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000000" w:themeColor="text1"/>
          <w:kern w:val="2"/>
          <w:sz w:val="21"/>
          <w:szCs w:val="22"/>
          <w:lang w:val="zh-CN"/>
        </w:rPr>
        <w:id w:val="603621094"/>
        <w:docPartObj>
          <w:docPartGallery w:val="Table of Contents"/>
          <w:docPartUnique/>
        </w:docPartObj>
      </w:sdtPr>
      <w:sdtContent>
        <w:p w:rsidR="00EF37F6" w:rsidRPr="00EC3380" w:rsidRDefault="00EF37F6" w:rsidP="00EF37F6">
          <w:pPr>
            <w:pStyle w:val="TOC"/>
            <w:jc w:val="center"/>
            <w:rPr>
              <w:color w:val="000000" w:themeColor="text1"/>
              <w:sz w:val="32"/>
              <w:szCs w:val="32"/>
            </w:rPr>
          </w:pPr>
          <w:r w:rsidRPr="00EC3380">
            <w:rPr>
              <w:color w:val="000000" w:themeColor="text1"/>
              <w:sz w:val="32"/>
              <w:szCs w:val="32"/>
              <w:lang w:val="zh-CN"/>
            </w:rPr>
            <w:t>目录</w:t>
          </w:r>
        </w:p>
        <w:p w:rsidR="00584A13" w:rsidRDefault="00EF37F6" w:rsidP="00833E1D">
          <w:pPr>
            <w:pStyle w:val="12"/>
            <w:tabs>
              <w:tab w:val="right" w:leader="dot" w:pos="8296"/>
            </w:tabs>
            <w:spacing w:line="360" w:lineRule="auto"/>
            <w:rPr>
              <w:rFonts w:asciiTheme="minorHAnsi" w:eastAsiaTheme="minorEastAsia" w:hAnsiTheme="minorHAnsi" w:cstheme="minorBidi"/>
              <w:noProof/>
            </w:rPr>
          </w:pPr>
          <w:r w:rsidRPr="00EC3380">
            <w:rPr>
              <w:b/>
              <w:color w:val="000000" w:themeColor="text1"/>
              <w:sz w:val="24"/>
              <w:szCs w:val="24"/>
            </w:rPr>
            <w:fldChar w:fldCharType="begin"/>
          </w:r>
          <w:r w:rsidRPr="00EC3380">
            <w:rPr>
              <w:b/>
              <w:color w:val="000000" w:themeColor="text1"/>
              <w:sz w:val="24"/>
              <w:szCs w:val="24"/>
            </w:rPr>
            <w:instrText xml:space="preserve"> TOC \o "1-3" \h \z \u </w:instrText>
          </w:r>
          <w:r w:rsidRPr="00EC3380">
            <w:rPr>
              <w:b/>
              <w:color w:val="000000" w:themeColor="text1"/>
              <w:sz w:val="24"/>
              <w:szCs w:val="24"/>
            </w:rPr>
            <w:fldChar w:fldCharType="separate"/>
          </w:r>
          <w:hyperlink w:anchor="_Toc534282393" w:history="1">
            <w:r w:rsidR="00584A13" w:rsidRPr="0002030D">
              <w:rPr>
                <w:rStyle w:val="af8"/>
                <w:rFonts w:asciiTheme="majorEastAsia" w:eastAsiaTheme="majorEastAsia" w:hAnsiTheme="majorEastAsia"/>
                <w:b/>
                <w:noProof/>
              </w:rPr>
              <w:t>1</w:t>
            </w:r>
            <w:r w:rsidR="00584A13" w:rsidRPr="0002030D">
              <w:rPr>
                <w:rStyle w:val="af8"/>
                <w:rFonts w:asciiTheme="majorEastAsia" w:eastAsiaTheme="majorEastAsia" w:hAnsiTheme="majorEastAsia" w:hint="eastAsia"/>
                <w:b/>
                <w:noProof/>
              </w:rPr>
              <w:t>概述</w:t>
            </w:r>
            <w:r w:rsidR="00584A13">
              <w:rPr>
                <w:noProof/>
                <w:webHidden/>
              </w:rPr>
              <w:tab/>
            </w:r>
            <w:r w:rsidR="00584A13">
              <w:rPr>
                <w:noProof/>
                <w:webHidden/>
              </w:rPr>
              <w:fldChar w:fldCharType="begin"/>
            </w:r>
            <w:r w:rsidR="00584A13">
              <w:rPr>
                <w:noProof/>
                <w:webHidden/>
              </w:rPr>
              <w:instrText xml:space="preserve"> PAGEREF _Toc534282393 \h </w:instrText>
            </w:r>
            <w:r w:rsidR="00584A13">
              <w:rPr>
                <w:noProof/>
                <w:webHidden/>
              </w:rPr>
            </w:r>
            <w:r w:rsidR="00584A13">
              <w:rPr>
                <w:noProof/>
                <w:webHidden/>
              </w:rPr>
              <w:fldChar w:fldCharType="separate"/>
            </w:r>
            <w:r w:rsidR="00833E1D">
              <w:rPr>
                <w:noProof/>
                <w:webHidden/>
              </w:rPr>
              <w:t>1</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394" w:history="1">
            <w:r w:rsidR="00584A13" w:rsidRPr="0002030D">
              <w:rPr>
                <w:rStyle w:val="af8"/>
                <w:b/>
                <w:noProof/>
              </w:rPr>
              <w:t>1.1</w:t>
            </w:r>
            <w:r w:rsidR="00584A13" w:rsidRPr="0002030D">
              <w:rPr>
                <w:rStyle w:val="af8"/>
                <w:rFonts w:hint="eastAsia"/>
                <w:b/>
                <w:noProof/>
              </w:rPr>
              <w:t>项目由来</w:t>
            </w:r>
            <w:r w:rsidR="00584A13">
              <w:rPr>
                <w:noProof/>
                <w:webHidden/>
              </w:rPr>
              <w:tab/>
            </w:r>
            <w:r w:rsidR="00584A13">
              <w:rPr>
                <w:noProof/>
                <w:webHidden/>
              </w:rPr>
              <w:fldChar w:fldCharType="begin"/>
            </w:r>
            <w:r w:rsidR="00584A13">
              <w:rPr>
                <w:noProof/>
                <w:webHidden/>
              </w:rPr>
              <w:instrText xml:space="preserve"> PAGEREF _Toc534282394 \h </w:instrText>
            </w:r>
            <w:r w:rsidR="00584A13">
              <w:rPr>
                <w:noProof/>
                <w:webHidden/>
              </w:rPr>
            </w:r>
            <w:r w:rsidR="00584A13">
              <w:rPr>
                <w:noProof/>
                <w:webHidden/>
              </w:rPr>
              <w:fldChar w:fldCharType="separate"/>
            </w:r>
            <w:r w:rsidR="00833E1D">
              <w:rPr>
                <w:noProof/>
                <w:webHidden/>
              </w:rPr>
              <w:t>1</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395" w:history="1">
            <w:r w:rsidR="00584A13" w:rsidRPr="0002030D">
              <w:rPr>
                <w:rStyle w:val="af8"/>
                <w:b/>
                <w:noProof/>
              </w:rPr>
              <w:t>1.2</w:t>
            </w:r>
            <w:r w:rsidR="00584A13" w:rsidRPr="0002030D">
              <w:rPr>
                <w:rStyle w:val="af8"/>
                <w:rFonts w:hint="eastAsia"/>
                <w:b/>
                <w:noProof/>
              </w:rPr>
              <w:t>环境影响评价的工作过程</w:t>
            </w:r>
            <w:r w:rsidR="00584A13">
              <w:rPr>
                <w:noProof/>
                <w:webHidden/>
              </w:rPr>
              <w:tab/>
            </w:r>
            <w:r w:rsidR="00584A13">
              <w:rPr>
                <w:noProof/>
                <w:webHidden/>
              </w:rPr>
              <w:fldChar w:fldCharType="begin"/>
            </w:r>
            <w:r w:rsidR="00584A13">
              <w:rPr>
                <w:noProof/>
                <w:webHidden/>
              </w:rPr>
              <w:instrText xml:space="preserve"> PAGEREF _Toc534282395 \h </w:instrText>
            </w:r>
            <w:r w:rsidR="00584A13">
              <w:rPr>
                <w:noProof/>
                <w:webHidden/>
              </w:rPr>
            </w:r>
            <w:r w:rsidR="00584A13">
              <w:rPr>
                <w:noProof/>
                <w:webHidden/>
              </w:rPr>
              <w:fldChar w:fldCharType="separate"/>
            </w:r>
            <w:r w:rsidR="00833E1D">
              <w:rPr>
                <w:noProof/>
                <w:webHidden/>
              </w:rPr>
              <w:t>2</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396" w:history="1">
            <w:r w:rsidR="00584A13" w:rsidRPr="0002030D">
              <w:rPr>
                <w:rStyle w:val="af8"/>
                <w:b/>
                <w:noProof/>
              </w:rPr>
              <w:t>1.3</w:t>
            </w:r>
            <w:r w:rsidR="00584A13" w:rsidRPr="0002030D">
              <w:rPr>
                <w:rStyle w:val="af8"/>
                <w:rFonts w:hint="eastAsia"/>
                <w:b/>
                <w:noProof/>
              </w:rPr>
              <w:t>分析判定相关情况</w:t>
            </w:r>
            <w:r w:rsidR="00584A13">
              <w:rPr>
                <w:noProof/>
                <w:webHidden/>
              </w:rPr>
              <w:tab/>
            </w:r>
            <w:r w:rsidR="00584A13">
              <w:rPr>
                <w:noProof/>
                <w:webHidden/>
              </w:rPr>
              <w:fldChar w:fldCharType="begin"/>
            </w:r>
            <w:r w:rsidR="00584A13">
              <w:rPr>
                <w:noProof/>
                <w:webHidden/>
              </w:rPr>
              <w:instrText xml:space="preserve"> PAGEREF _Toc534282396 \h </w:instrText>
            </w:r>
            <w:r w:rsidR="00584A13">
              <w:rPr>
                <w:noProof/>
                <w:webHidden/>
              </w:rPr>
            </w:r>
            <w:r w:rsidR="00584A13">
              <w:rPr>
                <w:noProof/>
                <w:webHidden/>
              </w:rPr>
              <w:fldChar w:fldCharType="separate"/>
            </w:r>
            <w:r w:rsidR="00833E1D">
              <w:rPr>
                <w:noProof/>
                <w:webHidden/>
              </w:rPr>
              <w:t>3</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397" w:history="1">
            <w:r w:rsidR="00584A13" w:rsidRPr="0002030D">
              <w:rPr>
                <w:rStyle w:val="af8"/>
                <w:b/>
                <w:noProof/>
              </w:rPr>
              <w:t>1.4</w:t>
            </w:r>
            <w:r w:rsidR="00584A13" w:rsidRPr="0002030D">
              <w:rPr>
                <w:rStyle w:val="af8"/>
                <w:rFonts w:hint="eastAsia"/>
                <w:b/>
                <w:noProof/>
              </w:rPr>
              <w:t>关注的主要环境问题及环境影响</w:t>
            </w:r>
            <w:r w:rsidR="00584A13">
              <w:rPr>
                <w:noProof/>
                <w:webHidden/>
              </w:rPr>
              <w:tab/>
            </w:r>
            <w:r w:rsidR="00584A13">
              <w:rPr>
                <w:noProof/>
                <w:webHidden/>
              </w:rPr>
              <w:fldChar w:fldCharType="begin"/>
            </w:r>
            <w:r w:rsidR="00584A13">
              <w:rPr>
                <w:noProof/>
                <w:webHidden/>
              </w:rPr>
              <w:instrText xml:space="preserve"> PAGEREF _Toc534282397 \h </w:instrText>
            </w:r>
            <w:r w:rsidR="00584A13">
              <w:rPr>
                <w:noProof/>
                <w:webHidden/>
              </w:rPr>
            </w:r>
            <w:r w:rsidR="00584A13">
              <w:rPr>
                <w:noProof/>
                <w:webHidden/>
              </w:rPr>
              <w:fldChar w:fldCharType="separate"/>
            </w:r>
            <w:r w:rsidR="00833E1D">
              <w:rPr>
                <w:noProof/>
                <w:webHidden/>
              </w:rPr>
              <w:t>6</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398" w:history="1">
            <w:r w:rsidR="00584A13" w:rsidRPr="0002030D">
              <w:rPr>
                <w:rStyle w:val="af8"/>
                <w:b/>
                <w:noProof/>
              </w:rPr>
              <w:t>1.5</w:t>
            </w:r>
            <w:r w:rsidR="00584A13" w:rsidRPr="0002030D">
              <w:rPr>
                <w:rStyle w:val="af8"/>
                <w:rFonts w:hint="eastAsia"/>
                <w:b/>
                <w:noProof/>
              </w:rPr>
              <w:t>报告书主要结论</w:t>
            </w:r>
            <w:r w:rsidR="00584A13">
              <w:rPr>
                <w:noProof/>
                <w:webHidden/>
              </w:rPr>
              <w:tab/>
            </w:r>
            <w:r w:rsidR="00584A13">
              <w:rPr>
                <w:noProof/>
                <w:webHidden/>
              </w:rPr>
              <w:fldChar w:fldCharType="begin"/>
            </w:r>
            <w:r w:rsidR="00584A13">
              <w:rPr>
                <w:noProof/>
                <w:webHidden/>
              </w:rPr>
              <w:instrText xml:space="preserve"> PAGEREF _Toc534282398 \h </w:instrText>
            </w:r>
            <w:r w:rsidR="00584A13">
              <w:rPr>
                <w:noProof/>
                <w:webHidden/>
              </w:rPr>
            </w:r>
            <w:r w:rsidR="00584A13">
              <w:rPr>
                <w:noProof/>
                <w:webHidden/>
              </w:rPr>
              <w:fldChar w:fldCharType="separate"/>
            </w:r>
            <w:r w:rsidR="00833E1D">
              <w:rPr>
                <w:noProof/>
                <w:webHidden/>
              </w:rPr>
              <w:t>6</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399" w:history="1">
            <w:r w:rsidR="00584A13" w:rsidRPr="0002030D">
              <w:rPr>
                <w:rStyle w:val="af8"/>
                <w:rFonts w:asciiTheme="majorEastAsia" w:eastAsiaTheme="majorEastAsia" w:hAnsiTheme="majorEastAsia"/>
                <w:b/>
                <w:noProof/>
              </w:rPr>
              <w:t>2</w:t>
            </w:r>
            <w:r w:rsidR="00584A13" w:rsidRPr="0002030D">
              <w:rPr>
                <w:rStyle w:val="af8"/>
                <w:rFonts w:asciiTheme="majorEastAsia" w:eastAsiaTheme="majorEastAsia" w:hAnsiTheme="majorEastAsia" w:hint="eastAsia"/>
                <w:b/>
                <w:noProof/>
              </w:rPr>
              <w:t>总论</w:t>
            </w:r>
            <w:r w:rsidR="00584A13">
              <w:rPr>
                <w:noProof/>
                <w:webHidden/>
              </w:rPr>
              <w:tab/>
            </w:r>
            <w:r w:rsidR="00584A13">
              <w:rPr>
                <w:noProof/>
                <w:webHidden/>
              </w:rPr>
              <w:fldChar w:fldCharType="begin"/>
            </w:r>
            <w:r w:rsidR="00584A13">
              <w:rPr>
                <w:noProof/>
                <w:webHidden/>
              </w:rPr>
              <w:instrText xml:space="preserve"> PAGEREF _Toc534282399 \h </w:instrText>
            </w:r>
            <w:r w:rsidR="00584A13">
              <w:rPr>
                <w:noProof/>
                <w:webHidden/>
              </w:rPr>
            </w:r>
            <w:r w:rsidR="00584A13">
              <w:rPr>
                <w:noProof/>
                <w:webHidden/>
              </w:rPr>
              <w:fldChar w:fldCharType="separate"/>
            </w:r>
            <w:r w:rsidR="00833E1D">
              <w:rPr>
                <w:noProof/>
                <w:webHidden/>
              </w:rPr>
              <w:t>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0" w:history="1">
            <w:r w:rsidR="00584A13" w:rsidRPr="0002030D">
              <w:rPr>
                <w:rStyle w:val="af8"/>
                <w:b/>
                <w:noProof/>
              </w:rPr>
              <w:t>2.1</w:t>
            </w:r>
            <w:r w:rsidR="00584A13" w:rsidRPr="0002030D">
              <w:rPr>
                <w:rStyle w:val="af8"/>
                <w:rFonts w:hint="eastAsia"/>
                <w:b/>
                <w:noProof/>
              </w:rPr>
              <w:t>评价目的及指导思想</w:t>
            </w:r>
            <w:r w:rsidR="00584A13">
              <w:rPr>
                <w:noProof/>
                <w:webHidden/>
              </w:rPr>
              <w:tab/>
            </w:r>
            <w:r w:rsidR="00584A13">
              <w:rPr>
                <w:noProof/>
                <w:webHidden/>
              </w:rPr>
              <w:fldChar w:fldCharType="begin"/>
            </w:r>
            <w:r w:rsidR="00584A13">
              <w:rPr>
                <w:noProof/>
                <w:webHidden/>
              </w:rPr>
              <w:instrText xml:space="preserve"> PAGEREF _Toc534282400 \h </w:instrText>
            </w:r>
            <w:r w:rsidR="00584A13">
              <w:rPr>
                <w:noProof/>
                <w:webHidden/>
              </w:rPr>
            </w:r>
            <w:r w:rsidR="00584A13">
              <w:rPr>
                <w:noProof/>
                <w:webHidden/>
              </w:rPr>
              <w:fldChar w:fldCharType="separate"/>
            </w:r>
            <w:r w:rsidR="00833E1D">
              <w:rPr>
                <w:noProof/>
                <w:webHidden/>
              </w:rPr>
              <w:t>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1" w:history="1">
            <w:r w:rsidR="00584A13" w:rsidRPr="0002030D">
              <w:rPr>
                <w:rStyle w:val="af8"/>
                <w:b/>
                <w:noProof/>
              </w:rPr>
              <w:t>2.2</w:t>
            </w:r>
            <w:r w:rsidR="00584A13" w:rsidRPr="0002030D">
              <w:rPr>
                <w:rStyle w:val="af8"/>
                <w:rFonts w:hint="eastAsia"/>
                <w:b/>
                <w:noProof/>
              </w:rPr>
              <w:t>编制依据</w:t>
            </w:r>
            <w:r w:rsidR="00584A13">
              <w:rPr>
                <w:noProof/>
                <w:webHidden/>
              </w:rPr>
              <w:tab/>
            </w:r>
            <w:r w:rsidR="00584A13">
              <w:rPr>
                <w:noProof/>
                <w:webHidden/>
              </w:rPr>
              <w:fldChar w:fldCharType="begin"/>
            </w:r>
            <w:r w:rsidR="00584A13">
              <w:rPr>
                <w:noProof/>
                <w:webHidden/>
              </w:rPr>
              <w:instrText xml:space="preserve"> PAGEREF _Toc534282401 \h </w:instrText>
            </w:r>
            <w:r w:rsidR="00584A13">
              <w:rPr>
                <w:noProof/>
                <w:webHidden/>
              </w:rPr>
            </w:r>
            <w:r w:rsidR="00584A13">
              <w:rPr>
                <w:noProof/>
                <w:webHidden/>
              </w:rPr>
              <w:fldChar w:fldCharType="separate"/>
            </w:r>
            <w:r w:rsidR="00833E1D">
              <w:rPr>
                <w:noProof/>
                <w:webHidden/>
              </w:rPr>
              <w:t>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2" w:history="1">
            <w:r w:rsidR="00584A13" w:rsidRPr="0002030D">
              <w:rPr>
                <w:rStyle w:val="af8"/>
                <w:b/>
                <w:noProof/>
              </w:rPr>
              <w:t>2.3</w:t>
            </w:r>
            <w:r w:rsidR="00584A13" w:rsidRPr="0002030D">
              <w:rPr>
                <w:rStyle w:val="af8"/>
                <w:rFonts w:hint="eastAsia"/>
                <w:b/>
                <w:noProof/>
              </w:rPr>
              <w:t>评价因子选择</w:t>
            </w:r>
            <w:r w:rsidR="00584A13">
              <w:rPr>
                <w:noProof/>
                <w:webHidden/>
              </w:rPr>
              <w:tab/>
            </w:r>
            <w:r w:rsidR="00584A13">
              <w:rPr>
                <w:noProof/>
                <w:webHidden/>
              </w:rPr>
              <w:fldChar w:fldCharType="begin"/>
            </w:r>
            <w:r w:rsidR="00584A13">
              <w:rPr>
                <w:noProof/>
                <w:webHidden/>
              </w:rPr>
              <w:instrText xml:space="preserve"> PAGEREF _Toc534282402 \h </w:instrText>
            </w:r>
            <w:r w:rsidR="00584A13">
              <w:rPr>
                <w:noProof/>
                <w:webHidden/>
              </w:rPr>
            </w:r>
            <w:r w:rsidR="00584A13">
              <w:rPr>
                <w:noProof/>
                <w:webHidden/>
              </w:rPr>
              <w:fldChar w:fldCharType="separate"/>
            </w:r>
            <w:r w:rsidR="00833E1D">
              <w:rPr>
                <w:noProof/>
                <w:webHidden/>
              </w:rPr>
              <w:t>10</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3" w:history="1">
            <w:r w:rsidR="00584A13" w:rsidRPr="0002030D">
              <w:rPr>
                <w:rStyle w:val="af8"/>
                <w:b/>
                <w:noProof/>
              </w:rPr>
              <w:t>2.4</w:t>
            </w:r>
            <w:r w:rsidR="00584A13" w:rsidRPr="0002030D">
              <w:rPr>
                <w:rStyle w:val="af8"/>
                <w:rFonts w:hint="eastAsia"/>
                <w:b/>
                <w:noProof/>
              </w:rPr>
              <w:t>环境功能区划及评价标准</w:t>
            </w:r>
            <w:r w:rsidR="00584A13">
              <w:rPr>
                <w:noProof/>
                <w:webHidden/>
              </w:rPr>
              <w:tab/>
            </w:r>
            <w:r w:rsidR="00584A13">
              <w:rPr>
                <w:noProof/>
                <w:webHidden/>
              </w:rPr>
              <w:fldChar w:fldCharType="begin"/>
            </w:r>
            <w:r w:rsidR="00584A13">
              <w:rPr>
                <w:noProof/>
                <w:webHidden/>
              </w:rPr>
              <w:instrText xml:space="preserve"> PAGEREF _Toc534282403 \h </w:instrText>
            </w:r>
            <w:r w:rsidR="00584A13">
              <w:rPr>
                <w:noProof/>
                <w:webHidden/>
              </w:rPr>
            </w:r>
            <w:r w:rsidR="00584A13">
              <w:rPr>
                <w:noProof/>
                <w:webHidden/>
              </w:rPr>
              <w:fldChar w:fldCharType="separate"/>
            </w:r>
            <w:r w:rsidR="00833E1D">
              <w:rPr>
                <w:noProof/>
                <w:webHidden/>
              </w:rPr>
              <w:t>10</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4" w:history="1">
            <w:r w:rsidR="00584A13" w:rsidRPr="0002030D">
              <w:rPr>
                <w:rStyle w:val="af8"/>
                <w:b/>
                <w:noProof/>
              </w:rPr>
              <w:t>2.5</w:t>
            </w:r>
            <w:r w:rsidR="00584A13" w:rsidRPr="0002030D">
              <w:rPr>
                <w:rStyle w:val="af8"/>
                <w:rFonts w:hint="eastAsia"/>
                <w:b/>
                <w:noProof/>
              </w:rPr>
              <w:t>评价工作等级及评价重点</w:t>
            </w:r>
            <w:r w:rsidR="00584A13">
              <w:rPr>
                <w:noProof/>
                <w:webHidden/>
              </w:rPr>
              <w:tab/>
            </w:r>
            <w:r w:rsidR="00584A13">
              <w:rPr>
                <w:noProof/>
                <w:webHidden/>
              </w:rPr>
              <w:fldChar w:fldCharType="begin"/>
            </w:r>
            <w:r w:rsidR="00584A13">
              <w:rPr>
                <w:noProof/>
                <w:webHidden/>
              </w:rPr>
              <w:instrText xml:space="preserve"> PAGEREF _Toc534282404 \h </w:instrText>
            </w:r>
            <w:r w:rsidR="00584A13">
              <w:rPr>
                <w:noProof/>
                <w:webHidden/>
              </w:rPr>
            </w:r>
            <w:r w:rsidR="00584A13">
              <w:rPr>
                <w:noProof/>
                <w:webHidden/>
              </w:rPr>
              <w:fldChar w:fldCharType="separate"/>
            </w:r>
            <w:r w:rsidR="00833E1D">
              <w:rPr>
                <w:noProof/>
                <w:webHidden/>
              </w:rPr>
              <w:t>14</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5" w:history="1">
            <w:r w:rsidR="00584A13" w:rsidRPr="0002030D">
              <w:rPr>
                <w:rStyle w:val="af8"/>
                <w:b/>
                <w:noProof/>
              </w:rPr>
              <w:t>2.6</w:t>
            </w:r>
            <w:r w:rsidR="00584A13" w:rsidRPr="0002030D">
              <w:rPr>
                <w:rStyle w:val="af8"/>
                <w:rFonts w:hint="eastAsia"/>
                <w:b/>
                <w:noProof/>
              </w:rPr>
              <w:t>评价范围</w:t>
            </w:r>
            <w:r w:rsidR="00584A13">
              <w:rPr>
                <w:noProof/>
                <w:webHidden/>
              </w:rPr>
              <w:tab/>
            </w:r>
            <w:r w:rsidR="00584A13">
              <w:rPr>
                <w:noProof/>
                <w:webHidden/>
              </w:rPr>
              <w:fldChar w:fldCharType="begin"/>
            </w:r>
            <w:r w:rsidR="00584A13">
              <w:rPr>
                <w:noProof/>
                <w:webHidden/>
              </w:rPr>
              <w:instrText xml:space="preserve"> PAGEREF _Toc534282405 \h </w:instrText>
            </w:r>
            <w:r w:rsidR="00584A13">
              <w:rPr>
                <w:noProof/>
                <w:webHidden/>
              </w:rPr>
            </w:r>
            <w:r w:rsidR="00584A13">
              <w:rPr>
                <w:noProof/>
                <w:webHidden/>
              </w:rPr>
              <w:fldChar w:fldCharType="separate"/>
            </w:r>
            <w:r w:rsidR="00833E1D">
              <w:rPr>
                <w:noProof/>
                <w:webHidden/>
              </w:rPr>
              <w:t>17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6" w:history="1">
            <w:r w:rsidR="00584A13" w:rsidRPr="0002030D">
              <w:rPr>
                <w:rStyle w:val="af8"/>
                <w:b/>
                <w:noProof/>
              </w:rPr>
              <w:t xml:space="preserve">2.7 </w:t>
            </w:r>
            <w:r w:rsidR="00584A13" w:rsidRPr="0002030D">
              <w:rPr>
                <w:rStyle w:val="af8"/>
                <w:rFonts w:hint="eastAsia"/>
                <w:b/>
                <w:noProof/>
              </w:rPr>
              <w:t>环境保护目标</w:t>
            </w:r>
            <w:r w:rsidR="00584A13">
              <w:rPr>
                <w:noProof/>
                <w:webHidden/>
              </w:rPr>
              <w:tab/>
            </w:r>
            <w:r w:rsidR="00584A13">
              <w:rPr>
                <w:noProof/>
                <w:webHidden/>
              </w:rPr>
              <w:fldChar w:fldCharType="begin"/>
            </w:r>
            <w:r w:rsidR="00584A13">
              <w:rPr>
                <w:noProof/>
                <w:webHidden/>
              </w:rPr>
              <w:instrText xml:space="preserve"> PAGEREF _Toc534282406 \h </w:instrText>
            </w:r>
            <w:r w:rsidR="00584A13">
              <w:rPr>
                <w:noProof/>
                <w:webHidden/>
              </w:rPr>
            </w:r>
            <w:r w:rsidR="00584A13">
              <w:rPr>
                <w:noProof/>
                <w:webHidden/>
              </w:rPr>
              <w:fldChar w:fldCharType="separate"/>
            </w:r>
            <w:r w:rsidR="00833E1D">
              <w:rPr>
                <w:noProof/>
                <w:webHidden/>
              </w:rPr>
              <w:t>19</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07" w:history="1">
            <w:r w:rsidR="00584A13" w:rsidRPr="0002030D">
              <w:rPr>
                <w:rStyle w:val="af8"/>
                <w:rFonts w:asciiTheme="majorEastAsia" w:eastAsiaTheme="majorEastAsia" w:hAnsiTheme="majorEastAsia"/>
                <w:b/>
                <w:noProof/>
              </w:rPr>
              <w:t xml:space="preserve">3 </w:t>
            </w:r>
            <w:r w:rsidR="00584A13" w:rsidRPr="0002030D">
              <w:rPr>
                <w:rStyle w:val="af8"/>
                <w:rFonts w:asciiTheme="majorEastAsia" w:eastAsiaTheme="majorEastAsia" w:hAnsiTheme="majorEastAsia" w:hint="eastAsia"/>
                <w:b/>
                <w:noProof/>
              </w:rPr>
              <w:t>建设项目工程分析</w:t>
            </w:r>
            <w:r w:rsidR="00584A13">
              <w:rPr>
                <w:noProof/>
                <w:webHidden/>
              </w:rPr>
              <w:tab/>
            </w:r>
            <w:r w:rsidR="00584A13">
              <w:rPr>
                <w:noProof/>
                <w:webHidden/>
              </w:rPr>
              <w:fldChar w:fldCharType="begin"/>
            </w:r>
            <w:r w:rsidR="00584A13">
              <w:rPr>
                <w:noProof/>
                <w:webHidden/>
              </w:rPr>
              <w:instrText xml:space="preserve"> PAGEREF _Toc534282407 \h </w:instrText>
            </w:r>
            <w:r w:rsidR="00584A13">
              <w:rPr>
                <w:noProof/>
                <w:webHidden/>
              </w:rPr>
            </w:r>
            <w:r w:rsidR="00584A13">
              <w:rPr>
                <w:noProof/>
                <w:webHidden/>
              </w:rPr>
              <w:fldChar w:fldCharType="separate"/>
            </w:r>
            <w:r w:rsidR="00833E1D">
              <w:rPr>
                <w:noProof/>
                <w:webHidden/>
              </w:rPr>
              <w:t>22</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08" w:history="1">
            <w:r w:rsidR="00584A13" w:rsidRPr="0002030D">
              <w:rPr>
                <w:rStyle w:val="af8"/>
                <w:b/>
                <w:noProof/>
              </w:rPr>
              <w:t>3.1</w:t>
            </w:r>
            <w:r w:rsidR="00584A13" w:rsidRPr="0002030D">
              <w:rPr>
                <w:rStyle w:val="af8"/>
                <w:rFonts w:hint="eastAsia"/>
                <w:b/>
                <w:noProof/>
              </w:rPr>
              <w:t>原甲醇制稳定轻烃项目概况及工程分析</w:t>
            </w:r>
            <w:r w:rsidR="00584A13">
              <w:rPr>
                <w:noProof/>
                <w:webHidden/>
              </w:rPr>
              <w:tab/>
            </w:r>
            <w:r w:rsidR="00584A13">
              <w:rPr>
                <w:noProof/>
                <w:webHidden/>
              </w:rPr>
              <w:fldChar w:fldCharType="begin"/>
            </w:r>
            <w:r w:rsidR="00584A13">
              <w:rPr>
                <w:noProof/>
                <w:webHidden/>
              </w:rPr>
              <w:instrText xml:space="preserve"> PAGEREF _Toc534282408 \h </w:instrText>
            </w:r>
            <w:r w:rsidR="00584A13">
              <w:rPr>
                <w:noProof/>
                <w:webHidden/>
              </w:rPr>
            </w:r>
            <w:r w:rsidR="00584A13">
              <w:rPr>
                <w:noProof/>
                <w:webHidden/>
              </w:rPr>
              <w:fldChar w:fldCharType="separate"/>
            </w:r>
            <w:r w:rsidR="00833E1D">
              <w:rPr>
                <w:noProof/>
                <w:webHidden/>
              </w:rPr>
              <w:t>22</w:t>
            </w:r>
            <w:r w:rsidR="00584A13">
              <w:rPr>
                <w:noProof/>
                <w:webHidden/>
              </w:rPr>
              <w:fldChar w:fldCharType="end"/>
            </w:r>
          </w:hyperlink>
        </w:p>
        <w:p w:rsidR="00584A13" w:rsidRDefault="004D2B06" w:rsidP="00833E1D">
          <w:pPr>
            <w:pStyle w:val="31"/>
            <w:tabs>
              <w:tab w:val="right" w:leader="dot" w:pos="8296"/>
            </w:tabs>
            <w:spacing w:line="360" w:lineRule="auto"/>
            <w:ind w:leftChars="0" w:left="0" w:firstLineChars="200" w:firstLine="420"/>
            <w:rPr>
              <w:rFonts w:asciiTheme="minorHAnsi" w:eastAsiaTheme="minorEastAsia" w:hAnsiTheme="minorHAnsi" w:cstheme="minorBidi"/>
              <w:noProof/>
            </w:rPr>
          </w:pPr>
          <w:hyperlink w:anchor="_Toc534282409" w:history="1">
            <w:r w:rsidR="00584A13" w:rsidRPr="0002030D">
              <w:rPr>
                <w:rStyle w:val="af8"/>
                <w:rFonts w:ascii="Times New Roman" w:hAnsi="Times New Roman"/>
                <w:noProof/>
                <w:lang w:bidi="zh-CN"/>
              </w:rPr>
              <w:t xml:space="preserve">3.2 </w:t>
            </w:r>
            <w:r w:rsidR="00584A13" w:rsidRPr="0002030D">
              <w:rPr>
                <w:rStyle w:val="af8"/>
                <w:rFonts w:ascii="Times New Roman" w:hAnsi="Times New Roman" w:hint="eastAsia"/>
                <w:noProof/>
                <w:lang w:bidi="zh-CN"/>
              </w:rPr>
              <w:t>技改项目概况及工程分析</w:t>
            </w:r>
            <w:r w:rsidR="00584A13">
              <w:rPr>
                <w:noProof/>
                <w:webHidden/>
              </w:rPr>
              <w:tab/>
            </w:r>
            <w:r w:rsidR="00584A13">
              <w:rPr>
                <w:noProof/>
                <w:webHidden/>
              </w:rPr>
              <w:fldChar w:fldCharType="begin"/>
            </w:r>
            <w:r w:rsidR="00584A13">
              <w:rPr>
                <w:noProof/>
                <w:webHidden/>
              </w:rPr>
              <w:instrText xml:space="preserve"> PAGEREF _Toc534282409 \h </w:instrText>
            </w:r>
            <w:r w:rsidR="00584A13">
              <w:rPr>
                <w:noProof/>
                <w:webHidden/>
              </w:rPr>
            </w:r>
            <w:r w:rsidR="00584A13">
              <w:rPr>
                <w:noProof/>
                <w:webHidden/>
              </w:rPr>
              <w:fldChar w:fldCharType="separate"/>
            </w:r>
            <w:r w:rsidR="00833E1D">
              <w:rPr>
                <w:noProof/>
                <w:webHidden/>
              </w:rPr>
              <w:t>48</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10" w:history="1">
            <w:r w:rsidR="00584A13" w:rsidRPr="0002030D">
              <w:rPr>
                <w:rStyle w:val="af8"/>
                <w:rFonts w:asciiTheme="majorEastAsia" w:eastAsiaTheme="majorEastAsia" w:hAnsiTheme="majorEastAsia"/>
                <w:b/>
                <w:noProof/>
              </w:rPr>
              <w:t xml:space="preserve">4 </w:t>
            </w:r>
            <w:r w:rsidR="00584A13" w:rsidRPr="0002030D">
              <w:rPr>
                <w:rStyle w:val="af8"/>
                <w:rFonts w:asciiTheme="majorEastAsia" w:eastAsiaTheme="majorEastAsia" w:hAnsiTheme="majorEastAsia" w:hint="eastAsia"/>
                <w:b/>
                <w:noProof/>
              </w:rPr>
              <w:t>建设项目区域环境概况</w:t>
            </w:r>
            <w:r w:rsidR="00584A13">
              <w:rPr>
                <w:noProof/>
                <w:webHidden/>
              </w:rPr>
              <w:tab/>
            </w:r>
            <w:r w:rsidR="00584A13">
              <w:rPr>
                <w:noProof/>
                <w:webHidden/>
              </w:rPr>
              <w:fldChar w:fldCharType="begin"/>
            </w:r>
            <w:r w:rsidR="00584A13">
              <w:rPr>
                <w:noProof/>
                <w:webHidden/>
              </w:rPr>
              <w:instrText xml:space="preserve"> PAGEREF _Toc534282410 \h </w:instrText>
            </w:r>
            <w:r w:rsidR="00584A13">
              <w:rPr>
                <w:noProof/>
                <w:webHidden/>
              </w:rPr>
            </w:r>
            <w:r w:rsidR="00584A13">
              <w:rPr>
                <w:noProof/>
                <w:webHidden/>
              </w:rPr>
              <w:fldChar w:fldCharType="separate"/>
            </w:r>
            <w:r w:rsidR="00833E1D">
              <w:rPr>
                <w:noProof/>
                <w:webHidden/>
              </w:rPr>
              <w:t>89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11" w:history="1">
            <w:r w:rsidR="00584A13" w:rsidRPr="0002030D">
              <w:rPr>
                <w:rStyle w:val="af8"/>
                <w:b/>
                <w:noProof/>
              </w:rPr>
              <w:t>4.1</w:t>
            </w:r>
            <w:r w:rsidR="00584A13" w:rsidRPr="0002030D">
              <w:rPr>
                <w:rStyle w:val="af8"/>
                <w:rFonts w:hint="eastAsia"/>
                <w:b/>
                <w:noProof/>
              </w:rPr>
              <w:t>区域自然环境概况</w:t>
            </w:r>
            <w:r w:rsidR="00584A13">
              <w:rPr>
                <w:noProof/>
                <w:webHidden/>
              </w:rPr>
              <w:tab/>
            </w:r>
            <w:r w:rsidR="00584A13">
              <w:rPr>
                <w:noProof/>
                <w:webHidden/>
              </w:rPr>
              <w:fldChar w:fldCharType="begin"/>
            </w:r>
            <w:r w:rsidR="00584A13">
              <w:rPr>
                <w:noProof/>
                <w:webHidden/>
              </w:rPr>
              <w:instrText xml:space="preserve"> PAGEREF _Toc534282411 \h </w:instrText>
            </w:r>
            <w:r w:rsidR="00584A13">
              <w:rPr>
                <w:noProof/>
                <w:webHidden/>
              </w:rPr>
            </w:r>
            <w:r w:rsidR="00584A13">
              <w:rPr>
                <w:noProof/>
                <w:webHidden/>
              </w:rPr>
              <w:fldChar w:fldCharType="separate"/>
            </w:r>
            <w:r w:rsidR="00833E1D">
              <w:rPr>
                <w:noProof/>
                <w:webHidden/>
              </w:rPr>
              <w:t>89</w:t>
            </w:r>
            <w:r w:rsidR="00584A13">
              <w:rPr>
                <w:noProof/>
                <w:webHidden/>
              </w:rPr>
              <w:fldChar w:fldCharType="end"/>
            </w:r>
          </w:hyperlink>
        </w:p>
        <w:p w:rsidR="00584A13" w:rsidRDefault="004D2B06" w:rsidP="00833E1D">
          <w:pPr>
            <w:pStyle w:val="22"/>
            <w:tabs>
              <w:tab w:val="left" w:pos="1785"/>
              <w:tab w:val="right" w:leader="dot" w:pos="8296"/>
            </w:tabs>
            <w:spacing w:line="360" w:lineRule="auto"/>
            <w:rPr>
              <w:rFonts w:asciiTheme="minorHAnsi" w:eastAsiaTheme="minorEastAsia" w:hAnsiTheme="minorHAnsi" w:cstheme="minorBidi"/>
              <w:noProof/>
            </w:rPr>
          </w:pPr>
          <w:hyperlink w:anchor="_Toc534282412" w:history="1">
            <w:r w:rsidR="00584A13" w:rsidRPr="0002030D">
              <w:rPr>
                <w:rStyle w:val="af8"/>
                <w:b/>
                <w:noProof/>
              </w:rPr>
              <w:t>4.2</w:t>
            </w:r>
            <w:r w:rsidR="00584A13" w:rsidRPr="0002030D">
              <w:rPr>
                <w:rStyle w:val="af8"/>
                <w:rFonts w:hint="eastAsia"/>
                <w:b/>
                <w:noProof/>
              </w:rPr>
              <w:t>丰镇市氟化工业园区概况</w:t>
            </w:r>
            <w:r w:rsidR="00584A13">
              <w:rPr>
                <w:noProof/>
                <w:webHidden/>
              </w:rPr>
              <w:tab/>
            </w:r>
            <w:r w:rsidR="00584A13">
              <w:rPr>
                <w:noProof/>
                <w:webHidden/>
              </w:rPr>
              <w:fldChar w:fldCharType="begin"/>
            </w:r>
            <w:r w:rsidR="00584A13">
              <w:rPr>
                <w:noProof/>
                <w:webHidden/>
              </w:rPr>
              <w:instrText xml:space="preserve"> PAGEREF _Toc534282412 \h </w:instrText>
            </w:r>
            <w:r w:rsidR="00584A13">
              <w:rPr>
                <w:noProof/>
                <w:webHidden/>
              </w:rPr>
            </w:r>
            <w:r w:rsidR="00584A13">
              <w:rPr>
                <w:noProof/>
                <w:webHidden/>
              </w:rPr>
              <w:fldChar w:fldCharType="separate"/>
            </w:r>
            <w:r w:rsidR="00833E1D">
              <w:rPr>
                <w:noProof/>
                <w:webHidden/>
              </w:rPr>
              <w:t>92</w:t>
            </w:r>
            <w:r w:rsidR="00584A13">
              <w:rPr>
                <w:noProof/>
                <w:webHidden/>
              </w:rPr>
              <w:fldChar w:fldCharType="end"/>
            </w:r>
          </w:hyperlink>
        </w:p>
        <w:p w:rsidR="00584A13" w:rsidRDefault="004D2B06" w:rsidP="00833E1D">
          <w:pPr>
            <w:pStyle w:val="22"/>
            <w:tabs>
              <w:tab w:val="left" w:pos="2198"/>
              <w:tab w:val="right" w:leader="dot" w:pos="8296"/>
            </w:tabs>
            <w:spacing w:line="360" w:lineRule="auto"/>
            <w:rPr>
              <w:rFonts w:asciiTheme="minorHAnsi" w:eastAsiaTheme="minorEastAsia" w:hAnsiTheme="minorHAnsi" w:cstheme="minorBidi"/>
              <w:noProof/>
            </w:rPr>
          </w:pPr>
          <w:hyperlink w:anchor="_Toc534282413" w:history="1">
            <w:r w:rsidR="00584A13" w:rsidRPr="0002030D">
              <w:rPr>
                <w:rStyle w:val="af8"/>
                <w:b/>
                <w:noProof/>
              </w:rPr>
              <w:t>4.3</w:t>
            </w:r>
            <w:r w:rsidR="00584A13" w:rsidRPr="0002030D">
              <w:rPr>
                <w:rStyle w:val="af8"/>
                <w:rFonts w:hint="eastAsia"/>
                <w:b/>
                <w:noProof/>
              </w:rPr>
              <w:t>厂区周边环境概况</w:t>
            </w:r>
            <w:r w:rsidR="00584A13">
              <w:rPr>
                <w:noProof/>
                <w:webHidden/>
              </w:rPr>
              <w:tab/>
            </w:r>
            <w:r w:rsidR="00584A13">
              <w:rPr>
                <w:noProof/>
                <w:webHidden/>
              </w:rPr>
              <w:fldChar w:fldCharType="begin"/>
            </w:r>
            <w:r w:rsidR="00584A13">
              <w:rPr>
                <w:noProof/>
                <w:webHidden/>
              </w:rPr>
              <w:instrText xml:space="preserve"> PAGEREF _Toc534282413 \h </w:instrText>
            </w:r>
            <w:r w:rsidR="00584A13">
              <w:rPr>
                <w:noProof/>
                <w:webHidden/>
              </w:rPr>
            </w:r>
            <w:r w:rsidR="00584A13">
              <w:rPr>
                <w:noProof/>
                <w:webHidden/>
              </w:rPr>
              <w:fldChar w:fldCharType="separate"/>
            </w:r>
            <w:r w:rsidR="00833E1D">
              <w:rPr>
                <w:noProof/>
                <w:webHidden/>
              </w:rPr>
              <w:t>100</w:t>
            </w:r>
            <w:r w:rsidR="00584A13">
              <w:rPr>
                <w:noProof/>
                <w:webHidden/>
              </w:rPr>
              <w:fldChar w:fldCharType="end"/>
            </w:r>
          </w:hyperlink>
        </w:p>
        <w:p w:rsidR="00584A13" w:rsidRDefault="004D2B06" w:rsidP="00833E1D">
          <w:pPr>
            <w:pStyle w:val="31"/>
            <w:tabs>
              <w:tab w:val="right" w:leader="dot" w:pos="8296"/>
            </w:tabs>
            <w:spacing w:line="360" w:lineRule="auto"/>
            <w:ind w:leftChars="0" w:left="0" w:firstLineChars="200" w:firstLine="420"/>
            <w:rPr>
              <w:rFonts w:asciiTheme="minorHAnsi" w:eastAsiaTheme="minorEastAsia" w:hAnsiTheme="minorHAnsi" w:cstheme="minorBidi"/>
              <w:noProof/>
            </w:rPr>
          </w:pPr>
          <w:hyperlink w:anchor="_Toc534282414" w:history="1">
            <w:r w:rsidR="00584A13" w:rsidRPr="0002030D">
              <w:rPr>
                <w:rStyle w:val="af8"/>
                <w:rFonts w:ascii="Times New Roman" w:hAnsi="Times New Roman"/>
                <w:noProof/>
                <w:lang w:bidi="zh-CN"/>
              </w:rPr>
              <w:t>4.4</w:t>
            </w:r>
            <w:r w:rsidR="00584A13" w:rsidRPr="0002030D">
              <w:rPr>
                <w:rStyle w:val="af8"/>
                <w:rFonts w:ascii="Times New Roman" w:hAnsi="Times New Roman" w:hint="eastAsia"/>
                <w:noProof/>
                <w:lang w:bidi="zh-CN"/>
              </w:rPr>
              <w:t>环境现状调查与评价</w:t>
            </w:r>
            <w:r w:rsidR="00584A13">
              <w:rPr>
                <w:noProof/>
                <w:webHidden/>
              </w:rPr>
              <w:tab/>
            </w:r>
            <w:r w:rsidR="00584A13">
              <w:rPr>
                <w:noProof/>
                <w:webHidden/>
              </w:rPr>
              <w:fldChar w:fldCharType="begin"/>
            </w:r>
            <w:r w:rsidR="00584A13">
              <w:rPr>
                <w:noProof/>
                <w:webHidden/>
              </w:rPr>
              <w:instrText xml:space="preserve"> PAGEREF _Toc534282414 \h </w:instrText>
            </w:r>
            <w:r w:rsidR="00584A13">
              <w:rPr>
                <w:noProof/>
                <w:webHidden/>
              </w:rPr>
            </w:r>
            <w:r w:rsidR="00584A13">
              <w:rPr>
                <w:noProof/>
                <w:webHidden/>
              </w:rPr>
              <w:fldChar w:fldCharType="separate"/>
            </w:r>
            <w:r w:rsidR="00833E1D">
              <w:rPr>
                <w:noProof/>
                <w:webHidden/>
              </w:rPr>
              <w:t>101</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15" w:history="1">
            <w:r w:rsidR="00584A13" w:rsidRPr="0002030D">
              <w:rPr>
                <w:rStyle w:val="af8"/>
                <w:rFonts w:asciiTheme="majorEastAsia" w:eastAsiaTheme="majorEastAsia" w:hAnsiTheme="majorEastAsia"/>
                <w:b/>
                <w:noProof/>
              </w:rPr>
              <w:t>5</w:t>
            </w:r>
            <w:r w:rsidR="00584A13" w:rsidRPr="0002030D">
              <w:rPr>
                <w:rStyle w:val="af8"/>
                <w:rFonts w:asciiTheme="majorEastAsia" w:eastAsiaTheme="majorEastAsia" w:hAnsiTheme="majorEastAsia" w:hint="eastAsia"/>
                <w:b/>
                <w:noProof/>
              </w:rPr>
              <w:t>环境影响预测及评价</w:t>
            </w:r>
            <w:r w:rsidR="00584A13">
              <w:rPr>
                <w:noProof/>
                <w:webHidden/>
              </w:rPr>
              <w:tab/>
            </w:r>
            <w:r w:rsidR="00584A13">
              <w:rPr>
                <w:noProof/>
                <w:webHidden/>
              </w:rPr>
              <w:fldChar w:fldCharType="begin"/>
            </w:r>
            <w:r w:rsidR="00584A13">
              <w:rPr>
                <w:noProof/>
                <w:webHidden/>
              </w:rPr>
              <w:instrText xml:space="preserve"> PAGEREF _Toc534282415 \h </w:instrText>
            </w:r>
            <w:r w:rsidR="00584A13">
              <w:rPr>
                <w:noProof/>
                <w:webHidden/>
              </w:rPr>
            </w:r>
            <w:r w:rsidR="00584A13">
              <w:rPr>
                <w:noProof/>
                <w:webHidden/>
              </w:rPr>
              <w:fldChar w:fldCharType="separate"/>
            </w:r>
            <w:r w:rsidR="00833E1D">
              <w:rPr>
                <w:noProof/>
                <w:webHidden/>
              </w:rPr>
              <w:t>118</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16" w:history="1">
            <w:r w:rsidR="00584A13" w:rsidRPr="0002030D">
              <w:rPr>
                <w:rStyle w:val="af8"/>
                <w:b/>
                <w:noProof/>
              </w:rPr>
              <w:t>5.1</w:t>
            </w:r>
            <w:r w:rsidR="00584A13" w:rsidRPr="0002030D">
              <w:rPr>
                <w:rStyle w:val="af8"/>
                <w:rFonts w:hint="eastAsia"/>
                <w:b/>
                <w:noProof/>
              </w:rPr>
              <w:t>环境空气影响预测</w:t>
            </w:r>
            <w:r w:rsidR="00584A13">
              <w:rPr>
                <w:noProof/>
                <w:webHidden/>
              </w:rPr>
              <w:tab/>
            </w:r>
            <w:r w:rsidR="00584A13">
              <w:rPr>
                <w:noProof/>
                <w:webHidden/>
              </w:rPr>
              <w:fldChar w:fldCharType="begin"/>
            </w:r>
            <w:r w:rsidR="00584A13">
              <w:rPr>
                <w:noProof/>
                <w:webHidden/>
              </w:rPr>
              <w:instrText xml:space="preserve"> PAGEREF _Toc534282416 \h </w:instrText>
            </w:r>
            <w:r w:rsidR="00584A13">
              <w:rPr>
                <w:noProof/>
                <w:webHidden/>
              </w:rPr>
            </w:r>
            <w:r w:rsidR="00584A13">
              <w:rPr>
                <w:noProof/>
                <w:webHidden/>
              </w:rPr>
              <w:fldChar w:fldCharType="separate"/>
            </w:r>
            <w:r w:rsidR="00833E1D">
              <w:rPr>
                <w:noProof/>
                <w:webHidden/>
              </w:rPr>
              <w:t>118</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17" w:history="1">
            <w:r w:rsidR="00584A13" w:rsidRPr="0002030D">
              <w:rPr>
                <w:rStyle w:val="af8"/>
                <w:b/>
                <w:noProof/>
              </w:rPr>
              <w:t>5.2</w:t>
            </w:r>
            <w:r w:rsidR="00584A13" w:rsidRPr="0002030D">
              <w:rPr>
                <w:rStyle w:val="af8"/>
                <w:rFonts w:hint="eastAsia"/>
                <w:b/>
                <w:noProof/>
              </w:rPr>
              <w:t>地下水环境影响预测与评价</w:t>
            </w:r>
            <w:r w:rsidR="00584A13">
              <w:rPr>
                <w:noProof/>
                <w:webHidden/>
              </w:rPr>
              <w:tab/>
            </w:r>
            <w:r w:rsidR="00584A13">
              <w:rPr>
                <w:noProof/>
                <w:webHidden/>
              </w:rPr>
              <w:fldChar w:fldCharType="begin"/>
            </w:r>
            <w:r w:rsidR="00584A13">
              <w:rPr>
                <w:noProof/>
                <w:webHidden/>
              </w:rPr>
              <w:instrText xml:space="preserve"> PAGEREF _Toc534282417 \h </w:instrText>
            </w:r>
            <w:r w:rsidR="00584A13">
              <w:rPr>
                <w:noProof/>
                <w:webHidden/>
              </w:rPr>
            </w:r>
            <w:r w:rsidR="00584A13">
              <w:rPr>
                <w:noProof/>
                <w:webHidden/>
              </w:rPr>
              <w:fldChar w:fldCharType="separate"/>
            </w:r>
            <w:r w:rsidR="00833E1D">
              <w:rPr>
                <w:noProof/>
                <w:webHidden/>
              </w:rPr>
              <w:t>147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18" w:history="1">
            <w:r w:rsidR="00584A13" w:rsidRPr="0002030D">
              <w:rPr>
                <w:rStyle w:val="af8"/>
                <w:b/>
                <w:noProof/>
              </w:rPr>
              <w:t>5.3</w:t>
            </w:r>
            <w:r w:rsidR="00584A13" w:rsidRPr="0002030D">
              <w:rPr>
                <w:rStyle w:val="af8"/>
                <w:rFonts w:hint="eastAsia"/>
                <w:b/>
                <w:noProof/>
              </w:rPr>
              <w:t>声环境影响预测与评价</w:t>
            </w:r>
            <w:r w:rsidR="00584A13">
              <w:rPr>
                <w:noProof/>
                <w:webHidden/>
              </w:rPr>
              <w:tab/>
            </w:r>
            <w:r w:rsidR="00584A13">
              <w:rPr>
                <w:noProof/>
                <w:webHidden/>
              </w:rPr>
              <w:fldChar w:fldCharType="begin"/>
            </w:r>
            <w:r w:rsidR="00584A13">
              <w:rPr>
                <w:noProof/>
                <w:webHidden/>
              </w:rPr>
              <w:instrText xml:space="preserve"> PAGEREF _Toc534282418 \h </w:instrText>
            </w:r>
            <w:r w:rsidR="00584A13">
              <w:rPr>
                <w:noProof/>
                <w:webHidden/>
              </w:rPr>
            </w:r>
            <w:r w:rsidR="00584A13">
              <w:rPr>
                <w:noProof/>
                <w:webHidden/>
              </w:rPr>
              <w:fldChar w:fldCharType="separate"/>
            </w:r>
            <w:r w:rsidR="00833E1D">
              <w:rPr>
                <w:noProof/>
                <w:webHidden/>
              </w:rPr>
              <w:t>177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19" w:history="1">
            <w:r w:rsidR="00584A13" w:rsidRPr="0002030D">
              <w:rPr>
                <w:rStyle w:val="af8"/>
                <w:b/>
                <w:noProof/>
              </w:rPr>
              <w:t>5.4</w:t>
            </w:r>
            <w:r w:rsidR="00584A13" w:rsidRPr="0002030D">
              <w:rPr>
                <w:rStyle w:val="af8"/>
                <w:rFonts w:hint="eastAsia"/>
                <w:b/>
                <w:noProof/>
              </w:rPr>
              <w:t>固体废物环境影响分析</w:t>
            </w:r>
            <w:r w:rsidR="00584A13">
              <w:rPr>
                <w:noProof/>
                <w:webHidden/>
              </w:rPr>
              <w:tab/>
            </w:r>
            <w:r w:rsidR="00584A13">
              <w:rPr>
                <w:noProof/>
                <w:webHidden/>
              </w:rPr>
              <w:fldChar w:fldCharType="begin"/>
            </w:r>
            <w:r w:rsidR="00584A13">
              <w:rPr>
                <w:noProof/>
                <w:webHidden/>
              </w:rPr>
              <w:instrText xml:space="preserve"> PAGEREF _Toc534282419 \h </w:instrText>
            </w:r>
            <w:r w:rsidR="00584A13">
              <w:rPr>
                <w:noProof/>
                <w:webHidden/>
              </w:rPr>
            </w:r>
            <w:r w:rsidR="00584A13">
              <w:rPr>
                <w:noProof/>
                <w:webHidden/>
              </w:rPr>
              <w:fldChar w:fldCharType="separate"/>
            </w:r>
            <w:r w:rsidR="00833E1D">
              <w:rPr>
                <w:noProof/>
                <w:webHidden/>
              </w:rPr>
              <w:t>182</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0" w:history="1">
            <w:r w:rsidR="00584A13" w:rsidRPr="0002030D">
              <w:rPr>
                <w:rStyle w:val="af8"/>
                <w:b/>
                <w:noProof/>
              </w:rPr>
              <w:t>5.5</w:t>
            </w:r>
            <w:r w:rsidR="00584A13" w:rsidRPr="0002030D">
              <w:rPr>
                <w:rStyle w:val="af8"/>
                <w:rFonts w:hint="eastAsia"/>
                <w:b/>
                <w:noProof/>
              </w:rPr>
              <w:t>环境风险评价</w:t>
            </w:r>
            <w:r w:rsidR="00584A13">
              <w:rPr>
                <w:noProof/>
                <w:webHidden/>
              </w:rPr>
              <w:tab/>
            </w:r>
            <w:r w:rsidR="00584A13">
              <w:rPr>
                <w:noProof/>
                <w:webHidden/>
              </w:rPr>
              <w:fldChar w:fldCharType="begin"/>
            </w:r>
            <w:r w:rsidR="00584A13">
              <w:rPr>
                <w:noProof/>
                <w:webHidden/>
              </w:rPr>
              <w:instrText xml:space="preserve"> PAGEREF _Toc534282420 \h </w:instrText>
            </w:r>
            <w:r w:rsidR="00584A13">
              <w:rPr>
                <w:noProof/>
                <w:webHidden/>
              </w:rPr>
            </w:r>
            <w:r w:rsidR="00584A13">
              <w:rPr>
                <w:noProof/>
                <w:webHidden/>
              </w:rPr>
              <w:fldChar w:fldCharType="separate"/>
            </w:r>
            <w:r w:rsidR="00833E1D">
              <w:rPr>
                <w:noProof/>
                <w:webHidden/>
              </w:rPr>
              <w:t>182</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21" w:history="1">
            <w:r w:rsidR="00584A13" w:rsidRPr="0002030D">
              <w:rPr>
                <w:rStyle w:val="af8"/>
                <w:rFonts w:asciiTheme="majorEastAsia" w:eastAsiaTheme="majorEastAsia" w:hAnsiTheme="majorEastAsia"/>
                <w:b/>
                <w:noProof/>
              </w:rPr>
              <w:t>6</w:t>
            </w:r>
            <w:r w:rsidR="00584A13" w:rsidRPr="0002030D">
              <w:rPr>
                <w:rStyle w:val="af8"/>
                <w:rFonts w:asciiTheme="majorEastAsia" w:eastAsiaTheme="majorEastAsia" w:hAnsiTheme="majorEastAsia" w:hint="eastAsia"/>
                <w:b/>
                <w:noProof/>
              </w:rPr>
              <w:t>环境保护措施及其可行性论证</w:t>
            </w:r>
            <w:r w:rsidR="00584A13">
              <w:rPr>
                <w:noProof/>
                <w:webHidden/>
              </w:rPr>
              <w:tab/>
            </w:r>
            <w:r w:rsidR="00584A13">
              <w:rPr>
                <w:noProof/>
                <w:webHidden/>
              </w:rPr>
              <w:fldChar w:fldCharType="begin"/>
            </w:r>
            <w:r w:rsidR="00584A13">
              <w:rPr>
                <w:noProof/>
                <w:webHidden/>
              </w:rPr>
              <w:instrText xml:space="preserve"> PAGEREF _Toc534282421 \h </w:instrText>
            </w:r>
            <w:r w:rsidR="00584A13">
              <w:rPr>
                <w:noProof/>
                <w:webHidden/>
              </w:rPr>
            </w:r>
            <w:r w:rsidR="00584A13">
              <w:rPr>
                <w:noProof/>
                <w:webHidden/>
              </w:rPr>
              <w:fldChar w:fldCharType="separate"/>
            </w:r>
            <w:r w:rsidR="00833E1D">
              <w:rPr>
                <w:noProof/>
                <w:webHidden/>
              </w:rPr>
              <w:t>219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2" w:history="1">
            <w:r w:rsidR="00584A13" w:rsidRPr="0002030D">
              <w:rPr>
                <w:rStyle w:val="af8"/>
                <w:b/>
                <w:noProof/>
              </w:rPr>
              <w:t>6.1</w:t>
            </w:r>
            <w:r w:rsidR="00584A13" w:rsidRPr="0002030D">
              <w:rPr>
                <w:rStyle w:val="af8"/>
                <w:rFonts w:hint="eastAsia"/>
                <w:b/>
                <w:noProof/>
              </w:rPr>
              <w:t>技改后大气污染防治措施</w:t>
            </w:r>
            <w:r w:rsidR="00584A13">
              <w:rPr>
                <w:noProof/>
                <w:webHidden/>
              </w:rPr>
              <w:tab/>
            </w:r>
            <w:r w:rsidR="00584A13">
              <w:rPr>
                <w:noProof/>
                <w:webHidden/>
              </w:rPr>
              <w:fldChar w:fldCharType="begin"/>
            </w:r>
            <w:r w:rsidR="00584A13">
              <w:rPr>
                <w:noProof/>
                <w:webHidden/>
              </w:rPr>
              <w:instrText xml:space="preserve"> PAGEREF _Toc534282422 \h </w:instrText>
            </w:r>
            <w:r w:rsidR="00584A13">
              <w:rPr>
                <w:noProof/>
                <w:webHidden/>
              </w:rPr>
            </w:r>
            <w:r w:rsidR="00584A13">
              <w:rPr>
                <w:noProof/>
                <w:webHidden/>
              </w:rPr>
              <w:fldChar w:fldCharType="separate"/>
            </w:r>
            <w:r w:rsidR="00833E1D">
              <w:rPr>
                <w:noProof/>
                <w:webHidden/>
              </w:rPr>
              <w:t>219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3" w:history="1">
            <w:r w:rsidR="00584A13" w:rsidRPr="0002030D">
              <w:rPr>
                <w:rStyle w:val="af8"/>
                <w:b/>
                <w:noProof/>
              </w:rPr>
              <w:t>6.2</w:t>
            </w:r>
            <w:r w:rsidR="00584A13" w:rsidRPr="0002030D">
              <w:rPr>
                <w:rStyle w:val="af8"/>
                <w:rFonts w:hint="eastAsia"/>
                <w:b/>
                <w:noProof/>
              </w:rPr>
              <w:t>技改后废水污染防治措施</w:t>
            </w:r>
            <w:r w:rsidR="00584A13">
              <w:rPr>
                <w:noProof/>
                <w:webHidden/>
              </w:rPr>
              <w:tab/>
            </w:r>
            <w:r w:rsidR="00584A13">
              <w:rPr>
                <w:noProof/>
                <w:webHidden/>
              </w:rPr>
              <w:fldChar w:fldCharType="begin"/>
            </w:r>
            <w:r w:rsidR="00584A13">
              <w:rPr>
                <w:noProof/>
                <w:webHidden/>
              </w:rPr>
              <w:instrText xml:space="preserve"> PAGEREF _Toc534282423 \h </w:instrText>
            </w:r>
            <w:r w:rsidR="00584A13">
              <w:rPr>
                <w:noProof/>
                <w:webHidden/>
              </w:rPr>
            </w:r>
            <w:r w:rsidR="00584A13">
              <w:rPr>
                <w:noProof/>
                <w:webHidden/>
              </w:rPr>
              <w:fldChar w:fldCharType="separate"/>
            </w:r>
            <w:r w:rsidR="00833E1D">
              <w:rPr>
                <w:noProof/>
                <w:webHidden/>
              </w:rPr>
              <w:t>221</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4" w:history="1">
            <w:r w:rsidR="00584A13" w:rsidRPr="0002030D">
              <w:rPr>
                <w:rStyle w:val="af8"/>
                <w:b/>
                <w:noProof/>
              </w:rPr>
              <w:t>6.3</w:t>
            </w:r>
            <w:r w:rsidR="00584A13" w:rsidRPr="0002030D">
              <w:rPr>
                <w:rStyle w:val="af8"/>
                <w:rFonts w:hint="eastAsia"/>
                <w:b/>
                <w:noProof/>
              </w:rPr>
              <w:t>技改后噪声污染防治措施</w:t>
            </w:r>
            <w:r w:rsidR="00584A13">
              <w:rPr>
                <w:noProof/>
                <w:webHidden/>
              </w:rPr>
              <w:tab/>
            </w:r>
            <w:r w:rsidR="00584A13">
              <w:rPr>
                <w:noProof/>
                <w:webHidden/>
              </w:rPr>
              <w:fldChar w:fldCharType="begin"/>
            </w:r>
            <w:r w:rsidR="00584A13">
              <w:rPr>
                <w:noProof/>
                <w:webHidden/>
              </w:rPr>
              <w:instrText xml:space="preserve"> PAGEREF _Toc534282424 \h </w:instrText>
            </w:r>
            <w:r w:rsidR="00584A13">
              <w:rPr>
                <w:noProof/>
                <w:webHidden/>
              </w:rPr>
            </w:r>
            <w:r w:rsidR="00584A13">
              <w:rPr>
                <w:noProof/>
                <w:webHidden/>
              </w:rPr>
              <w:fldChar w:fldCharType="separate"/>
            </w:r>
            <w:r w:rsidR="00833E1D">
              <w:rPr>
                <w:noProof/>
                <w:webHidden/>
              </w:rPr>
              <w:t>224</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5" w:history="1">
            <w:r w:rsidR="00584A13" w:rsidRPr="0002030D">
              <w:rPr>
                <w:rStyle w:val="af8"/>
                <w:b/>
                <w:noProof/>
              </w:rPr>
              <w:t>6.4</w:t>
            </w:r>
            <w:r w:rsidR="00584A13" w:rsidRPr="0002030D">
              <w:rPr>
                <w:rStyle w:val="af8"/>
                <w:rFonts w:hint="eastAsia"/>
                <w:b/>
                <w:noProof/>
              </w:rPr>
              <w:t>技改后固体废物治理措施分析</w:t>
            </w:r>
            <w:r w:rsidR="00584A13">
              <w:rPr>
                <w:noProof/>
                <w:webHidden/>
              </w:rPr>
              <w:tab/>
            </w:r>
            <w:r w:rsidR="00584A13">
              <w:rPr>
                <w:noProof/>
                <w:webHidden/>
              </w:rPr>
              <w:fldChar w:fldCharType="begin"/>
            </w:r>
            <w:r w:rsidR="00584A13">
              <w:rPr>
                <w:noProof/>
                <w:webHidden/>
              </w:rPr>
              <w:instrText xml:space="preserve"> PAGEREF _Toc534282425 \h </w:instrText>
            </w:r>
            <w:r w:rsidR="00584A13">
              <w:rPr>
                <w:noProof/>
                <w:webHidden/>
              </w:rPr>
            </w:r>
            <w:r w:rsidR="00584A13">
              <w:rPr>
                <w:noProof/>
                <w:webHidden/>
              </w:rPr>
              <w:fldChar w:fldCharType="separate"/>
            </w:r>
            <w:r w:rsidR="00833E1D">
              <w:rPr>
                <w:noProof/>
                <w:webHidden/>
              </w:rPr>
              <w:t>225</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6" w:history="1">
            <w:r w:rsidR="00584A13" w:rsidRPr="0002030D">
              <w:rPr>
                <w:rStyle w:val="af8"/>
                <w:b/>
                <w:noProof/>
              </w:rPr>
              <w:t>6.5</w:t>
            </w:r>
            <w:r w:rsidR="00584A13" w:rsidRPr="0002030D">
              <w:rPr>
                <w:rStyle w:val="af8"/>
                <w:rFonts w:hint="eastAsia"/>
                <w:b/>
                <w:noProof/>
              </w:rPr>
              <w:t>地面硬化及分区防渗措施</w:t>
            </w:r>
            <w:r w:rsidR="00584A13">
              <w:rPr>
                <w:noProof/>
                <w:webHidden/>
              </w:rPr>
              <w:tab/>
            </w:r>
            <w:r w:rsidR="00584A13">
              <w:rPr>
                <w:noProof/>
                <w:webHidden/>
              </w:rPr>
              <w:fldChar w:fldCharType="begin"/>
            </w:r>
            <w:r w:rsidR="00584A13">
              <w:rPr>
                <w:noProof/>
                <w:webHidden/>
              </w:rPr>
              <w:instrText xml:space="preserve"> PAGEREF _Toc534282426 \h </w:instrText>
            </w:r>
            <w:r w:rsidR="00584A13">
              <w:rPr>
                <w:noProof/>
                <w:webHidden/>
              </w:rPr>
            </w:r>
            <w:r w:rsidR="00584A13">
              <w:rPr>
                <w:noProof/>
                <w:webHidden/>
              </w:rPr>
              <w:fldChar w:fldCharType="separate"/>
            </w:r>
            <w:r w:rsidR="00833E1D">
              <w:rPr>
                <w:noProof/>
                <w:webHidden/>
              </w:rPr>
              <w:t>229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7" w:history="1">
            <w:r w:rsidR="00584A13" w:rsidRPr="0002030D">
              <w:rPr>
                <w:rStyle w:val="af8"/>
                <w:b/>
                <w:noProof/>
              </w:rPr>
              <w:t xml:space="preserve">6.6 </w:t>
            </w:r>
            <w:r w:rsidR="00584A13" w:rsidRPr="0002030D">
              <w:rPr>
                <w:rStyle w:val="af8"/>
                <w:rFonts w:hint="eastAsia"/>
                <w:b/>
                <w:noProof/>
              </w:rPr>
              <w:t>技改前后污染物排放</w:t>
            </w:r>
            <w:r w:rsidR="00584A13" w:rsidRPr="0002030D">
              <w:rPr>
                <w:rStyle w:val="af8"/>
                <w:b/>
                <w:noProof/>
              </w:rPr>
              <w:t>“</w:t>
            </w:r>
            <w:r w:rsidR="00584A13" w:rsidRPr="0002030D">
              <w:rPr>
                <w:rStyle w:val="af8"/>
                <w:rFonts w:hint="eastAsia"/>
                <w:b/>
                <w:noProof/>
              </w:rPr>
              <w:t>三本帐</w:t>
            </w:r>
            <w:r w:rsidR="00584A13" w:rsidRPr="0002030D">
              <w:rPr>
                <w:rStyle w:val="af8"/>
                <w:b/>
                <w:noProof/>
              </w:rPr>
              <w:t>”</w:t>
            </w:r>
            <w:r w:rsidR="00584A13">
              <w:rPr>
                <w:noProof/>
                <w:webHidden/>
              </w:rPr>
              <w:tab/>
            </w:r>
            <w:r w:rsidR="00584A13">
              <w:rPr>
                <w:noProof/>
                <w:webHidden/>
              </w:rPr>
              <w:fldChar w:fldCharType="begin"/>
            </w:r>
            <w:r w:rsidR="00584A13">
              <w:rPr>
                <w:noProof/>
                <w:webHidden/>
              </w:rPr>
              <w:instrText xml:space="preserve"> PAGEREF _Toc534282427 \h </w:instrText>
            </w:r>
            <w:r w:rsidR="00584A13">
              <w:rPr>
                <w:noProof/>
                <w:webHidden/>
              </w:rPr>
            </w:r>
            <w:r w:rsidR="00584A13">
              <w:rPr>
                <w:noProof/>
                <w:webHidden/>
              </w:rPr>
              <w:fldChar w:fldCharType="separate"/>
            </w:r>
            <w:r w:rsidR="00833E1D">
              <w:rPr>
                <w:noProof/>
                <w:webHidden/>
              </w:rPr>
              <w:t>234</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28" w:history="1">
            <w:r w:rsidR="00584A13" w:rsidRPr="0002030D">
              <w:rPr>
                <w:rStyle w:val="af8"/>
                <w:b/>
                <w:noProof/>
              </w:rPr>
              <w:t>6.7</w:t>
            </w:r>
            <w:r w:rsidR="00584A13" w:rsidRPr="0002030D">
              <w:rPr>
                <w:rStyle w:val="af8"/>
                <w:rFonts w:hint="eastAsia"/>
                <w:b/>
                <w:noProof/>
              </w:rPr>
              <w:t>环境保护措施汇总</w:t>
            </w:r>
            <w:r w:rsidR="00584A13">
              <w:rPr>
                <w:noProof/>
                <w:webHidden/>
              </w:rPr>
              <w:tab/>
            </w:r>
            <w:r w:rsidR="00584A13">
              <w:rPr>
                <w:noProof/>
                <w:webHidden/>
              </w:rPr>
              <w:fldChar w:fldCharType="begin"/>
            </w:r>
            <w:r w:rsidR="00584A13">
              <w:rPr>
                <w:noProof/>
                <w:webHidden/>
              </w:rPr>
              <w:instrText xml:space="preserve"> PAGEREF _Toc534282428 \h </w:instrText>
            </w:r>
            <w:r w:rsidR="00584A13">
              <w:rPr>
                <w:noProof/>
                <w:webHidden/>
              </w:rPr>
            </w:r>
            <w:r w:rsidR="00584A13">
              <w:rPr>
                <w:noProof/>
                <w:webHidden/>
              </w:rPr>
              <w:fldChar w:fldCharType="separate"/>
            </w:r>
            <w:r w:rsidR="00833E1D">
              <w:rPr>
                <w:noProof/>
                <w:webHidden/>
              </w:rPr>
              <w:t>234</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29" w:history="1">
            <w:r w:rsidR="00584A13" w:rsidRPr="0002030D">
              <w:rPr>
                <w:rStyle w:val="af8"/>
                <w:rFonts w:asciiTheme="majorEastAsia" w:eastAsiaTheme="majorEastAsia" w:hAnsiTheme="majorEastAsia"/>
                <w:b/>
                <w:noProof/>
              </w:rPr>
              <w:t>7</w:t>
            </w:r>
            <w:r w:rsidR="00584A13" w:rsidRPr="0002030D">
              <w:rPr>
                <w:rStyle w:val="af8"/>
                <w:rFonts w:asciiTheme="majorEastAsia" w:eastAsiaTheme="majorEastAsia" w:hAnsiTheme="majorEastAsia" w:hint="eastAsia"/>
                <w:b/>
                <w:noProof/>
              </w:rPr>
              <w:t>技改项目产业政策及选址合理性分析</w:t>
            </w:r>
            <w:r w:rsidR="00584A13">
              <w:rPr>
                <w:noProof/>
                <w:webHidden/>
              </w:rPr>
              <w:tab/>
            </w:r>
            <w:r w:rsidR="00584A13">
              <w:rPr>
                <w:noProof/>
                <w:webHidden/>
              </w:rPr>
              <w:fldChar w:fldCharType="begin"/>
            </w:r>
            <w:r w:rsidR="00584A13">
              <w:rPr>
                <w:noProof/>
                <w:webHidden/>
              </w:rPr>
              <w:instrText xml:space="preserve"> PAGEREF _Toc534282429 \h </w:instrText>
            </w:r>
            <w:r w:rsidR="00584A13">
              <w:rPr>
                <w:noProof/>
                <w:webHidden/>
              </w:rPr>
            </w:r>
            <w:r w:rsidR="00584A13">
              <w:rPr>
                <w:noProof/>
                <w:webHidden/>
              </w:rPr>
              <w:fldChar w:fldCharType="separate"/>
            </w:r>
            <w:r w:rsidR="00833E1D">
              <w:rPr>
                <w:noProof/>
                <w:webHidden/>
              </w:rPr>
              <w:t>237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0" w:history="1">
            <w:r w:rsidR="00584A13" w:rsidRPr="0002030D">
              <w:rPr>
                <w:rStyle w:val="af8"/>
                <w:b/>
                <w:noProof/>
              </w:rPr>
              <w:t>7.1</w:t>
            </w:r>
            <w:r w:rsidR="00584A13" w:rsidRPr="0002030D">
              <w:rPr>
                <w:rStyle w:val="af8"/>
                <w:rFonts w:hint="eastAsia"/>
                <w:b/>
                <w:noProof/>
              </w:rPr>
              <w:t>技改项目产业政策符合性分析</w:t>
            </w:r>
            <w:r w:rsidR="00584A13">
              <w:rPr>
                <w:noProof/>
                <w:webHidden/>
              </w:rPr>
              <w:tab/>
            </w:r>
            <w:r w:rsidR="00584A13">
              <w:rPr>
                <w:noProof/>
                <w:webHidden/>
              </w:rPr>
              <w:fldChar w:fldCharType="begin"/>
            </w:r>
            <w:r w:rsidR="00584A13">
              <w:rPr>
                <w:noProof/>
                <w:webHidden/>
              </w:rPr>
              <w:instrText xml:space="preserve"> PAGEREF _Toc534282430 \h </w:instrText>
            </w:r>
            <w:r w:rsidR="00584A13">
              <w:rPr>
                <w:noProof/>
                <w:webHidden/>
              </w:rPr>
            </w:r>
            <w:r w:rsidR="00584A13">
              <w:rPr>
                <w:noProof/>
                <w:webHidden/>
              </w:rPr>
              <w:fldChar w:fldCharType="separate"/>
            </w:r>
            <w:r w:rsidR="00833E1D">
              <w:rPr>
                <w:noProof/>
                <w:webHidden/>
              </w:rPr>
              <w:t>237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1" w:history="1">
            <w:r w:rsidR="00584A13" w:rsidRPr="0002030D">
              <w:rPr>
                <w:rStyle w:val="af8"/>
                <w:b/>
                <w:noProof/>
              </w:rPr>
              <w:t>7.2</w:t>
            </w:r>
            <w:r w:rsidR="00584A13" w:rsidRPr="0002030D">
              <w:rPr>
                <w:rStyle w:val="af8"/>
                <w:rFonts w:hint="eastAsia"/>
                <w:b/>
                <w:noProof/>
              </w:rPr>
              <w:t>技改项目选址合理性分析</w:t>
            </w:r>
            <w:r w:rsidR="00584A13">
              <w:rPr>
                <w:noProof/>
                <w:webHidden/>
              </w:rPr>
              <w:tab/>
            </w:r>
            <w:r w:rsidR="00584A13">
              <w:rPr>
                <w:noProof/>
                <w:webHidden/>
              </w:rPr>
              <w:fldChar w:fldCharType="begin"/>
            </w:r>
            <w:r w:rsidR="00584A13">
              <w:rPr>
                <w:noProof/>
                <w:webHidden/>
              </w:rPr>
              <w:instrText xml:space="preserve"> PAGEREF _Toc534282431 \h </w:instrText>
            </w:r>
            <w:r w:rsidR="00584A13">
              <w:rPr>
                <w:noProof/>
                <w:webHidden/>
              </w:rPr>
            </w:r>
            <w:r w:rsidR="00584A13">
              <w:rPr>
                <w:noProof/>
                <w:webHidden/>
              </w:rPr>
              <w:fldChar w:fldCharType="separate"/>
            </w:r>
            <w:r w:rsidR="00833E1D">
              <w:rPr>
                <w:noProof/>
                <w:webHidden/>
              </w:rPr>
              <w:t>237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2" w:history="1">
            <w:r w:rsidR="00584A13" w:rsidRPr="0002030D">
              <w:rPr>
                <w:rStyle w:val="af8"/>
                <w:b/>
                <w:noProof/>
              </w:rPr>
              <w:t>7.3</w:t>
            </w:r>
            <w:r w:rsidR="00584A13" w:rsidRPr="0002030D">
              <w:rPr>
                <w:rStyle w:val="af8"/>
                <w:rFonts w:hint="eastAsia"/>
                <w:b/>
                <w:noProof/>
              </w:rPr>
              <w:t>技改项目与内蒙古自治区</w:t>
            </w:r>
            <w:r w:rsidR="00584A13" w:rsidRPr="0002030D">
              <w:rPr>
                <w:rStyle w:val="af8"/>
                <w:b/>
                <w:noProof/>
              </w:rPr>
              <w:t>“</w:t>
            </w:r>
            <w:r w:rsidR="00584A13" w:rsidRPr="0002030D">
              <w:rPr>
                <w:rStyle w:val="af8"/>
                <w:rFonts w:hint="eastAsia"/>
                <w:b/>
                <w:noProof/>
              </w:rPr>
              <w:t>十三五</w:t>
            </w:r>
            <w:r w:rsidR="00584A13" w:rsidRPr="0002030D">
              <w:rPr>
                <w:rStyle w:val="af8"/>
                <w:b/>
                <w:noProof/>
              </w:rPr>
              <w:t>”</w:t>
            </w:r>
            <w:r w:rsidR="00584A13" w:rsidRPr="0002030D">
              <w:rPr>
                <w:rStyle w:val="af8"/>
                <w:rFonts w:hint="eastAsia"/>
                <w:b/>
                <w:noProof/>
              </w:rPr>
              <w:t>规划的符合性</w:t>
            </w:r>
            <w:r w:rsidR="00584A13">
              <w:rPr>
                <w:noProof/>
                <w:webHidden/>
              </w:rPr>
              <w:tab/>
            </w:r>
            <w:r w:rsidR="00584A13">
              <w:rPr>
                <w:noProof/>
                <w:webHidden/>
              </w:rPr>
              <w:fldChar w:fldCharType="begin"/>
            </w:r>
            <w:r w:rsidR="00584A13">
              <w:rPr>
                <w:noProof/>
                <w:webHidden/>
              </w:rPr>
              <w:instrText xml:space="preserve"> PAGEREF _Toc534282432 \h </w:instrText>
            </w:r>
            <w:r w:rsidR="00584A13">
              <w:rPr>
                <w:noProof/>
                <w:webHidden/>
              </w:rPr>
            </w:r>
            <w:r w:rsidR="00584A13">
              <w:rPr>
                <w:noProof/>
                <w:webHidden/>
              </w:rPr>
              <w:fldChar w:fldCharType="separate"/>
            </w:r>
            <w:r w:rsidR="00833E1D">
              <w:rPr>
                <w:noProof/>
                <w:webHidden/>
              </w:rPr>
              <w:t>237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3" w:history="1">
            <w:r w:rsidR="00584A13" w:rsidRPr="0002030D">
              <w:rPr>
                <w:rStyle w:val="af8"/>
                <w:b/>
                <w:noProof/>
              </w:rPr>
              <w:t>7.4</w:t>
            </w:r>
            <w:r w:rsidR="00584A13" w:rsidRPr="0002030D">
              <w:rPr>
                <w:rStyle w:val="af8"/>
                <w:rFonts w:hint="eastAsia"/>
                <w:b/>
                <w:noProof/>
              </w:rPr>
              <w:t>三线一单相符性</w:t>
            </w:r>
            <w:r w:rsidR="00584A13">
              <w:rPr>
                <w:noProof/>
                <w:webHidden/>
              </w:rPr>
              <w:tab/>
            </w:r>
            <w:r w:rsidR="00584A13">
              <w:rPr>
                <w:noProof/>
                <w:webHidden/>
              </w:rPr>
              <w:fldChar w:fldCharType="begin"/>
            </w:r>
            <w:r w:rsidR="00584A13">
              <w:rPr>
                <w:noProof/>
                <w:webHidden/>
              </w:rPr>
              <w:instrText xml:space="preserve"> PAGEREF _Toc534282433 \h </w:instrText>
            </w:r>
            <w:r w:rsidR="00584A13">
              <w:rPr>
                <w:noProof/>
                <w:webHidden/>
              </w:rPr>
            </w:r>
            <w:r w:rsidR="00584A13">
              <w:rPr>
                <w:noProof/>
                <w:webHidden/>
              </w:rPr>
              <w:fldChar w:fldCharType="separate"/>
            </w:r>
            <w:r w:rsidR="00833E1D">
              <w:rPr>
                <w:noProof/>
                <w:webHidden/>
              </w:rPr>
              <w:t>237</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34" w:history="1">
            <w:r w:rsidR="00584A13" w:rsidRPr="0002030D">
              <w:rPr>
                <w:rStyle w:val="af8"/>
                <w:rFonts w:asciiTheme="majorEastAsia" w:eastAsiaTheme="majorEastAsia" w:hAnsiTheme="majorEastAsia"/>
                <w:b/>
                <w:noProof/>
              </w:rPr>
              <w:t xml:space="preserve">8 </w:t>
            </w:r>
            <w:r w:rsidR="00584A13" w:rsidRPr="0002030D">
              <w:rPr>
                <w:rStyle w:val="af8"/>
                <w:rFonts w:asciiTheme="majorEastAsia" w:eastAsiaTheme="majorEastAsia" w:hAnsiTheme="majorEastAsia" w:hint="eastAsia"/>
                <w:b/>
                <w:noProof/>
              </w:rPr>
              <w:t>环境影响经济损益分析</w:t>
            </w:r>
            <w:r w:rsidR="00584A13">
              <w:rPr>
                <w:noProof/>
                <w:webHidden/>
              </w:rPr>
              <w:tab/>
            </w:r>
            <w:r w:rsidR="00584A13">
              <w:rPr>
                <w:noProof/>
                <w:webHidden/>
              </w:rPr>
              <w:fldChar w:fldCharType="begin"/>
            </w:r>
            <w:r w:rsidR="00584A13">
              <w:rPr>
                <w:noProof/>
                <w:webHidden/>
              </w:rPr>
              <w:instrText xml:space="preserve"> PAGEREF _Toc534282434 \h </w:instrText>
            </w:r>
            <w:r w:rsidR="00584A13">
              <w:rPr>
                <w:noProof/>
                <w:webHidden/>
              </w:rPr>
            </w:r>
            <w:r w:rsidR="00584A13">
              <w:rPr>
                <w:noProof/>
                <w:webHidden/>
              </w:rPr>
              <w:fldChar w:fldCharType="separate"/>
            </w:r>
            <w:r w:rsidR="00833E1D">
              <w:rPr>
                <w:noProof/>
                <w:webHidden/>
              </w:rPr>
              <w:t>239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5" w:history="1">
            <w:r w:rsidR="00584A13" w:rsidRPr="0002030D">
              <w:rPr>
                <w:rStyle w:val="af8"/>
                <w:b/>
                <w:noProof/>
              </w:rPr>
              <w:t>8.1</w:t>
            </w:r>
            <w:r w:rsidR="00584A13" w:rsidRPr="0002030D">
              <w:rPr>
                <w:rStyle w:val="af8"/>
                <w:rFonts w:hint="eastAsia"/>
                <w:b/>
                <w:noProof/>
              </w:rPr>
              <w:t>社会效益分析</w:t>
            </w:r>
            <w:r w:rsidR="00584A13">
              <w:rPr>
                <w:noProof/>
                <w:webHidden/>
              </w:rPr>
              <w:tab/>
            </w:r>
            <w:r w:rsidR="00584A13">
              <w:rPr>
                <w:noProof/>
                <w:webHidden/>
              </w:rPr>
              <w:fldChar w:fldCharType="begin"/>
            </w:r>
            <w:r w:rsidR="00584A13">
              <w:rPr>
                <w:noProof/>
                <w:webHidden/>
              </w:rPr>
              <w:instrText xml:space="preserve"> PAGEREF _Toc534282435 \h </w:instrText>
            </w:r>
            <w:r w:rsidR="00584A13">
              <w:rPr>
                <w:noProof/>
                <w:webHidden/>
              </w:rPr>
            </w:r>
            <w:r w:rsidR="00584A13">
              <w:rPr>
                <w:noProof/>
                <w:webHidden/>
              </w:rPr>
              <w:fldChar w:fldCharType="separate"/>
            </w:r>
            <w:r w:rsidR="00833E1D">
              <w:rPr>
                <w:noProof/>
                <w:webHidden/>
              </w:rPr>
              <w:t>239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6" w:history="1">
            <w:r w:rsidR="00584A13" w:rsidRPr="0002030D">
              <w:rPr>
                <w:rStyle w:val="af8"/>
                <w:b/>
                <w:noProof/>
              </w:rPr>
              <w:t>8.2</w:t>
            </w:r>
            <w:r w:rsidR="00584A13" w:rsidRPr="0002030D">
              <w:rPr>
                <w:rStyle w:val="af8"/>
                <w:rFonts w:hint="eastAsia"/>
                <w:b/>
                <w:noProof/>
              </w:rPr>
              <w:t>经济效益分析</w:t>
            </w:r>
            <w:r w:rsidR="00584A13">
              <w:rPr>
                <w:noProof/>
                <w:webHidden/>
              </w:rPr>
              <w:tab/>
            </w:r>
            <w:r w:rsidR="00584A13">
              <w:rPr>
                <w:noProof/>
                <w:webHidden/>
              </w:rPr>
              <w:fldChar w:fldCharType="begin"/>
            </w:r>
            <w:r w:rsidR="00584A13">
              <w:rPr>
                <w:noProof/>
                <w:webHidden/>
              </w:rPr>
              <w:instrText xml:space="preserve"> PAGEREF _Toc534282436 \h </w:instrText>
            </w:r>
            <w:r w:rsidR="00584A13">
              <w:rPr>
                <w:noProof/>
                <w:webHidden/>
              </w:rPr>
            </w:r>
            <w:r w:rsidR="00584A13">
              <w:rPr>
                <w:noProof/>
                <w:webHidden/>
              </w:rPr>
              <w:fldChar w:fldCharType="separate"/>
            </w:r>
            <w:r w:rsidR="00833E1D">
              <w:rPr>
                <w:noProof/>
                <w:webHidden/>
              </w:rPr>
              <w:t>239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7" w:history="1">
            <w:r w:rsidR="00584A13" w:rsidRPr="0002030D">
              <w:rPr>
                <w:rStyle w:val="af8"/>
                <w:b/>
                <w:noProof/>
              </w:rPr>
              <w:t>8.3</w:t>
            </w:r>
            <w:r w:rsidR="00584A13" w:rsidRPr="0002030D">
              <w:rPr>
                <w:rStyle w:val="af8"/>
                <w:rFonts w:hint="eastAsia"/>
                <w:b/>
                <w:noProof/>
              </w:rPr>
              <w:t>环境效益分析</w:t>
            </w:r>
            <w:r w:rsidR="00584A13">
              <w:rPr>
                <w:noProof/>
                <w:webHidden/>
              </w:rPr>
              <w:tab/>
            </w:r>
            <w:r w:rsidR="00584A13">
              <w:rPr>
                <w:noProof/>
                <w:webHidden/>
              </w:rPr>
              <w:fldChar w:fldCharType="begin"/>
            </w:r>
            <w:r w:rsidR="00584A13">
              <w:rPr>
                <w:noProof/>
                <w:webHidden/>
              </w:rPr>
              <w:instrText xml:space="preserve"> PAGEREF _Toc534282437 \h </w:instrText>
            </w:r>
            <w:r w:rsidR="00584A13">
              <w:rPr>
                <w:noProof/>
                <w:webHidden/>
              </w:rPr>
            </w:r>
            <w:r w:rsidR="00584A13">
              <w:rPr>
                <w:noProof/>
                <w:webHidden/>
              </w:rPr>
              <w:fldChar w:fldCharType="separate"/>
            </w:r>
            <w:r w:rsidR="00833E1D">
              <w:rPr>
                <w:noProof/>
                <w:webHidden/>
              </w:rPr>
              <w:t>239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38" w:history="1">
            <w:r w:rsidR="00584A13" w:rsidRPr="0002030D">
              <w:rPr>
                <w:rStyle w:val="af8"/>
                <w:b/>
                <w:noProof/>
              </w:rPr>
              <w:t>8.4</w:t>
            </w:r>
            <w:r w:rsidR="00584A13" w:rsidRPr="0002030D">
              <w:rPr>
                <w:rStyle w:val="af8"/>
                <w:rFonts w:hint="eastAsia"/>
                <w:b/>
                <w:noProof/>
              </w:rPr>
              <w:t>环境经济效益综合评述</w:t>
            </w:r>
            <w:r w:rsidR="00584A13">
              <w:rPr>
                <w:noProof/>
                <w:webHidden/>
              </w:rPr>
              <w:tab/>
            </w:r>
            <w:r w:rsidR="00584A13">
              <w:rPr>
                <w:noProof/>
                <w:webHidden/>
              </w:rPr>
              <w:fldChar w:fldCharType="begin"/>
            </w:r>
            <w:r w:rsidR="00584A13">
              <w:rPr>
                <w:noProof/>
                <w:webHidden/>
              </w:rPr>
              <w:instrText xml:space="preserve"> PAGEREF _Toc534282438 \h </w:instrText>
            </w:r>
            <w:r w:rsidR="00584A13">
              <w:rPr>
                <w:noProof/>
                <w:webHidden/>
              </w:rPr>
            </w:r>
            <w:r w:rsidR="00584A13">
              <w:rPr>
                <w:noProof/>
                <w:webHidden/>
              </w:rPr>
              <w:fldChar w:fldCharType="separate"/>
            </w:r>
            <w:r w:rsidR="00833E1D">
              <w:rPr>
                <w:noProof/>
                <w:webHidden/>
              </w:rPr>
              <w:t>240</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39" w:history="1">
            <w:r w:rsidR="00584A13" w:rsidRPr="0002030D">
              <w:rPr>
                <w:rStyle w:val="af8"/>
                <w:rFonts w:asciiTheme="majorEastAsia" w:eastAsiaTheme="majorEastAsia" w:hAnsiTheme="majorEastAsia"/>
                <w:b/>
                <w:noProof/>
              </w:rPr>
              <w:t xml:space="preserve">9 </w:t>
            </w:r>
            <w:r w:rsidR="00584A13" w:rsidRPr="0002030D">
              <w:rPr>
                <w:rStyle w:val="af8"/>
                <w:rFonts w:asciiTheme="majorEastAsia" w:eastAsiaTheme="majorEastAsia" w:hAnsiTheme="majorEastAsia" w:hint="eastAsia"/>
                <w:b/>
                <w:noProof/>
              </w:rPr>
              <w:t>环境管理与监测计划</w:t>
            </w:r>
            <w:r w:rsidR="00584A13">
              <w:rPr>
                <w:noProof/>
                <w:webHidden/>
              </w:rPr>
              <w:tab/>
            </w:r>
            <w:r w:rsidR="00584A13">
              <w:rPr>
                <w:noProof/>
                <w:webHidden/>
              </w:rPr>
              <w:fldChar w:fldCharType="begin"/>
            </w:r>
            <w:r w:rsidR="00584A13">
              <w:rPr>
                <w:noProof/>
                <w:webHidden/>
              </w:rPr>
              <w:instrText xml:space="preserve"> PAGEREF _Toc534282439 \h </w:instrText>
            </w:r>
            <w:r w:rsidR="00584A13">
              <w:rPr>
                <w:noProof/>
                <w:webHidden/>
              </w:rPr>
            </w:r>
            <w:r w:rsidR="00584A13">
              <w:rPr>
                <w:noProof/>
                <w:webHidden/>
              </w:rPr>
              <w:fldChar w:fldCharType="separate"/>
            </w:r>
            <w:r w:rsidR="00833E1D">
              <w:rPr>
                <w:noProof/>
                <w:webHidden/>
              </w:rPr>
              <w:t>241</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0" w:history="1">
            <w:r w:rsidR="00584A13" w:rsidRPr="0002030D">
              <w:rPr>
                <w:rStyle w:val="af8"/>
                <w:b/>
                <w:noProof/>
              </w:rPr>
              <w:t>9.1</w:t>
            </w:r>
            <w:r w:rsidR="00584A13" w:rsidRPr="0002030D">
              <w:rPr>
                <w:rStyle w:val="af8"/>
                <w:rFonts w:hint="eastAsia"/>
                <w:b/>
                <w:noProof/>
              </w:rPr>
              <w:t>环境管理</w:t>
            </w:r>
            <w:r w:rsidR="00584A13">
              <w:rPr>
                <w:noProof/>
                <w:webHidden/>
              </w:rPr>
              <w:tab/>
            </w:r>
            <w:r w:rsidR="00584A13">
              <w:rPr>
                <w:noProof/>
                <w:webHidden/>
              </w:rPr>
              <w:fldChar w:fldCharType="begin"/>
            </w:r>
            <w:r w:rsidR="00584A13">
              <w:rPr>
                <w:noProof/>
                <w:webHidden/>
              </w:rPr>
              <w:instrText xml:space="preserve"> PAGEREF _Toc534282440 \h </w:instrText>
            </w:r>
            <w:r w:rsidR="00584A13">
              <w:rPr>
                <w:noProof/>
                <w:webHidden/>
              </w:rPr>
            </w:r>
            <w:r w:rsidR="00584A13">
              <w:rPr>
                <w:noProof/>
                <w:webHidden/>
              </w:rPr>
              <w:fldChar w:fldCharType="separate"/>
            </w:r>
            <w:r w:rsidR="00833E1D">
              <w:rPr>
                <w:noProof/>
                <w:webHidden/>
              </w:rPr>
              <w:t>241</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1" w:history="1">
            <w:r w:rsidR="00584A13" w:rsidRPr="0002030D">
              <w:rPr>
                <w:rStyle w:val="af8"/>
                <w:b/>
                <w:noProof/>
              </w:rPr>
              <w:t>9.2</w:t>
            </w:r>
            <w:r w:rsidR="00584A13" w:rsidRPr="0002030D">
              <w:rPr>
                <w:rStyle w:val="af8"/>
                <w:rFonts w:hint="eastAsia"/>
                <w:b/>
                <w:noProof/>
              </w:rPr>
              <w:t>环境监测计划</w:t>
            </w:r>
            <w:r w:rsidR="00584A13">
              <w:rPr>
                <w:noProof/>
                <w:webHidden/>
              </w:rPr>
              <w:tab/>
            </w:r>
            <w:r w:rsidR="00584A13">
              <w:rPr>
                <w:noProof/>
                <w:webHidden/>
              </w:rPr>
              <w:fldChar w:fldCharType="begin"/>
            </w:r>
            <w:r w:rsidR="00584A13">
              <w:rPr>
                <w:noProof/>
                <w:webHidden/>
              </w:rPr>
              <w:instrText xml:space="preserve"> PAGEREF _Toc534282441 \h </w:instrText>
            </w:r>
            <w:r w:rsidR="00584A13">
              <w:rPr>
                <w:noProof/>
                <w:webHidden/>
              </w:rPr>
            </w:r>
            <w:r w:rsidR="00584A13">
              <w:rPr>
                <w:noProof/>
                <w:webHidden/>
              </w:rPr>
              <w:fldChar w:fldCharType="separate"/>
            </w:r>
            <w:r w:rsidR="00833E1D">
              <w:rPr>
                <w:noProof/>
                <w:webHidden/>
              </w:rPr>
              <w:t>242</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2" w:history="1">
            <w:r w:rsidR="00584A13" w:rsidRPr="0002030D">
              <w:rPr>
                <w:rStyle w:val="af8"/>
                <w:b/>
                <w:noProof/>
              </w:rPr>
              <w:t>9.3</w:t>
            </w:r>
            <w:r w:rsidR="00584A13" w:rsidRPr="0002030D">
              <w:rPr>
                <w:rStyle w:val="af8"/>
                <w:rFonts w:hint="eastAsia"/>
                <w:b/>
                <w:noProof/>
              </w:rPr>
              <w:t>排污口规范化</w:t>
            </w:r>
            <w:r w:rsidR="00584A13">
              <w:rPr>
                <w:noProof/>
                <w:webHidden/>
              </w:rPr>
              <w:tab/>
            </w:r>
            <w:r w:rsidR="00584A13">
              <w:rPr>
                <w:noProof/>
                <w:webHidden/>
              </w:rPr>
              <w:fldChar w:fldCharType="begin"/>
            </w:r>
            <w:r w:rsidR="00584A13">
              <w:rPr>
                <w:noProof/>
                <w:webHidden/>
              </w:rPr>
              <w:instrText xml:space="preserve"> PAGEREF _Toc534282442 \h </w:instrText>
            </w:r>
            <w:r w:rsidR="00584A13">
              <w:rPr>
                <w:noProof/>
                <w:webHidden/>
              </w:rPr>
            </w:r>
            <w:r w:rsidR="00584A13">
              <w:rPr>
                <w:noProof/>
                <w:webHidden/>
              </w:rPr>
              <w:fldChar w:fldCharType="separate"/>
            </w:r>
            <w:r w:rsidR="00833E1D">
              <w:rPr>
                <w:noProof/>
                <w:webHidden/>
              </w:rPr>
              <w:t>244</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3" w:history="1">
            <w:r w:rsidR="00584A13" w:rsidRPr="0002030D">
              <w:rPr>
                <w:rStyle w:val="af8"/>
                <w:b/>
                <w:noProof/>
              </w:rPr>
              <w:t>9.4</w:t>
            </w:r>
            <w:r w:rsidR="00584A13" w:rsidRPr="0002030D">
              <w:rPr>
                <w:rStyle w:val="af8"/>
                <w:rFonts w:hint="eastAsia"/>
                <w:b/>
                <w:noProof/>
              </w:rPr>
              <w:t>技改项目</w:t>
            </w:r>
            <w:r w:rsidR="00584A13" w:rsidRPr="0002030D">
              <w:rPr>
                <w:rStyle w:val="af8"/>
                <w:b/>
                <w:noProof/>
              </w:rPr>
              <w:t>“</w:t>
            </w:r>
            <w:r w:rsidR="00584A13" w:rsidRPr="0002030D">
              <w:rPr>
                <w:rStyle w:val="af8"/>
                <w:rFonts w:hint="eastAsia"/>
                <w:b/>
                <w:noProof/>
              </w:rPr>
              <w:t>三同时</w:t>
            </w:r>
            <w:r w:rsidR="00584A13" w:rsidRPr="0002030D">
              <w:rPr>
                <w:rStyle w:val="af8"/>
                <w:b/>
                <w:noProof/>
              </w:rPr>
              <w:t>”</w:t>
            </w:r>
            <w:r w:rsidR="00584A13" w:rsidRPr="0002030D">
              <w:rPr>
                <w:rStyle w:val="af8"/>
                <w:rFonts w:hint="eastAsia"/>
                <w:b/>
                <w:noProof/>
              </w:rPr>
              <w:t>竣工验收一览表</w:t>
            </w:r>
            <w:r w:rsidR="00584A13">
              <w:rPr>
                <w:noProof/>
                <w:webHidden/>
              </w:rPr>
              <w:tab/>
            </w:r>
            <w:r w:rsidR="00584A13">
              <w:rPr>
                <w:noProof/>
                <w:webHidden/>
              </w:rPr>
              <w:fldChar w:fldCharType="begin"/>
            </w:r>
            <w:r w:rsidR="00584A13">
              <w:rPr>
                <w:noProof/>
                <w:webHidden/>
              </w:rPr>
              <w:instrText xml:space="preserve"> PAGEREF _Toc534282443 \h </w:instrText>
            </w:r>
            <w:r w:rsidR="00584A13">
              <w:rPr>
                <w:noProof/>
                <w:webHidden/>
              </w:rPr>
            </w:r>
            <w:r w:rsidR="00584A13">
              <w:rPr>
                <w:noProof/>
                <w:webHidden/>
              </w:rPr>
              <w:fldChar w:fldCharType="separate"/>
            </w:r>
            <w:r w:rsidR="00833E1D">
              <w:rPr>
                <w:noProof/>
                <w:webHidden/>
              </w:rPr>
              <w:t>245</w:t>
            </w:r>
            <w:r w:rsidR="00584A13">
              <w:rPr>
                <w:noProof/>
                <w:webHidden/>
              </w:rPr>
              <w:fldChar w:fldCharType="end"/>
            </w:r>
          </w:hyperlink>
        </w:p>
        <w:p w:rsidR="00584A13" w:rsidRDefault="004D2B06" w:rsidP="00833E1D">
          <w:pPr>
            <w:pStyle w:val="12"/>
            <w:tabs>
              <w:tab w:val="right" w:leader="dot" w:pos="8296"/>
            </w:tabs>
            <w:spacing w:line="360" w:lineRule="auto"/>
            <w:rPr>
              <w:rFonts w:asciiTheme="minorHAnsi" w:eastAsiaTheme="minorEastAsia" w:hAnsiTheme="minorHAnsi" w:cstheme="minorBidi"/>
              <w:noProof/>
            </w:rPr>
          </w:pPr>
          <w:hyperlink w:anchor="_Toc534282444" w:history="1">
            <w:r w:rsidR="00584A13" w:rsidRPr="0002030D">
              <w:rPr>
                <w:rStyle w:val="af8"/>
                <w:rFonts w:asciiTheme="majorEastAsia" w:eastAsiaTheme="majorEastAsia" w:hAnsiTheme="majorEastAsia"/>
                <w:b/>
                <w:noProof/>
              </w:rPr>
              <w:t>10</w:t>
            </w:r>
            <w:r w:rsidR="00584A13" w:rsidRPr="0002030D">
              <w:rPr>
                <w:rStyle w:val="af8"/>
                <w:rFonts w:asciiTheme="majorEastAsia" w:eastAsiaTheme="majorEastAsia" w:hAnsiTheme="majorEastAsia" w:hint="eastAsia"/>
                <w:b/>
                <w:noProof/>
              </w:rPr>
              <w:t>评价结论</w:t>
            </w:r>
            <w:r w:rsidR="00584A13">
              <w:rPr>
                <w:noProof/>
                <w:webHidden/>
              </w:rPr>
              <w:tab/>
            </w:r>
            <w:r w:rsidR="00584A13">
              <w:rPr>
                <w:noProof/>
                <w:webHidden/>
              </w:rPr>
              <w:fldChar w:fldCharType="begin"/>
            </w:r>
            <w:r w:rsidR="00584A13">
              <w:rPr>
                <w:noProof/>
                <w:webHidden/>
              </w:rPr>
              <w:instrText xml:space="preserve"> PAGEREF _Toc534282444 \h </w:instrText>
            </w:r>
            <w:r w:rsidR="00584A13">
              <w:rPr>
                <w:noProof/>
                <w:webHidden/>
              </w:rPr>
            </w:r>
            <w:r w:rsidR="00584A13">
              <w:rPr>
                <w:noProof/>
                <w:webHidden/>
              </w:rPr>
              <w:fldChar w:fldCharType="separate"/>
            </w:r>
            <w:r w:rsidR="00833E1D">
              <w:rPr>
                <w:noProof/>
                <w:webHidden/>
              </w:rPr>
              <w:t>247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5" w:history="1">
            <w:r w:rsidR="00584A13" w:rsidRPr="0002030D">
              <w:rPr>
                <w:rStyle w:val="af8"/>
                <w:b/>
                <w:noProof/>
              </w:rPr>
              <w:t>10.1</w:t>
            </w:r>
            <w:r w:rsidR="00584A13" w:rsidRPr="0002030D">
              <w:rPr>
                <w:rStyle w:val="af8"/>
                <w:rFonts w:hint="eastAsia"/>
                <w:b/>
                <w:noProof/>
              </w:rPr>
              <w:t>技改项目建设内容</w:t>
            </w:r>
            <w:r w:rsidR="00584A13">
              <w:rPr>
                <w:noProof/>
                <w:webHidden/>
              </w:rPr>
              <w:tab/>
            </w:r>
            <w:r w:rsidR="00584A13">
              <w:rPr>
                <w:noProof/>
                <w:webHidden/>
              </w:rPr>
              <w:fldChar w:fldCharType="begin"/>
            </w:r>
            <w:r w:rsidR="00584A13">
              <w:rPr>
                <w:noProof/>
                <w:webHidden/>
              </w:rPr>
              <w:instrText xml:space="preserve"> PAGEREF _Toc534282445 \h </w:instrText>
            </w:r>
            <w:r w:rsidR="00584A13">
              <w:rPr>
                <w:noProof/>
                <w:webHidden/>
              </w:rPr>
            </w:r>
            <w:r w:rsidR="00584A13">
              <w:rPr>
                <w:noProof/>
                <w:webHidden/>
              </w:rPr>
              <w:fldChar w:fldCharType="separate"/>
            </w:r>
            <w:r w:rsidR="00833E1D">
              <w:rPr>
                <w:noProof/>
                <w:webHidden/>
              </w:rPr>
              <w:t>247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6" w:history="1">
            <w:r w:rsidR="00584A13" w:rsidRPr="0002030D">
              <w:rPr>
                <w:rStyle w:val="af8"/>
                <w:b/>
                <w:noProof/>
              </w:rPr>
              <w:t>10.2</w:t>
            </w:r>
            <w:r w:rsidR="00584A13" w:rsidRPr="0002030D">
              <w:rPr>
                <w:rStyle w:val="af8"/>
                <w:rFonts w:hint="eastAsia"/>
                <w:b/>
                <w:noProof/>
              </w:rPr>
              <w:t>项目环境质量现状</w:t>
            </w:r>
            <w:r w:rsidR="00584A13">
              <w:rPr>
                <w:noProof/>
                <w:webHidden/>
              </w:rPr>
              <w:tab/>
            </w:r>
            <w:r w:rsidR="00584A13">
              <w:rPr>
                <w:noProof/>
                <w:webHidden/>
              </w:rPr>
              <w:fldChar w:fldCharType="begin"/>
            </w:r>
            <w:r w:rsidR="00584A13">
              <w:rPr>
                <w:noProof/>
                <w:webHidden/>
              </w:rPr>
              <w:instrText xml:space="preserve"> PAGEREF _Toc534282446 \h </w:instrText>
            </w:r>
            <w:r w:rsidR="00584A13">
              <w:rPr>
                <w:noProof/>
                <w:webHidden/>
              </w:rPr>
            </w:r>
            <w:r w:rsidR="00584A13">
              <w:rPr>
                <w:noProof/>
                <w:webHidden/>
              </w:rPr>
              <w:fldChar w:fldCharType="separate"/>
            </w:r>
            <w:r w:rsidR="00833E1D">
              <w:rPr>
                <w:noProof/>
                <w:webHidden/>
              </w:rPr>
              <w:t>247</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7" w:history="1">
            <w:r w:rsidR="00584A13" w:rsidRPr="0002030D">
              <w:rPr>
                <w:rStyle w:val="af8"/>
                <w:b/>
                <w:noProof/>
              </w:rPr>
              <w:t>10.3</w:t>
            </w:r>
            <w:r w:rsidR="00584A13" w:rsidRPr="0002030D">
              <w:rPr>
                <w:rStyle w:val="af8"/>
                <w:rFonts w:hint="eastAsia"/>
                <w:b/>
                <w:noProof/>
              </w:rPr>
              <w:t>技改项目污染防治措施</w:t>
            </w:r>
            <w:r w:rsidR="00584A13">
              <w:rPr>
                <w:noProof/>
                <w:webHidden/>
              </w:rPr>
              <w:tab/>
            </w:r>
            <w:r w:rsidR="00584A13">
              <w:rPr>
                <w:noProof/>
                <w:webHidden/>
              </w:rPr>
              <w:fldChar w:fldCharType="begin"/>
            </w:r>
            <w:r w:rsidR="00584A13">
              <w:rPr>
                <w:noProof/>
                <w:webHidden/>
              </w:rPr>
              <w:instrText xml:space="preserve"> PAGEREF _Toc534282447 \h </w:instrText>
            </w:r>
            <w:r w:rsidR="00584A13">
              <w:rPr>
                <w:noProof/>
                <w:webHidden/>
              </w:rPr>
            </w:r>
            <w:r w:rsidR="00584A13">
              <w:rPr>
                <w:noProof/>
                <w:webHidden/>
              </w:rPr>
              <w:fldChar w:fldCharType="separate"/>
            </w:r>
            <w:r w:rsidR="00833E1D">
              <w:rPr>
                <w:noProof/>
                <w:webHidden/>
              </w:rPr>
              <w:t>248</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8" w:history="1">
            <w:r w:rsidR="00584A13" w:rsidRPr="0002030D">
              <w:rPr>
                <w:rStyle w:val="af8"/>
                <w:b/>
                <w:noProof/>
              </w:rPr>
              <w:t>10.4</w:t>
            </w:r>
            <w:r w:rsidR="00584A13" w:rsidRPr="0002030D">
              <w:rPr>
                <w:rStyle w:val="af8"/>
                <w:rFonts w:hint="eastAsia"/>
                <w:b/>
                <w:noProof/>
              </w:rPr>
              <w:t>环境风险评价</w:t>
            </w:r>
            <w:r w:rsidR="00584A13">
              <w:rPr>
                <w:noProof/>
                <w:webHidden/>
              </w:rPr>
              <w:tab/>
            </w:r>
            <w:r w:rsidR="00584A13">
              <w:rPr>
                <w:noProof/>
                <w:webHidden/>
              </w:rPr>
              <w:fldChar w:fldCharType="begin"/>
            </w:r>
            <w:r w:rsidR="00584A13">
              <w:rPr>
                <w:noProof/>
                <w:webHidden/>
              </w:rPr>
              <w:instrText xml:space="preserve"> PAGEREF _Toc534282448 \h </w:instrText>
            </w:r>
            <w:r w:rsidR="00584A13">
              <w:rPr>
                <w:noProof/>
                <w:webHidden/>
              </w:rPr>
            </w:r>
            <w:r w:rsidR="00584A13">
              <w:rPr>
                <w:noProof/>
                <w:webHidden/>
              </w:rPr>
              <w:fldChar w:fldCharType="separate"/>
            </w:r>
            <w:r w:rsidR="00833E1D">
              <w:rPr>
                <w:noProof/>
                <w:webHidden/>
              </w:rPr>
              <w:t>249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49" w:history="1">
            <w:r w:rsidR="00584A13" w:rsidRPr="0002030D">
              <w:rPr>
                <w:rStyle w:val="af8"/>
                <w:b/>
                <w:noProof/>
              </w:rPr>
              <w:t>10.5</w:t>
            </w:r>
            <w:r w:rsidR="00584A13" w:rsidRPr="0002030D">
              <w:rPr>
                <w:rStyle w:val="af8"/>
                <w:rFonts w:hint="eastAsia"/>
                <w:b/>
                <w:noProof/>
              </w:rPr>
              <w:t>公众参与</w:t>
            </w:r>
            <w:r w:rsidR="00584A13">
              <w:rPr>
                <w:noProof/>
                <w:webHidden/>
              </w:rPr>
              <w:tab/>
            </w:r>
            <w:r w:rsidR="00584A13">
              <w:rPr>
                <w:noProof/>
                <w:webHidden/>
              </w:rPr>
              <w:fldChar w:fldCharType="begin"/>
            </w:r>
            <w:r w:rsidR="00584A13">
              <w:rPr>
                <w:noProof/>
                <w:webHidden/>
              </w:rPr>
              <w:instrText xml:space="preserve"> PAGEREF _Toc534282449 \h </w:instrText>
            </w:r>
            <w:r w:rsidR="00584A13">
              <w:rPr>
                <w:noProof/>
                <w:webHidden/>
              </w:rPr>
            </w:r>
            <w:r w:rsidR="00584A13">
              <w:rPr>
                <w:noProof/>
                <w:webHidden/>
              </w:rPr>
              <w:fldChar w:fldCharType="separate"/>
            </w:r>
            <w:r w:rsidR="00833E1D">
              <w:rPr>
                <w:noProof/>
                <w:webHidden/>
              </w:rPr>
              <w:t>249</w:t>
            </w:r>
            <w:r w:rsidR="00584A13">
              <w:rPr>
                <w:noProof/>
                <w:webHidden/>
              </w:rPr>
              <w:fldChar w:fldCharType="end"/>
            </w:r>
          </w:hyperlink>
        </w:p>
        <w:p w:rsidR="00584A13" w:rsidRDefault="004D2B06" w:rsidP="00833E1D">
          <w:pPr>
            <w:pStyle w:val="22"/>
            <w:tabs>
              <w:tab w:val="right" w:leader="dot" w:pos="8296"/>
            </w:tabs>
            <w:spacing w:line="360" w:lineRule="auto"/>
            <w:rPr>
              <w:rFonts w:asciiTheme="minorHAnsi" w:eastAsiaTheme="minorEastAsia" w:hAnsiTheme="minorHAnsi" w:cstheme="minorBidi"/>
              <w:noProof/>
            </w:rPr>
          </w:pPr>
          <w:hyperlink w:anchor="_Toc534282450" w:history="1">
            <w:r w:rsidR="00584A13" w:rsidRPr="0002030D">
              <w:rPr>
                <w:rStyle w:val="af8"/>
                <w:b/>
                <w:noProof/>
              </w:rPr>
              <w:t>10.6</w:t>
            </w:r>
            <w:r w:rsidR="00584A13" w:rsidRPr="0002030D">
              <w:rPr>
                <w:rStyle w:val="af8"/>
                <w:rFonts w:hint="eastAsia"/>
                <w:b/>
                <w:noProof/>
              </w:rPr>
              <w:t>评价总结论</w:t>
            </w:r>
            <w:r w:rsidR="00584A13">
              <w:rPr>
                <w:noProof/>
                <w:webHidden/>
              </w:rPr>
              <w:tab/>
            </w:r>
            <w:r w:rsidR="00584A13">
              <w:rPr>
                <w:noProof/>
                <w:webHidden/>
              </w:rPr>
              <w:fldChar w:fldCharType="begin"/>
            </w:r>
            <w:r w:rsidR="00584A13">
              <w:rPr>
                <w:noProof/>
                <w:webHidden/>
              </w:rPr>
              <w:instrText xml:space="preserve"> PAGEREF _Toc534282450 \h </w:instrText>
            </w:r>
            <w:r w:rsidR="00584A13">
              <w:rPr>
                <w:noProof/>
                <w:webHidden/>
              </w:rPr>
            </w:r>
            <w:r w:rsidR="00584A13">
              <w:rPr>
                <w:noProof/>
                <w:webHidden/>
              </w:rPr>
              <w:fldChar w:fldCharType="separate"/>
            </w:r>
            <w:r w:rsidR="00833E1D">
              <w:rPr>
                <w:noProof/>
                <w:webHidden/>
              </w:rPr>
              <w:t>250</w:t>
            </w:r>
            <w:r w:rsidR="00584A13">
              <w:rPr>
                <w:noProof/>
                <w:webHidden/>
              </w:rPr>
              <w:fldChar w:fldCharType="end"/>
            </w:r>
          </w:hyperlink>
        </w:p>
        <w:p w:rsidR="00EF37F6" w:rsidRPr="00EC3380" w:rsidRDefault="00EF37F6" w:rsidP="00EF37F6">
          <w:pPr>
            <w:tabs>
              <w:tab w:val="right" w:pos="8306"/>
            </w:tabs>
            <w:spacing w:line="360" w:lineRule="auto"/>
            <w:rPr>
              <w:color w:val="000000" w:themeColor="text1"/>
            </w:rPr>
          </w:pPr>
          <w:r w:rsidRPr="00EC3380">
            <w:rPr>
              <w:b/>
              <w:bCs/>
              <w:color w:val="000000" w:themeColor="text1"/>
              <w:sz w:val="24"/>
              <w:szCs w:val="24"/>
              <w:lang w:val="zh-CN"/>
            </w:rPr>
            <w:fldChar w:fldCharType="end"/>
          </w:r>
          <w:r w:rsidRPr="00EC3380">
            <w:rPr>
              <w:b/>
              <w:bCs/>
              <w:color w:val="000000" w:themeColor="text1"/>
              <w:sz w:val="24"/>
              <w:szCs w:val="24"/>
              <w:lang w:val="zh-CN"/>
            </w:rPr>
            <w:tab/>
          </w:r>
        </w:p>
      </w:sdtContent>
    </w:sdt>
    <w:p w:rsidR="00EF37F6" w:rsidRPr="00EC3380" w:rsidRDefault="00EF37F6" w:rsidP="003358F2">
      <w:pPr>
        <w:spacing w:line="360" w:lineRule="auto"/>
        <w:ind w:firstLineChars="750" w:firstLine="2108"/>
        <w:rPr>
          <w:rFonts w:ascii="Times New Roman" w:hAnsi="Times New Roman" w:cs="Times New Roman"/>
          <w:b/>
          <w:color w:val="000000" w:themeColor="text1"/>
          <w:sz w:val="28"/>
          <w:szCs w:val="28"/>
        </w:rPr>
        <w:sectPr w:rsidR="00EF37F6" w:rsidRPr="00EC3380" w:rsidSect="00FB7DD1">
          <w:footerReference w:type="default" r:id="rId9"/>
          <w:pgSz w:w="11906" w:h="16838"/>
          <w:pgMar w:top="1440" w:right="1800" w:bottom="1440" w:left="1800" w:header="851" w:footer="992" w:gutter="0"/>
          <w:pgNumType w:fmt="upperRoman" w:start="1"/>
          <w:cols w:space="425"/>
          <w:docGrid w:linePitch="312"/>
        </w:sectPr>
      </w:pPr>
    </w:p>
    <w:p w:rsidR="003358F2" w:rsidRPr="00EC3380" w:rsidRDefault="003358F2" w:rsidP="00505091">
      <w:pPr>
        <w:pStyle w:val="11"/>
        <w:spacing w:before="0" w:after="0" w:line="360" w:lineRule="auto"/>
        <w:jc w:val="both"/>
        <w:rPr>
          <w:rFonts w:asciiTheme="majorEastAsia" w:eastAsiaTheme="majorEastAsia" w:hAnsiTheme="majorEastAsia"/>
          <w:b/>
          <w:color w:val="000000" w:themeColor="text1"/>
        </w:rPr>
      </w:pPr>
      <w:bookmarkStart w:id="0" w:name="_Toc534282393"/>
      <w:r w:rsidRPr="00EC3380">
        <w:rPr>
          <w:rFonts w:asciiTheme="majorEastAsia" w:eastAsiaTheme="majorEastAsia" w:hAnsiTheme="majorEastAsia"/>
          <w:b/>
          <w:color w:val="000000" w:themeColor="text1"/>
        </w:rPr>
        <w:lastRenderedPageBreak/>
        <w:t>1概述</w:t>
      </w:r>
      <w:bookmarkEnd w:id="0"/>
    </w:p>
    <w:p w:rsidR="003358F2" w:rsidRPr="00EC3380" w:rsidRDefault="003358F2" w:rsidP="00505091">
      <w:pPr>
        <w:pStyle w:val="2787815"/>
        <w:spacing w:before="0" w:after="0"/>
        <w:rPr>
          <w:rFonts w:eastAsia="宋体" w:cs="Times New Roman"/>
          <w:b/>
          <w:bCs w:val="0"/>
          <w:color w:val="000000" w:themeColor="text1"/>
          <w:sz w:val="28"/>
          <w:szCs w:val="28"/>
        </w:rPr>
      </w:pPr>
      <w:bookmarkStart w:id="1" w:name="_Toc534282394"/>
      <w:r w:rsidRPr="00EC3380">
        <w:rPr>
          <w:rFonts w:eastAsia="宋体" w:cs="Times New Roman"/>
          <w:b/>
          <w:bCs w:val="0"/>
          <w:color w:val="000000" w:themeColor="text1"/>
          <w:sz w:val="28"/>
          <w:szCs w:val="28"/>
        </w:rPr>
        <w:t>1.1</w:t>
      </w:r>
      <w:r w:rsidRPr="00EC3380">
        <w:rPr>
          <w:rFonts w:eastAsia="宋体" w:cs="Times New Roman"/>
          <w:b/>
          <w:bCs w:val="0"/>
          <w:color w:val="000000" w:themeColor="text1"/>
          <w:sz w:val="28"/>
          <w:szCs w:val="28"/>
        </w:rPr>
        <w:t>项目由来</w:t>
      </w:r>
      <w:bookmarkEnd w:id="1"/>
    </w:p>
    <w:p w:rsidR="003358F2" w:rsidRPr="00EC3380" w:rsidRDefault="003358F2" w:rsidP="003358F2">
      <w:pPr>
        <w:pStyle w:val="a5"/>
        <w:spacing w:line="360" w:lineRule="auto"/>
        <w:ind w:firstLine="482"/>
        <w:jc w:val="both"/>
        <w:rPr>
          <w:rFonts w:ascii="Times New Roman" w:hAnsi="Times New Roman" w:cs="Times New Roman"/>
          <w:color w:val="000000" w:themeColor="text1"/>
          <w:spacing w:val="-6"/>
        </w:rPr>
      </w:pPr>
      <w:r w:rsidRPr="00EC3380">
        <w:rPr>
          <w:rFonts w:ascii="Times New Roman" w:hAnsi="Times New Roman" w:cs="Times New Roman"/>
          <w:color w:val="000000" w:themeColor="text1"/>
          <w:spacing w:val="-6"/>
        </w:rPr>
        <w:t>汽车工业的蓬勃发展是不可逆转的趋势，但是汽车行业</w:t>
      </w:r>
      <w:r w:rsidRPr="00EC3380">
        <w:rPr>
          <w:rFonts w:ascii="Times New Roman" w:hAnsi="Times New Roman" w:cs="Times New Roman"/>
          <w:color w:val="000000" w:themeColor="text1"/>
          <w:spacing w:val="-6"/>
        </w:rPr>
        <w:t>“</w:t>
      </w:r>
      <w:r w:rsidRPr="00EC3380">
        <w:rPr>
          <w:rFonts w:ascii="Times New Roman" w:hAnsi="Times New Roman" w:cs="Times New Roman"/>
          <w:color w:val="000000" w:themeColor="text1"/>
          <w:spacing w:val="-6"/>
        </w:rPr>
        <w:t>节能减排</w:t>
      </w:r>
      <w:r w:rsidRPr="00EC3380">
        <w:rPr>
          <w:rFonts w:ascii="Times New Roman" w:hAnsi="Times New Roman" w:cs="Times New Roman"/>
          <w:color w:val="000000" w:themeColor="text1"/>
          <w:spacing w:val="-6"/>
        </w:rPr>
        <w:t>”</w:t>
      </w:r>
      <w:r w:rsidRPr="00EC3380">
        <w:rPr>
          <w:rFonts w:ascii="Times New Roman" w:hAnsi="Times New Roman" w:cs="Times New Roman"/>
          <w:color w:val="000000" w:themeColor="text1"/>
          <w:spacing w:val="-6"/>
        </w:rPr>
        <w:t>也是不能忽视的任务。未来，在汽车保有量持续上涨的条件下，</w:t>
      </w:r>
      <w:r w:rsidRPr="00EC3380">
        <w:rPr>
          <w:rFonts w:ascii="Times New Roman" w:hAnsi="Times New Roman" w:cs="Times New Roman"/>
          <w:color w:val="000000" w:themeColor="text1"/>
          <w:spacing w:val="-6"/>
        </w:rPr>
        <w:t xml:space="preserve"> </w:t>
      </w:r>
      <w:r w:rsidRPr="00EC3380">
        <w:rPr>
          <w:rFonts w:ascii="Times New Roman" w:hAnsi="Times New Roman" w:cs="Times New Roman"/>
          <w:color w:val="000000" w:themeColor="text1"/>
          <w:spacing w:val="-6"/>
        </w:rPr>
        <w:t>只有改变汽车结构，大力开发新能源汽车，限制大排量汽车，提高油品质量才能够达成节能减排的目标。乙醇汽油在降低碳氮化物的排放上有明显的效用，因此，未来乙醇汽油的推广使用是必然趋势。</w:t>
      </w:r>
    </w:p>
    <w:p w:rsidR="003358F2" w:rsidRPr="00EC3380" w:rsidRDefault="003358F2" w:rsidP="003358F2">
      <w:pPr>
        <w:pStyle w:val="a5"/>
        <w:spacing w:line="360" w:lineRule="auto"/>
        <w:ind w:firstLine="482"/>
        <w:jc w:val="both"/>
        <w:rPr>
          <w:rFonts w:ascii="Times New Roman" w:hAnsi="Times New Roman" w:cs="Times New Roman"/>
          <w:color w:val="000000" w:themeColor="text1"/>
          <w:spacing w:val="-6"/>
        </w:rPr>
      </w:pPr>
      <w:r w:rsidRPr="00EC3380">
        <w:rPr>
          <w:rFonts w:ascii="Times New Roman" w:hAnsi="Times New Roman" w:cs="Times New Roman"/>
          <w:color w:val="000000" w:themeColor="text1"/>
          <w:spacing w:val="-6"/>
        </w:rPr>
        <w:t>同时随着</w:t>
      </w:r>
      <w:proofErr w:type="gramStart"/>
      <w:r w:rsidRPr="00EC3380">
        <w:rPr>
          <w:rFonts w:ascii="Times New Roman" w:hAnsi="Times New Roman" w:cs="Times New Roman"/>
          <w:color w:val="000000" w:themeColor="text1"/>
          <w:spacing w:val="-6"/>
        </w:rPr>
        <w:t>国家发改委</w:t>
      </w:r>
      <w:proofErr w:type="gramEnd"/>
      <w:r w:rsidRPr="00EC3380">
        <w:rPr>
          <w:rFonts w:ascii="Times New Roman" w:hAnsi="Times New Roman" w:cs="Times New Roman"/>
          <w:color w:val="000000" w:themeColor="text1"/>
          <w:spacing w:val="-6"/>
        </w:rPr>
        <w:t>、能源局、财政部等十五部门此前联合印发的《关于扩大生物燃料乙醇生产和推广使用车用乙醇汽油的实施方案》和内蒙古自治区人民政府办公厅《关于印发自治区车用乙醇汽油管理暂行办法的通知》（内政办发〔</w:t>
      </w:r>
      <w:r w:rsidRPr="00EC3380">
        <w:rPr>
          <w:rFonts w:ascii="Times New Roman" w:hAnsi="Times New Roman" w:cs="Times New Roman"/>
          <w:color w:val="000000" w:themeColor="text1"/>
          <w:spacing w:val="-6"/>
        </w:rPr>
        <w:t>2014</w:t>
      </w:r>
      <w:r w:rsidRPr="00EC3380">
        <w:rPr>
          <w:rFonts w:ascii="Times New Roman" w:hAnsi="Times New Roman" w:cs="Times New Roman"/>
          <w:color w:val="000000" w:themeColor="text1"/>
          <w:spacing w:val="-6"/>
        </w:rPr>
        <w:t>〕</w:t>
      </w:r>
      <w:r w:rsidRPr="00EC3380">
        <w:rPr>
          <w:rFonts w:ascii="Times New Roman" w:hAnsi="Times New Roman" w:cs="Times New Roman"/>
          <w:color w:val="000000" w:themeColor="text1"/>
          <w:spacing w:val="-6"/>
        </w:rPr>
        <w:t xml:space="preserve">27 </w:t>
      </w:r>
      <w:r w:rsidRPr="00EC3380">
        <w:rPr>
          <w:rFonts w:ascii="Times New Roman" w:hAnsi="Times New Roman" w:cs="Times New Roman"/>
          <w:color w:val="000000" w:themeColor="text1"/>
          <w:spacing w:val="-6"/>
        </w:rPr>
        <w:t>号）积极推广乙醇汽油使用。因此本项目符合国家和自治区相关政策。</w:t>
      </w:r>
    </w:p>
    <w:p w:rsidR="003358F2" w:rsidRPr="00EC3380" w:rsidRDefault="003358F2" w:rsidP="003358F2">
      <w:pPr>
        <w:pStyle w:val="a5"/>
        <w:spacing w:line="360" w:lineRule="auto"/>
        <w:ind w:firstLine="561"/>
        <w:jc w:val="both"/>
        <w:rPr>
          <w:rFonts w:ascii="Times New Roman" w:hAnsi="Times New Roman" w:cs="Times New Roman"/>
          <w:color w:val="000000" w:themeColor="text1"/>
        </w:rPr>
      </w:pPr>
      <w:r w:rsidRPr="00EC3380">
        <w:rPr>
          <w:rFonts w:ascii="Times New Roman" w:hAnsi="Times New Roman" w:cs="Times New Roman"/>
          <w:color w:val="000000" w:themeColor="text1"/>
          <w:spacing w:val="-6"/>
        </w:rPr>
        <w:t>2013</w:t>
      </w:r>
      <w:r w:rsidRPr="00EC3380">
        <w:rPr>
          <w:rFonts w:ascii="Times New Roman" w:hAnsi="Times New Roman" w:cs="Times New Roman"/>
          <w:color w:val="000000" w:themeColor="text1"/>
          <w:spacing w:val="-6"/>
        </w:rPr>
        <w:t>年</w:t>
      </w:r>
      <w:r w:rsidRPr="00EC3380">
        <w:rPr>
          <w:rFonts w:ascii="Times New Roman" w:hAnsi="Times New Roman" w:cs="Times New Roman"/>
          <w:color w:val="000000" w:themeColor="text1"/>
          <w:spacing w:val="-6"/>
        </w:rPr>
        <w:t>12</w:t>
      </w:r>
      <w:r w:rsidRPr="00EC3380">
        <w:rPr>
          <w:rFonts w:ascii="Times New Roman" w:hAnsi="Times New Roman" w:cs="Times New Roman"/>
          <w:color w:val="000000" w:themeColor="text1"/>
          <w:spacing w:val="-6"/>
        </w:rPr>
        <w:t>月</w:t>
      </w:r>
      <w:r w:rsidRPr="00EC3380">
        <w:rPr>
          <w:rFonts w:ascii="Times New Roman" w:hAnsi="Times New Roman" w:cs="Times New Roman"/>
          <w:color w:val="000000" w:themeColor="text1"/>
          <w:spacing w:val="-6"/>
        </w:rPr>
        <w:t>4</w:t>
      </w:r>
      <w:r w:rsidRPr="00EC3380">
        <w:rPr>
          <w:rFonts w:ascii="Times New Roman" w:hAnsi="Times New Roman" w:cs="Times New Roman"/>
          <w:color w:val="000000" w:themeColor="text1"/>
          <w:spacing w:val="-6"/>
        </w:rPr>
        <w:t>日乌兰察布市环保局市环境保护局以乌环审</w:t>
      </w:r>
      <w:r w:rsidRPr="00EC3380">
        <w:rPr>
          <w:rFonts w:ascii="Times New Roman" w:hAnsi="Times New Roman" w:cs="Times New Roman"/>
          <w:color w:val="000000" w:themeColor="text1"/>
          <w:spacing w:val="-6"/>
        </w:rPr>
        <w:t>[2013]68</w:t>
      </w:r>
      <w:r w:rsidRPr="00EC3380">
        <w:rPr>
          <w:rFonts w:ascii="Times New Roman" w:hAnsi="Times New Roman" w:cs="Times New Roman"/>
          <w:color w:val="000000" w:themeColor="text1"/>
          <w:spacing w:val="-6"/>
        </w:rPr>
        <w:t>号对《</w:t>
      </w:r>
      <w:r w:rsidRPr="00EC3380">
        <w:rPr>
          <w:rFonts w:ascii="Times New Roman" w:hAnsi="Times New Roman" w:cs="Times New Roman"/>
          <w:color w:val="000000" w:themeColor="text1"/>
          <w:spacing w:val="-8"/>
        </w:rPr>
        <w:t>内蒙古丰汇化工有限公司</w:t>
      </w:r>
      <w:r w:rsidRPr="00EC3380">
        <w:rPr>
          <w:rFonts w:ascii="Times New Roman" w:hAnsi="Times New Roman" w:cs="Times New Roman"/>
          <w:color w:val="000000" w:themeColor="text1"/>
          <w:spacing w:val="-8"/>
        </w:rPr>
        <w:t>10</w:t>
      </w:r>
      <w:r w:rsidRPr="00EC3380">
        <w:rPr>
          <w:rFonts w:ascii="Times New Roman" w:hAnsi="Times New Roman" w:cs="Times New Roman"/>
          <w:color w:val="000000" w:themeColor="text1"/>
          <w:spacing w:val="-8"/>
        </w:rPr>
        <w:t>万吨</w:t>
      </w:r>
      <w:r w:rsidRPr="00EC3380">
        <w:rPr>
          <w:rFonts w:ascii="Times New Roman" w:hAnsi="Times New Roman" w:cs="Times New Roman"/>
          <w:color w:val="000000" w:themeColor="text1"/>
          <w:spacing w:val="-8"/>
        </w:rPr>
        <w:t>/</w:t>
      </w:r>
      <w:r w:rsidRPr="00EC3380">
        <w:rPr>
          <w:rFonts w:ascii="Times New Roman" w:hAnsi="Times New Roman" w:cs="Times New Roman"/>
          <w:color w:val="000000" w:themeColor="text1"/>
          <w:spacing w:val="-8"/>
        </w:rPr>
        <w:t>年甲醇制稳定轻烃项目环境影响报告书</w:t>
      </w:r>
      <w:r w:rsidRPr="00EC3380">
        <w:rPr>
          <w:rFonts w:ascii="Times New Roman" w:hAnsi="Times New Roman" w:cs="Times New Roman"/>
          <w:color w:val="000000" w:themeColor="text1"/>
          <w:spacing w:val="-6"/>
        </w:rPr>
        <w:t>》进行了批复，项目于</w:t>
      </w:r>
      <w:r w:rsidRPr="00EC3380">
        <w:rPr>
          <w:rFonts w:ascii="Times New Roman" w:hAnsi="Times New Roman" w:cs="Times New Roman"/>
          <w:color w:val="000000" w:themeColor="text1"/>
          <w:spacing w:val="-6"/>
        </w:rPr>
        <w:t>2014</w:t>
      </w:r>
      <w:r w:rsidRPr="00EC3380">
        <w:rPr>
          <w:rFonts w:ascii="Times New Roman" w:hAnsi="Times New Roman" w:cs="Times New Roman"/>
          <w:color w:val="000000" w:themeColor="text1"/>
          <w:spacing w:val="-6"/>
        </w:rPr>
        <w:t>年</w:t>
      </w:r>
      <w:r w:rsidRPr="00EC3380">
        <w:rPr>
          <w:rFonts w:ascii="Times New Roman" w:hAnsi="Times New Roman" w:cs="Times New Roman"/>
          <w:color w:val="000000" w:themeColor="text1"/>
          <w:spacing w:val="-6"/>
        </w:rPr>
        <w:t>11</w:t>
      </w:r>
      <w:r w:rsidRPr="00EC3380">
        <w:rPr>
          <w:rFonts w:ascii="Times New Roman" w:hAnsi="Times New Roman" w:cs="Times New Roman"/>
          <w:color w:val="000000" w:themeColor="text1"/>
          <w:spacing w:val="-6"/>
        </w:rPr>
        <w:t>月建设完成并投入试运行，</w:t>
      </w:r>
      <w:r w:rsidRPr="00EC3380">
        <w:rPr>
          <w:rFonts w:ascii="Times New Roman" w:hAnsi="Times New Roman" w:cs="Times New Roman"/>
          <w:color w:val="000000" w:themeColor="text1"/>
          <w:spacing w:val="-6"/>
        </w:rPr>
        <w:t>2017</w:t>
      </w:r>
      <w:r w:rsidRPr="00EC3380">
        <w:rPr>
          <w:rFonts w:ascii="Times New Roman" w:hAnsi="Times New Roman" w:cs="Times New Roman"/>
          <w:color w:val="000000" w:themeColor="text1"/>
          <w:spacing w:val="-6"/>
        </w:rPr>
        <w:t>年</w:t>
      </w:r>
      <w:r w:rsidRPr="00EC3380">
        <w:rPr>
          <w:rFonts w:ascii="Times New Roman" w:hAnsi="Times New Roman" w:cs="Times New Roman"/>
          <w:color w:val="000000" w:themeColor="text1"/>
          <w:spacing w:val="-6"/>
        </w:rPr>
        <w:t>10</w:t>
      </w:r>
      <w:r w:rsidRPr="00EC3380">
        <w:rPr>
          <w:rFonts w:ascii="Times New Roman" w:hAnsi="Times New Roman" w:cs="Times New Roman"/>
          <w:color w:val="000000" w:themeColor="text1"/>
          <w:spacing w:val="-6"/>
        </w:rPr>
        <w:t>月</w:t>
      </w:r>
      <w:r w:rsidRPr="00EC3380">
        <w:rPr>
          <w:rFonts w:ascii="Times New Roman" w:hAnsi="Times New Roman" w:cs="Times New Roman"/>
          <w:color w:val="000000" w:themeColor="text1"/>
          <w:spacing w:val="-6"/>
        </w:rPr>
        <w:t>30</w:t>
      </w:r>
      <w:r w:rsidRPr="00EC3380">
        <w:rPr>
          <w:rFonts w:ascii="Times New Roman" w:hAnsi="Times New Roman" w:cs="Times New Roman"/>
          <w:color w:val="000000" w:themeColor="text1"/>
          <w:spacing w:val="-6"/>
        </w:rPr>
        <w:t>日该项目取得丰镇市环境保护局出具的《关于</w:t>
      </w:r>
      <w:r w:rsidRPr="00EC3380">
        <w:rPr>
          <w:rFonts w:ascii="Times New Roman" w:hAnsi="Times New Roman" w:cs="Times New Roman"/>
          <w:color w:val="000000" w:themeColor="text1"/>
          <w:spacing w:val="-8"/>
        </w:rPr>
        <w:t>内蒙古丰汇化工有限公司</w:t>
      </w:r>
      <w:r w:rsidRPr="00EC3380">
        <w:rPr>
          <w:rFonts w:ascii="Times New Roman" w:hAnsi="Times New Roman" w:cs="Times New Roman"/>
          <w:color w:val="000000" w:themeColor="text1"/>
          <w:spacing w:val="-8"/>
        </w:rPr>
        <w:t>10</w:t>
      </w:r>
      <w:r w:rsidRPr="00EC3380">
        <w:rPr>
          <w:rFonts w:ascii="Times New Roman" w:hAnsi="Times New Roman" w:cs="Times New Roman"/>
          <w:color w:val="000000" w:themeColor="text1"/>
          <w:spacing w:val="-8"/>
        </w:rPr>
        <w:t>万吨</w:t>
      </w:r>
      <w:r w:rsidRPr="00EC3380">
        <w:rPr>
          <w:rFonts w:ascii="Times New Roman" w:hAnsi="Times New Roman" w:cs="Times New Roman"/>
          <w:color w:val="000000" w:themeColor="text1"/>
          <w:spacing w:val="-8"/>
        </w:rPr>
        <w:t>/</w:t>
      </w:r>
      <w:r w:rsidRPr="00EC3380">
        <w:rPr>
          <w:rFonts w:ascii="Times New Roman" w:hAnsi="Times New Roman" w:cs="Times New Roman"/>
          <w:color w:val="000000" w:themeColor="text1"/>
          <w:spacing w:val="-8"/>
        </w:rPr>
        <w:t>年甲醇制稳定轻烃项目</w:t>
      </w:r>
      <w:r w:rsidRPr="00EC3380">
        <w:rPr>
          <w:rFonts w:ascii="Times New Roman" w:hAnsi="Times New Roman" w:cs="Times New Roman"/>
          <w:color w:val="000000" w:themeColor="text1"/>
          <w:spacing w:val="-6"/>
        </w:rPr>
        <w:t>竣工环境保护验收意见》的批复（丰环发</w:t>
      </w:r>
      <w:r w:rsidRPr="00EC3380">
        <w:rPr>
          <w:rFonts w:ascii="Times New Roman" w:hAnsi="Times New Roman" w:cs="Times New Roman"/>
          <w:color w:val="000000" w:themeColor="text1"/>
          <w:spacing w:val="-6"/>
        </w:rPr>
        <w:t>[2017]140</w:t>
      </w:r>
      <w:r w:rsidRPr="00EC3380">
        <w:rPr>
          <w:rFonts w:ascii="Times New Roman" w:hAnsi="Times New Roman" w:cs="Times New Roman"/>
          <w:color w:val="000000" w:themeColor="text1"/>
          <w:spacing w:val="-6"/>
        </w:rPr>
        <w:t>号）。目前由于原料甲醇价格的不断增长和产品价格的不断下跌，加之原料的购买渠道不断减少，</w:t>
      </w:r>
      <w:r w:rsidRPr="00EC3380">
        <w:rPr>
          <w:rFonts w:ascii="Times New Roman" w:hAnsi="Times New Roman" w:cs="Times New Roman"/>
          <w:color w:val="000000" w:themeColor="text1"/>
          <w:spacing w:val="-10"/>
        </w:rPr>
        <w:t>近两年，稳定轻烃市场萎靡，市场销路不佳，该装置产量持续减少。</w:t>
      </w:r>
      <w:r w:rsidRPr="00EC3380">
        <w:rPr>
          <w:rFonts w:ascii="Times New Roman" w:eastAsia="Times New Roman" w:hAnsi="Times New Roman" w:cs="Times New Roman"/>
          <w:color w:val="000000" w:themeColor="text1"/>
          <w:spacing w:val="-10"/>
        </w:rPr>
        <w:t xml:space="preserve">2017 </w:t>
      </w:r>
      <w:r w:rsidRPr="00EC3380">
        <w:rPr>
          <w:rFonts w:ascii="Times New Roman" w:hAnsi="Times New Roman" w:cs="Times New Roman"/>
          <w:color w:val="000000" w:themeColor="text1"/>
        </w:rPr>
        <w:t>年，装置负荷</w:t>
      </w:r>
      <w:r w:rsidRPr="00EC3380">
        <w:rPr>
          <w:rFonts w:ascii="Times New Roman" w:hAnsi="Times New Roman" w:cs="Times New Roman"/>
          <w:color w:val="000000" w:themeColor="text1"/>
          <w:spacing w:val="-18"/>
        </w:rPr>
        <w:t>率不足</w:t>
      </w:r>
      <w:r w:rsidRPr="00EC3380">
        <w:rPr>
          <w:rFonts w:ascii="Times New Roman" w:hAnsi="Times New Roman" w:cs="Times New Roman"/>
          <w:color w:val="000000" w:themeColor="text1"/>
          <w:spacing w:val="-18"/>
        </w:rPr>
        <w:t xml:space="preserve"> </w:t>
      </w:r>
      <w:r w:rsidRPr="00EC3380">
        <w:rPr>
          <w:rFonts w:ascii="Times New Roman" w:eastAsia="Times New Roman" w:hAnsi="Times New Roman" w:cs="Times New Roman"/>
          <w:color w:val="000000" w:themeColor="text1"/>
        </w:rPr>
        <w:t>50%</w:t>
      </w:r>
      <w:r w:rsidRPr="00EC3380">
        <w:rPr>
          <w:rFonts w:ascii="Times New Roman" w:hAnsi="Times New Roman" w:cs="Times New Roman"/>
          <w:color w:val="000000" w:themeColor="text1"/>
          <w:spacing w:val="-3"/>
        </w:rPr>
        <w:t>，装置预期效果未体现出来。</w:t>
      </w:r>
      <w:r w:rsidRPr="00EC3380">
        <w:rPr>
          <w:rFonts w:ascii="Times New Roman" w:hAnsi="Times New Roman" w:cs="Times New Roman"/>
          <w:color w:val="000000" w:themeColor="text1"/>
          <w:spacing w:val="-6"/>
        </w:rPr>
        <w:t>造成原项目目前运行比较困难，项目建设单位</w:t>
      </w:r>
      <w:r w:rsidRPr="00EC3380">
        <w:rPr>
          <w:rFonts w:ascii="Times New Roman" w:hAnsi="Times New Roman" w:cs="Times New Roman"/>
          <w:color w:val="000000" w:themeColor="text1"/>
          <w:spacing w:val="-11"/>
        </w:rPr>
        <w:t>与山西煤炭化学研究所和</w:t>
      </w:r>
      <w:proofErr w:type="gramStart"/>
      <w:r w:rsidRPr="00EC3380">
        <w:rPr>
          <w:rFonts w:ascii="Times New Roman" w:hAnsi="Times New Roman" w:cs="Times New Roman"/>
          <w:color w:val="000000" w:themeColor="text1"/>
          <w:spacing w:val="-11"/>
        </w:rPr>
        <w:t>赛鼎工程</w:t>
      </w:r>
      <w:proofErr w:type="gramEnd"/>
      <w:r w:rsidRPr="00EC3380">
        <w:rPr>
          <w:rFonts w:ascii="Times New Roman" w:hAnsi="Times New Roman" w:cs="Times New Roman"/>
          <w:color w:val="000000" w:themeColor="text1"/>
          <w:spacing w:val="-11"/>
        </w:rPr>
        <w:t>有限公司对</w:t>
      </w:r>
      <w:r w:rsidRPr="00EC3380">
        <w:rPr>
          <w:rFonts w:ascii="Times New Roman" w:hAnsi="Times New Roman" w:cs="Times New Roman"/>
          <w:color w:val="000000" w:themeColor="text1"/>
          <w:spacing w:val="-15"/>
        </w:rPr>
        <w:t>现有装置进行技改。通过反应器原催化剂更换为专用催化剂，实</w:t>
      </w:r>
      <w:r w:rsidRPr="00EC3380">
        <w:rPr>
          <w:rFonts w:ascii="Times New Roman" w:hAnsi="Times New Roman" w:cs="Times New Roman"/>
          <w:color w:val="000000" w:themeColor="text1"/>
          <w:spacing w:val="-9"/>
        </w:rPr>
        <w:t>现利用现有装置、以石脑油</w:t>
      </w:r>
      <w:r w:rsidRPr="00EC3380">
        <w:rPr>
          <w:rFonts w:ascii="Times New Roman" w:hAnsi="Times New Roman" w:cs="Times New Roman"/>
          <w:color w:val="000000" w:themeColor="text1"/>
          <w:spacing w:val="-8"/>
        </w:rPr>
        <w:t>为原料</w:t>
      </w:r>
      <w:proofErr w:type="gramStart"/>
      <w:r w:rsidRPr="00EC3380">
        <w:rPr>
          <w:rFonts w:ascii="Times New Roman" w:hAnsi="Times New Roman" w:cs="Times New Roman"/>
          <w:color w:val="000000" w:themeColor="text1"/>
          <w:spacing w:val="-8"/>
        </w:rPr>
        <w:t>一</w:t>
      </w:r>
      <w:proofErr w:type="gramEnd"/>
      <w:r w:rsidRPr="00EC3380">
        <w:rPr>
          <w:rFonts w:ascii="Times New Roman" w:hAnsi="Times New Roman" w:cs="Times New Roman"/>
          <w:color w:val="000000" w:themeColor="text1"/>
          <w:spacing w:val="-8"/>
        </w:rPr>
        <w:t>步法制汽油和</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spacing w:val="-2"/>
        </w:rPr>
        <w:t>LPG</w:t>
      </w:r>
      <w:r w:rsidRPr="00EC3380">
        <w:rPr>
          <w:rFonts w:ascii="Times New Roman" w:hAnsi="Times New Roman" w:cs="Times New Roman"/>
          <w:color w:val="000000" w:themeColor="text1"/>
          <w:spacing w:val="-13"/>
        </w:rPr>
        <w:t>。再将中间产</w:t>
      </w:r>
      <w:r w:rsidRPr="00EC3380">
        <w:rPr>
          <w:rFonts w:ascii="Times New Roman" w:hAnsi="Times New Roman" w:cs="Times New Roman"/>
          <w:color w:val="000000" w:themeColor="text1"/>
          <w:spacing w:val="-8"/>
        </w:rPr>
        <w:t>品汽油与外购变性燃料乙醇及其他添加剂调和生产乙醇汽油。</w:t>
      </w:r>
      <w:r w:rsidRPr="00EC3380">
        <w:rPr>
          <w:rFonts w:ascii="Times New Roman" w:hAnsi="Times New Roman" w:cs="Times New Roman"/>
          <w:color w:val="000000" w:themeColor="text1"/>
          <w:spacing w:val="-10"/>
        </w:rPr>
        <w:t>通过本次技改，实现了装置原料线路多样化，可根据市场供应及</w:t>
      </w:r>
      <w:r w:rsidRPr="00EC3380">
        <w:rPr>
          <w:rFonts w:ascii="Times New Roman" w:hAnsi="Times New Roman" w:cs="Times New Roman"/>
          <w:color w:val="000000" w:themeColor="text1"/>
          <w:spacing w:val="-12"/>
        </w:rPr>
        <w:t>价格情况灵活采购不同原料。同时足量生产国家鼓励、市场前景广阔</w:t>
      </w:r>
      <w:r w:rsidRPr="00EC3380">
        <w:rPr>
          <w:rFonts w:ascii="Times New Roman" w:hAnsi="Times New Roman" w:cs="Times New Roman"/>
          <w:color w:val="000000" w:themeColor="text1"/>
          <w:spacing w:val="-19"/>
        </w:rPr>
        <w:t>的乙醇汽油，使装置满负荷稳定运行，实现固定资产投资价值最大化，</w:t>
      </w:r>
      <w:r w:rsidRPr="00EC3380">
        <w:rPr>
          <w:rFonts w:ascii="Times New Roman" w:hAnsi="Times New Roman" w:cs="Times New Roman"/>
          <w:color w:val="000000" w:themeColor="text1"/>
          <w:spacing w:val="-19"/>
        </w:rPr>
        <w:t xml:space="preserve"> </w:t>
      </w:r>
      <w:r w:rsidRPr="00EC3380">
        <w:rPr>
          <w:rFonts w:ascii="Times New Roman" w:hAnsi="Times New Roman" w:cs="Times New Roman"/>
          <w:color w:val="000000" w:themeColor="text1"/>
          <w:spacing w:val="-13"/>
        </w:rPr>
        <w:t>使企业摆脱目前的困境，同时实现较好的经济效益，增加企业销售收</w:t>
      </w:r>
      <w:r w:rsidRPr="00EC3380">
        <w:rPr>
          <w:rFonts w:ascii="Times New Roman" w:hAnsi="Times New Roman" w:cs="Times New Roman"/>
          <w:color w:val="000000" w:themeColor="text1"/>
          <w:spacing w:val="-7"/>
        </w:rPr>
        <w:t>入，增加缴税能力，有助于当地财政收入的增加。</w:t>
      </w:r>
    </w:p>
    <w:p w:rsidR="003358F2" w:rsidRPr="00EC3380" w:rsidRDefault="003358F2" w:rsidP="003358F2">
      <w:pPr>
        <w:pStyle w:val="a5"/>
        <w:spacing w:line="360" w:lineRule="auto"/>
        <w:ind w:firstLine="561"/>
        <w:jc w:val="both"/>
        <w:rPr>
          <w:rFonts w:ascii="Times New Roman" w:hAnsi="Times New Roman" w:cs="Times New Roman"/>
          <w:color w:val="000000" w:themeColor="text1"/>
        </w:rPr>
      </w:pPr>
      <w:r w:rsidRPr="00EC3380">
        <w:rPr>
          <w:rFonts w:ascii="Times New Roman" w:hAnsi="Times New Roman" w:cs="Times New Roman"/>
          <w:color w:val="000000" w:themeColor="text1"/>
          <w:spacing w:val="-8"/>
        </w:rPr>
        <w:t>内蒙古丰汇化工有限公司</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 xml:space="preserve">20 </w:t>
      </w:r>
      <w:r w:rsidRPr="00EC3380">
        <w:rPr>
          <w:rFonts w:ascii="Times New Roman" w:hAnsi="Times New Roman" w:cs="Times New Roman"/>
          <w:color w:val="000000" w:themeColor="text1"/>
        </w:rPr>
        <w:t>万吨</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spacing w:val="-5"/>
        </w:rPr>
        <w:t>年石脑油、燃料油</w:t>
      </w:r>
      <w:r w:rsidRPr="00EC3380">
        <w:rPr>
          <w:rFonts w:ascii="Times New Roman" w:hAnsi="Times New Roman" w:cs="Times New Roman"/>
          <w:color w:val="000000" w:themeColor="text1"/>
          <w:spacing w:val="-4"/>
        </w:rPr>
        <w:t>和稳定轻烃改质制汽油及乙醇汽油技改项目</w:t>
      </w:r>
      <w:r w:rsidRPr="00EC3380">
        <w:rPr>
          <w:rFonts w:ascii="Times New Roman" w:hAnsi="Times New Roman" w:cs="Times New Roman"/>
          <w:color w:val="000000" w:themeColor="text1"/>
        </w:rPr>
        <w:t>，利用原</w:t>
      </w:r>
      <w:r w:rsidRPr="00EC3380">
        <w:rPr>
          <w:rFonts w:ascii="Times New Roman" w:hAnsi="Times New Roman" w:cs="Times New Roman"/>
          <w:color w:val="000000" w:themeColor="text1"/>
          <w:spacing w:val="-8"/>
        </w:rPr>
        <w:t>内蒙古丰汇化工有限公司</w:t>
      </w:r>
      <w:r w:rsidRPr="00EC3380">
        <w:rPr>
          <w:rFonts w:ascii="Times New Roman" w:hAnsi="Times New Roman" w:cs="Times New Roman"/>
          <w:color w:val="000000" w:themeColor="text1"/>
          <w:spacing w:val="-8"/>
        </w:rPr>
        <w:t>10</w:t>
      </w:r>
      <w:r w:rsidRPr="00EC3380">
        <w:rPr>
          <w:rFonts w:ascii="Times New Roman" w:hAnsi="Times New Roman" w:cs="Times New Roman"/>
          <w:color w:val="000000" w:themeColor="text1"/>
          <w:spacing w:val="-8"/>
        </w:rPr>
        <w:t>万吨</w:t>
      </w:r>
      <w:r w:rsidRPr="00EC3380">
        <w:rPr>
          <w:rFonts w:ascii="Times New Roman" w:hAnsi="Times New Roman" w:cs="Times New Roman"/>
          <w:color w:val="000000" w:themeColor="text1"/>
          <w:spacing w:val="-8"/>
        </w:rPr>
        <w:t>/</w:t>
      </w:r>
      <w:r w:rsidRPr="00EC3380">
        <w:rPr>
          <w:rFonts w:ascii="Times New Roman" w:hAnsi="Times New Roman" w:cs="Times New Roman"/>
          <w:color w:val="000000" w:themeColor="text1"/>
          <w:spacing w:val="-8"/>
        </w:rPr>
        <w:t>年甲醇</w:t>
      </w:r>
      <w:proofErr w:type="gramStart"/>
      <w:r w:rsidRPr="00EC3380">
        <w:rPr>
          <w:rFonts w:ascii="Times New Roman" w:hAnsi="Times New Roman" w:cs="Times New Roman"/>
          <w:color w:val="000000" w:themeColor="text1"/>
          <w:spacing w:val="-8"/>
        </w:rPr>
        <w:t>制稳定</w:t>
      </w:r>
      <w:proofErr w:type="gramEnd"/>
      <w:r w:rsidRPr="00EC3380">
        <w:rPr>
          <w:rFonts w:ascii="Times New Roman" w:hAnsi="Times New Roman" w:cs="Times New Roman"/>
          <w:color w:val="000000" w:themeColor="text1"/>
          <w:spacing w:val="-8"/>
        </w:rPr>
        <w:t>轻烃项目</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部分生产装置及辅助工程进行了技改，技改完成后规模为年产</w:t>
      </w:r>
      <w:r w:rsidRPr="00EC3380">
        <w:rPr>
          <w:rFonts w:ascii="Times New Roman" w:hAnsi="Times New Roman" w:cs="Times New Roman"/>
          <w:color w:val="000000" w:themeColor="text1"/>
          <w:spacing w:val="-13"/>
        </w:rPr>
        <w:t>主产品乙醇汽油</w:t>
      </w:r>
      <w:r w:rsidRPr="00EC3380">
        <w:rPr>
          <w:rFonts w:ascii="Times New Roman" w:hAnsi="Times New Roman" w:cs="Times New Roman"/>
          <w:color w:val="000000" w:themeColor="text1"/>
          <w:spacing w:val="-13"/>
        </w:rPr>
        <w:t xml:space="preserve"> </w:t>
      </w:r>
      <w:r w:rsidRPr="00EC3380">
        <w:rPr>
          <w:rFonts w:ascii="Times New Roman" w:eastAsia="Times New Roman" w:hAnsi="Times New Roman" w:cs="Times New Roman"/>
          <w:color w:val="000000" w:themeColor="text1"/>
        </w:rPr>
        <w:t xml:space="preserve">20 </w:t>
      </w:r>
      <w:r w:rsidRPr="00EC3380">
        <w:rPr>
          <w:rFonts w:ascii="Times New Roman" w:hAnsi="Times New Roman" w:cs="Times New Roman"/>
          <w:color w:val="000000" w:themeColor="text1"/>
          <w:spacing w:val="-16"/>
        </w:rPr>
        <w:lastRenderedPageBreak/>
        <w:t>万吨；副产品液化气</w:t>
      </w:r>
      <w:r w:rsidRPr="00EC3380">
        <w:rPr>
          <w:rFonts w:ascii="Times New Roman" w:hAnsi="Times New Roman" w:cs="Times New Roman"/>
          <w:color w:val="000000" w:themeColor="text1"/>
          <w:spacing w:val="-16"/>
        </w:rPr>
        <w:t xml:space="preserve"> </w:t>
      </w:r>
      <w:r w:rsidRPr="00EC3380">
        <w:rPr>
          <w:rFonts w:ascii="Times New Roman" w:eastAsia="Times New Roman" w:hAnsi="Times New Roman" w:cs="Times New Roman"/>
          <w:color w:val="000000" w:themeColor="text1"/>
        </w:rPr>
        <w:t>L</w:t>
      </w:r>
      <w:r w:rsidR="009A6DF8" w:rsidRPr="00EC3380">
        <w:rPr>
          <w:rFonts w:ascii="Times New Roman" w:eastAsia="Times New Roman" w:hAnsi="Times New Roman" w:cs="Times New Roman"/>
          <w:color w:val="000000" w:themeColor="text1"/>
        </w:rPr>
        <w:t>P</w:t>
      </w:r>
      <w:r w:rsidRPr="00EC3380">
        <w:rPr>
          <w:rFonts w:ascii="Times New Roman" w:eastAsia="Times New Roman" w:hAnsi="Times New Roman" w:cs="Times New Roman"/>
          <w:color w:val="000000" w:themeColor="text1"/>
        </w:rPr>
        <w:t>G</w:t>
      </w:r>
      <w:r w:rsidRPr="00EC3380">
        <w:rPr>
          <w:rFonts w:ascii="Times New Roman" w:hAnsi="Times New Roman" w:cs="Times New Roman"/>
          <w:color w:val="000000" w:themeColor="text1"/>
          <w:spacing w:val="-17"/>
        </w:rPr>
        <w:t xml:space="preserve"> </w:t>
      </w:r>
      <w:r w:rsidRPr="00EC3380">
        <w:rPr>
          <w:rFonts w:ascii="Times New Roman" w:eastAsia="Times New Roman" w:hAnsi="Times New Roman" w:cs="Times New Roman"/>
          <w:color w:val="000000" w:themeColor="text1"/>
        </w:rPr>
        <w:t xml:space="preserve">2.3 </w:t>
      </w:r>
      <w:r w:rsidRPr="00EC3380">
        <w:rPr>
          <w:rFonts w:ascii="Times New Roman" w:hAnsi="Times New Roman" w:cs="Times New Roman"/>
          <w:color w:val="000000" w:themeColor="text1"/>
          <w:spacing w:val="-4"/>
        </w:rPr>
        <w:t>万吨；中间产品车用汽油</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spacing w:val="-4"/>
        </w:rPr>
        <w:t>根据市场情况，可作为产品</w:t>
      </w:r>
      <w:r w:rsidRPr="00EC3380">
        <w:rPr>
          <w:rFonts w:ascii="Times New Roman" w:hAnsi="Times New Roman" w:cs="Times New Roman"/>
          <w:color w:val="000000" w:themeColor="text1"/>
        </w:rPr>
        <w:t>直接出售，汽油作为产品时，乙醇汽油产量相应减少）</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15</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spacing w:val="-16"/>
        </w:rPr>
        <w:t>项目技改新增投资</w:t>
      </w:r>
      <w:r w:rsidRPr="00EC3380">
        <w:rPr>
          <w:rFonts w:ascii="Times New Roman" w:eastAsia="Times New Roman" w:hAnsi="Times New Roman" w:cs="Times New Roman"/>
          <w:color w:val="000000" w:themeColor="text1"/>
        </w:rPr>
        <w:t>1</w:t>
      </w:r>
      <w:r w:rsidR="00136A9B" w:rsidRPr="00EC3380">
        <w:rPr>
          <w:rFonts w:ascii="Times New Roman" w:eastAsiaTheme="minorEastAsia" w:hAnsi="Times New Roman" w:cs="Times New Roman" w:hint="eastAsia"/>
          <w:color w:val="000000" w:themeColor="text1"/>
        </w:rPr>
        <w:t>09.25</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7"/>
        </w:rPr>
        <w:t>万元，其中环保的投资</w:t>
      </w:r>
      <w:r w:rsidRPr="00EC3380">
        <w:rPr>
          <w:rFonts w:ascii="Times New Roman" w:hAnsi="Times New Roman" w:cs="Times New Roman"/>
          <w:color w:val="000000" w:themeColor="text1"/>
          <w:spacing w:val="-7"/>
        </w:rPr>
        <w:t xml:space="preserve"> </w:t>
      </w:r>
      <w:r w:rsidR="00136A9B" w:rsidRPr="00EC3380">
        <w:rPr>
          <w:rFonts w:ascii="Times New Roman" w:eastAsiaTheme="minorEastAsia" w:hAnsi="Times New Roman" w:cs="Times New Roman" w:hint="eastAsia"/>
          <w:color w:val="000000" w:themeColor="text1"/>
        </w:rPr>
        <w:t>10</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10"/>
        </w:rPr>
        <w:t>元，占总投资的</w:t>
      </w:r>
      <w:r w:rsidRPr="00EC3380">
        <w:rPr>
          <w:rFonts w:ascii="Times New Roman" w:hAnsi="Times New Roman" w:cs="Times New Roman"/>
          <w:color w:val="000000" w:themeColor="text1"/>
          <w:spacing w:val="-10"/>
        </w:rPr>
        <w:t xml:space="preserve"> </w:t>
      </w:r>
      <w:r w:rsidR="00136A9B" w:rsidRPr="00EC3380">
        <w:rPr>
          <w:rFonts w:ascii="Times New Roman" w:eastAsiaTheme="minorEastAsia" w:hAnsi="Times New Roman" w:cs="Times New Roman" w:hint="eastAsia"/>
          <w:color w:val="000000" w:themeColor="text1"/>
        </w:rPr>
        <w:t>9.15</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spacing w:val="-3"/>
        </w:rPr>
        <w:t>。技改工程建设涉及的内容主要包括：生产装置、车</w:t>
      </w:r>
      <w:r w:rsidRPr="00EC3380">
        <w:rPr>
          <w:rFonts w:ascii="Times New Roman" w:hAnsi="Times New Roman" w:cs="Times New Roman"/>
          <w:color w:val="000000" w:themeColor="text1"/>
          <w:spacing w:val="-9"/>
        </w:rPr>
        <w:t>间控制室、变配电室、锅炉房、原料产品罐区、装卸设施及冷却循环水设施等，均可利用原</w:t>
      </w:r>
      <w:r w:rsidRPr="00EC3380">
        <w:rPr>
          <w:rFonts w:ascii="Times New Roman" w:hAnsi="Times New Roman" w:cs="Times New Roman"/>
          <w:color w:val="000000" w:themeColor="text1"/>
          <w:spacing w:val="-8"/>
        </w:rPr>
        <w:t>内蒙古丰汇化工有限公司</w:t>
      </w:r>
      <w:r w:rsidRPr="00EC3380">
        <w:rPr>
          <w:rFonts w:ascii="Times New Roman" w:hAnsi="Times New Roman" w:cs="Times New Roman"/>
          <w:color w:val="000000" w:themeColor="text1"/>
          <w:spacing w:val="-8"/>
        </w:rPr>
        <w:t>10</w:t>
      </w:r>
      <w:r w:rsidRPr="00EC3380">
        <w:rPr>
          <w:rFonts w:ascii="Times New Roman" w:hAnsi="Times New Roman" w:cs="Times New Roman"/>
          <w:color w:val="000000" w:themeColor="text1"/>
          <w:spacing w:val="-8"/>
        </w:rPr>
        <w:t>万吨</w:t>
      </w:r>
      <w:r w:rsidRPr="00EC3380">
        <w:rPr>
          <w:rFonts w:ascii="Times New Roman" w:hAnsi="Times New Roman" w:cs="Times New Roman"/>
          <w:color w:val="000000" w:themeColor="text1"/>
          <w:spacing w:val="-8"/>
        </w:rPr>
        <w:t>/</w:t>
      </w:r>
      <w:r w:rsidRPr="00EC3380">
        <w:rPr>
          <w:rFonts w:ascii="Times New Roman" w:hAnsi="Times New Roman" w:cs="Times New Roman"/>
          <w:color w:val="000000" w:themeColor="text1"/>
          <w:spacing w:val="-8"/>
        </w:rPr>
        <w:t>年甲醇</w:t>
      </w:r>
      <w:proofErr w:type="gramStart"/>
      <w:r w:rsidRPr="00EC3380">
        <w:rPr>
          <w:rFonts w:ascii="Times New Roman" w:hAnsi="Times New Roman" w:cs="Times New Roman"/>
          <w:color w:val="000000" w:themeColor="text1"/>
          <w:spacing w:val="-8"/>
        </w:rPr>
        <w:t>制稳定</w:t>
      </w:r>
      <w:proofErr w:type="gramEnd"/>
      <w:r w:rsidRPr="00EC3380">
        <w:rPr>
          <w:rFonts w:ascii="Times New Roman" w:hAnsi="Times New Roman" w:cs="Times New Roman"/>
          <w:color w:val="000000" w:themeColor="text1"/>
          <w:spacing w:val="-8"/>
        </w:rPr>
        <w:t>轻烃</w:t>
      </w:r>
      <w:r w:rsidRPr="00EC3380">
        <w:rPr>
          <w:rFonts w:ascii="Times New Roman" w:hAnsi="Times New Roman" w:cs="Times New Roman"/>
          <w:color w:val="000000" w:themeColor="text1"/>
          <w:spacing w:val="-9"/>
        </w:rPr>
        <w:t>项目已建成的装置，只进行原料及催化剂等方案的变更即可满足技改生产需求</w:t>
      </w:r>
      <w:r w:rsidRPr="00EC3380">
        <w:rPr>
          <w:rFonts w:ascii="Times New Roman" w:hAnsi="Times New Roman" w:cs="Times New Roman"/>
          <w:color w:val="000000" w:themeColor="text1"/>
        </w:rPr>
        <w:t>。</w:t>
      </w:r>
    </w:p>
    <w:p w:rsidR="003358F2" w:rsidRPr="00EC3380" w:rsidRDefault="003358F2" w:rsidP="003358F2">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根据《中华人民共和国环境影响评价法》、国务院令第</w:t>
      </w:r>
      <w:r w:rsidRPr="00EC3380">
        <w:rPr>
          <w:rFonts w:ascii="Times New Roman" w:hAnsi="Times New Roman" w:cs="Times New Roman"/>
          <w:color w:val="000000" w:themeColor="text1"/>
          <w:sz w:val="24"/>
          <w:szCs w:val="24"/>
        </w:rPr>
        <w:t>682</w:t>
      </w:r>
      <w:r w:rsidRPr="00EC3380">
        <w:rPr>
          <w:rFonts w:ascii="Times New Roman" w:hAnsi="Times New Roman" w:cs="Times New Roman"/>
          <w:color w:val="000000" w:themeColor="text1"/>
          <w:sz w:val="24"/>
          <w:szCs w:val="24"/>
        </w:rPr>
        <w:t>号《建设项目环境保护管理条例》等有关法律法规的要求，</w:t>
      </w:r>
      <w:r w:rsidR="006B1381" w:rsidRPr="00EC3380">
        <w:rPr>
          <w:rFonts w:ascii="Times New Roman" w:hAnsi="Times New Roman" w:cs="Times New Roman"/>
          <w:color w:val="000000" w:themeColor="text1"/>
          <w:sz w:val="24"/>
          <w:szCs w:val="24"/>
        </w:rPr>
        <w:t>内蒙古丰汇化工有限公司</w:t>
      </w:r>
      <w:r w:rsidR="006B1381"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委托江苏绿源工程设计研究有限公司承担本项目的环境影响评价工作。在接受委托后，我公司工程技术人员严格按照国家的有关法规，认真研究该项目的有关文件，并进行实地勘察和调研，收集和核实了有关材料，根据有关工程资料，在现场调查、预测计算分析等环节工作的基础上，编制完成了本报告书。</w:t>
      </w:r>
    </w:p>
    <w:p w:rsidR="003358F2" w:rsidRPr="00EC3380" w:rsidRDefault="003358F2" w:rsidP="00505091">
      <w:pPr>
        <w:pStyle w:val="2787815"/>
        <w:spacing w:before="0" w:after="0"/>
        <w:rPr>
          <w:rFonts w:eastAsia="宋体" w:cs="Times New Roman"/>
          <w:b/>
          <w:bCs w:val="0"/>
          <w:color w:val="000000" w:themeColor="text1"/>
          <w:sz w:val="28"/>
          <w:szCs w:val="28"/>
        </w:rPr>
      </w:pPr>
      <w:bookmarkStart w:id="2" w:name="_Toc525287032"/>
      <w:bookmarkStart w:id="3" w:name="_Toc534282395"/>
      <w:r w:rsidRPr="00EC3380">
        <w:rPr>
          <w:rFonts w:eastAsia="宋体" w:cs="Times New Roman"/>
          <w:b/>
          <w:bCs w:val="0"/>
          <w:color w:val="000000" w:themeColor="text1"/>
          <w:sz w:val="28"/>
          <w:szCs w:val="28"/>
        </w:rPr>
        <w:t>1.2</w:t>
      </w:r>
      <w:r w:rsidRPr="00EC3380">
        <w:rPr>
          <w:rFonts w:eastAsia="宋体" w:cs="Times New Roman"/>
          <w:b/>
          <w:bCs w:val="0"/>
          <w:color w:val="000000" w:themeColor="text1"/>
          <w:sz w:val="28"/>
          <w:szCs w:val="28"/>
        </w:rPr>
        <w:t>环境影响评价的工作过程</w:t>
      </w:r>
      <w:bookmarkEnd w:id="2"/>
      <w:bookmarkEnd w:id="3"/>
    </w:p>
    <w:p w:rsidR="003358F2" w:rsidRPr="00EC3380" w:rsidRDefault="003358F2" w:rsidP="003358F2">
      <w:pPr>
        <w:spacing w:line="360" w:lineRule="auto"/>
        <w:ind w:firstLineChars="200" w:firstLine="480"/>
        <w:rPr>
          <w:rFonts w:ascii="Times New Roman" w:hAnsi="Times New Roman" w:cs="Times New Roman"/>
          <w:color w:val="000000" w:themeColor="text1"/>
          <w:sz w:val="24"/>
        </w:rPr>
      </w:pPr>
      <w:r w:rsidRPr="00EC3380">
        <w:rPr>
          <w:rFonts w:ascii="Times New Roman" w:hAnsi="Times New Roman" w:cs="Times New Roman"/>
          <w:color w:val="000000" w:themeColor="text1"/>
          <w:sz w:val="24"/>
        </w:rPr>
        <w:t>本项目环境影响评价工作程序详见下图</w:t>
      </w:r>
      <w:r w:rsidRPr="00EC3380">
        <w:rPr>
          <w:rFonts w:ascii="Times New Roman" w:hAnsi="Times New Roman" w:cs="Times New Roman"/>
          <w:color w:val="000000" w:themeColor="text1"/>
          <w:sz w:val="24"/>
        </w:rPr>
        <w:t>1.2-1</w:t>
      </w:r>
      <w:r w:rsidRPr="00EC3380">
        <w:rPr>
          <w:rFonts w:ascii="Times New Roman" w:hAnsi="Times New Roman" w:cs="Times New Roman"/>
          <w:color w:val="000000" w:themeColor="text1"/>
          <w:sz w:val="24"/>
        </w:rPr>
        <w:t>。</w:t>
      </w:r>
    </w:p>
    <w:p w:rsidR="003358F2" w:rsidRPr="00EC3380" w:rsidRDefault="003358F2" w:rsidP="003358F2">
      <w:pPr>
        <w:spacing w:line="360" w:lineRule="auto"/>
        <w:jc w:val="center"/>
        <w:rPr>
          <w:rFonts w:ascii="Times New Roman" w:hAnsi="Times New Roman" w:cs="Times New Roman"/>
          <w:color w:val="000000" w:themeColor="text1"/>
          <w:sz w:val="24"/>
        </w:rPr>
      </w:pPr>
      <w:r w:rsidRPr="00EC3380">
        <w:rPr>
          <w:rFonts w:ascii="Times New Roman" w:hAnsi="Times New Roman" w:cs="Times New Roman"/>
          <w:noProof/>
          <w:color w:val="000000" w:themeColor="text1"/>
        </w:rPr>
        <w:lastRenderedPageBreak/>
        <w:drawing>
          <wp:inline distT="0" distB="0" distL="0" distR="0" wp14:anchorId="0B7BD09E" wp14:editId="27FEE5C9">
            <wp:extent cx="5645150" cy="5908040"/>
            <wp:effectExtent l="0" t="0" r="0" b="0"/>
            <wp:docPr id="2" name="图片 2" descr="说明: C:\Users\Administrator\AppData\Roaming\Tencent\Users\274180994\QQ\WinTemp\RichOle\[ENF{3QSQ_2]B3(ME7O]P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Administrator\AppData\Roaming\Tencent\Users\274180994\QQ\WinTemp\RichOle\[ENF{3QSQ_2]B3(ME7O]P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150" cy="5908040"/>
                    </a:xfrm>
                    <a:prstGeom prst="rect">
                      <a:avLst/>
                    </a:prstGeom>
                    <a:noFill/>
                    <a:ln>
                      <a:noFill/>
                    </a:ln>
                  </pic:spPr>
                </pic:pic>
              </a:graphicData>
            </a:graphic>
          </wp:inline>
        </w:drawing>
      </w:r>
    </w:p>
    <w:p w:rsidR="003358F2" w:rsidRPr="00EC3380" w:rsidRDefault="003358F2" w:rsidP="009A6DF8">
      <w:pPr>
        <w:spacing w:line="360" w:lineRule="auto"/>
        <w:ind w:firstLineChars="200" w:firstLine="482"/>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Pr="00EC3380">
        <w:rPr>
          <w:rFonts w:ascii="Times New Roman" w:hAnsi="Times New Roman" w:cs="Times New Roman"/>
          <w:b/>
          <w:color w:val="000000" w:themeColor="text1"/>
          <w:sz w:val="24"/>
          <w:szCs w:val="24"/>
        </w:rPr>
        <w:t xml:space="preserve">1.2-1   </w:t>
      </w:r>
      <w:r w:rsidRPr="00EC3380">
        <w:rPr>
          <w:rFonts w:ascii="Times New Roman" w:hAnsi="Times New Roman" w:cs="Times New Roman"/>
          <w:b/>
          <w:color w:val="000000" w:themeColor="text1"/>
          <w:sz w:val="24"/>
          <w:szCs w:val="24"/>
        </w:rPr>
        <w:t>环境影响评价工作程序</w:t>
      </w:r>
    </w:p>
    <w:p w:rsidR="003358F2" w:rsidRPr="00EC3380" w:rsidRDefault="003358F2" w:rsidP="00505091">
      <w:pPr>
        <w:pStyle w:val="2787815"/>
        <w:spacing w:before="0" w:after="0"/>
        <w:rPr>
          <w:rFonts w:eastAsia="宋体" w:cs="Times New Roman"/>
          <w:b/>
          <w:bCs w:val="0"/>
          <w:color w:val="000000" w:themeColor="text1"/>
          <w:sz w:val="28"/>
          <w:szCs w:val="28"/>
        </w:rPr>
      </w:pPr>
      <w:bookmarkStart w:id="4" w:name="_Toc525287033"/>
      <w:bookmarkStart w:id="5" w:name="_Toc534282396"/>
      <w:r w:rsidRPr="00EC3380">
        <w:rPr>
          <w:rFonts w:eastAsia="宋体" w:cs="Times New Roman"/>
          <w:b/>
          <w:bCs w:val="0"/>
          <w:color w:val="000000" w:themeColor="text1"/>
          <w:sz w:val="28"/>
          <w:szCs w:val="28"/>
        </w:rPr>
        <w:t>1.3</w:t>
      </w:r>
      <w:r w:rsidRPr="00EC3380">
        <w:rPr>
          <w:rFonts w:eastAsia="宋体" w:cs="Times New Roman"/>
          <w:b/>
          <w:bCs w:val="0"/>
          <w:color w:val="000000" w:themeColor="text1"/>
          <w:sz w:val="28"/>
          <w:szCs w:val="28"/>
        </w:rPr>
        <w:t>分析判定相关情况</w:t>
      </w:r>
      <w:bookmarkEnd w:id="4"/>
      <w:bookmarkEnd w:id="5"/>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1.3.1</w:t>
      </w:r>
      <w:r w:rsidRPr="00EC3380">
        <w:rPr>
          <w:rFonts w:ascii="Times New Roman" w:hAnsi="Times New Roman" w:cs="Times New Roman"/>
          <w:b/>
          <w:color w:val="000000" w:themeColor="text1"/>
          <w:sz w:val="24"/>
          <w:szCs w:val="24"/>
        </w:rPr>
        <w:t>与国家产业政策符合性的分析</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根据</w:t>
      </w:r>
      <w:proofErr w:type="gramStart"/>
      <w:r w:rsidRPr="00EC3380">
        <w:rPr>
          <w:rFonts w:ascii="Times New Roman" w:hAnsi="Times New Roman" w:cs="Times New Roman"/>
          <w:color w:val="000000" w:themeColor="text1"/>
        </w:rPr>
        <w:t>国家发改委</w:t>
      </w:r>
      <w:proofErr w:type="gramEnd"/>
      <w:r w:rsidRPr="00EC3380">
        <w:rPr>
          <w:rFonts w:ascii="Times New Roman" w:hAnsi="Times New Roman" w:cs="Times New Roman"/>
          <w:color w:val="000000" w:themeColor="text1"/>
        </w:rPr>
        <w:t>发布的《国家产业结构调整指导目录</w:t>
      </w:r>
      <w:r w:rsidRPr="00EC3380">
        <w:rPr>
          <w:rFonts w:ascii="Times New Roman" w:hAnsi="Times New Roman" w:cs="Times New Roman"/>
          <w:color w:val="000000" w:themeColor="text1"/>
        </w:rPr>
        <w:t>(2011</w:t>
      </w:r>
      <w:r w:rsidRPr="00EC3380">
        <w:rPr>
          <w:rFonts w:ascii="Times New Roman" w:hAnsi="Times New Roman" w:cs="Times New Roman"/>
          <w:color w:val="000000" w:themeColor="text1"/>
        </w:rPr>
        <w:t>本</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(2013</w:t>
      </w:r>
      <w:r w:rsidRPr="00EC3380">
        <w:rPr>
          <w:rFonts w:ascii="Times New Roman" w:hAnsi="Times New Roman" w:cs="Times New Roman"/>
          <w:color w:val="000000" w:themeColor="text1"/>
        </w:rPr>
        <w:t>年修订</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，本项目属于《产业结构调整指导目录（</w:t>
      </w:r>
      <w:r w:rsidRPr="00EC3380">
        <w:rPr>
          <w:rFonts w:ascii="Times New Roman" w:hAnsi="Times New Roman" w:cs="Times New Roman"/>
          <w:color w:val="000000" w:themeColor="text1"/>
        </w:rPr>
        <w:t>2011</w:t>
      </w:r>
      <w:r w:rsidRPr="00EC3380">
        <w:rPr>
          <w:rFonts w:ascii="Times New Roman" w:hAnsi="Times New Roman" w:cs="Times New Roman"/>
          <w:color w:val="000000" w:themeColor="text1"/>
        </w:rPr>
        <w:t>年本）（</w:t>
      </w:r>
      <w:r w:rsidRPr="00EC3380">
        <w:rPr>
          <w:rFonts w:ascii="Times New Roman" w:hAnsi="Times New Roman" w:cs="Times New Roman"/>
          <w:color w:val="000000" w:themeColor="text1"/>
        </w:rPr>
        <w:t>2013</w:t>
      </w:r>
      <w:r w:rsidRPr="00EC3380">
        <w:rPr>
          <w:rFonts w:ascii="Times New Roman" w:hAnsi="Times New Roman" w:cs="Times New Roman"/>
          <w:color w:val="000000" w:themeColor="text1"/>
        </w:rPr>
        <w:t>年修订）》中规定的鼓励类</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十一、石化化工</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、含硫含酸重质、劣质原油炼制技术，高标准油品生产技术开发与应用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属于鼓励类。</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因此，项目符合国家和地方产业政策要求。</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根据《建设项目环境影响评价分类管理名录》（中华人民共和国生态环境部</w:t>
      </w:r>
      <w:r w:rsidRPr="00EC3380">
        <w:rPr>
          <w:rFonts w:ascii="Times New Roman" w:hAnsi="Times New Roman" w:cs="Times New Roman"/>
          <w:color w:val="000000" w:themeColor="text1"/>
        </w:rPr>
        <w:lastRenderedPageBreak/>
        <w:t>令第</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号，</w:t>
      </w:r>
      <w:r w:rsidRPr="00EC3380">
        <w:rPr>
          <w:rFonts w:ascii="Times New Roman" w:hAnsi="Times New Roman" w:cs="Times New Roman"/>
          <w:color w:val="000000" w:themeColor="text1"/>
        </w:rPr>
        <w:t>2018</w:t>
      </w:r>
      <w:r w:rsidRPr="00EC3380">
        <w:rPr>
          <w:rFonts w:ascii="Times New Roman" w:hAnsi="Times New Roman" w:cs="Times New Roman"/>
          <w:color w:val="000000" w:themeColor="text1"/>
        </w:rPr>
        <w:t>年</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月</w:t>
      </w:r>
      <w:r w:rsidRPr="00EC3380">
        <w:rPr>
          <w:rFonts w:ascii="Times New Roman" w:hAnsi="Times New Roman" w:cs="Times New Roman"/>
          <w:color w:val="000000" w:themeColor="text1"/>
        </w:rPr>
        <w:t>28</w:t>
      </w:r>
      <w:r w:rsidRPr="00EC3380">
        <w:rPr>
          <w:rFonts w:ascii="Times New Roman" w:hAnsi="Times New Roman" w:cs="Times New Roman"/>
          <w:color w:val="000000" w:themeColor="text1"/>
        </w:rPr>
        <w:t>日起实施）本项目属于</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十五、化学原料和化学制品制造业</w:t>
      </w:r>
      <w:r w:rsidRPr="00EC3380">
        <w:rPr>
          <w:rFonts w:ascii="Times New Roman" w:hAnsi="Times New Roman" w:cs="Times New Roman"/>
          <w:color w:val="000000" w:themeColor="text1"/>
        </w:rPr>
        <w:t>——36</w:t>
      </w:r>
      <w:r w:rsidRPr="00EC3380">
        <w:rPr>
          <w:rFonts w:ascii="Times New Roman" w:hAnsi="Times New Roman" w:cs="Times New Roman"/>
          <w:color w:val="000000" w:themeColor="text1"/>
        </w:rPr>
        <w:t>合成材料制造</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除单纯和混合和分装外的</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报告书</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类别，因此本项目建设单位委托江苏绿源工程设计研究有限公司进行报告书的编制。</w:t>
      </w:r>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1.3.2</w:t>
      </w:r>
      <w:r w:rsidRPr="00EC3380">
        <w:rPr>
          <w:rFonts w:ascii="Times New Roman" w:hAnsi="Times New Roman" w:cs="Times New Roman"/>
          <w:b/>
          <w:color w:val="000000" w:themeColor="text1"/>
          <w:sz w:val="24"/>
          <w:szCs w:val="24"/>
        </w:rPr>
        <w:t>内蒙古自治区</w:t>
      </w:r>
      <w:r w:rsidRPr="00EC3380">
        <w:rPr>
          <w:rFonts w:ascii="Times New Roman" w:hAnsi="Times New Roman" w:cs="Times New Roman"/>
          <w:b/>
          <w:color w:val="000000" w:themeColor="text1"/>
          <w:sz w:val="24"/>
          <w:szCs w:val="24"/>
        </w:rPr>
        <w:t>“</w:t>
      </w:r>
      <w:r w:rsidRPr="00EC3380">
        <w:rPr>
          <w:rFonts w:ascii="Times New Roman" w:hAnsi="Times New Roman" w:cs="Times New Roman"/>
          <w:b/>
          <w:color w:val="000000" w:themeColor="text1"/>
          <w:sz w:val="24"/>
          <w:szCs w:val="24"/>
        </w:rPr>
        <w:t>十三五</w:t>
      </w:r>
      <w:r w:rsidRPr="00EC3380">
        <w:rPr>
          <w:rFonts w:ascii="Times New Roman" w:hAnsi="Times New Roman" w:cs="Times New Roman"/>
          <w:b/>
          <w:color w:val="000000" w:themeColor="text1"/>
          <w:sz w:val="24"/>
          <w:szCs w:val="24"/>
        </w:rPr>
        <w:t>”</w:t>
      </w:r>
      <w:r w:rsidRPr="00EC3380">
        <w:rPr>
          <w:rFonts w:ascii="Times New Roman" w:hAnsi="Times New Roman" w:cs="Times New Roman"/>
          <w:b/>
          <w:color w:val="000000" w:themeColor="text1"/>
          <w:sz w:val="24"/>
          <w:szCs w:val="24"/>
        </w:rPr>
        <w:t>规划的符合性</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《内蒙古自治区国民经济和社会发展第十三个五年规划纲要》中指出：</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依据资源环境承载能力，按照产业园区化、装置大型化、产品多元化、生产柔性化原则，以鄂尔多斯、呼伦贝尔、赤峰等水煤组合条件较好地区为重点，加快煤制油、煤制天然气、煤制烯烃、煤制乙二醇、煤制芳烃等升级示范项目建设。推动聚氯乙烯、焦化、电石等传统产业技术进步和升级换代，大力发展精细化工。到</w:t>
      </w:r>
      <w:r w:rsidRPr="00EC3380">
        <w:rPr>
          <w:rFonts w:ascii="Times New Roman" w:hAnsi="Times New Roman" w:cs="Times New Roman"/>
          <w:color w:val="000000" w:themeColor="text1"/>
        </w:rPr>
        <w:t>2020</w:t>
      </w:r>
      <w:r w:rsidRPr="00EC3380">
        <w:rPr>
          <w:rFonts w:ascii="Times New Roman" w:hAnsi="Times New Roman" w:cs="Times New Roman"/>
          <w:color w:val="000000" w:themeColor="text1"/>
        </w:rPr>
        <w:t>年现代煤化工转化煤炭能力达到</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亿吨左右，建成全国重要的现代煤化工生产示范基地。</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该项目为</w:t>
      </w:r>
      <w:r w:rsidRPr="00EC3380">
        <w:rPr>
          <w:rFonts w:ascii="Times New Roman" w:hAnsi="Times New Roman" w:cs="Times New Roman"/>
          <w:color w:val="000000" w:themeColor="text1"/>
        </w:rPr>
        <w:t xml:space="preserve"> 20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年石脑油、燃料油和稳定轻烃改质制汽油及乙醇汽油技改项目，因此，本项目的建设符合内蒙古自治区国民经济和社会发展第十三个五年规划纲要的要求。</w:t>
      </w:r>
    </w:p>
    <w:p w:rsidR="003358F2" w:rsidRPr="00EC3380" w:rsidRDefault="003358F2" w:rsidP="009A6DF8">
      <w:pPr>
        <w:pStyle w:val="lcc"/>
        <w:ind w:firstLineChars="0" w:firstLine="0"/>
        <w:rPr>
          <w:rFonts w:ascii="Times New Roman" w:hAnsi="Times New Roman" w:cs="Times New Roman"/>
          <w:b/>
          <w:color w:val="000000" w:themeColor="text1"/>
        </w:rPr>
      </w:pPr>
      <w:r w:rsidRPr="00EC3380">
        <w:rPr>
          <w:rFonts w:ascii="Times New Roman" w:hAnsi="Times New Roman" w:cs="Times New Roman"/>
          <w:b/>
          <w:color w:val="000000" w:themeColor="text1"/>
        </w:rPr>
        <w:t>1.3.3</w:t>
      </w:r>
      <w:r w:rsidRPr="00EC3380">
        <w:rPr>
          <w:rFonts w:ascii="Times New Roman" w:hAnsi="Times New Roman" w:cs="Times New Roman"/>
          <w:b/>
          <w:color w:val="000000" w:themeColor="text1"/>
        </w:rPr>
        <w:t>与《内蒙古丰镇市氟化工工业园区总体规划（</w:t>
      </w:r>
      <w:r w:rsidRPr="00EC3380">
        <w:rPr>
          <w:rFonts w:ascii="Times New Roman" w:hAnsi="Times New Roman" w:cs="Times New Roman"/>
          <w:b/>
          <w:color w:val="000000" w:themeColor="text1"/>
        </w:rPr>
        <w:t>2010-2030</w:t>
      </w:r>
      <w:r w:rsidRPr="00EC3380">
        <w:rPr>
          <w:rFonts w:ascii="Times New Roman" w:hAnsi="Times New Roman" w:cs="Times New Roman"/>
          <w:b/>
          <w:color w:val="000000" w:themeColor="text1"/>
        </w:rPr>
        <w:t>）》符合性分析</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本项目位于内蒙古丰镇市氟化工工业园区（西区），项目与《内蒙古丰镇市氟化工工业园区总体规划（</w:t>
      </w:r>
      <w:r w:rsidRPr="00EC3380">
        <w:rPr>
          <w:rFonts w:ascii="Times New Roman" w:hAnsi="Times New Roman" w:cs="Times New Roman"/>
          <w:color w:val="000000" w:themeColor="text1"/>
        </w:rPr>
        <w:t>2010-2030</w:t>
      </w:r>
      <w:r w:rsidRPr="00EC3380">
        <w:rPr>
          <w:rFonts w:ascii="Times New Roman" w:hAnsi="Times New Roman" w:cs="Times New Roman"/>
          <w:color w:val="000000" w:themeColor="text1"/>
        </w:rPr>
        <w:t>）》中西区规划内容符合性分析见表</w:t>
      </w:r>
      <w:r w:rsidRPr="00EC3380">
        <w:rPr>
          <w:rFonts w:ascii="Times New Roman" w:hAnsi="Times New Roman" w:cs="Times New Roman"/>
          <w:color w:val="000000" w:themeColor="text1"/>
        </w:rPr>
        <w:t>1.3-1</w:t>
      </w:r>
      <w:r w:rsidRPr="00EC3380">
        <w:rPr>
          <w:rFonts w:ascii="Times New Roman" w:hAnsi="Times New Roman" w:cs="Times New Roman"/>
          <w:color w:val="000000" w:themeColor="text1"/>
        </w:rPr>
        <w:t>。</w:t>
      </w:r>
    </w:p>
    <w:p w:rsidR="003358F2" w:rsidRPr="00EC3380" w:rsidRDefault="003358F2" w:rsidP="003358F2">
      <w:pPr>
        <w:adjustRightInd w:val="0"/>
        <w:snapToGrid w:val="0"/>
        <w:spacing w:line="440" w:lineRule="exact"/>
        <w:ind w:firstLine="482"/>
        <w:jc w:val="center"/>
        <w:rPr>
          <w:rFonts w:ascii="Times New Roman" w:hAnsi="Times New Roman" w:cs="Times New Roman"/>
          <w:b/>
          <w:snapToGrid w:val="0"/>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1.3-1   </w:t>
      </w:r>
      <w:r w:rsidRPr="00EC3380">
        <w:rPr>
          <w:rFonts w:ascii="Times New Roman" w:hAnsi="Times New Roman" w:cs="Times New Roman"/>
          <w:b/>
          <w:snapToGrid w:val="0"/>
          <w:color w:val="000000" w:themeColor="text1"/>
          <w:sz w:val="24"/>
          <w:szCs w:val="24"/>
        </w:rPr>
        <w:t>本项目与园区规划的相符性分析表</w:t>
      </w:r>
    </w:p>
    <w:tbl>
      <w:tblPr>
        <w:tblW w:w="84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7"/>
        <w:gridCol w:w="4358"/>
        <w:gridCol w:w="2289"/>
        <w:gridCol w:w="801"/>
      </w:tblGrid>
      <w:tr w:rsidR="009A6DF8" w:rsidRPr="00EC3380" w:rsidTr="00505091">
        <w:trPr>
          <w:jc w:val="center"/>
        </w:trPr>
        <w:tc>
          <w:tcPr>
            <w:tcW w:w="987" w:type="dxa"/>
            <w:tcMar>
              <w:left w:w="0" w:type="dxa"/>
              <w:right w:w="0" w:type="dxa"/>
            </w:tcMar>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项目</w:t>
            </w:r>
          </w:p>
        </w:tc>
        <w:tc>
          <w:tcPr>
            <w:tcW w:w="4358"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《内蒙古丰镇市氟化工工业园区总体规划（</w:t>
            </w:r>
            <w:r w:rsidRPr="00EC3380">
              <w:rPr>
                <w:rFonts w:ascii="Times New Roman" w:hAnsi="Times New Roman" w:cs="Times New Roman"/>
                <w:color w:val="000000" w:themeColor="text1"/>
                <w:szCs w:val="21"/>
              </w:rPr>
              <w:t>2010-2030</w:t>
            </w:r>
            <w:r w:rsidRPr="00EC3380">
              <w:rPr>
                <w:rFonts w:ascii="Times New Roman" w:hAnsi="Times New Roman" w:cs="Times New Roman"/>
                <w:color w:val="000000" w:themeColor="text1"/>
                <w:szCs w:val="21"/>
              </w:rPr>
              <w:t>》中西区规划内容</w:t>
            </w:r>
          </w:p>
        </w:tc>
        <w:tc>
          <w:tcPr>
            <w:tcW w:w="2289"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本项目相关内容</w:t>
            </w:r>
          </w:p>
        </w:tc>
        <w:tc>
          <w:tcPr>
            <w:tcW w:w="801"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是否相符</w:t>
            </w:r>
          </w:p>
        </w:tc>
      </w:tr>
      <w:tr w:rsidR="009A6DF8" w:rsidRPr="00EC3380" w:rsidTr="00505091">
        <w:trPr>
          <w:jc w:val="center"/>
        </w:trPr>
        <w:tc>
          <w:tcPr>
            <w:tcW w:w="987" w:type="dxa"/>
            <w:tcMar>
              <w:left w:w="0" w:type="dxa"/>
              <w:right w:w="0" w:type="dxa"/>
            </w:tcMar>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规划范围</w:t>
            </w:r>
          </w:p>
        </w:tc>
        <w:tc>
          <w:tcPr>
            <w:tcW w:w="4358"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西区位于丰镇市城区西南部，西区具体范围北起马家</w:t>
            </w:r>
            <w:proofErr w:type="gramStart"/>
            <w:r w:rsidRPr="00EC3380">
              <w:rPr>
                <w:rFonts w:ascii="Times New Roman" w:hAnsi="Times New Roman" w:cs="Times New Roman"/>
                <w:color w:val="000000" w:themeColor="text1"/>
                <w:szCs w:val="21"/>
              </w:rPr>
              <w:t>圐</w:t>
            </w:r>
            <w:proofErr w:type="gramEnd"/>
            <w:r w:rsidRPr="00EC3380">
              <w:rPr>
                <w:rFonts w:ascii="Times New Roman" w:hAnsi="Times New Roman" w:cs="Times New Roman"/>
                <w:color w:val="000000" w:themeColor="text1"/>
                <w:szCs w:val="21"/>
              </w:rPr>
              <w:t>圙村北界，南至南五泉南，西起规划</w:t>
            </w:r>
            <w:proofErr w:type="gramStart"/>
            <w:r w:rsidRPr="00EC3380">
              <w:rPr>
                <w:rFonts w:ascii="Times New Roman" w:hAnsi="Times New Roman" w:cs="Times New Roman"/>
                <w:color w:val="000000" w:themeColor="text1"/>
                <w:szCs w:val="21"/>
              </w:rPr>
              <w:t>新呼阳公路</w:t>
            </w:r>
            <w:proofErr w:type="gramEnd"/>
            <w:r w:rsidRPr="00EC3380">
              <w:rPr>
                <w:rFonts w:ascii="Times New Roman" w:hAnsi="Times New Roman" w:cs="Times New Roman"/>
                <w:color w:val="000000" w:themeColor="text1"/>
                <w:szCs w:val="21"/>
              </w:rPr>
              <w:t>，东至七泉村东边界，总用地面积为</w:t>
            </w:r>
            <w:r w:rsidRPr="00EC3380">
              <w:rPr>
                <w:rFonts w:ascii="Times New Roman" w:hAnsi="Times New Roman" w:cs="Times New Roman"/>
                <w:color w:val="000000" w:themeColor="text1"/>
                <w:szCs w:val="21"/>
              </w:rPr>
              <w:t>1980hm</w:t>
            </w:r>
            <w:r w:rsidRPr="00EC3380">
              <w:rPr>
                <w:rFonts w:ascii="Times New Roman" w:hAnsi="Times New Roman" w:cs="Times New Roman"/>
                <w:color w:val="000000" w:themeColor="text1"/>
                <w:szCs w:val="21"/>
                <w:vertAlign w:val="superscript"/>
              </w:rPr>
              <w:t>2</w:t>
            </w:r>
            <w:r w:rsidRPr="00EC3380">
              <w:rPr>
                <w:rFonts w:ascii="Times New Roman" w:hAnsi="Times New Roman" w:cs="Times New Roman"/>
                <w:color w:val="000000" w:themeColor="text1"/>
                <w:szCs w:val="21"/>
              </w:rPr>
              <w:t>。</w:t>
            </w:r>
          </w:p>
        </w:tc>
        <w:tc>
          <w:tcPr>
            <w:tcW w:w="2289"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本项目位于丰镇市氟化工工业园区（西区）</w:t>
            </w:r>
          </w:p>
        </w:tc>
        <w:tc>
          <w:tcPr>
            <w:tcW w:w="801"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相符</w:t>
            </w:r>
          </w:p>
        </w:tc>
      </w:tr>
      <w:tr w:rsidR="009A6DF8" w:rsidRPr="00EC3380" w:rsidTr="00505091">
        <w:trPr>
          <w:jc w:val="center"/>
        </w:trPr>
        <w:tc>
          <w:tcPr>
            <w:tcW w:w="987" w:type="dxa"/>
            <w:tcMar>
              <w:left w:w="0" w:type="dxa"/>
              <w:right w:w="0" w:type="dxa"/>
            </w:tcMar>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产业规划</w:t>
            </w:r>
          </w:p>
        </w:tc>
        <w:tc>
          <w:tcPr>
            <w:tcW w:w="4358"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西区为新建园区，除了继续发展电石及化工产业、铁合金产业外，着重发展镍铁合金深加工不锈钢及制品产业、装备制造产业、建材及固体废物综合利用产业，同步发展配套的工业仓储、商贸物流产业。</w:t>
            </w:r>
          </w:p>
        </w:tc>
        <w:tc>
          <w:tcPr>
            <w:tcW w:w="2289" w:type="dxa"/>
            <w:vAlign w:val="center"/>
          </w:tcPr>
          <w:p w:rsidR="003358F2" w:rsidRPr="00EC3380" w:rsidRDefault="003358F2" w:rsidP="00505091">
            <w:pPr>
              <w:ind w:firstLineChars="50" w:firstLine="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本项目属于化工项目</w:t>
            </w:r>
          </w:p>
        </w:tc>
        <w:tc>
          <w:tcPr>
            <w:tcW w:w="801"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相符</w:t>
            </w:r>
          </w:p>
        </w:tc>
      </w:tr>
      <w:tr w:rsidR="009A6DF8" w:rsidRPr="00EC3380" w:rsidTr="00505091">
        <w:trPr>
          <w:jc w:val="center"/>
        </w:trPr>
        <w:tc>
          <w:tcPr>
            <w:tcW w:w="987" w:type="dxa"/>
            <w:tcMar>
              <w:left w:w="0" w:type="dxa"/>
              <w:right w:w="0" w:type="dxa"/>
            </w:tcMar>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供水</w:t>
            </w:r>
          </w:p>
        </w:tc>
        <w:tc>
          <w:tcPr>
            <w:tcW w:w="4358" w:type="dxa"/>
            <w:vAlign w:val="center"/>
          </w:tcPr>
          <w:p w:rsidR="003358F2" w:rsidRPr="00EC3380" w:rsidRDefault="003358F2" w:rsidP="00505091">
            <w:pPr>
              <w:pStyle w:val="40"/>
              <w:shd w:val="clear" w:color="auto" w:fill="auto"/>
              <w:spacing w:after="0" w:line="240" w:lineRule="auto"/>
              <w:ind w:firstLine="0"/>
              <w:jc w:val="center"/>
              <w:rPr>
                <w:rFonts w:ascii="Times New Roman" w:hAnsi="Times New Roman" w:cs="Times New Roman"/>
                <w:color w:val="000000" w:themeColor="text1"/>
                <w:szCs w:val="21"/>
                <w:shd w:val="clear" w:color="auto" w:fill="auto"/>
              </w:rPr>
            </w:pPr>
            <w:r w:rsidRPr="00EC3380">
              <w:rPr>
                <w:rFonts w:ascii="Times New Roman" w:hAnsi="Times New Roman" w:cs="Times New Roman"/>
                <w:color w:val="000000" w:themeColor="text1"/>
                <w:szCs w:val="21"/>
                <w:shd w:val="clear" w:color="auto" w:fill="auto"/>
              </w:rPr>
              <w:t>为保证西区生活供水系统的压力和水质，供水系统采用二级加压供水方案，与远期最高日用水量相对应，规划建设一座</w:t>
            </w:r>
            <w:r w:rsidRPr="00EC3380">
              <w:rPr>
                <w:rFonts w:ascii="Times New Roman" w:hAnsi="Times New Roman" w:cs="Times New Roman"/>
                <w:color w:val="000000" w:themeColor="text1"/>
                <w:szCs w:val="21"/>
                <w:shd w:val="clear" w:color="auto" w:fill="auto"/>
              </w:rPr>
              <w:t>5.0×104m</w:t>
            </w:r>
            <w:r w:rsidRPr="00EC3380">
              <w:rPr>
                <w:rFonts w:ascii="Times New Roman" w:hAnsi="Times New Roman" w:cs="Times New Roman"/>
                <w:color w:val="000000" w:themeColor="text1"/>
                <w:szCs w:val="21"/>
                <w:shd w:val="clear" w:color="auto" w:fill="auto"/>
                <w:vertAlign w:val="superscript"/>
              </w:rPr>
              <w:t>3</w:t>
            </w:r>
            <w:r w:rsidRPr="00EC3380">
              <w:rPr>
                <w:rFonts w:ascii="Times New Roman" w:hAnsi="Times New Roman" w:cs="Times New Roman"/>
                <w:color w:val="000000" w:themeColor="text1"/>
                <w:szCs w:val="21"/>
                <w:shd w:val="clear" w:color="auto" w:fill="auto"/>
              </w:rPr>
              <w:t>/d</w:t>
            </w:r>
            <w:r w:rsidRPr="00EC3380">
              <w:rPr>
                <w:rFonts w:ascii="Times New Roman" w:hAnsi="Times New Roman" w:cs="Times New Roman"/>
                <w:color w:val="000000" w:themeColor="text1"/>
                <w:szCs w:val="21"/>
                <w:shd w:val="clear" w:color="auto" w:fill="auto"/>
              </w:rPr>
              <w:t>的配水厂。</w:t>
            </w:r>
          </w:p>
        </w:tc>
        <w:tc>
          <w:tcPr>
            <w:tcW w:w="2289" w:type="dxa"/>
            <w:vAlign w:val="center"/>
          </w:tcPr>
          <w:p w:rsidR="003358F2" w:rsidRPr="00EC3380" w:rsidRDefault="009A6DF8"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本工程生产、生活用水由园区供水管网供给</w:t>
            </w:r>
          </w:p>
        </w:tc>
        <w:tc>
          <w:tcPr>
            <w:tcW w:w="801"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相符</w:t>
            </w:r>
          </w:p>
        </w:tc>
      </w:tr>
      <w:tr w:rsidR="009A6DF8" w:rsidRPr="00EC3380" w:rsidTr="00505091">
        <w:trPr>
          <w:jc w:val="center"/>
        </w:trPr>
        <w:tc>
          <w:tcPr>
            <w:tcW w:w="987" w:type="dxa"/>
            <w:tcMar>
              <w:left w:w="0" w:type="dxa"/>
              <w:right w:w="0" w:type="dxa"/>
            </w:tcMar>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供电</w:t>
            </w:r>
          </w:p>
        </w:tc>
        <w:tc>
          <w:tcPr>
            <w:tcW w:w="4358" w:type="dxa"/>
            <w:vAlign w:val="center"/>
          </w:tcPr>
          <w:p w:rsidR="003358F2" w:rsidRPr="00EC3380" w:rsidRDefault="003358F2" w:rsidP="00505091">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规划期末西区用电负荷为</w:t>
            </w:r>
            <w:r w:rsidRPr="00EC3380">
              <w:rPr>
                <w:rFonts w:ascii="Times New Roman" w:hAnsi="Times New Roman" w:cs="Times New Roman"/>
                <w:color w:val="000000" w:themeColor="text1"/>
                <w:szCs w:val="21"/>
              </w:rPr>
              <w:t>13.91×104kW</w:t>
            </w:r>
            <w:r w:rsidRPr="00EC3380">
              <w:rPr>
                <w:rFonts w:ascii="Times New Roman" w:hAnsi="Times New Roman" w:cs="Times New Roman"/>
                <w:color w:val="000000" w:themeColor="text1"/>
                <w:szCs w:val="21"/>
              </w:rPr>
              <w:t>。近期在丰镇市氟化工业园区西区内新建三座的</w:t>
            </w:r>
            <w:r w:rsidRPr="00EC3380">
              <w:rPr>
                <w:rFonts w:ascii="Times New Roman" w:hAnsi="Times New Roman" w:cs="Times New Roman"/>
                <w:color w:val="000000" w:themeColor="text1"/>
                <w:szCs w:val="21"/>
              </w:rPr>
              <w:t>220kV</w:t>
            </w:r>
            <w:r w:rsidRPr="00EC3380">
              <w:rPr>
                <w:rFonts w:ascii="Times New Roman" w:hAnsi="Times New Roman" w:cs="Times New Roman"/>
                <w:color w:val="000000" w:themeColor="text1"/>
                <w:szCs w:val="21"/>
              </w:rPr>
              <w:t>变电站，其中位于工业园区西区东部变电站为</w:t>
            </w:r>
            <w:r w:rsidRPr="00EC3380">
              <w:rPr>
                <w:rFonts w:ascii="Times New Roman" w:hAnsi="Times New Roman" w:cs="Times New Roman"/>
                <w:color w:val="000000" w:themeColor="text1"/>
                <w:szCs w:val="21"/>
              </w:rPr>
              <w:t>220kV</w:t>
            </w:r>
            <w:r w:rsidRPr="00EC3380">
              <w:rPr>
                <w:rFonts w:ascii="Times New Roman" w:hAnsi="Times New Roman" w:cs="Times New Roman"/>
                <w:color w:val="000000" w:themeColor="text1"/>
                <w:szCs w:val="21"/>
              </w:rPr>
              <w:t>西区一变，位于中东部变电站为</w:t>
            </w:r>
            <w:r w:rsidRPr="00EC3380">
              <w:rPr>
                <w:rFonts w:ascii="Times New Roman" w:hAnsi="Times New Roman" w:cs="Times New Roman"/>
                <w:color w:val="000000" w:themeColor="text1"/>
                <w:szCs w:val="21"/>
              </w:rPr>
              <w:t>220kV</w:t>
            </w:r>
            <w:r w:rsidRPr="00EC3380">
              <w:rPr>
                <w:rFonts w:ascii="Times New Roman" w:hAnsi="Times New Roman" w:cs="Times New Roman"/>
                <w:color w:val="000000" w:themeColor="text1"/>
                <w:szCs w:val="21"/>
              </w:rPr>
              <w:t>西区二变，位于西南部变电站为</w:t>
            </w:r>
            <w:r w:rsidRPr="00EC3380">
              <w:rPr>
                <w:rFonts w:ascii="Times New Roman" w:hAnsi="Times New Roman" w:cs="Times New Roman"/>
                <w:color w:val="000000" w:themeColor="text1"/>
                <w:szCs w:val="21"/>
              </w:rPr>
              <w:t>220kV</w:t>
            </w:r>
            <w:r w:rsidRPr="00EC3380">
              <w:rPr>
                <w:rFonts w:ascii="Times New Roman" w:hAnsi="Times New Roman" w:cs="Times New Roman"/>
                <w:color w:val="000000" w:themeColor="text1"/>
                <w:szCs w:val="21"/>
              </w:rPr>
              <w:t>西区三变，主变容量分别均为</w:t>
            </w:r>
            <w:r w:rsidRPr="00EC3380">
              <w:rPr>
                <w:rFonts w:ascii="Times New Roman" w:hAnsi="Times New Roman" w:cs="Times New Roman"/>
                <w:color w:val="000000" w:themeColor="text1"/>
                <w:szCs w:val="21"/>
              </w:rPr>
              <w:t>2×500MVA</w:t>
            </w:r>
            <w:r w:rsidRPr="00EC3380">
              <w:rPr>
                <w:rFonts w:ascii="Times New Roman" w:hAnsi="Times New Roman" w:cs="Times New Roman"/>
                <w:color w:val="000000" w:themeColor="text1"/>
                <w:szCs w:val="21"/>
              </w:rPr>
              <w:t>，占</w:t>
            </w:r>
            <w:r w:rsidRPr="00EC3380">
              <w:rPr>
                <w:rFonts w:ascii="Times New Roman" w:hAnsi="Times New Roman" w:cs="Times New Roman"/>
                <w:color w:val="000000" w:themeColor="text1"/>
                <w:szCs w:val="21"/>
              </w:rPr>
              <w:lastRenderedPageBreak/>
              <w:t>地面积均为</w:t>
            </w:r>
            <w:r w:rsidRPr="00EC3380">
              <w:rPr>
                <w:rFonts w:ascii="Times New Roman" w:hAnsi="Times New Roman" w:cs="Times New Roman"/>
                <w:color w:val="000000" w:themeColor="text1"/>
                <w:szCs w:val="21"/>
              </w:rPr>
              <w:t>1.5hm</w:t>
            </w:r>
            <w:r w:rsidRPr="00EC3380">
              <w:rPr>
                <w:rFonts w:ascii="Times New Roman" w:hAnsi="Times New Roman" w:cs="Times New Roman"/>
                <w:color w:val="000000" w:themeColor="text1"/>
                <w:szCs w:val="21"/>
                <w:vertAlign w:val="superscript"/>
              </w:rPr>
              <w:t>2</w:t>
            </w:r>
            <w:r w:rsidRPr="00EC3380">
              <w:rPr>
                <w:rFonts w:ascii="Times New Roman" w:hAnsi="Times New Roman" w:cs="Times New Roman"/>
                <w:color w:val="000000" w:themeColor="text1"/>
                <w:szCs w:val="21"/>
              </w:rPr>
              <w:t>，其中新建东部变电站（</w:t>
            </w:r>
            <w:r w:rsidRPr="00EC3380">
              <w:rPr>
                <w:rFonts w:ascii="Times New Roman" w:hAnsi="Times New Roman" w:cs="Times New Roman"/>
                <w:color w:val="000000" w:themeColor="text1"/>
                <w:szCs w:val="21"/>
              </w:rPr>
              <w:t>220kV</w:t>
            </w:r>
            <w:r w:rsidRPr="00EC3380">
              <w:rPr>
                <w:rFonts w:ascii="Times New Roman" w:hAnsi="Times New Roman" w:cs="Times New Roman"/>
                <w:color w:val="000000" w:themeColor="text1"/>
                <w:szCs w:val="21"/>
              </w:rPr>
              <w:t>西区一变）为预留变电站。中远期随着规划区用电负荷的增加，对丰镇市氟化工业园区西区</w:t>
            </w:r>
            <w:r w:rsidRPr="00EC3380">
              <w:rPr>
                <w:rFonts w:ascii="Times New Roman" w:hAnsi="Times New Roman" w:cs="Times New Roman"/>
                <w:color w:val="000000" w:themeColor="text1"/>
                <w:szCs w:val="21"/>
              </w:rPr>
              <w:t>220kV</w:t>
            </w:r>
            <w:r w:rsidRPr="00EC3380">
              <w:rPr>
                <w:rFonts w:ascii="Times New Roman" w:hAnsi="Times New Roman" w:cs="Times New Roman"/>
                <w:color w:val="000000" w:themeColor="text1"/>
                <w:szCs w:val="21"/>
              </w:rPr>
              <w:t>变电站进行扩容改造。</w:t>
            </w:r>
          </w:p>
        </w:tc>
        <w:tc>
          <w:tcPr>
            <w:tcW w:w="2289" w:type="dxa"/>
            <w:vAlign w:val="center"/>
          </w:tcPr>
          <w:p w:rsidR="003358F2" w:rsidRPr="00EC3380" w:rsidRDefault="00585222" w:rsidP="00505091">
            <w:pPr>
              <w:jc w:val="center"/>
              <w:rPr>
                <w:rFonts w:ascii="Times New Roman" w:hAnsi="Times New Roman" w:cs="Times New Roman"/>
                <w:color w:val="000000" w:themeColor="text1"/>
                <w:szCs w:val="21"/>
              </w:rPr>
            </w:pPr>
            <w:r w:rsidRPr="00EC3380">
              <w:rPr>
                <w:rFonts w:ascii="Times New Roman" w:eastAsia="宋体" w:hAnsi="Times New Roman" w:cs="Times New Roman"/>
                <w:color w:val="000000" w:themeColor="text1"/>
              </w:rPr>
              <w:lastRenderedPageBreak/>
              <w:t>技改项目依托原厂区已建设的一座</w:t>
            </w:r>
            <w:r w:rsidRPr="00EC3380">
              <w:rPr>
                <w:rFonts w:ascii="Times New Roman" w:eastAsia="宋体" w:hAnsi="Times New Roman" w:cs="Times New Roman"/>
                <w:color w:val="000000" w:themeColor="text1"/>
              </w:rPr>
              <w:t xml:space="preserve"> 10kV </w:t>
            </w:r>
            <w:r w:rsidRPr="00EC3380">
              <w:rPr>
                <w:rFonts w:ascii="Times New Roman" w:eastAsia="宋体" w:hAnsi="Times New Roman" w:cs="Times New Roman"/>
                <w:color w:val="000000" w:themeColor="text1"/>
              </w:rPr>
              <w:t>开闭所和一座变电所，其中开闭所生产装置、控制室、罐区等装置供电，内设</w:t>
            </w:r>
            <w:r w:rsidRPr="00EC3380">
              <w:rPr>
                <w:rFonts w:ascii="Times New Roman" w:eastAsia="宋体" w:hAnsi="Times New Roman" w:cs="Times New Roman"/>
                <w:color w:val="000000" w:themeColor="text1"/>
              </w:rPr>
              <w:t xml:space="preserve">2 </w:t>
            </w:r>
            <w:r w:rsidRPr="00EC3380">
              <w:rPr>
                <w:rFonts w:ascii="Times New Roman" w:eastAsia="宋体" w:hAnsi="Times New Roman" w:cs="Times New Roman"/>
                <w:color w:val="000000" w:themeColor="text1"/>
              </w:rPr>
              <w:t>台</w:t>
            </w:r>
            <w:r w:rsidRPr="00EC3380">
              <w:rPr>
                <w:rFonts w:ascii="Times New Roman" w:eastAsia="宋体" w:hAnsi="Times New Roman" w:cs="Times New Roman"/>
                <w:color w:val="000000" w:themeColor="text1"/>
              </w:rPr>
              <w:t xml:space="preserve"> </w:t>
            </w:r>
            <w:r w:rsidRPr="00EC3380">
              <w:rPr>
                <w:rFonts w:ascii="Times New Roman" w:eastAsia="宋体" w:hAnsi="Times New Roman" w:cs="Times New Roman"/>
                <w:color w:val="000000" w:themeColor="text1"/>
              </w:rPr>
              <w:lastRenderedPageBreak/>
              <w:t xml:space="preserve">1600kVA </w:t>
            </w:r>
            <w:r w:rsidRPr="00EC3380">
              <w:rPr>
                <w:rFonts w:ascii="Times New Roman" w:eastAsia="宋体" w:hAnsi="Times New Roman" w:cs="Times New Roman"/>
                <w:color w:val="000000" w:themeColor="text1"/>
              </w:rPr>
              <w:t>的变压器；变电所给循环水消防水、污水处理等装置供电，设两台</w:t>
            </w:r>
            <w:r w:rsidRPr="00EC3380">
              <w:rPr>
                <w:rFonts w:ascii="Times New Roman" w:eastAsia="宋体" w:hAnsi="Times New Roman" w:cs="Times New Roman"/>
                <w:color w:val="000000" w:themeColor="text1"/>
              </w:rPr>
              <w:t xml:space="preserve"> 1600kVA </w:t>
            </w:r>
            <w:r w:rsidRPr="00EC3380">
              <w:rPr>
                <w:rFonts w:ascii="Times New Roman" w:eastAsia="宋体" w:hAnsi="Times New Roman" w:cs="Times New Roman"/>
                <w:color w:val="000000" w:themeColor="text1"/>
              </w:rPr>
              <w:t>的变压器。开闭所电源引自园区</w:t>
            </w:r>
            <w:r w:rsidRPr="00EC3380">
              <w:rPr>
                <w:rFonts w:ascii="Times New Roman" w:eastAsia="宋体" w:hAnsi="Times New Roman" w:cs="Times New Roman"/>
                <w:color w:val="000000" w:themeColor="text1"/>
              </w:rPr>
              <w:t xml:space="preserve"> 110kV </w:t>
            </w:r>
            <w:r w:rsidRPr="00EC3380">
              <w:rPr>
                <w:rFonts w:ascii="Times New Roman" w:eastAsia="宋体" w:hAnsi="Times New Roman" w:cs="Times New Roman"/>
                <w:color w:val="000000" w:themeColor="text1"/>
              </w:rPr>
              <w:t>变电站，采用双回路供电，两路电源分别引自</w:t>
            </w:r>
            <w:r w:rsidRPr="00EC3380">
              <w:rPr>
                <w:rFonts w:ascii="Times New Roman" w:eastAsia="宋体" w:hAnsi="Times New Roman" w:cs="Times New Roman"/>
                <w:color w:val="000000" w:themeColor="text1"/>
              </w:rPr>
              <w:t xml:space="preserve"> 110 </w:t>
            </w:r>
            <w:r w:rsidRPr="00EC3380">
              <w:rPr>
                <w:rFonts w:ascii="Times New Roman" w:eastAsia="宋体" w:hAnsi="Times New Roman" w:cs="Times New Roman"/>
                <w:color w:val="000000" w:themeColor="text1"/>
              </w:rPr>
              <w:t>变电站</w:t>
            </w:r>
            <w:r w:rsidRPr="00EC3380">
              <w:rPr>
                <w:rFonts w:ascii="Times New Roman" w:eastAsia="宋体" w:hAnsi="Times New Roman" w:cs="Times New Roman"/>
                <w:color w:val="000000" w:themeColor="text1"/>
              </w:rPr>
              <w:t xml:space="preserve">10kV </w:t>
            </w:r>
            <w:r w:rsidRPr="00EC3380">
              <w:rPr>
                <w:rFonts w:ascii="Times New Roman" w:eastAsia="宋体" w:hAnsi="Times New Roman" w:cs="Times New Roman"/>
                <w:color w:val="000000" w:themeColor="text1"/>
              </w:rPr>
              <w:t>的</w:t>
            </w:r>
            <w:proofErr w:type="gramStart"/>
            <w:r w:rsidRPr="00EC3380">
              <w:rPr>
                <w:rFonts w:ascii="Times New Roman" w:eastAsia="宋体" w:hAnsi="Times New Roman" w:cs="Times New Roman"/>
                <w:color w:val="000000" w:themeColor="text1"/>
              </w:rPr>
              <w:t>不</w:t>
            </w:r>
            <w:proofErr w:type="gramEnd"/>
            <w:r w:rsidRPr="00EC3380">
              <w:rPr>
                <w:rFonts w:ascii="Times New Roman" w:eastAsia="宋体" w:hAnsi="Times New Roman" w:cs="Times New Roman"/>
                <w:color w:val="000000" w:themeColor="text1"/>
              </w:rPr>
              <w:t>同母线段</w:t>
            </w:r>
          </w:p>
        </w:tc>
        <w:tc>
          <w:tcPr>
            <w:tcW w:w="801"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lastRenderedPageBreak/>
              <w:t>相符</w:t>
            </w:r>
          </w:p>
        </w:tc>
      </w:tr>
      <w:tr w:rsidR="009A6DF8" w:rsidRPr="00EC3380" w:rsidTr="00505091">
        <w:trPr>
          <w:jc w:val="center"/>
        </w:trPr>
        <w:tc>
          <w:tcPr>
            <w:tcW w:w="987" w:type="dxa"/>
            <w:tcMar>
              <w:left w:w="0" w:type="dxa"/>
              <w:right w:w="0" w:type="dxa"/>
            </w:tcMar>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lastRenderedPageBreak/>
              <w:t>污水厂</w:t>
            </w:r>
          </w:p>
        </w:tc>
        <w:tc>
          <w:tcPr>
            <w:tcW w:w="4358" w:type="dxa"/>
            <w:vAlign w:val="center"/>
          </w:tcPr>
          <w:p w:rsidR="003358F2" w:rsidRPr="00EC3380" w:rsidRDefault="003358F2" w:rsidP="00505091">
            <w:pPr>
              <w:pStyle w:val="40"/>
              <w:shd w:val="clear" w:color="auto" w:fill="auto"/>
              <w:spacing w:after="0" w:line="240" w:lineRule="auto"/>
              <w:ind w:firstLine="0"/>
              <w:jc w:val="center"/>
              <w:rPr>
                <w:rFonts w:ascii="Times New Roman" w:hAnsi="Times New Roman" w:cs="Times New Roman"/>
                <w:color w:val="000000" w:themeColor="text1"/>
                <w:szCs w:val="21"/>
                <w:shd w:val="clear" w:color="auto" w:fill="auto"/>
              </w:rPr>
            </w:pPr>
            <w:r w:rsidRPr="00EC3380">
              <w:rPr>
                <w:rFonts w:ascii="Times New Roman" w:hAnsi="Times New Roman" w:cs="Times New Roman"/>
                <w:color w:val="000000" w:themeColor="text1"/>
                <w:szCs w:val="21"/>
                <w:shd w:val="clear" w:color="auto" w:fill="auto"/>
              </w:rPr>
              <w:t>西区南端规划建设一座污水处理厂，处理规模</w:t>
            </w:r>
            <w:r w:rsidRPr="00EC3380">
              <w:rPr>
                <w:rFonts w:ascii="Times New Roman" w:hAnsi="Times New Roman" w:cs="Times New Roman"/>
                <w:color w:val="000000" w:themeColor="text1"/>
                <w:szCs w:val="21"/>
                <w:shd w:val="clear" w:color="auto" w:fill="auto"/>
              </w:rPr>
              <w:t>3.0×10</w:t>
            </w:r>
            <w:r w:rsidRPr="00EC3380">
              <w:rPr>
                <w:rFonts w:ascii="Times New Roman" w:hAnsi="Times New Roman" w:cs="Times New Roman"/>
                <w:color w:val="000000" w:themeColor="text1"/>
                <w:szCs w:val="21"/>
                <w:shd w:val="clear" w:color="auto" w:fill="auto"/>
                <w:vertAlign w:val="superscript"/>
              </w:rPr>
              <w:t>4</w:t>
            </w:r>
            <w:r w:rsidRPr="00EC3380">
              <w:rPr>
                <w:rFonts w:ascii="Times New Roman" w:hAnsi="Times New Roman" w:cs="Times New Roman"/>
                <w:color w:val="000000" w:themeColor="text1"/>
                <w:szCs w:val="21"/>
                <w:shd w:val="clear" w:color="auto" w:fill="auto"/>
              </w:rPr>
              <w:t>m</w:t>
            </w:r>
            <w:r w:rsidRPr="00EC3380">
              <w:rPr>
                <w:rFonts w:ascii="Times New Roman" w:hAnsi="Times New Roman" w:cs="Times New Roman"/>
                <w:color w:val="000000" w:themeColor="text1"/>
                <w:szCs w:val="21"/>
                <w:shd w:val="clear" w:color="auto" w:fill="auto"/>
                <w:vertAlign w:val="superscript"/>
              </w:rPr>
              <w:t>3</w:t>
            </w:r>
            <w:r w:rsidRPr="00EC3380">
              <w:rPr>
                <w:rFonts w:ascii="Times New Roman" w:hAnsi="Times New Roman" w:cs="Times New Roman"/>
                <w:color w:val="000000" w:themeColor="text1"/>
                <w:szCs w:val="21"/>
                <w:shd w:val="clear" w:color="auto" w:fill="auto"/>
              </w:rPr>
              <w:t>/d</w:t>
            </w:r>
            <w:r w:rsidRPr="00EC3380">
              <w:rPr>
                <w:rFonts w:ascii="Times New Roman" w:hAnsi="Times New Roman" w:cs="Times New Roman"/>
                <w:color w:val="000000" w:themeColor="text1"/>
                <w:szCs w:val="21"/>
                <w:shd w:val="clear" w:color="auto" w:fill="auto"/>
              </w:rPr>
              <w:t>，占地面积</w:t>
            </w:r>
            <w:r w:rsidRPr="00EC3380">
              <w:rPr>
                <w:rFonts w:ascii="Times New Roman" w:hAnsi="Times New Roman" w:cs="Times New Roman"/>
                <w:color w:val="000000" w:themeColor="text1"/>
                <w:szCs w:val="21"/>
                <w:shd w:val="clear" w:color="auto" w:fill="auto"/>
              </w:rPr>
              <w:t>4.5hm</w:t>
            </w:r>
            <w:r w:rsidRPr="00EC3380">
              <w:rPr>
                <w:rFonts w:ascii="Times New Roman" w:hAnsi="Times New Roman" w:cs="Times New Roman"/>
                <w:color w:val="000000" w:themeColor="text1"/>
                <w:szCs w:val="21"/>
                <w:shd w:val="clear" w:color="auto" w:fill="auto"/>
                <w:vertAlign w:val="superscript"/>
              </w:rPr>
              <w:t>2</w:t>
            </w:r>
            <w:r w:rsidRPr="00EC3380">
              <w:rPr>
                <w:rFonts w:ascii="Times New Roman" w:hAnsi="Times New Roman" w:cs="Times New Roman"/>
                <w:color w:val="000000" w:themeColor="text1"/>
                <w:szCs w:val="21"/>
                <w:shd w:val="clear" w:color="auto" w:fill="auto"/>
              </w:rPr>
              <w:t>，处理工艺采用二级活性污泥法。其工艺流程是：泵房－沉砂</w:t>
            </w:r>
            <w:r w:rsidRPr="00EC3380">
              <w:rPr>
                <w:rFonts w:ascii="Times New Roman" w:hAnsi="Times New Roman" w:cs="Times New Roman"/>
                <w:color w:val="000000" w:themeColor="text1"/>
                <w:szCs w:val="21"/>
                <w:shd w:val="clear" w:color="auto" w:fill="auto"/>
              </w:rPr>
              <w:t>—</w:t>
            </w:r>
            <w:r w:rsidRPr="00EC3380">
              <w:rPr>
                <w:rFonts w:ascii="Times New Roman" w:hAnsi="Times New Roman" w:cs="Times New Roman"/>
                <w:color w:val="000000" w:themeColor="text1"/>
                <w:szCs w:val="21"/>
                <w:shd w:val="clear" w:color="auto" w:fill="auto"/>
              </w:rPr>
              <w:t>初沉－曝气－</w:t>
            </w:r>
            <w:proofErr w:type="gramStart"/>
            <w:r w:rsidRPr="00EC3380">
              <w:rPr>
                <w:rFonts w:ascii="Times New Roman" w:hAnsi="Times New Roman" w:cs="Times New Roman"/>
                <w:color w:val="000000" w:themeColor="text1"/>
                <w:szCs w:val="21"/>
                <w:shd w:val="clear" w:color="auto" w:fill="auto"/>
              </w:rPr>
              <w:t>二沉及</w:t>
            </w:r>
            <w:proofErr w:type="gramEnd"/>
            <w:r w:rsidRPr="00EC3380">
              <w:rPr>
                <w:rFonts w:ascii="Times New Roman" w:hAnsi="Times New Roman" w:cs="Times New Roman"/>
                <w:color w:val="000000" w:themeColor="text1"/>
                <w:szCs w:val="21"/>
                <w:shd w:val="clear" w:color="auto" w:fill="auto"/>
              </w:rPr>
              <w:t>污泥浓缩、干化处理等－外排（或资源化），出水水质达到城镇污水处理厂一级</w:t>
            </w:r>
            <w:r w:rsidRPr="00EC3380">
              <w:rPr>
                <w:rFonts w:ascii="Times New Roman" w:hAnsi="Times New Roman" w:cs="Times New Roman"/>
                <w:color w:val="000000" w:themeColor="text1"/>
                <w:szCs w:val="21"/>
                <w:shd w:val="clear" w:color="auto" w:fill="auto"/>
              </w:rPr>
              <w:t>B</w:t>
            </w:r>
            <w:r w:rsidRPr="00EC3380">
              <w:rPr>
                <w:rFonts w:ascii="Times New Roman" w:hAnsi="Times New Roman" w:cs="Times New Roman"/>
                <w:color w:val="000000" w:themeColor="text1"/>
                <w:szCs w:val="21"/>
                <w:shd w:val="clear" w:color="auto" w:fill="auto"/>
              </w:rPr>
              <w:t>排放标准。</w:t>
            </w:r>
          </w:p>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目前该污水处理厂已经建成，于</w:t>
            </w:r>
            <w:r w:rsidRPr="00EC3380">
              <w:rPr>
                <w:rFonts w:ascii="Times New Roman" w:hAnsi="Times New Roman" w:cs="Times New Roman"/>
                <w:color w:val="000000" w:themeColor="text1"/>
                <w:szCs w:val="21"/>
              </w:rPr>
              <w:t>2013</w:t>
            </w:r>
            <w:r w:rsidRPr="00EC3380">
              <w:rPr>
                <w:rFonts w:ascii="Times New Roman" w:hAnsi="Times New Roman" w:cs="Times New Roman"/>
                <w:color w:val="000000" w:themeColor="text1"/>
                <w:szCs w:val="21"/>
              </w:rPr>
              <w:t>年</w:t>
            </w:r>
            <w:r w:rsidRPr="00EC3380">
              <w:rPr>
                <w:rFonts w:ascii="Times New Roman" w:hAnsi="Times New Roman" w:cs="Times New Roman"/>
                <w:color w:val="000000" w:themeColor="text1"/>
                <w:szCs w:val="21"/>
              </w:rPr>
              <w:t>3</w:t>
            </w:r>
            <w:r w:rsidRPr="00EC3380">
              <w:rPr>
                <w:rFonts w:ascii="Times New Roman" w:hAnsi="Times New Roman" w:cs="Times New Roman"/>
                <w:color w:val="000000" w:themeColor="text1"/>
                <w:szCs w:val="21"/>
              </w:rPr>
              <w:t>月正式运营。</w:t>
            </w:r>
            <w:r w:rsidRPr="00EC3380">
              <w:rPr>
                <w:rFonts w:ascii="Times New Roman" w:hAnsi="Times New Roman" w:cs="Times New Roman"/>
                <w:color w:val="000000" w:themeColor="text1"/>
                <w:szCs w:val="21"/>
              </w:rPr>
              <w:t>2013</w:t>
            </w:r>
            <w:r w:rsidRPr="00EC3380">
              <w:rPr>
                <w:rFonts w:ascii="Times New Roman" w:hAnsi="Times New Roman" w:cs="Times New Roman"/>
                <w:color w:val="000000" w:themeColor="text1"/>
                <w:szCs w:val="21"/>
              </w:rPr>
              <w:t>年年底，园区管网建设完善，与污水处理厂接网，园区内各企业污水全部排入污水处理厂处理。</w:t>
            </w:r>
          </w:p>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西园区污水处理厂始建于</w:t>
            </w:r>
            <w:r w:rsidRPr="00EC3380">
              <w:rPr>
                <w:rFonts w:ascii="Times New Roman" w:hAnsi="Times New Roman" w:cs="Times New Roman"/>
                <w:color w:val="000000" w:themeColor="text1"/>
                <w:szCs w:val="21"/>
              </w:rPr>
              <w:t>2012</w:t>
            </w:r>
            <w:r w:rsidRPr="00EC3380">
              <w:rPr>
                <w:rFonts w:ascii="Times New Roman" w:hAnsi="Times New Roman" w:cs="Times New Roman"/>
                <w:color w:val="000000" w:themeColor="text1"/>
                <w:szCs w:val="21"/>
              </w:rPr>
              <w:t>年，设计规模为</w:t>
            </w:r>
            <w:r w:rsidRPr="00EC3380">
              <w:rPr>
                <w:rFonts w:ascii="Times New Roman" w:hAnsi="Times New Roman" w:cs="Times New Roman"/>
                <w:color w:val="000000" w:themeColor="text1"/>
                <w:szCs w:val="21"/>
              </w:rPr>
              <w:t>15000m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/d</w:t>
            </w:r>
            <w:r w:rsidRPr="00EC3380">
              <w:rPr>
                <w:rFonts w:ascii="Times New Roman" w:hAnsi="Times New Roman" w:cs="Times New Roman"/>
                <w:color w:val="000000" w:themeColor="text1"/>
                <w:szCs w:val="21"/>
              </w:rPr>
              <w:t>，主要处理西园区一般工业废水和生活污水，</w:t>
            </w:r>
            <w:r w:rsidRPr="00EC3380">
              <w:rPr>
                <w:rFonts w:ascii="Times New Roman" w:hAnsi="Times New Roman" w:cs="Times New Roman"/>
                <w:color w:val="000000" w:themeColor="text1"/>
                <w:szCs w:val="21"/>
              </w:rPr>
              <w:t>2014</w:t>
            </w:r>
            <w:r w:rsidRPr="00EC3380">
              <w:rPr>
                <w:rFonts w:ascii="Times New Roman" w:hAnsi="Times New Roman" w:cs="Times New Roman"/>
                <w:color w:val="000000" w:themeColor="text1"/>
                <w:szCs w:val="21"/>
              </w:rPr>
              <w:t>年</w:t>
            </w:r>
            <w:r w:rsidRPr="00EC3380">
              <w:rPr>
                <w:rFonts w:ascii="Times New Roman" w:hAnsi="Times New Roman" w:cs="Times New Roman"/>
                <w:color w:val="000000" w:themeColor="text1"/>
                <w:szCs w:val="21"/>
              </w:rPr>
              <w:t>1</w:t>
            </w:r>
            <w:r w:rsidRPr="00EC3380">
              <w:rPr>
                <w:rFonts w:ascii="Times New Roman" w:hAnsi="Times New Roman" w:cs="Times New Roman"/>
                <w:color w:val="000000" w:themeColor="text1"/>
                <w:szCs w:val="21"/>
              </w:rPr>
              <w:t>月，西园区污水厂利用厂址南侧原有预留用地实施扩建工程：</w:t>
            </w:r>
            <w:r w:rsidRPr="00EC3380">
              <w:rPr>
                <w:rFonts w:ascii="Times New Roman" w:hAnsi="Times New Roman" w:cs="Times New Roman"/>
                <w:color w:val="000000" w:themeColor="text1"/>
                <w:szCs w:val="21"/>
              </w:rPr>
              <w:t>5000m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/d</w:t>
            </w:r>
            <w:r w:rsidRPr="00EC3380">
              <w:rPr>
                <w:rFonts w:ascii="Times New Roman" w:hAnsi="Times New Roman" w:cs="Times New Roman"/>
                <w:color w:val="000000" w:themeColor="text1"/>
                <w:szCs w:val="21"/>
              </w:rPr>
              <w:t>，主要处理西园区甲醇制烃工业废水，所以丰镇市氟化工业园区西区污水处理厂处理规模总共</w:t>
            </w:r>
            <w:r w:rsidRPr="00EC3380">
              <w:rPr>
                <w:rFonts w:ascii="Times New Roman" w:hAnsi="Times New Roman" w:cs="Times New Roman"/>
                <w:color w:val="000000" w:themeColor="text1"/>
                <w:szCs w:val="21"/>
              </w:rPr>
              <w:t>20000m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/d</w:t>
            </w:r>
            <w:r w:rsidRPr="00EC3380">
              <w:rPr>
                <w:rFonts w:ascii="Times New Roman" w:hAnsi="Times New Roman" w:cs="Times New Roman"/>
                <w:color w:val="000000" w:themeColor="text1"/>
                <w:szCs w:val="21"/>
              </w:rPr>
              <w:t>。根据西区污水处理厂提供数据，截至</w:t>
            </w:r>
            <w:r w:rsidRPr="00EC3380">
              <w:rPr>
                <w:rFonts w:ascii="Times New Roman" w:hAnsi="Times New Roman" w:cs="Times New Roman"/>
                <w:color w:val="000000" w:themeColor="text1"/>
                <w:szCs w:val="21"/>
              </w:rPr>
              <w:t>2015</w:t>
            </w:r>
            <w:r w:rsidRPr="00EC3380">
              <w:rPr>
                <w:rFonts w:ascii="Times New Roman" w:hAnsi="Times New Roman" w:cs="Times New Roman"/>
                <w:color w:val="000000" w:themeColor="text1"/>
                <w:szCs w:val="21"/>
              </w:rPr>
              <w:t>年</w:t>
            </w:r>
            <w:r w:rsidRPr="00EC3380">
              <w:rPr>
                <w:rFonts w:ascii="Times New Roman" w:hAnsi="Times New Roman" w:cs="Times New Roman"/>
                <w:color w:val="000000" w:themeColor="text1"/>
                <w:szCs w:val="21"/>
              </w:rPr>
              <w:t>6</w:t>
            </w:r>
            <w:r w:rsidRPr="00EC3380">
              <w:rPr>
                <w:rFonts w:ascii="Times New Roman" w:hAnsi="Times New Roman" w:cs="Times New Roman"/>
                <w:color w:val="000000" w:themeColor="text1"/>
                <w:szCs w:val="21"/>
              </w:rPr>
              <w:t>月，西区污水处理量达到</w:t>
            </w:r>
            <w:r w:rsidRPr="00EC3380">
              <w:rPr>
                <w:rFonts w:ascii="Times New Roman" w:hAnsi="Times New Roman" w:cs="Times New Roman"/>
                <w:color w:val="000000" w:themeColor="text1"/>
                <w:szCs w:val="21"/>
              </w:rPr>
              <w:t>16500m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/d</w:t>
            </w:r>
            <w:r w:rsidRPr="00EC3380">
              <w:rPr>
                <w:rFonts w:ascii="Times New Roman" w:hAnsi="Times New Roman" w:cs="Times New Roman"/>
                <w:color w:val="000000" w:themeColor="text1"/>
                <w:szCs w:val="21"/>
              </w:rPr>
              <w:t>。</w:t>
            </w:r>
          </w:p>
        </w:tc>
        <w:tc>
          <w:tcPr>
            <w:tcW w:w="2289" w:type="dxa"/>
            <w:vAlign w:val="center"/>
          </w:tcPr>
          <w:p w:rsidR="003358F2" w:rsidRPr="00EC3380" w:rsidRDefault="00585222" w:rsidP="00014F5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rPr>
              <w:t>技改项目生产废水主要为</w:t>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地面冲洗、循环水系统排水、锅炉房及软水站排水等，其中</w:t>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地面冲洗水收集后直接进入厂区污水处理站处理，循环水系统排水、锅炉房及软水站排水除部分用于锅炉灰渣及脱硫用水外其余全部排至厂区污水处理站处理；生活污水经化</w:t>
            </w:r>
            <w:proofErr w:type="gramStart"/>
            <w:r w:rsidRPr="00EC3380">
              <w:rPr>
                <w:rFonts w:ascii="Times New Roman" w:hAnsi="Times New Roman" w:cs="Times New Roman"/>
                <w:color w:val="000000" w:themeColor="text1"/>
              </w:rPr>
              <w:t>粪处理</w:t>
            </w:r>
            <w:proofErr w:type="gramEnd"/>
            <w:r w:rsidRPr="00EC3380">
              <w:rPr>
                <w:rFonts w:ascii="Times New Roman" w:hAnsi="Times New Roman" w:cs="Times New Roman"/>
                <w:color w:val="000000" w:themeColor="text1"/>
              </w:rPr>
              <w:t>后排至厂区污水处理站处理后达到园区污水处理厂入网标准后排至园区污水处理厂</w:t>
            </w:r>
          </w:p>
        </w:tc>
        <w:tc>
          <w:tcPr>
            <w:tcW w:w="801" w:type="dxa"/>
            <w:vAlign w:val="center"/>
          </w:tcPr>
          <w:p w:rsidR="003358F2" w:rsidRPr="00EC3380" w:rsidRDefault="003358F2" w:rsidP="0050509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相符</w:t>
            </w:r>
          </w:p>
        </w:tc>
      </w:tr>
    </w:tbl>
    <w:p w:rsidR="003358F2" w:rsidRPr="00EC3380" w:rsidRDefault="003358F2" w:rsidP="003358F2">
      <w:pPr>
        <w:pStyle w:val="fu"/>
        <w:adjustRightInd w:val="0"/>
        <w:snapToGrid w:val="0"/>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由表</w:t>
      </w:r>
      <w:r w:rsidR="00505091" w:rsidRPr="00EC3380">
        <w:rPr>
          <w:rFonts w:ascii="Times New Roman" w:hAnsi="Times New Roman" w:cs="Times New Roman" w:hint="eastAsia"/>
          <w:snapToGrid w:val="0"/>
          <w:color w:val="000000" w:themeColor="text1"/>
        </w:rPr>
        <w:t>1.3</w:t>
      </w:r>
      <w:r w:rsidRPr="00EC3380">
        <w:rPr>
          <w:rFonts w:ascii="Times New Roman" w:hAnsi="Times New Roman" w:cs="Times New Roman"/>
          <w:snapToGrid w:val="0"/>
          <w:color w:val="000000" w:themeColor="text1"/>
        </w:rPr>
        <w:t>-1</w:t>
      </w:r>
      <w:r w:rsidRPr="00EC3380">
        <w:rPr>
          <w:rFonts w:ascii="Times New Roman" w:hAnsi="Times New Roman" w:cs="Times New Roman"/>
          <w:color w:val="000000" w:themeColor="text1"/>
        </w:rPr>
        <w:t>分析可知，本项目位于丰镇市氟化工工业园区</w:t>
      </w:r>
      <w:r w:rsidRPr="00EC3380">
        <w:rPr>
          <w:rFonts w:ascii="Times New Roman" w:hAnsi="Times New Roman" w:cs="Times New Roman"/>
          <w:snapToGrid w:val="0"/>
          <w:color w:val="000000" w:themeColor="text1"/>
          <w:kern w:val="0"/>
        </w:rPr>
        <w:t>（西区）</w:t>
      </w:r>
      <w:r w:rsidRPr="00EC3380">
        <w:rPr>
          <w:rFonts w:ascii="Times New Roman" w:hAnsi="Times New Roman" w:cs="Times New Roman"/>
          <w:color w:val="000000" w:themeColor="text1"/>
        </w:rPr>
        <w:t>，本项目属于化工项目，与丰镇市工业园区</w:t>
      </w:r>
      <w:r w:rsidRPr="00EC3380">
        <w:rPr>
          <w:rFonts w:ascii="Times New Roman" w:hAnsi="Times New Roman" w:cs="Times New Roman"/>
          <w:snapToGrid w:val="0"/>
          <w:color w:val="000000" w:themeColor="text1"/>
          <w:kern w:val="0"/>
        </w:rPr>
        <w:t>（西区）</w:t>
      </w:r>
      <w:r w:rsidRPr="00EC3380">
        <w:rPr>
          <w:rFonts w:ascii="Times New Roman" w:hAnsi="Times New Roman" w:cs="Times New Roman"/>
          <w:color w:val="000000" w:themeColor="text1"/>
        </w:rPr>
        <w:t>产业规划相符合。</w:t>
      </w:r>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1.3.4</w:t>
      </w:r>
      <w:r w:rsidRPr="00EC3380">
        <w:rPr>
          <w:rFonts w:ascii="Times New Roman" w:hAnsi="Times New Roman" w:cs="Times New Roman"/>
          <w:b/>
          <w:color w:val="000000" w:themeColor="text1"/>
          <w:sz w:val="24"/>
          <w:szCs w:val="24"/>
        </w:rPr>
        <w:t>项目用地规划相符性</w:t>
      </w:r>
    </w:p>
    <w:p w:rsidR="003358F2" w:rsidRPr="00EC3380" w:rsidRDefault="003358F2" w:rsidP="009A6DF8">
      <w:pPr>
        <w:pStyle w:val="fu"/>
        <w:adjustRightInd w:val="0"/>
        <w:snapToGrid w:val="0"/>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本项目属于技改项目，是在原有内蒙古丰汇化工有限公司</w:t>
      </w:r>
      <w:r w:rsidRPr="00EC3380">
        <w:rPr>
          <w:rFonts w:ascii="Times New Roman" w:hAnsi="Times New Roman" w:cs="Times New Roman"/>
          <w:color w:val="000000" w:themeColor="text1"/>
        </w:rPr>
        <w:t xml:space="preserve"> 10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轻烃项目厂区进行建设，本项目所在地已规划为三类工</w:t>
      </w:r>
      <w:r w:rsidR="009A6DF8" w:rsidRPr="00EC3380">
        <w:rPr>
          <w:rFonts w:ascii="Times New Roman" w:hAnsi="Times New Roman" w:cs="Times New Roman"/>
          <w:color w:val="000000" w:themeColor="text1"/>
        </w:rPr>
        <w:t>业用地，根据《内蒙古丰镇市氟化工业园区总体规划环境影响报告书》</w:t>
      </w:r>
      <w:r w:rsidR="009A6DF8" w:rsidRPr="00EC3380">
        <w:rPr>
          <w:rFonts w:ascii="Times New Roman" w:hAnsi="Times New Roman" w:cs="Times New Roman" w:hint="eastAsia"/>
          <w:color w:val="000000" w:themeColor="text1"/>
        </w:rPr>
        <w:t>，</w:t>
      </w:r>
      <w:r w:rsidRPr="00EC3380">
        <w:rPr>
          <w:rFonts w:ascii="Times New Roman" w:hAnsi="Times New Roman" w:cs="Times New Roman"/>
          <w:color w:val="000000" w:themeColor="text1"/>
        </w:rPr>
        <w:t>本项目位于内蒙古丰镇市氟化工业园区西区西南工业片区，项目不属于《关于发布实施〈限制用地项目目录（</w:t>
      </w:r>
      <w:r w:rsidRPr="00EC3380">
        <w:rPr>
          <w:rFonts w:ascii="Times New Roman" w:hAnsi="Times New Roman" w:cs="Times New Roman"/>
          <w:color w:val="000000" w:themeColor="text1"/>
        </w:rPr>
        <w:t>2006</w:t>
      </w:r>
      <w:r w:rsidRPr="00EC3380">
        <w:rPr>
          <w:rFonts w:ascii="Times New Roman" w:hAnsi="Times New Roman" w:cs="Times New Roman"/>
          <w:color w:val="000000" w:themeColor="text1"/>
        </w:rPr>
        <w:t>年本）〉和〈禁止用地项目目录（</w:t>
      </w:r>
      <w:r w:rsidRPr="00EC3380">
        <w:rPr>
          <w:rFonts w:ascii="Times New Roman" w:hAnsi="Times New Roman" w:cs="Times New Roman"/>
          <w:color w:val="000000" w:themeColor="text1"/>
        </w:rPr>
        <w:t>2006</w:t>
      </w:r>
      <w:r w:rsidRPr="00EC3380">
        <w:rPr>
          <w:rFonts w:ascii="Times New Roman" w:hAnsi="Times New Roman" w:cs="Times New Roman"/>
          <w:color w:val="000000" w:themeColor="text1"/>
        </w:rPr>
        <w:t>年本）〉的通知》（</w:t>
      </w:r>
      <w:proofErr w:type="gramStart"/>
      <w:r w:rsidRPr="00EC3380">
        <w:rPr>
          <w:rFonts w:ascii="Times New Roman" w:hAnsi="Times New Roman" w:cs="Times New Roman"/>
          <w:color w:val="000000" w:themeColor="text1"/>
        </w:rPr>
        <w:t>国土资发</w:t>
      </w:r>
      <w:proofErr w:type="gramEnd"/>
      <w:r w:rsidRPr="00EC3380">
        <w:rPr>
          <w:rFonts w:ascii="Times New Roman" w:hAnsi="Times New Roman" w:cs="Times New Roman"/>
          <w:color w:val="000000" w:themeColor="text1"/>
        </w:rPr>
        <w:t>[2006]296</w:t>
      </w:r>
      <w:r w:rsidRPr="00EC3380">
        <w:rPr>
          <w:rFonts w:ascii="Times New Roman" w:hAnsi="Times New Roman" w:cs="Times New Roman"/>
          <w:color w:val="000000" w:themeColor="text1"/>
        </w:rPr>
        <w:t>号）中的限制类和禁止类，拟建厂址不在镇区农业发展规划区、农业保护区、自然保护区、风景名胜区、生活饮用水源保护区、供水远景规划区等特别保护区域，本项目选址符合城市发展的总体要求。</w:t>
      </w:r>
    </w:p>
    <w:p w:rsidR="003358F2" w:rsidRPr="00EC3380" w:rsidRDefault="003358F2" w:rsidP="00505091">
      <w:pPr>
        <w:pStyle w:val="2787815"/>
        <w:spacing w:before="0" w:after="0"/>
        <w:rPr>
          <w:rFonts w:eastAsia="宋体" w:cs="Times New Roman"/>
          <w:b/>
          <w:bCs w:val="0"/>
          <w:color w:val="000000" w:themeColor="text1"/>
          <w:sz w:val="28"/>
          <w:szCs w:val="28"/>
        </w:rPr>
      </w:pPr>
      <w:bookmarkStart w:id="6" w:name="_Toc525287034"/>
      <w:bookmarkStart w:id="7" w:name="_Toc534282397"/>
      <w:r w:rsidRPr="00EC3380">
        <w:rPr>
          <w:rFonts w:eastAsia="宋体" w:cs="Times New Roman"/>
          <w:b/>
          <w:bCs w:val="0"/>
          <w:color w:val="000000" w:themeColor="text1"/>
          <w:sz w:val="28"/>
          <w:szCs w:val="28"/>
        </w:rPr>
        <w:lastRenderedPageBreak/>
        <w:t>1.4</w:t>
      </w:r>
      <w:r w:rsidRPr="00EC3380">
        <w:rPr>
          <w:rFonts w:eastAsia="宋体" w:cs="Times New Roman"/>
          <w:b/>
          <w:bCs w:val="0"/>
          <w:color w:val="000000" w:themeColor="text1"/>
          <w:sz w:val="28"/>
          <w:szCs w:val="28"/>
        </w:rPr>
        <w:t>关注的主要环境问题及环境影响</w:t>
      </w:r>
      <w:bookmarkEnd w:id="6"/>
      <w:bookmarkEnd w:id="7"/>
    </w:p>
    <w:p w:rsidR="003358F2" w:rsidRPr="00EC3380" w:rsidRDefault="003358F2" w:rsidP="003358F2">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rPr>
        <w:t>（</w:t>
      </w:r>
      <w:r w:rsidRPr="00EC3380">
        <w:rPr>
          <w:rFonts w:ascii="Times New Roman" w:hAnsi="Times New Roman" w:cs="Times New Roman"/>
          <w:color w:val="000000" w:themeColor="text1"/>
          <w:sz w:val="24"/>
        </w:rPr>
        <w:t>1</w:t>
      </w:r>
      <w:r w:rsidRPr="00EC3380">
        <w:rPr>
          <w:rFonts w:ascii="Times New Roman" w:hAnsi="Times New Roman" w:cs="Times New Roman"/>
          <w:color w:val="000000" w:themeColor="text1"/>
          <w:sz w:val="24"/>
        </w:rPr>
        <w:t>）掌握项目所在区域环境质量现状，在工程分析的基础上分析本项目投产后排</w:t>
      </w:r>
      <w:r w:rsidRPr="00EC3380">
        <w:rPr>
          <w:rFonts w:ascii="Times New Roman" w:hAnsi="Times New Roman" w:cs="Times New Roman"/>
          <w:color w:val="000000" w:themeColor="text1"/>
          <w:sz w:val="24"/>
          <w:szCs w:val="24"/>
        </w:rPr>
        <w:t>放的大气污染物对项目区域环境空气质量的影响程度和影响范围。</w:t>
      </w:r>
    </w:p>
    <w:p w:rsidR="003358F2" w:rsidRPr="00EC3380" w:rsidRDefault="003358F2" w:rsidP="003358F2">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）关注生产过程中工艺废气、生产废水、噪声和固体废物对环境的影响及采取的污染防治措施。</w:t>
      </w:r>
    </w:p>
    <w:p w:rsidR="003358F2" w:rsidRPr="00EC3380" w:rsidRDefault="003358F2" w:rsidP="003358F2">
      <w:pPr>
        <w:spacing w:line="360" w:lineRule="auto"/>
        <w:ind w:left="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）分析本项目投产后污染治理措施及达标排放的可行性。</w:t>
      </w:r>
    </w:p>
    <w:p w:rsidR="003358F2" w:rsidRPr="00EC3380" w:rsidRDefault="003358F2" w:rsidP="003358F2">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4</w:t>
      </w:r>
      <w:r w:rsidRPr="00EC3380">
        <w:rPr>
          <w:rFonts w:ascii="Times New Roman" w:hAnsi="Times New Roman" w:cs="Times New Roman"/>
          <w:color w:val="000000" w:themeColor="text1"/>
          <w:sz w:val="24"/>
          <w:szCs w:val="24"/>
        </w:rPr>
        <w:t>）运营</w:t>
      </w:r>
      <w:proofErr w:type="gramStart"/>
      <w:r w:rsidRPr="00EC3380">
        <w:rPr>
          <w:rFonts w:ascii="Times New Roman" w:hAnsi="Times New Roman" w:cs="Times New Roman"/>
          <w:color w:val="000000" w:themeColor="text1"/>
          <w:sz w:val="24"/>
          <w:szCs w:val="24"/>
        </w:rPr>
        <w:t>期环境</w:t>
      </w:r>
      <w:proofErr w:type="gramEnd"/>
      <w:r w:rsidRPr="00EC3380">
        <w:rPr>
          <w:rFonts w:ascii="Times New Roman" w:hAnsi="Times New Roman" w:cs="Times New Roman"/>
          <w:color w:val="000000" w:themeColor="text1"/>
          <w:sz w:val="24"/>
          <w:szCs w:val="24"/>
        </w:rPr>
        <w:t>风险及环境风险防范措施，确保项目环境风险处于可控范围。</w:t>
      </w:r>
    </w:p>
    <w:p w:rsidR="003358F2" w:rsidRPr="00EC3380" w:rsidRDefault="003358F2" w:rsidP="00505091">
      <w:pPr>
        <w:pStyle w:val="2787815"/>
        <w:spacing w:before="0" w:after="0"/>
        <w:rPr>
          <w:rFonts w:eastAsia="宋体" w:cs="Times New Roman"/>
          <w:b/>
          <w:bCs w:val="0"/>
          <w:color w:val="000000" w:themeColor="text1"/>
          <w:sz w:val="28"/>
          <w:szCs w:val="28"/>
        </w:rPr>
      </w:pPr>
      <w:bookmarkStart w:id="8" w:name="_Toc525287035"/>
      <w:bookmarkStart w:id="9" w:name="_Toc534282398"/>
      <w:r w:rsidRPr="00EC3380">
        <w:rPr>
          <w:rFonts w:eastAsia="宋体" w:cs="Times New Roman"/>
          <w:b/>
          <w:bCs w:val="0"/>
          <w:color w:val="000000" w:themeColor="text1"/>
          <w:sz w:val="28"/>
          <w:szCs w:val="28"/>
        </w:rPr>
        <w:t>1.5</w:t>
      </w:r>
      <w:r w:rsidRPr="00EC3380">
        <w:rPr>
          <w:rFonts w:eastAsia="宋体" w:cs="Times New Roman"/>
          <w:b/>
          <w:bCs w:val="0"/>
          <w:color w:val="000000" w:themeColor="text1"/>
          <w:sz w:val="28"/>
          <w:szCs w:val="28"/>
        </w:rPr>
        <w:t>报告书主要结论</w:t>
      </w:r>
      <w:bookmarkEnd w:id="8"/>
      <w:bookmarkEnd w:id="9"/>
    </w:p>
    <w:p w:rsidR="003358F2" w:rsidRPr="00EC3380" w:rsidRDefault="003358F2" w:rsidP="003358F2">
      <w:pPr>
        <w:pStyle w:val="lcc"/>
        <w:rPr>
          <w:rFonts w:ascii="Times New Roman" w:hAnsi="Times New Roman" w:cs="Times New Roman"/>
          <w:bCs/>
          <w:color w:val="000000" w:themeColor="text1"/>
          <w:szCs w:val="24"/>
        </w:rPr>
      </w:pPr>
      <w:r w:rsidRPr="00EC3380">
        <w:rPr>
          <w:rFonts w:ascii="Times New Roman" w:hAnsi="Times New Roman" w:cs="Times New Roman"/>
          <w:bCs/>
          <w:color w:val="000000" w:themeColor="text1"/>
          <w:szCs w:val="24"/>
        </w:rPr>
        <w:t>本项目建设符合国家和地方的相关产业政策；选址可行；在采取报告提出的环境保护措施后，污染物可做到达标排放；对区域产生的影响在可接受的范围内，不会改变区域内的环境功能；项目的实施将带来一定的经济效益和较为显著的社会效益；公众参与调查显示公众同意本项目的建设，未出现反对意见。因此，从环境保护角度分析，本项目的建设是可行的。</w:t>
      </w: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3358F2">
      <w:pPr>
        <w:pStyle w:val="lcc"/>
        <w:rPr>
          <w:rFonts w:ascii="Times New Roman" w:hAnsi="Times New Roman" w:cs="Times New Roman"/>
          <w:color w:val="000000" w:themeColor="text1"/>
        </w:rPr>
      </w:pPr>
    </w:p>
    <w:p w:rsidR="003358F2" w:rsidRPr="00EC3380" w:rsidRDefault="003358F2" w:rsidP="00505091">
      <w:pPr>
        <w:pStyle w:val="11"/>
        <w:spacing w:before="0" w:after="0" w:line="360" w:lineRule="auto"/>
        <w:jc w:val="both"/>
        <w:rPr>
          <w:rFonts w:asciiTheme="majorEastAsia" w:eastAsiaTheme="majorEastAsia" w:hAnsiTheme="majorEastAsia"/>
          <w:b/>
          <w:color w:val="000000" w:themeColor="text1"/>
        </w:rPr>
      </w:pPr>
      <w:bookmarkStart w:id="10" w:name="_Toc534282399"/>
      <w:r w:rsidRPr="00EC3380">
        <w:rPr>
          <w:rFonts w:asciiTheme="majorEastAsia" w:eastAsiaTheme="majorEastAsia" w:hAnsiTheme="majorEastAsia"/>
          <w:b/>
          <w:color w:val="000000" w:themeColor="text1"/>
        </w:rPr>
        <w:lastRenderedPageBreak/>
        <w:t>2总论</w:t>
      </w:r>
      <w:bookmarkStart w:id="11" w:name="_bookmark2"/>
      <w:bookmarkEnd w:id="10"/>
      <w:bookmarkEnd w:id="11"/>
    </w:p>
    <w:p w:rsidR="003358F2" w:rsidRPr="00EC3380" w:rsidRDefault="003358F2" w:rsidP="00505091">
      <w:pPr>
        <w:pStyle w:val="2787815"/>
        <w:spacing w:before="0" w:after="0"/>
        <w:rPr>
          <w:rFonts w:eastAsia="宋体" w:cs="Times New Roman"/>
          <w:b/>
          <w:bCs w:val="0"/>
          <w:color w:val="000000" w:themeColor="text1"/>
          <w:sz w:val="28"/>
          <w:szCs w:val="28"/>
        </w:rPr>
      </w:pPr>
      <w:bookmarkStart w:id="12" w:name="_Toc504413542"/>
      <w:bookmarkStart w:id="13" w:name="_Toc534282400"/>
      <w:r w:rsidRPr="00EC3380">
        <w:rPr>
          <w:rFonts w:eastAsia="宋体" w:cs="Times New Roman"/>
          <w:b/>
          <w:bCs w:val="0"/>
          <w:color w:val="000000" w:themeColor="text1"/>
          <w:sz w:val="28"/>
          <w:szCs w:val="28"/>
        </w:rPr>
        <w:t>2.1</w:t>
      </w:r>
      <w:r w:rsidRPr="00EC3380">
        <w:rPr>
          <w:rFonts w:eastAsia="宋体" w:cs="Times New Roman"/>
          <w:b/>
          <w:bCs w:val="0"/>
          <w:color w:val="000000" w:themeColor="text1"/>
          <w:sz w:val="28"/>
          <w:szCs w:val="28"/>
        </w:rPr>
        <w:t>评价目的及指导思想</w:t>
      </w:r>
      <w:bookmarkEnd w:id="12"/>
      <w:bookmarkEnd w:id="13"/>
    </w:p>
    <w:p w:rsidR="003358F2" w:rsidRPr="00EC3380" w:rsidRDefault="003358F2" w:rsidP="009A6DF8">
      <w:pPr>
        <w:spacing w:line="360" w:lineRule="auto"/>
        <w:rPr>
          <w:rFonts w:ascii="Times New Roman" w:hAnsi="Times New Roman" w:cs="Times New Roman"/>
          <w:b/>
          <w:color w:val="000000" w:themeColor="text1"/>
          <w:sz w:val="24"/>
          <w:szCs w:val="24"/>
        </w:rPr>
      </w:pPr>
      <w:bookmarkStart w:id="14" w:name="_Toc504413543"/>
      <w:r w:rsidRPr="00EC3380">
        <w:rPr>
          <w:rFonts w:ascii="Times New Roman" w:hAnsi="Times New Roman" w:cs="Times New Roman"/>
          <w:b/>
          <w:color w:val="000000" w:themeColor="text1"/>
          <w:sz w:val="24"/>
          <w:szCs w:val="24"/>
        </w:rPr>
        <w:t>2.1.1</w:t>
      </w:r>
      <w:r w:rsidRPr="00EC3380">
        <w:rPr>
          <w:rFonts w:ascii="Times New Roman" w:hAnsi="Times New Roman" w:cs="Times New Roman"/>
          <w:b/>
          <w:color w:val="000000" w:themeColor="text1"/>
          <w:sz w:val="24"/>
          <w:szCs w:val="24"/>
        </w:rPr>
        <w:t>评价目的</w:t>
      </w:r>
      <w:bookmarkEnd w:id="14"/>
    </w:p>
    <w:p w:rsidR="003358F2" w:rsidRPr="00EC3380" w:rsidRDefault="003358F2" w:rsidP="003358F2">
      <w:pPr>
        <w:pStyle w:val="lcc"/>
        <w:rPr>
          <w:rFonts w:ascii="Times New Roman" w:hAnsi="Times New Roman" w:cs="Times New Roman"/>
          <w:color w:val="000000" w:themeColor="text1"/>
        </w:rPr>
      </w:pPr>
      <w:bookmarkStart w:id="15" w:name="_Toc36614870"/>
      <w:bookmarkStart w:id="16" w:name="_Toc36215173"/>
      <w:bookmarkStart w:id="17" w:name="_Toc504413544"/>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通过实地调查，搞清项目所处地区环境特征、环境现状以及污染源分布状况和特征，结合工程排污特点、环境保护措施和污染物排放状况，回答工程建设是否满足</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达标排放</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总量控制</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的要求，分析对当地环境质量的影响程度。</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本次评价将根据</w:t>
      </w:r>
      <w:proofErr w:type="gramStart"/>
      <w:r w:rsidRPr="00EC3380">
        <w:rPr>
          <w:rFonts w:ascii="Times New Roman" w:hAnsi="Times New Roman" w:cs="Times New Roman"/>
          <w:color w:val="000000" w:themeColor="text1"/>
        </w:rPr>
        <w:t>评价区</w:t>
      </w:r>
      <w:proofErr w:type="gramEnd"/>
      <w:r w:rsidRPr="00EC3380">
        <w:rPr>
          <w:rFonts w:ascii="Times New Roman" w:hAnsi="Times New Roman" w:cs="Times New Roman"/>
          <w:color w:val="000000" w:themeColor="text1"/>
        </w:rPr>
        <w:t>环境容量及总量控制要求、区域城市建设规划及管理部门要求等情况进行综合分析，明确回答项目建设后的环境影响程度。</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根据对当地公众进行调查，以了解公众对项目的支持程度，从而从公众参与的角度为环保主管部门提出管理依据。</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综合当地社会经济发展规划、总量控制、</w:t>
      </w:r>
      <w:proofErr w:type="gramStart"/>
      <w:r w:rsidRPr="00EC3380">
        <w:rPr>
          <w:rFonts w:ascii="Times New Roman" w:hAnsi="Times New Roman" w:cs="Times New Roman"/>
          <w:color w:val="000000" w:themeColor="text1"/>
        </w:rPr>
        <w:t>评价区</w:t>
      </w:r>
      <w:proofErr w:type="gramEnd"/>
      <w:r w:rsidRPr="00EC3380">
        <w:rPr>
          <w:rFonts w:ascii="Times New Roman" w:hAnsi="Times New Roman" w:cs="Times New Roman"/>
          <w:color w:val="000000" w:themeColor="text1"/>
        </w:rPr>
        <w:t>环境容量、达标排放、厂址可行性等部分的分析结论，从环保角度明确回答本项目建设的可行性，为项目建设审批、环境保护、工程设计、建设管理、生产运行等提供科学的依据。</w:t>
      </w:r>
      <w:bookmarkEnd w:id="15"/>
      <w:bookmarkEnd w:id="16"/>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2.1.2</w:t>
      </w:r>
      <w:r w:rsidRPr="00EC3380">
        <w:rPr>
          <w:rFonts w:ascii="Times New Roman" w:hAnsi="Times New Roman" w:cs="Times New Roman"/>
          <w:b/>
          <w:color w:val="000000" w:themeColor="text1"/>
          <w:sz w:val="24"/>
          <w:szCs w:val="24"/>
        </w:rPr>
        <w:t>指导思想</w:t>
      </w:r>
      <w:bookmarkEnd w:id="17"/>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突出环境影响评价的源头预防作用，坚持保护和改善环境质量。</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依法评价</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贯彻执行我国环境保护相关法律法规、标准、政策和规划等，优化项目建设，服务环境管理。</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科学评价</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规范环境影响评价方法，科学分析项目建设对环境质量的影响。</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突出重点</w:t>
      </w:r>
    </w:p>
    <w:p w:rsidR="003358F2" w:rsidRPr="00EC3380" w:rsidRDefault="003358F2" w:rsidP="003358F2">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根据建设项目的工程内容及其特点，明确与环境要素间的作用效应关系，根据规划环境影响评价结论和审查意见，充分利用符合时效的数据资料及成果，对建设项目主要环境影响予以重点分析和评价。</w:t>
      </w:r>
    </w:p>
    <w:p w:rsidR="003358F2" w:rsidRPr="00EC3380" w:rsidRDefault="003358F2" w:rsidP="00505091">
      <w:pPr>
        <w:pStyle w:val="2787815"/>
        <w:spacing w:before="0" w:after="0"/>
        <w:rPr>
          <w:rFonts w:eastAsia="宋体" w:cs="Times New Roman"/>
          <w:b/>
          <w:bCs w:val="0"/>
          <w:color w:val="000000" w:themeColor="text1"/>
          <w:sz w:val="28"/>
          <w:szCs w:val="28"/>
        </w:rPr>
      </w:pPr>
      <w:bookmarkStart w:id="18" w:name="_Toc534282401"/>
      <w:r w:rsidRPr="00EC3380">
        <w:rPr>
          <w:rFonts w:eastAsia="宋体" w:cs="Times New Roman"/>
          <w:b/>
          <w:bCs w:val="0"/>
          <w:color w:val="000000" w:themeColor="text1"/>
          <w:sz w:val="28"/>
          <w:szCs w:val="28"/>
        </w:rPr>
        <w:t>2.2</w:t>
      </w:r>
      <w:r w:rsidRPr="00EC3380">
        <w:rPr>
          <w:rFonts w:eastAsia="宋体" w:cs="Times New Roman"/>
          <w:b/>
          <w:bCs w:val="0"/>
          <w:color w:val="000000" w:themeColor="text1"/>
          <w:sz w:val="28"/>
          <w:szCs w:val="28"/>
        </w:rPr>
        <w:t>编制依据</w:t>
      </w:r>
      <w:bookmarkEnd w:id="18"/>
    </w:p>
    <w:p w:rsidR="003358F2" w:rsidRPr="00EC3380" w:rsidRDefault="003358F2" w:rsidP="009A6DF8">
      <w:pPr>
        <w:spacing w:line="360" w:lineRule="auto"/>
        <w:rPr>
          <w:rFonts w:ascii="Times New Roman" w:hAnsi="Times New Roman" w:cs="Times New Roman"/>
          <w:b/>
          <w:color w:val="000000" w:themeColor="text1"/>
          <w:sz w:val="24"/>
          <w:szCs w:val="24"/>
        </w:rPr>
      </w:pPr>
      <w:bookmarkStart w:id="19" w:name="_bookmark3"/>
      <w:bookmarkEnd w:id="19"/>
      <w:r w:rsidRPr="00EC3380">
        <w:rPr>
          <w:rFonts w:ascii="Times New Roman" w:hAnsi="Times New Roman" w:cs="Times New Roman"/>
          <w:b/>
          <w:color w:val="000000" w:themeColor="text1"/>
          <w:sz w:val="24"/>
          <w:szCs w:val="24"/>
        </w:rPr>
        <w:t>2.2.1</w:t>
      </w:r>
      <w:r w:rsidRPr="00EC3380">
        <w:rPr>
          <w:rFonts w:ascii="Times New Roman" w:hAnsi="Times New Roman" w:cs="Times New Roman"/>
          <w:b/>
          <w:color w:val="000000" w:themeColor="text1"/>
          <w:sz w:val="24"/>
          <w:szCs w:val="24"/>
        </w:rPr>
        <w:t>法律</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⑴</w:t>
      </w:r>
      <w:r w:rsidRPr="00EC3380">
        <w:rPr>
          <w:rFonts w:ascii="Times New Roman" w:hAnsi="Times New Roman" w:cs="Times New Roman"/>
          <w:color w:val="000000" w:themeColor="text1"/>
        </w:rPr>
        <w:t>《中华人民共和国环境保护法》，</w:t>
      </w:r>
      <w:r w:rsidRPr="00EC3380">
        <w:rPr>
          <w:rFonts w:ascii="Times New Roman" w:eastAsia="Times New Roman" w:hAnsi="Times New Roman" w:cs="Times New Roman"/>
          <w:color w:val="000000" w:themeColor="text1"/>
        </w:rPr>
        <w:t>2015.1.1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⑵</w:t>
      </w:r>
      <w:r w:rsidRPr="00EC3380">
        <w:rPr>
          <w:rFonts w:ascii="Times New Roman" w:hAnsi="Times New Roman" w:cs="Times New Roman"/>
          <w:color w:val="000000" w:themeColor="text1"/>
        </w:rPr>
        <w:t>《中华人民共和国环境影响评价法》，</w:t>
      </w:r>
      <w:r w:rsidRPr="00EC3380">
        <w:rPr>
          <w:rFonts w:ascii="Times New Roman" w:eastAsia="Times New Roman" w:hAnsi="Times New Roman" w:cs="Times New Roman"/>
          <w:color w:val="000000" w:themeColor="text1"/>
        </w:rPr>
        <w:t>2016.9.1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⑶</w:t>
      </w:r>
      <w:r w:rsidRPr="00EC3380">
        <w:rPr>
          <w:rFonts w:ascii="Times New Roman" w:hAnsi="Times New Roman" w:cs="Times New Roman"/>
          <w:color w:val="000000" w:themeColor="text1"/>
        </w:rPr>
        <w:t>《中华人民共和国水污染防治法》，</w:t>
      </w:r>
      <w:r w:rsidRPr="00EC3380">
        <w:rPr>
          <w:rFonts w:ascii="Times New Roman" w:eastAsia="Times New Roman" w:hAnsi="Times New Roman" w:cs="Times New Roman"/>
          <w:color w:val="000000" w:themeColor="text1"/>
        </w:rPr>
        <w:t>20</w:t>
      </w:r>
      <w:r w:rsidRPr="00EC3380">
        <w:rPr>
          <w:rFonts w:ascii="Times New Roman" w:eastAsiaTheme="minorEastAsia" w:hAnsi="Times New Roman" w:cs="Times New Roman"/>
          <w:color w:val="000000" w:themeColor="text1"/>
        </w:rPr>
        <w:t>16</w:t>
      </w:r>
      <w:r w:rsidRPr="00EC3380">
        <w:rPr>
          <w:rFonts w:ascii="Times New Roman" w:eastAsia="Times New Roman" w:hAnsi="Times New Roman" w:cs="Times New Roman"/>
          <w:color w:val="000000" w:themeColor="text1"/>
        </w:rPr>
        <w:t>. 6.1</w:t>
      </w:r>
      <w:r w:rsidRPr="00EC3380">
        <w:rPr>
          <w:rFonts w:ascii="Times New Roman" w:hAnsi="Times New Roman" w:cs="Times New Roman"/>
          <w:color w:val="000000" w:themeColor="text1"/>
        </w:rPr>
        <w:t>；</w:t>
      </w:r>
    </w:p>
    <w:p w:rsidR="003358F2" w:rsidRPr="00EC3380" w:rsidRDefault="003358F2" w:rsidP="00BB40EC">
      <w:pPr>
        <w:pStyle w:val="a5"/>
        <w:spacing w:line="360" w:lineRule="auto"/>
        <w:ind w:firstLineChars="200" w:firstLine="480"/>
        <w:rPr>
          <w:rFonts w:ascii="Times New Roman" w:eastAsia="Times New Roman" w:hAnsi="Times New Roman" w:cs="Times New Roman"/>
          <w:color w:val="000000" w:themeColor="text1"/>
        </w:rPr>
      </w:pPr>
      <w:r w:rsidRPr="00EC3380">
        <w:rPr>
          <w:rFonts w:hint="eastAsia"/>
          <w:color w:val="000000" w:themeColor="text1"/>
        </w:rPr>
        <w:lastRenderedPageBreak/>
        <w:t>⑷</w:t>
      </w:r>
      <w:r w:rsidRPr="00EC3380">
        <w:rPr>
          <w:rFonts w:ascii="Times New Roman" w:hAnsi="Times New Roman" w:cs="Times New Roman"/>
          <w:color w:val="000000" w:themeColor="text1"/>
        </w:rPr>
        <w:t>《中华人民共和国固体废物污染环境防治法》，</w:t>
      </w:r>
      <w:r w:rsidRPr="00EC3380">
        <w:rPr>
          <w:rFonts w:ascii="Times New Roman" w:eastAsia="Times New Roman" w:hAnsi="Times New Roman" w:cs="Times New Roman"/>
          <w:color w:val="000000" w:themeColor="text1"/>
        </w:rPr>
        <w:t xml:space="preserve">2005 </w:t>
      </w:r>
      <w:r w:rsidRPr="00EC3380">
        <w:rPr>
          <w:rFonts w:ascii="Times New Roman" w:hAnsi="Times New Roman" w:cs="Times New Roman"/>
          <w:color w:val="000000" w:themeColor="text1"/>
        </w:rPr>
        <w:t>年</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4 </w:t>
      </w:r>
      <w:r w:rsidRPr="00EC3380">
        <w:rPr>
          <w:rFonts w:ascii="Times New Roman" w:hAnsi="Times New Roman" w:cs="Times New Roman"/>
          <w:color w:val="000000" w:themeColor="text1"/>
        </w:rPr>
        <w:t>月</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1 </w:t>
      </w:r>
      <w:r w:rsidRPr="00EC3380">
        <w:rPr>
          <w:rFonts w:ascii="Times New Roman" w:hAnsi="Times New Roman" w:cs="Times New Roman"/>
          <w:color w:val="000000" w:themeColor="text1"/>
        </w:rPr>
        <w:t>日起施行（</w:t>
      </w:r>
      <w:r w:rsidR="00BB40EC" w:rsidRPr="00EC3380">
        <w:rPr>
          <w:rFonts w:ascii="Times New Roman" w:eastAsia="Times New Roman" w:hAnsi="Times New Roman" w:cs="Times New Roman"/>
          <w:color w:val="000000" w:themeColor="text1"/>
        </w:rPr>
        <w:t>2016</w:t>
      </w:r>
      <w:r w:rsidRPr="00EC3380">
        <w:rPr>
          <w:rFonts w:ascii="Times New Roman" w:hAnsi="Times New Roman" w:cs="Times New Roman"/>
          <w:color w:val="000000" w:themeColor="text1"/>
        </w:rPr>
        <w:t>年</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11 </w:t>
      </w:r>
      <w:r w:rsidRPr="00EC3380">
        <w:rPr>
          <w:rFonts w:ascii="Times New Roman" w:hAnsi="Times New Roman" w:cs="Times New Roman"/>
          <w:color w:val="000000" w:themeColor="text1"/>
        </w:rPr>
        <w:t>月</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7 </w:t>
      </w:r>
      <w:r w:rsidRPr="00EC3380">
        <w:rPr>
          <w:rFonts w:ascii="Times New Roman" w:hAnsi="Times New Roman" w:cs="Times New Roman"/>
          <w:color w:val="000000" w:themeColor="text1"/>
        </w:rPr>
        <w:t>日修正）；</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⑸</w:t>
      </w:r>
      <w:r w:rsidRPr="00EC3380">
        <w:rPr>
          <w:rFonts w:ascii="Times New Roman" w:hAnsi="Times New Roman" w:cs="Times New Roman"/>
          <w:color w:val="000000" w:themeColor="text1"/>
        </w:rPr>
        <w:t>《中华人民共和国噪声环境污染防治法》，</w:t>
      </w:r>
      <w:r w:rsidRPr="00EC3380">
        <w:rPr>
          <w:rFonts w:ascii="Times New Roman" w:eastAsia="Times New Roman" w:hAnsi="Times New Roman" w:cs="Times New Roman"/>
          <w:color w:val="000000" w:themeColor="text1"/>
        </w:rPr>
        <w:t>1997.3.1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⑹</w:t>
      </w:r>
      <w:r w:rsidRPr="00EC3380">
        <w:rPr>
          <w:rFonts w:ascii="Times New Roman" w:hAnsi="Times New Roman" w:cs="Times New Roman"/>
          <w:color w:val="000000" w:themeColor="text1"/>
        </w:rPr>
        <w:t>《中华人民共和国水土保持法》，</w:t>
      </w:r>
      <w:r w:rsidRPr="00EC3380">
        <w:rPr>
          <w:rFonts w:ascii="Times New Roman" w:eastAsia="Times New Roman" w:hAnsi="Times New Roman" w:cs="Times New Roman"/>
          <w:color w:val="000000" w:themeColor="text1"/>
        </w:rPr>
        <w:t>2011.3.1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⑺</w:t>
      </w:r>
      <w:r w:rsidRPr="00EC3380">
        <w:rPr>
          <w:rFonts w:ascii="Times New Roman" w:hAnsi="Times New Roman" w:cs="Times New Roman"/>
          <w:color w:val="000000" w:themeColor="text1"/>
        </w:rPr>
        <w:t>《中华人民共和国大气污染防治法》，</w:t>
      </w:r>
      <w:r w:rsidRPr="00EC3380">
        <w:rPr>
          <w:rFonts w:ascii="Times New Roman" w:eastAsia="Times New Roman" w:hAnsi="Times New Roman" w:cs="Times New Roman"/>
          <w:color w:val="000000" w:themeColor="text1"/>
        </w:rPr>
        <w:t>201</w:t>
      </w:r>
      <w:r w:rsidR="0040348D">
        <w:rPr>
          <w:rFonts w:ascii="Times New Roman" w:eastAsiaTheme="minorEastAsia" w:hAnsi="Times New Roman" w:cs="Times New Roman" w:hint="eastAsia"/>
          <w:color w:val="000000" w:themeColor="text1"/>
        </w:rPr>
        <w:t>8</w:t>
      </w:r>
      <w:r w:rsidRPr="00EC3380">
        <w:rPr>
          <w:rFonts w:ascii="Times New Roman" w:eastAsia="Times New Roman" w:hAnsi="Times New Roman" w:cs="Times New Roman"/>
          <w:color w:val="000000" w:themeColor="text1"/>
        </w:rPr>
        <w:t>.1.1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⑻</w:t>
      </w:r>
      <w:r w:rsidRPr="00EC3380">
        <w:rPr>
          <w:rFonts w:ascii="Times New Roman" w:hAnsi="Times New Roman" w:cs="Times New Roman"/>
          <w:color w:val="000000" w:themeColor="text1"/>
        </w:rPr>
        <w:t>《中华人民共和国土地管理法》，</w:t>
      </w:r>
      <w:r w:rsidRPr="00EC3380">
        <w:rPr>
          <w:rFonts w:ascii="Times New Roman" w:eastAsia="Times New Roman" w:hAnsi="Times New Roman" w:cs="Times New Roman"/>
          <w:color w:val="000000" w:themeColor="text1"/>
        </w:rPr>
        <w:t>2004.8.28</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⑼</w:t>
      </w:r>
      <w:r w:rsidRPr="00EC3380">
        <w:rPr>
          <w:rFonts w:ascii="Times New Roman" w:hAnsi="Times New Roman" w:cs="Times New Roman"/>
          <w:color w:val="000000" w:themeColor="text1"/>
        </w:rPr>
        <w:t>《中华人民共和国节约能源法》，</w:t>
      </w:r>
      <w:r w:rsidRPr="00EC3380">
        <w:rPr>
          <w:rFonts w:ascii="Times New Roman" w:eastAsia="Times New Roman" w:hAnsi="Times New Roman" w:cs="Times New Roman"/>
          <w:color w:val="000000" w:themeColor="text1"/>
        </w:rPr>
        <w:t>2008.4.1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⑽</w:t>
      </w:r>
      <w:r w:rsidRPr="00EC3380">
        <w:rPr>
          <w:rFonts w:ascii="Times New Roman" w:hAnsi="Times New Roman" w:cs="Times New Roman"/>
          <w:color w:val="000000" w:themeColor="text1"/>
        </w:rPr>
        <w:t>《中华人民共和国清洁生产促进法》，</w:t>
      </w:r>
      <w:r w:rsidRPr="00EC3380">
        <w:rPr>
          <w:rFonts w:ascii="Times New Roman" w:eastAsia="Times New Roman" w:hAnsi="Times New Roman" w:cs="Times New Roman"/>
          <w:color w:val="000000" w:themeColor="text1"/>
        </w:rPr>
        <w:t>2017.7.1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⑾</w:t>
      </w:r>
      <w:r w:rsidRPr="00EC3380">
        <w:rPr>
          <w:rFonts w:ascii="Times New Roman" w:hAnsi="Times New Roman" w:cs="Times New Roman"/>
          <w:color w:val="000000" w:themeColor="text1"/>
        </w:rPr>
        <w:t>《中华人民共和国可再生能源法》，</w:t>
      </w:r>
      <w:r w:rsidRPr="00EC3380">
        <w:rPr>
          <w:rFonts w:ascii="Times New Roman" w:eastAsia="Times New Roman" w:hAnsi="Times New Roman" w:cs="Times New Roman"/>
          <w:color w:val="000000" w:themeColor="text1"/>
        </w:rPr>
        <w:t>2006.1.1</w:t>
      </w:r>
      <w:r w:rsidRPr="00EC3380">
        <w:rPr>
          <w:rFonts w:ascii="Times New Roman" w:hAnsi="Times New Roman" w:cs="Times New Roman"/>
          <w:color w:val="000000" w:themeColor="text1"/>
        </w:rPr>
        <w:t>。</w:t>
      </w:r>
    </w:p>
    <w:p w:rsidR="003358F2" w:rsidRPr="00EC3380" w:rsidRDefault="003358F2" w:rsidP="009A6DF8">
      <w:pPr>
        <w:spacing w:line="360" w:lineRule="auto"/>
        <w:rPr>
          <w:rFonts w:ascii="Times New Roman" w:hAnsi="Times New Roman" w:cs="Times New Roman"/>
          <w:b/>
          <w:color w:val="000000" w:themeColor="text1"/>
          <w:sz w:val="24"/>
          <w:szCs w:val="24"/>
        </w:rPr>
      </w:pPr>
      <w:bookmarkStart w:id="20" w:name="_bookmark4"/>
      <w:bookmarkEnd w:id="20"/>
      <w:r w:rsidRPr="00EC3380">
        <w:rPr>
          <w:rFonts w:ascii="Times New Roman" w:hAnsi="Times New Roman" w:cs="Times New Roman"/>
          <w:b/>
          <w:color w:val="000000" w:themeColor="text1"/>
          <w:sz w:val="24"/>
          <w:szCs w:val="24"/>
        </w:rPr>
        <w:t>2.2.2</w:t>
      </w:r>
      <w:r w:rsidRPr="00EC3380">
        <w:rPr>
          <w:rFonts w:ascii="Times New Roman" w:hAnsi="Times New Roman" w:cs="Times New Roman"/>
          <w:b/>
          <w:color w:val="000000" w:themeColor="text1"/>
          <w:sz w:val="24"/>
          <w:szCs w:val="24"/>
        </w:rPr>
        <w:t>行政法规</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）国务院《建设项目环境保护管理条例》（</w:t>
      </w:r>
      <w:proofErr w:type="gramStart"/>
      <w:r w:rsidRPr="00EC3380">
        <w:rPr>
          <w:rFonts w:ascii="Times New Roman" w:hAnsi="Times New Roman" w:cs="Times New Roman"/>
          <w:color w:val="000000" w:themeColor="text1"/>
        </w:rPr>
        <w:t>国务院令第</w:t>
      </w:r>
      <w:proofErr w:type="gramEnd"/>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253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1998.11.29</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）国务院《危险化学品安全管理条例》（</w:t>
      </w:r>
      <w:proofErr w:type="gramStart"/>
      <w:r w:rsidRPr="00EC3380">
        <w:rPr>
          <w:rFonts w:ascii="Times New Roman" w:hAnsi="Times New Roman" w:cs="Times New Roman"/>
          <w:color w:val="000000" w:themeColor="text1"/>
        </w:rPr>
        <w:t>国务院令第</w:t>
      </w:r>
      <w:proofErr w:type="gramEnd"/>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591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2011.3.2</w:t>
      </w:r>
      <w:r w:rsidRPr="00EC3380">
        <w:rPr>
          <w:rFonts w:ascii="Times New Roman" w:hAnsi="Times New Roman" w:cs="Times New Roman"/>
          <w:color w:val="000000" w:themeColor="text1"/>
        </w:rPr>
        <w:t>；</w:t>
      </w:r>
    </w:p>
    <w:p w:rsidR="003358F2" w:rsidRPr="00EC3380" w:rsidRDefault="003358F2" w:rsidP="009A6DF8">
      <w:pPr>
        <w:spacing w:line="360" w:lineRule="auto"/>
        <w:rPr>
          <w:rFonts w:ascii="Times New Roman" w:hAnsi="Times New Roman" w:cs="Times New Roman"/>
          <w:b/>
          <w:color w:val="000000" w:themeColor="text1"/>
          <w:sz w:val="24"/>
          <w:szCs w:val="24"/>
        </w:rPr>
      </w:pPr>
      <w:bookmarkStart w:id="21" w:name="_bookmark5"/>
      <w:bookmarkEnd w:id="21"/>
      <w:r w:rsidRPr="00EC3380">
        <w:rPr>
          <w:rFonts w:ascii="Times New Roman" w:hAnsi="Times New Roman" w:cs="Times New Roman"/>
          <w:b/>
          <w:color w:val="000000" w:themeColor="text1"/>
          <w:sz w:val="24"/>
          <w:szCs w:val="24"/>
        </w:rPr>
        <w:t>2.2.3</w:t>
      </w:r>
      <w:r w:rsidRPr="00EC3380">
        <w:rPr>
          <w:rFonts w:ascii="Times New Roman" w:hAnsi="Times New Roman" w:cs="Times New Roman"/>
          <w:b/>
          <w:color w:val="000000" w:themeColor="text1"/>
          <w:sz w:val="24"/>
          <w:szCs w:val="24"/>
        </w:rPr>
        <w:t>政府部门规章</w:t>
      </w:r>
    </w:p>
    <w:p w:rsidR="003358F2" w:rsidRPr="00EC3380" w:rsidRDefault="003358F2" w:rsidP="009A6DF8">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）《产业结构调整指导目录（</w:t>
      </w:r>
      <w:r w:rsidRPr="00EC3380">
        <w:rPr>
          <w:rFonts w:ascii="Times New Roman" w:eastAsia="Times New Roman" w:hAnsi="Times New Roman" w:cs="Times New Roman"/>
          <w:color w:val="000000" w:themeColor="text1"/>
        </w:rPr>
        <w:t xml:space="preserve">2011 </w:t>
      </w:r>
      <w:r w:rsidRPr="00EC3380">
        <w:rPr>
          <w:rFonts w:ascii="Times New Roman" w:hAnsi="Times New Roman" w:cs="Times New Roman"/>
          <w:color w:val="000000" w:themeColor="text1"/>
        </w:rPr>
        <w:t>年本）》（中华人民共和国发展改革委员会令</w:t>
      </w:r>
      <w:r w:rsidRPr="00EC3380">
        <w:rPr>
          <w:rFonts w:ascii="Times New Roman" w:eastAsia="Times New Roman" w:hAnsi="Times New Roman" w:cs="Times New Roman"/>
          <w:color w:val="000000" w:themeColor="text1"/>
        </w:rPr>
        <w:t xml:space="preserve">2011 </w:t>
      </w: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9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2011-06-01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）《国家发展改革委关于修改</w:t>
      </w:r>
      <w:r w:rsidRPr="00EC3380">
        <w:rPr>
          <w:rFonts w:ascii="Times New Roman" w:eastAsia="Times New Roman" w:hAnsi="Times New Roman" w:cs="Times New Roman"/>
          <w:color w:val="000000" w:themeColor="text1"/>
        </w:rPr>
        <w:t>&lt;</w:t>
      </w:r>
      <w:r w:rsidRPr="00EC3380">
        <w:rPr>
          <w:rFonts w:ascii="Times New Roman" w:hAnsi="Times New Roman" w:cs="Times New Roman"/>
          <w:color w:val="000000" w:themeColor="text1"/>
        </w:rPr>
        <w:t>产业结构调整指导目录（</w:t>
      </w:r>
      <w:r w:rsidRPr="00EC3380">
        <w:rPr>
          <w:rFonts w:ascii="Times New Roman" w:eastAsia="Times New Roman" w:hAnsi="Times New Roman" w:cs="Times New Roman"/>
          <w:color w:val="000000" w:themeColor="text1"/>
        </w:rPr>
        <w:t xml:space="preserve">2011 </w:t>
      </w:r>
      <w:r w:rsidRPr="00EC3380">
        <w:rPr>
          <w:rFonts w:ascii="Times New Roman" w:hAnsi="Times New Roman" w:cs="Times New Roman"/>
          <w:color w:val="000000" w:themeColor="text1"/>
        </w:rPr>
        <w:t>年本）</w:t>
      </w:r>
      <w:r w:rsidRPr="00EC3380">
        <w:rPr>
          <w:rFonts w:ascii="Times New Roman" w:eastAsia="Times New Roman" w:hAnsi="Times New Roman" w:cs="Times New Roman"/>
          <w:color w:val="000000" w:themeColor="text1"/>
        </w:rPr>
        <w:t>&gt;</w:t>
      </w:r>
      <w:r w:rsidRPr="00EC3380">
        <w:rPr>
          <w:rFonts w:ascii="Times New Roman" w:hAnsi="Times New Roman" w:cs="Times New Roman"/>
          <w:color w:val="000000" w:themeColor="text1"/>
        </w:rPr>
        <w:t>有关条款的决定》（中华人民共和国国家发展改革</w:t>
      </w:r>
      <w:proofErr w:type="gramStart"/>
      <w:r w:rsidRPr="00EC3380">
        <w:rPr>
          <w:rFonts w:ascii="Times New Roman" w:hAnsi="Times New Roman" w:cs="Times New Roman"/>
          <w:color w:val="000000" w:themeColor="text1"/>
        </w:rPr>
        <w:t>委员会令第</w:t>
      </w:r>
      <w:proofErr w:type="gramEnd"/>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21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2013.05.1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spacing w:val="-15"/>
        </w:rPr>
        <w:t>《国务院关于加强环境保护重点工作的意见》</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spacing w:val="-22"/>
        </w:rPr>
        <w:t>国发〔</w:t>
      </w:r>
      <w:r w:rsidRPr="00EC3380">
        <w:rPr>
          <w:rFonts w:ascii="Times New Roman" w:eastAsia="Times New Roman" w:hAnsi="Times New Roman" w:cs="Times New Roman"/>
          <w:color w:val="000000" w:themeColor="text1"/>
          <w:spacing w:val="-3"/>
        </w:rPr>
        <w:t>2011</w:t>
      </w:r>
      <w:r w:rsidRPr="00EC3380">
        <w:rPr>
          <w:rFonts w:ascii="Times New Roman" w:hAnsi="Times New Roman" w:cs="Times New Roman"/>
          <w:color w:val="000000" w:themeColor="text1"/>
          <w:spacing w:val="-65"/>
        </w:rPr>
        <w:t>〕</w:t>
      </w:r>
      <w:r w:rsidRPr="00EC3380">
        <w:rPr>
          <w:rFonts w:ascii="Times New Roman" w:eastAsia="Times New Roman" w:hAnsi="Times New Roman" w:cs="Times New Roman"/>
          <w:color w:val="000000" w:themeColor="text1"/>
        </w:rPr>
        <w:t xml:space="preserve">35 </w:t>
      </w:r>
      <w:r w:rsidRPr="00EC3380">
        <w:rPr>
          <w:rFonts w:ascii="Times New Roman" w:hAnsi="Times New Roman" w:cs="Times New Roman"/>
          <w:color w:val="000000" w:themeColor="text1"/>
        </w:rPr>
        <w:t>号</w:t>
      </w:r>
      <w:r w:rsidRPr="00EC3380">
        <w:rPr>
          <w:rFonts w:ascii="Times New Roman" w:hAnsi="Times New Roman" w:cs="Times New Roman"/>
          <w:color w:val="000000" w:themeColor="text1"/>
          <w:spacing w:val="-11"/>
        </w:rPr>
        <w:t>），</w:t>
      </w:r>
      <w:r w:rsidRPr="00EC3380">
        <w:rPr>
          <w:rFonts w:ascii="Times New Roman" w:eastAsia="Times New Roman" w:hAnsi="Times New Roman" w:cs="Times New Roman"/>
          <w:color w:val="000000" w:themeColor="text1"/>
          <w:spacing w:val="-11"/>
        </w:rPr>
        <w:t>2011.10.17</w:t>
      </w:r>
      <w:r w:rsidRPr="00EC3380">
        <w:rPr>
          <w:rFonts w:ascii="Times New Roman" w:hAnsi="Times New Roman" w:cs="Times New Roman"/>
          <w:color w:val="000000" w:themeColor="text1"/>
          <w:spacing w:val="-1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）《大气污染防治行动计划》（国发</w:t>
      </w:r>
      <w:r w:rsidRPr="00EC3380">
        <w:rPr>
          <w:rFonts w:ascii="Times New Roman" w:eastAsia="Times New Roman" w:hAnsi="Times New Roman" w:cs="Times New Roman"/>
          <w:color w:val="000000" w:themeColor="text1"/>
        </w:rPr>
        <w:t xml:space="preserve">[2013]37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2013.9.10</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）《水污染防治行动计划》（国发</w:t>
      </w:r>
      <w:r w:rsidRPr="00EC3380">
        <w:rPr>
          <w:rFonts w:ascii="Times New Roman" w:eastAsia="Times New Roman" w:hAnsi="Times New Roman" w:cs="Times New Roman"/>
          <w:color w:val="000000" w:themeColor="text1"/>
        </w:rPr>
        <w:t xml:space="preserve">[2015]17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2015.4.2</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6</w:t>
      </w:r>
      <w:r w:rsidRPr="00EC3380">
        <w:rPr>
          <w:rFonts w:ascii="Times New Roman" w:hAnsi="Times New Roman" w:cs="Times New Roman"/>
          <w:color w:val="000000" w:themeColor="text1"/>
        </w:rPr>
        <w:t>）《土壤污染防治行动计划》（国发</w:t>
      </w:r>
      <w:r w:rsidRPr="00EC3380">
        <w:rPr>
          <w:rFonts w:ascii="Times New Roman" w:eastAsia="Times New Roman" w:hAnsi="Times New Roman" w:cs="Times New Roman"/>
          <w:color w:val="000000" w:themeColor="text1"/>
        </w:rPr>
        <w:t xml:space="preserve">[2016]31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2016.5.28</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(7)</w:t>
      </w:r>
      <w:r w:rsidRPr="00EC3380">
        <w:rPr>
          <w:rFonts w:ascii="Times New Roman" w:hAnsi="Times New Roman" w:cs="Times New Roman"/>
          <w:color w:val="000000" w:themeColor="text1"/>
        </w:rPr>
        <w:t>《建设项目环境影响评价分类管理名录》（</w:t>
      </w:r>
      <w:r w:rsidRPr="00EC3380">
        <w:rPr>
          <w:rFonts w:ascii="Times New Roman" w:hAnsi="Times New Roman" w:cs="Times New Roman"/>
          <w:color w:val="000000" w:themeColor="text1"/>
        </w:rPr>
        <w:t>2017</w:t>
      </w:r>
      <w:r w:rsidRPr="00EC3380">
        <w:rPr>
          <w:rFonts w:ascii="Times New Roman" w:hAnsi="Times New Roman" w:cs="Times New Roman"/>
          <w:color w:val="000000" w:themeColor="text1"/>
        </w:rPr>
        <w:t>年</w:t>
      </w:r>
      <w:r w:rsidRPr="00EC3380">
        <w:rPr>
          <w:rFonts w:ascii="Times New Roman" w:hAnsi="Times New Roman" w:cs="Times New Roman"/>
          <w:color w:val="000000" w:themeColor="text1"/>
        </w:rPr>
        <w:t>9</w:t>
      </w:r>
      <w:r w:rsidRPr="00EC3380">
        <w:rPr>
          <w:rFonts w:ascii="Times New Roman" w:hAnsi="Times New Roman" w:cs="Times New Roman"/>
          <w:color w:val="000000" w:themeColor="text1"/>
        </w:rPr>
        <w:t>月</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日起实施）；</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8</w:t>
      </w:r>
      <w:r w:rsidRPr="00EC3380">
        <w:rPr>
          <w:rFonts w:ascii="Times New Roman" w:hAnsi="Times New Roman" w:cs="Times New Roman"/>
          <w:color w:val="000000" w:themeColor="text1"/>
        </w:rPr>
        <w:t>）《关于修改</w:t>
      </w:r>
      <w:r w:rsidRPr="00EC3380">
        <w:rPr>
          <w:rFonts w:ascii="Times New Roman" w:hAnsi="Times New Roman" w:cs="Times New Roman"/>
          <w:color w:val="000000" w:themeColor="text1"/>
        </w:rPr>
        <w:t>&lt;</w:t>
      </w:r>
      <w:r w:rsidRPr="00EC3380">
        <w:rPr>
          <w:rFonts w:ascii="Times New Roman" w:hAnsi="Times New Roman" w:cs="Times New Roman"/>
          <w:color w:val="000000" w:themeColor="text1"/>
        </w:rPr>
        <w:t>建设项目环境影响评价分类管理名录</w:t>
      </w:r>
      <w:r w:rsidRPr="00EC3380">
        <w:rPr>
          <w:rFonts w:ascii="Times New Roman" w:hAnsi="Times New Roman" w:cs="Times New Roman"/>
          <w:color w:val="000000" w:themeColor="text1"/>
        </w:rPr>
        <w:t>&gt;</w:t>
      </w:r>
      <w:r w:rsidRPr="00EC3380">
        <w:rPr>
          <w:rFonts w:ascii="Times New Roman" w:hAnsi="Times New Roman" w:cs="Times New Roman"/>
          <w:color w:val="000000" w:themeColor="text1"/>
        </w:rPr>
        <w:t>部分内容的决定》修正</w:t>
      </w:r>
      <w:r w:rsidRPr="00EC3380">
        <w:rPr>
          <w:rFonts w:ascii="Times New Roman" w:hAnsi="Times New Roman" w:cs="Times New Roman"/>
          <w:color w:val="000000" w:themeColor="text1"/>
        </w:rPr>
        <w:t>2018</w:t>
      </w:r>
      <w:r w:rsidRPr="00EC3380">
        <w:rPr>
          <w:rFonts w:ascii="Times New Roman" w:hAnsi="Times New Roman" w:cs="Times New Roman"/>
          <w:color w:val="000000" w:themeColor="text1"/>
        </w:rPr>
        <w:t>年</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月</w:t>
      </w:r>
      <w:r w:rsidRPr="00EC3380">
        <w:rPr>
          <w:rFonts w:ascii="Times New Roman" w:hAnsi="Times New Roman" w:cs="Times New Roman"/>
          <w:color w:val="000000" w:themeColor="text1"/>
        </w:rPr>
        <w:t>28</w:t>
      </w:r>
      <w:r w:rsidRPr="00EC3380">
        <w:rPr>
          <w:rFonts w:ascii="Times New Roman" w:hAnsi="Times New Roman" w:cs="Times New Roman"/>
          <w:color w:val="000000" w:themeColor="text1"/>
        </w:rPr>
        <w:t>日施行。</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9</w:t>
      </w:r>
      <w:r w:rsidRPr="00EC3380">
        <w:rPr>
          <w:rFonts w:ascii="Times New Roman" w:hAnsi="Times New Roman" w:cs="Times New Roman"/>
          <w:color w:val="000000" w:themeColor="text1"/>
        </w:rPr>
        <w:t>）《关于加强规划环境影响评价与建设项目环境影响评价联动工作的意见》（环发</w:t>
      </w:r>
      <w:r w:rsidRPr="00EC3380">
        <w:rPr>
          <w:rFonts w:ascii="Times New Roman" w:eastAsia="Times New Roman" w:hAnsi="Times New Roman" w:cs="Times New Roman"/>
          <w:color w:val="000000" w:themeColor="text1"/>
        </w:rPr>
        <w:t xml:space="preserve">[2015]178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2015.12.30</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10</w:t>
      </w:r>
      <w:r w:rsidRPr="00EC3380">
        <w:rPr>
          <w:rFonts w:ascii="Times New Roman" w:hAnsi="Times New Roman" w:cs="Times New Roman"/>
          <w:color w:val="000000" w:themeColor="text1"/>
        </w:rPr>
        <w:t>）《关于加强产业园区规划环境影响评价有关工作的通知》（环发</w:t>
      </w:r>
      <w:r w:rsidRPr="00EC3380">
        <w:rPr>
          <w:rFonts w:ascii="Times New Roman" w:eastAsia="Times New Roman" w:hAnsi="Times New Roman" w:cs="Times New Roman"/>
          <w:color w:val="000000" w:themeColor="text1"/>
        </w:rPr>
        <w:t xml:space="preserve">[2011]14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2011.2.9</w:t>
      </w:r>
      <w:r w:rsidRPr="00EC3380">
        <w:rPr>
          <w:rFonts w:ascii="Times New Roman" w:hAnsi="Times New Roman" w:cs="Times New Roman"/>
          <w:color w:val="000000" w:themeColor="text1"/>
        </w:rPr>
        <w:t>；</w:t>
      </w:r>
    </w:p>
    <w:p w:rsidR="003358F2" w:rsidRPr="00EC3380" w:rsidRDefault="003358F2" w:rsidP="006C59E4">
      <w:pPr>
        <w:pStyle w:val="a5"/>
        <w:spacing w:line="360" w:lineRule="auto"/>
        <w:ind w:firstLineChars="150" w:firstLine="333"/>
        <w:rPr>
          <w:rFonts w:ascii="Times New Roman" w:hAnsi="Times New Roman" w:cs="Times New Roman"/>
          <w:color w:val="000000" w:themeColor="text1"/>
        </w:rPr>
      </w:pPr>
      <w:r w:rsidRPr="00EC3380">
        <w:rPr>
          <w:rFonts w:ascii="Times New Roman" w:hAnsi="Times New Roman" w:cs="Times New Roman"/>
          <w:color w:val="000000" w:themeColor="text1"/>
          <w:spacing w:val="-9"/>
        </w:rPr>
        <w:t>（</w:t>
      </w:r>
      <w:r w:rsidRPr="00EC3380">
        <w:rPr>
          <w:rFonts w:ascii="Times New Roman" w:hAnsi="Times New Roman" w:cs="Times New Roman"/>
          <w:color w:val="000000" w:themeColor="text1"/>
          <w:spacing w:val="-9"/>
        </w:rPr>
        <w:t>11</w:t>
      </w:r>
      <w:r w:rsidRPr="00EC3380">
        <w:rPr>
          <w:rFonts w:ascii="Times New Roman" w:hAnsi="Times New Roman" w:cs="Times New Roman"/>
          <w:color w:val="000000" w:themeColor="text1"/>
          <w:spacing w:val="-9"/>
        </w:rPr>
        <w:t>）《关于进一步加强环境影响评价管理防范环境风险的通知</w:t>
      </w:r>
      <w:r w:rsidRPr="00EC3380">
        <w:rPr>
          <w:rFonts w:ascii="Times New Roman" w:hAnsi="Times New Roman" w:cs="Times New Roman"/>
          <w:color w:val="000000" w:themeColor="text1"/>
          <w:spacing w:val="-135"/>
        </w:rPr>
        <w:t>》</w:t>
      </w:r>
      <w:r w:rsidRPr="00EC3380">
        <w:rPr>
          <w:rFonts w:ascii="Times New Roman" w:hAnsi="Times New Roman" w:cs="Times New Roman"/>
          <w:color w:val="000000" w:themeColor="text1"/>
        </w:rPr>
        <w:t>（环发</w:t>
      </w:r>
      <w:r w:rsidRPr="00EC3380">
        <w:rPr>
          <w:rFonts w:ascii="Times New Roman" w:eastAsia="Times New Roman" w:hAnsi="Times New Roman" w:cs="Times New Roman"/>
          <w:color w:val="000000" w:themeColor="text1"/>
        </w:rPr>
        <w:t xml:space="preserve">[2012]77 </w:t>
      </w:r>
      <w:r w:rsidRPr="00EC3380">
        <w:rPr>
          <w:rFonts w:ascii="Times New Roman" w:hAnsi="Times New Roman" w:cs="Times New Roman"/>
          <w:color w:val="000000" w:themeColor="text1"/>
        </w:rPr>
        <w:t>号</w:t>
      </w:r>
      <w:r w:rsidRPr="00EC3380">
        <w:rPr>
          <w:rFonts w:ascii="Times New Roman" w:hAnsi="Times New Roman" w:cs="Times New Roman"/>
          <w:color w:val="000000" w:themeColor="text1"/>
          <w:spacing w:val="-34"/>
        </w:rPr>
        <w:t>），</w:t>
      </w:r>
      <w:r w:rsidRPr="00EC3380">
        <w:rPr>
          <w:rFonts w:ascii="Times New Roman" w:eastAsia="Times New Roman" w:hAnsi="Times New Roman" w:cs="Times New Roman"/>
          <w:color w:val="000000" w:themeColor="text1"/>
        </w:rPr>
        <w:t>2012.7.3</w:t>
      </w:r>
      <w:r w:rsidRPr="00EC3380">
        <w:rPr>
          <w:rFonts w:ascii="Times New Roman" w:hAnsi="Times New Roman" w:cs="Times New Roman"/>
          <w:color w:val="000000" w:themeColor="text1"/>
        </w:rPr>
        <w:t>；</w:t>
      </w:r>
    </w:p>
    <w:p w:rsidR="003358F2" w:rsidRPr="00EC3380" w:rsidRDefault="003358F2" w:rsidP="006C59E4">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w:t>
      </w:r>
      <w:r w:rsidRPr="00EC3380">
        <w:rPr>
          <w:rFonts w:ascii="Times New Roman" w:hAnsi="Times New Roman" w:cs="Times New Roman"/>
          <w:color w:val="000000" w:themeColor="text1"/>
        </w:rPr>
        <w:t>12</w:t>
      </w:r>
      <w:r w:rsidRPr="00EC3380">
        <w:rPr>
          <w:rFonts w:ascii="Times New Roman" w:hAnsi="Times New Roman" w:cs="Times New Roman"/>
          <w:color w:val="000000" w:themeColor="text1"/>
        </w:rPr>
        <w:t>）《关于切实加强风险防范严格环境影响评价管理的通知》（环发</w:t>
      </w:r>
      <w:r w:rsidRPr="00EC3380">
        <w:rPr>
          <w:rFonts w:ascii="Times New Roman" w:eastAsia="Times New Roman" w:hAnsi="Times New Roman" w:cs="Times New Roman"/>
          <w:color w:val="000000" w:themeColor="text1"/>
        </w:rPr>
        <w:t xml:space="preserve">[2012]98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2012.8.7</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13</w:t>
      </w:r>
      <w:r w:rsidRPr="00EC3380">
        <w:rPr>
          <w:rFonts w:ascii="Times New Roman" w:hAnsi="Times New Roman" w:cs="Times New Roman"/>
          <w:color w:val="000000" w:themeColor="text1"/>
        </w:rPr>
        <w:t>）《国务院办公厅关于印发突发事件应急预案管理办法的通知》（国办发</w:t>
      </w:r>
      <w:r w:rsidRPr="00EC3380">
        <w:rPr>
          <w:rFonts w:ascii="Times New Roman" w:eastAsia="Times New Roman" w:hAnsi="Times New Roman" w:cs="Times New Roman"/>
          <w:color w:val="000000" w:themeColor="text1"/>
        </w:rPr>
        <w:t xml:space="preserve">[2013]101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2013.10.25</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33"/>
        <w:rPr>
          <w:rFonts w:ascii="Times New Roman" w:hAnsi="Times New Roman" w:cs="Times New Roman"/>
          <w:color w:val="000000" w:themeColor="text1"/>
        </w:rPr>
      </w:pPr>
      <w:r w:rsidRPr="00EC3380">
        <w:rPr>
          <w:rFonts w:ascii="Times New Roman" w:hAnsi="Times New Roman" w:cs="Times New Roman"/>
          <w:color w:val="000000" w:themeColor="text1"/>
          <w:spacing w:val="-9"/>
        </w:rPr>
        <w:t>（</w:t>
      </w:r>
      <w:r w:rsidRPr="00EC3380">
        <w:rPr>
          <w:rFonts w:ascii="Times New Roman" w:hAnsi="Times New Roman" w:cs="Times New Roman"/>
          <w:color w:val="000000" w:themeColor="text1"/>
          <w:spacing w:val="-9"/>
        </w:rPr>
        <w:t>14</w:t>
      </w:r>
      <w:r w:rsidRPr="00EC3380">
        <w:rPr>
          <w:rFonts w:ascii="Times New Roman" w:hAnsi="Times New Roman" w:cs="Times New Roman"/>
          <w:color w:val="000000" w:themeColor="text1"/>
          <w:spacing w:val="-9"/>
        </w:rPr>
        <w:t>）《关于落实大气污染防治行动计划严格环境影响评价准入的通知</w:t>
      </w:r>
      <w:r w:rsidRPr="00EC3380">
        <w:rPr>
          <w:rFonts w:ascii="Times New Roman" w:hAnsi="Times New Roman" w:cs="Times New Roman"/>
          <w:color w:val="000000" w:themeColor="text1"/>
          <w:spacing w:val="-140"/>
        </w:rPr>
        <w:t>》</w:t>
      </w:r>
      <w:r w:rsidRPr="00EC3380">
        <w:rPr>
          <w:rFonts w:ascii="Times New Roman" w:hAnsi="Times New Roman" w:cs="Times New Roman"/>
          <w:color w:val="000000" w:themeColor="text1"/>
        </w:rPr>
        <w:t>（</w:t>
      </w:r>
      <w:proofErr w:type="gramStart"/>
      <w:r w:rsidRPr="00EC3380">
        <w:rPr>
          <w:rFonts w:ascii="Times New Roman" w:hAnsi="Times New Roman" w:cs="Times New Roman"/>
          <w:color w:val="000000" w:themeColor="text1"/>
        </w:rPr>
        <w:t>环办</w:t>
      </w:r>
      <w:proofErr w:type="gramEnd"/>
      <w:r w:rsidRPr="00EC3380">
        <w:rPr>
          <w:rFonts w:ascii="Times New Roman" w:eastAsia="Times New Roman" w:hAnsi="Times New Roman" w:cs="Times New Roman"/>
          <w:color w:val="000000" w:themeColor="text1"/>
        </w:rPr>
        <w:t xml:space="preserve">[2014]30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2014.3.25</w:t>
      </w:r>
      <w:r w:rsidRPr="00EC3380">
        <w:rPr>
          <w:rFonts w:ascii="Times New Roman" w:hAnsi="Times New Roman" w:cs="Times New Roman"/>
          <w:color w:val="000000" w:themeColor="text1"/>
        </w:rPr>
        <w:t>；</w:t>
      </w:r>
    </w:p>
    <w:p w:rsidR="003358F2" w:rsidRPr="00EC3380" w:rsidRDefault="003358F2" w:rsidP="009A6DF8">
      <w:pPr>
        <w:spacing w:line="360" w:lineRule="auto"/>
        <w:rPr>
          <w:rFonts w:ascii="Times New Roman" w:hAnsi="Times New Roman" w:cs="Times New Roman"/>
          <w:b/>
          <w:color w:val="000000" w:themeColor="text1"/>
          <w:sz w:val="24"/>
          <w:szCs w:val="24"/>
        </w:rPr>
      </w:pPr>
      <w:bookmarkStart w:id="22" w:name="_bookmark6"/>
      <w:bookmarkEnd w:id="22"/>
      <w:r w:rsidRPr="00EC3380">
        <w:rPr>
          <w:rFonts w:ascii="Times New Roman" w:hAnsi="Times New Roman" w:cs="Times New Roman"/>
          <w:b/>
          <w:color w:val="000000" w:themeColor="text1"/>
          <w:sz w:val="24"/>
          <w:szCs w:val="24"/>
        </w:rPr>
        <w:t>2.2.4</w:t>
      </w:r>
      <w:r w:rsidRPr="00EC3380">
        <w:rPr>
          <w:rFonts w:ascii="Times New Roman" w:hAnsi="Times New Roman" w:cs="Times New Roman"/>
          <w:b/>
          <w:color w:val="000000" w:themeColor="text1"/>
          <w:sz w:val="24"/>
          <w:szCs w:val="24"/>
        </w:rPr>
        <w:t>内蒙古自治区法规、规章</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）《内蒙古自治区地下水管理办法》（内蒙古自治区人民政府令第</w:t>
      </w:r>
      <w:r w:rsidRPr="00EC3380">
        <w:rPr>
          <w:rFonts w:ascii="Times New Roman" w:hAnsi="Times New Roman" w:cs="Times New Roman"/>
          <w:color w:val="000000" w:themeColor="text1"/>
        </w:rPr>
        <w:t xml:space="preserve">197 </w:t>
      </w:r>
      <w:r w:rsidRPr="00EC3380">
        <w:rPr>
          <w:rFonts w:ascii="Times New Roman" w:hAnsi="Times New Roman" w:cs="Times New Roman"/>
          <w:color w:val="000000" w:themeColor="text1"/>
        </w:rPr>
        <w:t>号），</w:t>
      </w:r>
      <w:r w:rsidRPr="00EC3380">
        <w:rPr>
          <w:rFonts w:ascii="Times New Roman" w:hAnsi="Times New Roman" w:cs="Times New Roman"/>
          <w:color w:val="000000" w:themeColor="text1"/>
        </w:rPr>
        <w:t>2013.8.1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）《内蒙古自治区贯彻</w:t>
      </w:r>
      <w:r w:rsidRPr="00EC3380">
        <w:rPr>
          <w:rFonts w:ascii="Times New Roman" w:hAnsi="Times New Roman" w:cs="Times New Roman"/>
          <w:color w:val="000000" w:themeColor="text1"/>
        </w:rPr>
        <w:t>&lt;</w:t>
      </w:r>
      <w:r w:rsidRPr="00EC3380">
        <w:rPr>
          <w:rFonts w:ascii="Times New Roman" w:hAnsi="Times New Roman" w:cs="Times New Roman"/>
          <w:color w:val="000000" w:themeColor="text1"/>
        </w:rPr>
        <w:t>大气污染防治行动计划</w:t>
      </w:r>
      <w:r w:rsidRPr="00EC3380">
        <w:rPr>
          <w:rFonts w:ascii="Times New Roman" w:hAnsi="Times New Roman" w:cs="Times New Roman"/>
          <w:color w:val="000000" w:themeColor="text1"/>
        </w:rPr>
        <w:t>&gt;</w:t>
      </w:r>
      <w:r w:rsidRPr="00EC3380">
        <w:rPr>
          <w:rFonts w:ascii="Times New Roman" w:hAnsi="Times New Roman" w:cs="Times New Roman"/>
          <w:color w:val="000000" w:themeColor="text1"/>
        </w:rPr>
        <w:t>实施意见》（内政发</w:t>
      </w:r>
      <w:r w:rsidRPr="00EC3380">
        <w:rPr>
          <w:rFonts w:ascii="Times New Roman" w:hAnsi="Times New Roman" w:cs="Times New Roman"/>
          <w:color w:val="000000" w:themeColor="text1"/>
        </w:rPr>
        <w:t xml:space="preserve">[2013]126 </w:t>
      </w:r>
      <w:r w:rsidRPr="00EC3380">
        <w:rPr>
          <w:rFonts w:ascii="Times New Roman" w:hAnsi="Times New Roman" w:cs="Times New Roman"/>
          <w:color w:val="000000" w:themeColor="text1"/>
        </w:rPr>
        <w:t>号），</w:t>
      </w:r>
      <w:r w:rsidRPr="00EC3380">
        <w:rPr>
          <w:rFonts w:ascii="Times New Roman" w:hAnsi="Times New Roman" w:cs="Times New Roman"/>
          <w:color w:val="000000" w:themeColor="text1"/>
        </w:rPr>
        <w:t>2013.12.31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）《内蒙古自治区实施</w:t>
      </w:r>
      <w:r w:rsidRPr="00EC3380">
        <w:rPr>
          <w:rFonts w:ascii="Times New Roman" w:hAnsi="Times New Roman" w:cs="Times New Roman"/>
          <w:color w:val="000000" w:themeColor="text1"/>
        </w:rPr>
        <w:t>&lt;</w:t>
      </w:r>
      <w:r w:rsidRPr="00EC3380">
        <w:rPr>
          <w:rFonts w:ascii="Times New Roman" w:hAnsi="Times New Roman" w:cs="Times New Roman"/>
          <w:color w:val="000000" w:themeColor="text1"/>
        </w:rPr>
        <w:t>中华人民共和国环境影响评价法</w:t>
      </w:r>
      <w:r w:rsidRPr="00EC3380">
        <w:rPr>
          <w:rFonts w:ascii="Times New Roman" w:hAnsi="Times New Roman" w:cs="Times New Roman"/>
          <w:color w:val="000000" w:themeColor="text1"/>
        </w:rPr>
        <w:t>&gt;</w:t>
      </w:r>
      <w:r w:rsidRPr="00EC3380">
        <w:rPr>
          <w:rFonts w:ascii="Times New Roman" w:hAnsi="Times New Roman" w:cs="Times New Roman"/>
          <w:color w:val="000000" w:themeColor="text1"/>
        </w:rPr>
        <w:t>办法》（</w:t>
      </w:r>
      <w:r w:rsidRPr="00EC3380">
        <w:rPr>
          <w:rFonts w:ascii="Times New Roman" w:hAnsi="Times New Roman" w:cs="Times New Roman"/>
          <w:color w:val="000000" w:themeColor="text1"/>
        </w:rPr>
        <w:t>2014. 5.30</w:t>
      </w:r>
      <w:r w:rsidRPr="00EC3380">
        <w:rPr>
          <w:rFonts w:ascii="Times New Roman" w:hAnsi="Times New Roman" w:cs="Times New Roman"/>
          <w:color w:val="000000" w:themeColor="text1"/>
        </w:rPr>
        <w:t>）；</w:t>
      </w:r>
    </w:p>
    <w:p w:rsidR="003358F2" w:rsidRPr="00EC3380" w:rsidRDefault="003358F2" w:rsidP="009A6DF8">
      <w:pPr>
        <w:spacing w:line="360" w:lineRule="auto"/>
        <w:rPr>
          <w:rFonts w:ascii="Times New Roman" w:hAnsi="Times New Roman" w:cs="Times New Roman"/>
          <w:b/>
          <w:color w:val="000000" w:themeColor="text1"/>
          <w:sz w:val="24"/>
          <w:szCs w:val="24"/>
        </w:rPr>
      </w:pPr>
      <w:bookmarkStart w:id="23" w:name="_bookmark7"/>
      <w:bookmarkEnd w:id="23"/>
      <w:r w:rsidRPr="00EC3380">
        <w:rPr>
          <w:rFonts w:ascii="Times New Roman" w:hAnsi="Times New Roman" w:cs="Times New Roman"/>
          <w:b/>
          <w:color w:val="000000" w:themeColor="text1"/>
          <w:sz w:val="24"/>
          <w:szCs w:val="24"/>
        </w:rPr>
        <w:t>2.2.5</w:t>
      </w:r>
      <w:r w:rsidRPr="00EC3380">
        <w:rPr>
          <w:rFonts w:ascii="Times New Roman" w:hAnsi="Times New Roman" w:cs="Times New Roman"/>
          <w:b/>
          <w:color w:val="000000" w:themeColor="text1"/>
          <w:sz w:val="24"/>
          <w:szCs w:val="24"/>
        </w:rPr>
        <w:t>技术导则及规范</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）《建设项目环境影响评价技术导则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总纲》（</w:t>
      </w:r>
      <w:r w:rsidRPr="00EC3380">
        <w:rPr>
          <w:rFonts w:ascii="Times New Roman" w:hAnsi="Times New Roman" w:cs="Times New Roman"/>
          <w:color w:val="000000" w:themeColor="text1"/>
        </w:rPr>
        <w:t>HJ2.1-2016</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大气环境》（</w:t>
      </w:r>
      <w:r w:rsidRPr="00EC3380">
        <w:rPr>
          <w:rFonts w:ascii="Times New Roman" w:hAnsi="Times New Roman" w:cs="Times New Roman"/>
          <w:color w:val="000000" w:themeColor="text1"/>
        </w:rPr>
        <w:t>HJ2.2-2018</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地下水环境》（</w:t>
      </w:r>
      <w:r w:rsidRPr="00EC3380">
        <w:rPr>
          <w:rFonts w:ascii="Times New Roman" w:hAnsi="Times New Roman" w:cs="Times New Roman"/>
          <w:color w:val="000000" w:themeColor="text1"/>
        </w:rPr>
        <w:t>HJ610-2016</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声环境》（</w:t>
      </w:r>
      <w:r w:rsidRPr="00EC3380">
        <w:rPr>
          <w:rFonts w:ascii="Times New Roman" w:hAnsi="Times New Roman" w:cs="Times New Roman"/>
          <w:color w:val="000000" w:themeColor="text1"/>
        </w:rPr>
        <w:t>HJ2.4-2009</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生态影响》（</w:t>
      </w:r>
      <w:r w:rsidRPr="00EC3380">
        <w:rPr>
          <w:rFonts w:ascii="Times New Roman" w:hAnsi="Times New Roman" w:cs="Times New Roman"/>
          <w:color w:val="000000" w:themeColor="text1"/>
        </w:rPr>
        <w:t>HJ19-2011</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6</w:t>
      </w:r>
      <w:r w:rsidRPr="00EC3380">
        <w:rPr>
          <w:rFonts w:ascii="Times New Roman" w:hAnsi="Times New Roman" w:cs="Times New Roman"/>
          <w:color w:val="000000" w:themeColor="text1"/>
        </w:rPr>
        <w:t>）《环境影响评价技术导则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地面水环境》（</w:t>
      </w:r>
      <w:r w:rsidRPr="00EC3380">
        <w:rPr>
          <w:rFonts w:ascii="Times New Roman" w:hAnsi="Times New Roman" w:cs="Times New Roman"/>
          <w:color w:val="000000" w:themeColor="text1"/>
        </w:rPr>
        <w:t>HJ/T2.3-93</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7</w:t>
      </w:r>
      <w:r w:rsidRPr="00EC3380">
        <w:rPr>
          <w:rFonts w:ascii="Times New Roman" w:hAnsi="Times New Roman" w:cs="Times New Roman"/>
          <w:color w:val="000000" w:themeColor="text1"/>
        </w:rPr>
        <w:t>）《建设项目环境风险评价技术导则》（</w:t>
      </w:r>
      <w:r w:rsidRPr="00EC3380">
        <w:rPr>
          <w:rFonts w:ascii="Times New Roman" w:hAnsi="Times New Roman" w:cs="Times New Roman"/>
          <w:color w:val="000000" w:themeColor="text1"/>
        </w:rPr>
        <w:t>HJ/T169-2004</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8</w:t>
      </w:r>
      <w:r w:rsidRPr="00EC3380">
        <w:rPr>
          <w:rFonts w:ascii="Times New Roman" w:hAnsi="Times New Roman" w:cs="Times New Roman"/>
          <w:color w:val="000000" w:themeColor="text1"/>
        </w:rPr>
        <w:t>）《环境影响评价技术导则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石油化工建设项目》（</w:t>
      </w:r>
      <w:r w:rsidRPr="00EC3380">
        <w:rPr>
          <w:rFonts w:ascii="Times New Roman" w:hAnsi="Times New Roman" w:cs="Times New Roman"/>
          <w:color w:val="000000" w:themeColor="text1"/>
        </w:rPr>
        <w:t>HJ/T89 -2003</w:t>
      </w:r>
      <w:r w:rsidRPr="00EC3380">
        <w:rPr>
          <w:rFonts w:ascii="Times New Roman" w:hAnsi="Times New Roman" w:cs="Times New Roman"/>
          <w:color w:val="000000" w:themeColor="text1"/>
        </w:rPr>
        <w:t>）；</w:t>
      </w:r>
    </w:p>
    <w:p w:rsidR="003358F2" w:rsidRPr="00EC3380" w:rsidRDefault="003358F2" w:rsidP="003358F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9</w:t>
      </w:r>
      <w:r w:rsidRPr="00EC3380">
        <w:rPr>
          <w:rFonts w:ascii="Times New Roman" w:hAnsi="Times New Roman" w:cs="Times New Roman"/>
          <w:color w:val="000000" w:themeColor="text1"/>
        </w:rPr>
        <w:t>）《石油化工企业设计防火规范》（</w:t>
      </w:r>
      <w:r w:rsidRPr="00EC3380">
        <w:rPr>
          <w:rFonts w:ascii="Times New Roman" w:hAnsi="Times New Roman" w:cs="Times New Roman"/>
          <w:color w:val="000000" w:themeColor="text1"/>
        </w:rPr>
        <w:t>GB50160-2008</w:t>
      </w:r>
      <w:r w:rsidRPr="00EC3380">
        <w:rPr>
          <w:rFonts w:ascii="Times New Roman" w:hAnsi="Times New Roman" w:cs="Times New Roman"/>
          <w:color w:val="000000" w:themeColor="text1"/>
        </w:rPr>
        <w:t>）。</w:t>
      </w:r>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2.2.6</w:t>
      </w:r>
      <w:r w:rsidRPr="00EC3380">
        <w:rPr>
          <w:rFonts w:ascii="Times New Roman" w:hAnsi="Times New Roman" w:cs="Times New Roman"/>
          <w:b/>
          <w:color w:val="000000" w:themeColor="text1"/>
          <w:sz w:val="24"/>
          <w:szCs w:val="24"/>
        </w:rPr>
        <w:t>相关法规及规划</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1</w:t>
      </w:r>
      <w:r w:rsidRPr="00EC3380">
        <w:rPr>
          <w:rFonts w:ascii="Times New Roman" w:hAnsi="Times New Roman" w:cs="Times New Roman"/>
          <w:color w:val="000000" w:themeColor="text1"/>
          <w:spacing w:val="0"/>
        </w:rPr>
        <w:t>）《内蒙古自治区环境保护条例》；</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2</w:t>
      </w:r>
      <w:r w:rsidRPr="00EC3380">
        <w:rPr>
          <w:rFonts w:ascii="Times New Roman" w:hAnsi="Times New Roman" w:cs="Times New Roman"/>
          <w:color w:val="000000" w:themeColor="text1"/>
          <w:spacing w:val="0"/>
        </w:rPr>
        <w:t>）《内蒙古自治区建设项目环境保护管理办法实施细则》；</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3</w:t>
      </w:r>
      <w:r w:rsidRPr="00EC3380">
        <w:rPr>
          <w:rFonts w:ascii="Times New Roman" w:hAnsi="Times New Roman" w:cs="Times New Roman"/>
          <w:color w:val="000000" w:themeColor="text1"/>
          <w:spacing w:val="0"/>
        </w:rPr>
        <w:t>）《内蒙古自治区循环经济发展规划》（</w:t>
      </w:r>
      <w:r w:rsidRPr="00EC3380">
        <w:rPr>
          <w:rFonts w:ascii="Times New Roman" w:hAnsi="Times New Roman" w:cs="Times New Roman"/>
          <w:color w:val="000000" w:themeColor="text1"/>
          <w:spacing w:val="0"/>
        </w:rPr>
        <w:t>2006.10</w:t>
      </w:r>
      <w:r w:rsidRPr="00EC3380">
        <w:rPr>
          <w:rFonts w:ascii="Times New Roman" w:hAnsi="Times New Roman" w:cs="Times New Roman"/>
          <w:color w:val="000000" w:themeColor="text1"/>
          <w:spacing w:val="0"/>
        </w:rPr>
        <w:t>）；</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4</w:t>
      </w:r>
      <w:r w:rsidRPr="00EC3380">
        <w:rPr>
          <w:rFonts w:ascii="Times New Roman" w:hAnsi="Times New Roman" w:cs="Times New Roman"/>
          <w:color w:val="000000" w:themeColor="text1"/>
          <w:spacing w:val="0"/>
        </w:rPr>
        <w:t>）《内蒙古自治区国民经济和社会发展第十三个五年规划纲要》；</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5</w:t>
      </w:r>
      <w:r w:rsidRPr="00EC3380">
        <w:rPr>
          <w:rFonts w:ascii="Times New Roman" w:hAnsi="Times New Roman" w:cs="Times New Roman"/>
          <w:color w:val="000000" w:themeColor="text1"/>
          <w:spacing w:val="0"/>
        </w:rPr>
        <w:t>）《内蒙古丰镇市工业园区总体规划（</w:t>
      </w:r>
      <w:r w:rsidRPr="00EC3380">
        <w:rPr>
          <w:rFonts w:ascii="Times New Roman" w:hAnsi="Times New Roman" w:cs="Times New Roman"/>
          <w:color w:val="000000" w:themeColor="text1"/>
          <w:spacing w:val="0"/>
        </w:rPr>
        <w:t>2010-2030</w:t>
      </w:r>
      <w:r w:rsidRPr="00EC3380">
        <w:rPr>
          <w:rFonts w:ascii="Times New Roman" w:hAnsi="Times New Roman" w:cs="Times New Roman"/>
          <w:color w:val="000000" w:themeColor="text1"/>
          <w:spacing w:val="0"/>
        </w:rPr>
        <w:t>）》；</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6</w:t>
      </w:r>
      <w:r w:rsidRPr="00EC3380">
        <w:rPr>
          <w:rFonts w:ascii="Times New Roman" w:hAnsi="Times New Roman" w:cs="Times New Roman"/>
          <w:color w:val="000000" w:themeColor="text1"/>
          <w:spacing w:val="0"/>
        </w:rPr>
        <w:t>）《内蒙古自治区主体功能区规划》；</w:t>
      </w:r>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lastRenderedPageBreak/>
        <w:t>2.2.7</w:t>
      </w:r>
      <w:r w:rsidRPr="00EC3380">
        <w:rPr>
          <w:rFonts w:ascii="Times New Roman" w:hAnsi="Times New Roman" w:cs="Times New Roman"/>
          <w:b/>
          <w:color w:val="000000" w:themeColor="text1"/>
          <w:sz w:val="24"/>
          <w:szCs w:val="24"/>
        </w:rPr>
        <w:t>其他相关资料</w:t>
      </w:r>
    </w:p>
    <w:p w:rsidR="003358F2" w:rsidRPr="00EC3380" w:rsidRDefault="003358F2" w:rsidP="003358F2">
      <w:pPr>
        <w:pStyle w:val="a8"/>
        <w:adjustRightInd/>
        <w:snapToGrid/>
        <w:ind w:firstLineChars="133" w:firstLine="319"/>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1</w:t>
      </w:r>
      <w:r w:rsidRPr="00EC3380">
        <w:rPr>
          <w:rFonts w:ascii="Times New Roman" w:hAnsi="Times New Roman" w:cs="Times New Roman"/>
          <w:color w:val="000000" w:themeColor="text1"/>
          <w:spacing w:val="0"/>
        </w:rPr>
        <w:t>）</w:t>
      </w:r>
      <w:r w:rsidRPr="00EC3380">
        <w:rPr>
          <w:rFonts w:ascii="Times New Roman" w:eastAsia="宋体" w:hAnsi="Times New Roman" w:cs="Times New Roman"/>
          <w:color w:val="000000" w:themeColor="text1"/>
        </w:rPr>
        <w:t>内蒙古丰汇化工有限公司</w:t>
      </w:r>
      <w:r w:rsidRPr="00EC3380">
        <w:rPr>
          <w:rFonts w:ascii="Times New Roman" w:eastAsia="宋体" w:hAnsi="Times New Roman" w:cs="Times New Roman"/>
          <w:color w:val="000000" w:themeColor="text1"/>
        </w:rPr>
        <w:t xml:space="preserve"> 20 </w:t>
      </w:r>
      <w:r w:rsidRPr="00EC3380">
        <w:rPr>
          <w:rFonts w:ascii="Times New Roman" w:eastAsia="宋体" w:hAnsi="Times New Roman" w:cs="Times New Roman"/>
          <w:color w:val="000000" w:themeColor="text1"/>
        </w:rPr>
        <w:t>万吨</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年石脑油、燃料油和稳定轻烃改质制汽油及乙醇汽油技改</w:t>
      </w:r>
      <w:proofErr w:type="gramStart"/>
      <w:r w:rsidRPr="00EC3380">
        <w:rPr>
          <w:rFonts w:ascii="Times New Roman" w:eastAsia="宋体" w:hAnsi="Times New Roman" w:cs="Times New Roman"/>
          <w:color w:val="000000" w:themeColor="text1"/>
        </w:rPr>
        <w:t>项目</w:t>
      </w:r>
      <w:r w:rsidRPr="00EC3380">
        <w:rPr>
          <w:rFonts w:ascii="Times New Roman" w:hAnsi="Times New Roman" w:cs="Times New Roman"/>
          <w:color w:val="000000" w:themeColor="text1"/>
          <w:spacing w:val="0"/>
        </w:rPr>
        <w:t>环</w:t>
      </w:r>
      <w:proofErr w:type="gramEnd"/>
      <w:r w:rsidRPr="00EC3380">
        <w:rPr>
          <w:rFonts w:ascii="Times New Roman" w:hAnsi="Times New Roman" w:cs="Times New Roman"/>
          <w:color w:val="000000" w:themeColor="text1"/>
          <w:spacing w:val="0"/>
        </w:rPr>
        <w:t>评委托书；</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2</w:t>
      </w:r>
      <w:r w:rsidRPr="00EC3380">
        <w:rPr>
          <w:rFonts w:ascii="Times New Roman" w:hAnsi="Times New Roman" w:cs="Times New Roman"/>
          <w:color w:val="000000" w:themeColor="text1"/>
          <w:spacing w:val="0"/>
        </w:rPr>
        <w:t>）《</w:t>
      </w:r>
      <w:r w:rsidRPr="00EC3380">
        <w:rPr>
          <w:rFonts w:ascii="Times New Roman" w:eastAsia="宋体" w:hAnsi="Times New Roman" w:cs="Times New Roman"/>
          <w:color w:val="000000" w:themeColor="text1"/>
        </w:rPr>
        <w:t>内蒙古丰汇化工有限公司</w:t>
      </w:r>
      <w:r w:rsidRPr="00EC3380">
        <w:rPr>
          <w:rFonts w:ascii="Times New Roman" w:eastAsia="宋体" w:hAnsi="Times New Roman" w:cs="Times New Roman"/>
          <w:color w:val="000000" w:themeColor="text1"/>
        </w:rPr>
        <w:t xml:space="preserve"> 20 </w:t>
      </w:r>
      <w:r w:rsidRPr="00EC3380">
        <w:rPr>
          <w:rFonts w:ascii="Times New Roman" w:eastAsia="宋体" w:hAnsi="Times New Roman" w:cs="Times New Roman"/>
          <w:color w:val="000000" w:themeColor="text1"/>
        </w:rPr>
        <w:t>万吨</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年石脑油、燃料油和稳定轻烃改质制汽油及乙醇汽油技改项目</w:t>
      </w:r>
      <w:r w:rsidRPr="00EC3380">
        <w:rPr>
          <w:rFonts w:ascii="Times New Roman" w:hAnsi="Times New Roman" w:cs="Times New Roman"/>
          <w:color w:val="000000" w:themeColor="text1"/>
          <w:spacing w:val="0"/>
        </w:rPr>
        <w:t>可行性研究报告》；</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3</w:t>
      </w:r>
      <w:r w:rsidRPr="00EC3380">
        <w:rPr>
          <w:rFonts w:ascii="Times New Roman" w:hAnsi="Times New Roman" w:cs="Times New Roman"/>
          <w:color w:val="000000" w:themeColor="text1"/>
          <w:spacing w:val="0"/>
        </w:rPr>
        <w:t>）《内蒙古自治区丰镇市地下水资源勘查与区划报告》（</w:t>
      </w:r>
      <w:r w:rsidRPr="00EC3380">
        <w:rPr>
          <w:rFonts w:ascii="Times New Roman" w:hAnsi="Times New Roman" w:cs="Times New Roman"/>
          <w:color w:val="000000" w:themeColor="text1"/>
          <w:spacing w:val="0"/>
        </w:rPr>
        <w:t>2014</w:t>
      </w:r>
      <w:r w:rsidRPr="00EC3380">
        <w:rPr>
          <w:rFonts w:ascii="Times New Roman" w:hAnsi="Times New Roman" w:cs="Times New Roman"/>
          <w:color w:val="000000" w:themeColor="text1"/>
          <w:spacing w:val="0"/>
        </w:rPr>
        <w:t>年）；</w:t>
      </w:r>
    </w:p>
    <w:p w:rsidR="003358F2" w:rsidRPr="00EC3380" w:rsidRDefault="003358F2" w:rsidP="003358F2">
      <w:pPr>
        <w:pStyle w:val="a8"/>
        <w:adjustRightInd/>
        <w:snapToGrid/>
        <w:ind w:firstLineChars="150" w:firstLine="360"/>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4</w:t>
      </w:r>
      <w:r w:rsidRPr="00EC3380">
        <w:rPr>
          <w:rFonts w:ascii="Times New Roman" w:hAnsi="Times New Roman" w:cs="Times New Roman"/>
          <w:color w:val="000000" w:themeColor="text1"/>
          <w:spacing w:val="0"/>
        </w:rPr>
        <w:t>）委托方提供的相关工程技术资料。</w:t>
      </w:r>
    </w:p>
    <w:p w:rsidR="003358F2" w:rsidRPr="00EC3380" w:rsidRDefault="003358F2" w:rsidP="00A0304C">
      <w:pPr>
        <w:pStyle w:val="2787815"/>
        <w:spacing w:before="0" w:after="0"/>
        <w:rPr>
          <w:rFonts w:eastAsia="宋体" w:cs="Times New Roman"/>
          <w:b/>
          <w:bCs w:val="0"/>
          <w:color w:val="000000" w:themeColor="text1"/>
          <w:sz w:val="28"/>
          <w:szCs w:val="28"/>
        </w:rPr>
      </w:pPr>
      <w:bookmarkStart w:id="24" w:name="_Toc534282402"/>
      <w:r w:rsidRPr="00EC3380">
        <w:rPr>
          <w:rFonts w:eastAsia="宋体" w:cs="Times New Roman"/>
          <w:b/>
          <w:bCs w:val="0"/>
          <w:color w:val="000000" w:themeColor="text1"/>
          <w:sz w:val="28"/>
          <w:szCs w:val="28"/>
        </w:rPr>
        <w:t>2.3</w:t>
      </w:r>
      <w:r w:rsidRPr="00EC3380">
        <w:rPr>
          <w:rFonts w:eastAsia="宋体" w:cs="Times New Roman"/>
          <w:b/>
          <w:bCs w:val="0"/>
          <w:color w:val="000000" w:themeColor="text1"/>
          <w:sz w:val="28"/>
          <w:szCs w:val="28"/>
        </w:rPr>
        <w:t>评价因子选择</w:t>
      </w:r>
      <w:bookmarkEnd w:id="24"/>
    </w:p>
    <w:p w:rsidR="003358F2" w:rsidRPr="00EC3380" w:rsidRDefault="003358F2" w:rsidP="003358F2">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本项目的评价因子为：</w:t>
      </w:r>
    </w:p>
    <w:p w:rsidR="003358F2" w:rsidRPr="00EC3380" w:rsidRDefault="003358F2" w:rsidP="003358F2">
      <w:pPr>
        <w:pStyle w:val="a5"/>
        <w:spacing w:line="360" w:lineRule="auto"/>
        <w:ind w:firstLineChars="200" w:firstLine="480"/>
        <w:jc w:val="both"/>
        <w:rPr>
          <w:rFonts w:ascii="Times New Roman" w:hAnsi="Times New Roman" w:cs="Times New Roman"/>
          <w:color w:val="000000" w:themeColor="text1"/>
        </w:rPr>
      </w:pPr>
      <w:r w:rsidRPr="00EC3380">
        <w:rPr>
          <w:rFonts w:hint="eastAsia"/>
          <w:color w:val="000000" w:themeColor="text1"/>
        </w:rPr>
        <w:t>⑴</w:t>
      </w:r>
      <w:r w:rsidRPr="00EC3380">
        <w:rPr>
          <w:rFonts w:ascii="Times New Roman" w:hAnsi="Times New Roman" w:cs="Times New Roman"/>
          <w:color w:val="000000" w:themeColor="text1"/>
        </w:rPr>
        <w:t>环境空气</w:t>
      </w:r>
    </w:p>
    <w:p w:rsidR="003358F2" w:rsidRPr="00EC3380" w:rsidRDefault="00C574E8" w:rsidP="003358F2">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基本污染</w:t>
      </w:r>
      <w:r w:rsidR="003358F2" w:rsidRPr="00EC3380">
        <w:rPr>
          <w:rFonts w:ascii="Times New Roman" w:hAnsi="Times New Roman" w:cs="Times New Roman"/>
          <w:color w:val="000000" w:themeColor="text1"/>
        </w:rPr>
        <w:t>因子：</w:t>
      </w:r>
      <w:r w:rsidR="003358F2" w:rsidRPr="00EC3380">
        <w:rPr>
          <w:rFonts w:ascii="Times New Roman" w:eastAsia="Times New Roman" w:hAnsi="Times New Roman" w:cs="Times New Roman"/>
          <w:color w:val="000000" w:themeColor="text1"/>
        </w:rPr>
        <w:t>SO</w:t>
      </w:r>
      <w:r w:rsidR="003358F2" w:rsidRPr="00EC3380">
        <w:rPr>
          <w:rFonts w:ascii="Times New Roman" w:eastAsia="Times New Roman" w:hAnsi="Times New Roman" w:cs="Times New Roman"/>
          <w:color w:val="000000" w:themeColor="text1"/>
          <w:vertAlign w:val="subscript"/>
        </w:rPr>
        <w:t>2</w:t>
      </w:r>
      <w:r w:rsidR="003358F2" w:rsidRPr="00EC3380">
        <w:rPr>
          <w:rFonts w:ascii="Times New Roman" w:hAnsi="Times New Roman" w:cs="Times New Roman"/>
          <w:color w:val="000000" w:themeColor="text1"/>
        </w:rPr>
        <w:t>、</w:t>
      </w:r>
      <w:r w:rsidR="003358F2" w:rsidRPr="00EC3380">
        <w:rPr>
          <w:rFonts w:ascii="Times New Roman" w:eastAsia="Times New Roman" w:hAnsi="Times New Roman" w:cs="Times New Roman"/>
          <w:color w:val="000000" w:themeColor="text1"/>
        </w:rPr>
        <w:t>NO</w:t>
      </w:r>
      <w:r w:rsidR="003358F2" w:rsidRPr="00EC3380">
        <w:rPr>
          <w:rFonts w:ascii="Times New Roman" w:eastAsia="Times New Roman" w:hAnsi="Times New Roman" w:cs="Times New Roman"/>
          <w:color w:val="000000" w:themeColor="text1"/>
          <w:vertAlign w:val="subscript"/>
        </w:rPr>
        <w:t>2</w:t>
      </w:r>
      <w:r w:rsidR="003358F2" w:rsidRPr="00EC3380">
        <w:rPr>
          <w:rFonts w:ascii="Times New Roman" w:hAnsi="Times New Roman" w:cs="Times New Roman"/>
          <w:color w:val="000000" w:themeColor="text1"/>
        </w:rPr>
        <w:t>、</w:t>
      </w:r>
      <w:r w:rsidR="003358F2" w:rsidRPr="00EC3380">
        <w:rPr>
          <w:rFonts w:ascii="Times New Roman" w:eastAsia="Times New Roman" w:hAnsi="Times New Roman" w:cs="Times New Roman"/>
          <w:color w:val="000000" w:themeColor="text1"/>
        </w:rPr>
        <w:t>PM</w:t>
      </w:r>
      <w:r w:rsidR="003358F2" w:rsidRPr="00EC3380">
        <w:rPr>
          <w:rFonts w:ascii="Times New Roman" w:eastAsia="Times New Roman" w:hAnsi="Times New Roman" w:cs="Times New Roman"/>
          <w:color w:val="000000" w:themeColor="text1"/>
          <w:vertAlign w:val="subscript"/>
        </w:rPr>
        <w:t>10</w:t>
      </w:r>
      <w:r w:rsidR="003358F2" w:rsidRPr="00EC3380">
        <w:rPr>
          <w:rFonts w:ascii="Times New Roman" w:hAnsi="Times New Roman" w:cs="Times New Roman"/>
          <w:color w:val="000000" w:themeColor="text1"/>
        </w:rPr>
        <w:t>、</w:t>
      </w:r>
      <w:r w:rsidR="003358F2" w:rsidRPr="00EC3380">
        <w:rPr>
          <w:rFonts w:ascii="Times New Roman" w:eastAsia="Times New Roman" w:hAnsi="Times New Roman" w:cs="Times New Roman"/>
          <w:color w:val="000000" w:themeColor="text1"/>
        </w:rPr>
        <w:t>PM</w:t>
      </w:r>
      <w:r w:rsidR="003358F2" w:rsidRPr="00EC3380">
        <w:rPr>
          <w:rFonts w:ascii="Times New Roman" w:eastAsia="Times New Roman" w:hAnsi="Times New Roman" w:cs="Times New Roman"/>
          <w:color w:val="000000" w:themeColor="text1"/>
          <w:vertAlign w:val="subscript"/>
        </w:rPr>
        <w:t>2.5</w:t>
      </w:r>
      <w:r w:rsidR="003358F2" w:rsidRPr="00EC3380">
        <w:rPr>
          <w:rFonts w:ascii="Times New Roman" w:hAnsi="Times New Roman" w:cs="Times New Roman"/>
          <w:color w:val="000000" w:themeColor="text1"/>
        </w:rPr>
        <w:t>、</w:t>
      </w:r>
      <w:r w:rsidR="003358F2" w:rsidRPr="00EC3380">
        <w:rPr>
          <w:rFonts w:ascii="Times New Roman" w:eastAsia="Times New Roman" w:hAnsi="Times New Roman" w:cs="Times New Roman"/>
          <w:color w:val="000000" w:themeColor="text1"/>
        </w:rPr>
        <w:t>CO</w:t>
      </w:r>
      <w:r w:rsidR="003358F2" w:rsidRPr="00EC3380">
        <w:rPr>
          <w:rFonts w:ascii="Times New Roman" w:hAnsi="Times New Roman" w:cs="Times New Roman"/>
          <w:color w:val="000000" w:themeColor="text1"/>
        </w:rPr>
        <w:t>、</w:t>
      </w:r>
      <w:r w:rsidR="003358F2" w:rsidRPr="00EC3380">
        <w:rPr>
          <w:rFonts w:ascii="Times New Roman" w:eastAsia="Times New Roman" w:hAnsi="Times New Roman" w:cs="Times New Roman"/>
          <w:color w:val="000000" w:themeColor="text1"/>
        </w:rPr>
        <w:t>O</w:t>
      </w:r>
      <w:r w:rsidR="009A6DF8" w:rsidRPr="00EC3380">
        <w:rPr>
          <w:rFonts w:ascii="Times New Roman" w:eastAsiaTheme="minorEastAsia" w:hAnsi="Times New Roman" w:cs="Times New Roman" w:hint="eastAsia"/>
          <w:color w:val="000000" w:themeColor="text1"/>
          <w:vertAlign w:val="subscript"/>
        </w:rPr>
        <w:t>3</w:t>
      </w:r>
      <w:r w:rsidR="003358F2" w:rsidRPr="00EC3380">
        <w:rPr>
          <w:rFonts w:ascii="Times New Roman" w:hAnsi="Times New Roman" w:cs="Times New Roman"/>
          <w:color w:val="000000" w:themeColor="text1"/>
        </w:rPr>
        <w:t>；</w:t>
      </w:r>
    </w:p>
    <w:p w:rsidR="003358F2" w:rsidRPr="00EC3380" w:rsidRDefault="00C574E8" w:rsidP="003358F2">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其他污染</w:t>
      </w:r>
      <w:r w:rsidR="003358F2" w:rsidRPr="00EC3380">
        <w:rPr>
          <w:rFonts w:ascii="Times New Roman" w:hAnsi="Times New Roman" w:cs="Times New Roman"/>
          <w:color w:val="000000" w:themeColor="text1"/>
        </w:rPr>
        <w:t>因子：</w:t>
      </w:r>
      <w:r w:rsidR="003358F2" w:rsidRPr="00EC3380">
        <w:rPr>
          <w:rFonts w:ascii="Times New Roman" w:hAnsi="Times New Roman" w:cs="Times New Roman"/>
          <w:color w:val="000000" w:themeColor="text1"/>
        </w:rPr>
        <w:t>TSP</w:t>
      </w:r>
      <w:r w:rsidR="003358F2" w:rsidRPr="00EC3380">
        <w:rPr>
          <w:rFonts w:ascii="Times New Roman" w:hAnsi="Times New Roman" w:cs="Times New Roman"/>
          <w:color w:val="000000" w:themeColor="text1"/>
        </w:rPr>
        <w:t>、非甲烷总烃。</w:t>
      </w:r>
    </w:p>
    <w:p w:rsidR="003358F2" w:rsidRPr="00EC3380" w:rsidRDefault="003358F2" w:rsidP="003358F2">
      <w:pPr>
        <w:pStyle w:val="a5"/>
        <w:spacing w:line="360" w:lineRule="auto"/>
        <w:ind w:firstLineChars="200" w:firstLine="480"/>
        <w:jc w:val="both"/>
        <w:rPr>
          <w:rFonts w:ascii="Times New Roman" w:hAnsi="Times New Roman" w:cs="Times New Roman"/>
          <w:color w:val="000000" w:themeColor="text1"/>
        </w:rPr>
      </w:pPr>
      <w:r w:rsidRPr="00EC3380">
        <w:rPr>
          <w:rFonts w:hint="eastAsia"/>
          <w:color w:val="000000" w:themeColor="text1"/>
        </w:rPr>
        <w:t>⑵</w:t>
      </w:r>
      <w:r w:rsidRPr="00EC3380">
        <w:rPr>
          <w:rFonts w:ascii="Times New Roman" w:hAnsi="Times New Roman" w:cs="Times New Roman"/>
          <w:color w:val="000000" w:themeColor="text1"/>
        </w:rPr>
        <w:t>地下水</w:t>
      </w:r>
    </w:p>
    <w:p w:rsidR="003358F2" w:rsidRPr="00EC3380" w:rsidRDefault="003358F2" w:rsidP="003358F2">
      <w:pPr>
        <w:adjustRightInd w:val="0"/>
        <w:snapToGrid w:val="0"/>
        <w:spacing w:line="360" w:lineRule="auto"/>
        <w:ind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pacing w:val="-1"/>
          <w:sz w:val="24"/>
          <w:szCs w:val="24"/>
        </w:rPr>
        <w:t>现状评价因子：</w:t>
      </w:r>
      <w:r w:rsidRPr="00EC3380">
        <w:rPr>
          <w:rFonts w:ascii="Times New Roman" w:hAnsi="Times New Roman" w:cs="Times New Roman"/>
          <w:color w:val="000000" w:themeColor="text1"/>
          <w:sz w:val="24"/>
          <w:szCs w:val="24"/>
        </w:rPr>
        <w:t>K</w:t>
      </w:r>
      <w:r w:rsidRPr="00EC3380">
        <w:rPr>
          <w:rFonts w:ascii="Times New Roman" w:hAnsi="Times New Roman" w:cs="Times New Roman"/>
          <w:color w:val="000000" w:themeColor="text1"/>
          <w:sz w:val="24"/>
          <w:szCs w:val="24"/>
          <w:vertAlign w:val="superscript"/>
        </w:rPr>
        <w:t>+</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Na</w:t>
      </w:r>
      <w:r w:rsidRPr="00EC3380">
        <w:rPr>
          <w:rFonts w:ascii="Times New Roman" w:hAnsi="Times New Roman" w:cs="Times New Roman"/>
          <w:color w:val="000000" w:themeColor="text1"/>
          <w:sz w:val="24"/>
          <w:szCs w:val="24"/>
          <w:vertAlign w:val="superscript"/>
        </w:rPr>
        <w:t>+</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Ca</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Mg</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CO</w:t>
      </w:r>
      <w:r w:rsidRPr="00EC3380">
        <w:rPr>
          <w:rFonts w:ascii="Times New Roman" w:hAnsi="Times New Roman" w:cs="Times New Roman"/>
          <w:color w:val="000000" w:themeColor="text1"/>
          <w:sz w:val="24"/>
          <w:szCs w:val="24"/>
          <w:vertAlign w:val="subscript"/>
        </w:rPr>
        <w:t>3</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HCO</w:t>
      </w:r>
      <w:r w:rsidRPr="00EC3380">
        <w:rPr>
          <w:rFonts w:ascii="Times New Roman" w:hAnsi="Times New Roman" w:cs="Times New Roman"/>
          <w:color w:val="000000" w:themeColor="text1"/>
          <w:sz w:val="24"/>
          <w:szCs w:val="24"/>
          <w:vertAlign w:val="subscript"/>
        </w:rPr>
        <w:t>3</w:t>
      </w:r>
      <w:r w:rsidRPr="00EC3380">
        <w:rPr>
          <w:rFonts w:ascii="Times New Roman" w:hAnsi="Times New Roman" w:cs="Times New Roman"/>
          <w:color w:val="000000" w:themeColor="text1"/>
          <w:sz w:val="24"/>
          <w:szCs w:val="24"/>
          <w:vertAlign w:val="superscript"/>
        </w:rPr>
        <w:t>-</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Cl</w:t>
      </w:r>
      <w:r w:rsidRPr="00EC3380">
        <w:rPr>
          <w:rFonts w:ascii="Times New Roman" w:hAnsi="Times New Roman" w:cs="Times New Roman"/>
          <w:color w:val="000000" w:themeColor="text1"/>
          <w:sz w:val="24"/>
          <w:szCs w:val="24"/>
          <w:vertAlign w:val="superscript"/>
        </w:rPr>
        <w:t>-</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4</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pH</w:t>
      </w:r>
      <w:r w:rsidRPr="00EC3380">
        <w:rPr>
          <w:rFonts w:ascii="Times New Roman" w:hAnsi="Times New Roman" w:cs="Times New Roman"/>
          <w:color w:val="000000" w:themeColor="text1"/>
          <w:sz w:val="24"/>
          <w:szCs w:val="24"/>
        </w:rPr>
        <w:t>、氨氮、硝酸盐、亚硝酸盐、挥发性酚类、氰化物、砷、汞、铬（六价）、总硬度、铅、氟、镉、铁、锰、溶解性总固体、耗氧量、硫酸盐、氯化物、总大肠菌群、细菌总数。</w:t>
      </w:r>
    </w:p>
    <w:p w:rsidR="003358F2" w:rsidRPr="00EC3380" w:rsidRDefault="003358F2" w:rsidP="003358F2">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预测评价因子：</w:t>
      </w:r>
      <w:r w:rsidRPr="00EC3380">
        <w:rPr>
          <w:rFonts w:ascii="Times New Roman" w:eastAsia="Times New Roman" w:hAnsi="Times New Roman" w:cs="Times New Roman"/>
          <w:color w:val="000000" w:themeColor="text1"/>
        </w:rPr>
        <w:t>COD</w:t>
      </w:r>
      <w:r w:rsidRPr="00EC3380">
        <w:rPr>
          <w:rFonts w:hint="eastAsia"/>
          <w:color w:val="000000" w:themeColor="text1"/>
        </w:rPr>
        <w:t>、氨氮。</w:t>
      </w:r>
    </w:p>
    <w:p w:rsidR="003358F2" w:rsidRPr="00EC3380" w:rsidRDefault="003358F2" w:rsidP="003358F2">
      <w:pPr>
        <w:pStyle w:val="a5"/>
        <w:spacing w:line="360" w:lineRule="auto"/>
        <w:ind w:firstLineChars="200" w:firstLine="480"/>
        <w:jc w:val="both"/>
        <w:rPr>
          <w:rFonts w:ascii="Times New Roman" w:hAnsi="Times New Roman" w:cs="Times New Roman"/>
          <w:color w:val="000000" w:themeColor="text1"/>
        </w:rPr>
      </w:pPr>
      <w:r w:rsidRPr="00EC3380">
        <w:rPr>
          <w:rFonts w:hint="eastAsia"/>
          <w:color w:val="000000" w:themeColor="text1"/>
        </w:rPr>
        <w:t>⑶</w:t>
      </w:r>
      <w:r w:rsidRPr="00EC3380">
        <w:rPr>
          <w:rFonts w:ascii="Times New Roman" w:hAnsi="Times New Roman" w:cs="Times New Roman"/>
          <w:color w:val="000000" w:themeColor="text1"/>
        </w:rPr>
        <w:t>声环境</w:t>
      </w:r>
    </w:p>
    <w:p w:rsidR="003358F2" w:rsidRPr="00EC3380" w:rsidRDefault="003358F2" w:rsidP="003358F2">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现状及预测评价因子均为等效连续</w:t>
      </w:r>
      <w:r w:rsidRPr="00EC3380">
        <w:rPr>
          <w:rFonts w:ascii="Times New Roman" w:hAnsi="Times New Roman" w:cs="Times New Roman"/>
          <w:color w:val="000000" w:themeColor="text1"/>
        </w:rPr>
        <w:t xml:space="preserve"> A </w:t>
      </w:r>
      <w:r w:rsidRPr="00EC3380">
        <w:rPr>
          <w:rFonts w:ascii="Times New Roman" w:hAnsi="Times New Roman" w:cs="Times New Roman"/>
          <w:color w:val="000000" w:themeColor="text1"/>
        </w:rPr>
        <w:t>声级（</w:t>
      </w:r>
      <w:r w:rsidRPr="00EC3380">
        <w:rPr>
          <w:rFonts w:ascii="Times New Roman" w:hAnsi="Times New Roman" w:cs="Times New Roman"/>
          <w:color w:val="000000" w:themeColor="text1"/>
        </w:rPr>
        <w:t>Leq</w:t>
      </w:r>
      <w:r w:rsidRPr="00EC3380">
        <w:rPr>
          <w:rFonts w:ascii="Times New Roman" w:hAnsi="Times New Roman" w:cs="Times New Roman"/>
          <w:color w:val="000000" w:themeColor="text1"/>
        </w:rPr>
        <w:t>）。</w:t>
      </w:r>
    </w:p>
    <w:p w:rsidR="003358F2" w:rsidRPr="00EC3380" w:rsidRDefault="003358F2" w:rsidP="00A0304C">
      <w:pPr>
        <w:pStyle w:val="2787815"/>
        <w:spacing w:before="0" w:after="0"/>
        <w:rPr>
          <w:rFonts w:eastAsia="宋体" w:cs="Times New Roman"/>
          <w:b/>
          <w:bCs w:val="0"/>
          <w:color w:val="000000" w:themeColor="text1"/>
          <w:sz w:val="28"/>
          <w:szCs w:val="28"/>
        </w:rPr>
      </w:pPr>
      <w:bookmarkStart w:id="25" w:name="_Toc534282403"/>
      <w:r w:rsidRPr="00EC3380">
        <w:rPr>
          <w:rFonts w:eastAsia="宋体" w:cs="Times New Roman"/>
          <w:b/>
          <w:bCs w:val="0"/>
          <w:color w:val="000000" w:themeColor="text1"/>
          <w:sz w:val="28"/>
          <w:szCs w:val="28"/>
        </w:rPr>
        <w:t>2.4</w:t>
      </w:r>
      <w:r w:rsidRPr="00EC3380">
        <w:rPr>
          <w:rFonts w:eastAsia="宋体" w:cs="Times New Roman"/>
          <w:b/>
          <w:bCs w:val="0"/>
          <w:color w:val="000000" w:themeColor="text1"/>
          <w:sz w:val="28"/>
          <w:szCs w:val="28"/>
        </w:rPr>
        <w:t>环境功能区划及评价标准</w:t>
      </w:r>
      <w:bookmarkStart w:id="26" w:name="_bookmark12"/>
      <w:bookmarkEnd w:id="25"/>
      <w:bookmarkEnd w:id="26"/>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2.4.1</w:t>
      </w:r>
      <w:r w:rsidRPr="00EC3380">
        <w:rPr>
          <w:rFonts w:ascii="Times New Roman" w:hAnsi="Times New Roman" w:cs="Times New Roman"/>
          <w:b/>
          <w:color w:val="000000" w:themeColor="text1"/>
          <w:sz w:val="24"/>
          <w:szCs w:val="24"/>
        </w:rPr>
        <w:t>环境功能区划</w:t>
      </w:r>
    </w:p>
    <w:p w:rsidR="003358F2" w:rsidRPr="00EC3380" w:rsidRDefault="003358F2" w:rsidP="003358F2">
      <w:pPr>
        <w:pStyle w:val="a5"/>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根据</w:t>
      </w:r>
      <w:proofErr w:type="gramStart"/>
      <w:r w:rsidRPr="00EC3380">
        <w:rPr>
          <w:rFonts w:ascii="Times New Roman" w:hAnsi="Times New Roman" w:cs="Times New Roman"/>
          <w:color w:val="000000" w:themeColor="text1"/>
        </w:rPr>
        <w:t>评价区</w:t>
      </w:r>
      <w:proofErr w:type="gramEnd"/>
      <w:r w:rsidRPr="00EC3380">
        <w:rPr>
          <w:rFonts w:ascii="Times New Roman" w:hAnsi="Times New Roman" w:cs="Times New Roman"/>
          <w:color w:val="000000" w:themeColor="text1"/>
        </w:rPr>
        <w:t>功能区划和环境保护目标的要求，环境空气为工业区，为二类功能区；地下水为工业、农业及生活用水区，为</w:t>
      </w:r>
      <w:r w:rsidRPr="00EC3380">
        <w:rPr>
          <w:rFonts w:hint="eastAsia"/>
          <w:color w:val="000000" w:themeColor="text1"/>
        </w:rPr>
        <w:t>Ⅲ</w:t>
      </w:r>
      <w:r w:rsidRPr="00EC3380">
        <w:rPr>
          <w:rFonts w:ascii="Times New Roman" w:hAnsi="Times New Roman" w:cs="Times New Roman"/>
          <w:color w:val="000000" w:themeColor="text1"/>
        </w:rPr>
        <w:t>类水质要求；声环境为</w:t>
      </w:r>
      <w:r w:rsidRPr="00EC3380">
        <w:rPr>
          <w:rFonts w:ascii="Times New Roman" w:eastAsia="Times New Roman" w:hAnsi="Times New Roman" w:cs="Times New Roman"/>
          <w:color w:val="000000" w:themeColor="text1"/>
        </w:rPr>
        <w:t>3</w:t>
      </w:r>
      <w:r w:rsidRPr="00EC3380">
        <w:rPr>
          <w:rFonts w:ascii="Times New Roman" w:hAnsi="Times New Roman" w:cs="Times New Roman"/>
          <w:color w:val="000000" w:themeColor="text1"/>
        </w:rPr>
        <w:t>类功能区。</w:t>
      </w:r>
    </w:p>
    <w:p w:rsidR="003358F2" w:rsidRPr="00EC3380" w:rsidRDefault="003358F2" w:rsidP="009A6DF8">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2.4.2</w:t>
      </w:r>
      <w:r w:rsidRPr="00EC3380">
        <w:rPr>
          <w:rFonts w:ascii="Times New Roman" w:hAnsi="Times New Roman" w:cs="Times New Roman"/>
          <w:b/>
          <w:color w:val="000000" w:themeColor="text1"/>
          <w:sz w:val="24"/>
          <w:szCs w:val="24"/>
        </w:rPr>
        <w:t>环境质量标准</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⑴</w:t>
      </w:r>
      <w:r w:rsidRPr="00EC3380">
        <w:rPr>
          <w:rFonts w:ascii="Times New Roman" w:hAnsi="Times New Roman" w:cs="Times New Roman"/>
          <w:color w:val="000000" w:themeColor="text1"/>
        </w:rPr>
        <w:t>环境空气</w:t>
      </w:r>
    </w:p>
    <w:p w:rsidR="003358F2" w:rsidRPr="00EC3380" w:rsidRDefault="003358F2" w:rsidP="001D3322">
      <w:pPr>
        <w:pStyle w:val="a5"/>
        <w:spacing w:line="360" w:lineRule="auto"/>
        <w:ind w:leftChars="200" w:left="420"/>
        <w:jc w:val="both"/>
        <w:rPr>
          <w:rFonts w:ascii="Times New Roman" w:hAnsi="Times New Roman" w:cs="Times New Roman"/>
          <w:color w:val="000000" w:themeColor="text1"/>
        </w:rPr>
      </w:pPr>
      <w:r w:rsidRPr="00EC3380">
        <w:rPr>
          <w:rFonts w:ascii="Times New Roman" w:hAnsi="Times New Roman" w:cs="Times New Roman"/>
          <w:color w:val="000000" w:themeColor="text1"/>
          <w:spacing w:val="-6"/>
        </w:rPr>
        <w:t>环境空气质量标准执行《环境空气质量标准》</w:t>
      </w:r>
      <w:r w:rsidRPr="00EC3380">
        <w:rPr>
          <w:rFonts w:ascii="Times New Roman" w:hAnsi="Times New Roman" w:cs="Times New Roman"/>
          <w:color w:val="000000" w:themeColor="text1"/>
          <w:spacing w:val="-3"/>
        </w:rPr>
        <w:t>（</w:t>
      </w:r>
      <w:r w:rsidRPr="00EC3380">
        <w:rPr>
          <w:rFonts w:ascii="Times New Roman" w:eastAsia="Times New Roman" w:hAnsi="Times New Roman" w:cs="Times New Roman"/>
          <w:color w:val="000000" w:themeColor="text1"/>
          <w:spacing w:val="-3"/>
        </w:rPr>
        <w:t>GB3095-2012</w:t>
      </w:r>
      <w:r w:rsidRPr="00EC3380">
        <w:rPr>
          <w:rFonts w:ascii="Times New Roman" w:hAnsi="Times New Roman" w:cs="Times New Roman"/>
          <w:color w:val="000000" w:themeColor="text1"/>
          <w:spacing w:val="-3"/>
        </w:rPr>
        <w:t>）</w:t>
      </w:r>
      <w:r w:rsidRPr="00EC3380">
        <w:rPr>
          <w:rFonts w:ascii="Times New Roman" w:hAnsi="Times New Roman" w:cs="Times New Roman"/>
          <w:color w:val="000000" w:themeColor="text1"/>
          <w:spacing w:val="-1"/>
        </w:rPr>
        <w:t>中的二级标准</w:t>
      </w:r>
      <w:r w:rsidRPr="00EC3380">
        <w:rPr>
          <w:rFonts w:ascii="Times New Roman" w:hAnsi="Times New Roman" w:cs="Times New Roman"/>
          <w:color w:val="000000" w:themeColor="text1"/>
          <w:spacing w:val="-18"/>
        </w:rPr>
        <w:t>；非甲烷总烃参考《大气污染物综合排放标准详解》中环境质量标准浓度取值，</w:t>
      </w:r>
      <w:r w:rsidRPr="00EC3380">
        <w:rPr>
          <w:rFonts w:ascii="Times New Roman" w:hAnsi="Times New Roman" w:cs="Times New Roman"/>
          <w:color w:val="000000" w:themeColor="text1"/>
          <w:spacing w:val="-18"/>
        </w:rPr>
        <w:t xml:space="preserve"> </w:t>
      </w:r>
      <w:r w:rsidRPr="00EC3380">
        <w:rPr>
          <w:rFonts w:ascii="Times New Roman" w:hAnsi="Times New Roman" w:cs="Times New Roman"/>
          <w:color w:val="000000" w:themeColor="text1"/>
          <w:spacing w:val="-29"/>
        </w:rPr>
        <w:t>详见表</w:t>
      </w:r>
      <w:r w:rsidRPr="00EC3380">
        <w:rPr>
          <w:rFonts w:ascii="Times New Roman" w:hAnsi="Times New Roman" w:cs="Times New Roman"/>
          <w:color w:val="000000" w:themeColor="text1"/>
          <w:spacing w:val="-29"/>
        </w:rPr>
        <w:t xml:space="preserve"> </w:t>
      </w:r>
      <w:r w:rsidRPr="00EC3380">
        <w:rPr>
          <w:rFonts w:ascii="Times New Roman" w:eastAsiaTheme="minorEastAsia" w:hAnsi="Times New Roman" w:cs="Times New Roman"/>
          <w:color w:val="000000" w:themeColor="text1"/>
        </w:rPr>
        <w:t>2.4</w:t>
      </w: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w:t>
      </w:r>
    </w:p>
    <w:p w:rsidR="003358F2" w:rsidRPr="00EC3380" w:rsidRDefault="003358F2" w:rsidP="003358F2">
      <w:pPr>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lastRenderedPageBreak/>
        <w:t>表</w:t>
      </w:r>
      <w:r w:rsidRPr="00EC3380">
        <w:rPr>
          <w:rFonts w:ascii="Times New Roman" w:hAnsi="Times New Roman" w:cs="Times New Roman"/>
          <w:b/>
          <w:color w:val="000000" w:themeColor="text1"/>
          <w:spacing w:val="-60"/>
        </w:rPr>
        <w:t xml:space="preserve"> </w:t>
      </w:r>
      <w:r w:rsidRPr="00EC3380">
        <w:rPr>
          <w:rFonts w:ascii="Times New Roman" w:hAnsi="Times New Roman" w:cs="Times New Roman"/>
          <w:b/>
          <w:color w:val="000000" w:themeColor="text1"/>
        </w:rPr>
        <w:t>2.4</w:t>
      </w:r>
      <w:r w:rsidRPr="00EC3380">
        <w:rPr>
          <w:rFonts w:ascii="Times New Roman" w:eastAsia="Times New Roman" w:hAnsi="Times New Roman" w:cs="Times New Roman"/>
          <w:b/>
          <w:color w:val="000000" w:themeColor="text1"/>
        </w:rPr>
        <w:t>-1</w:t>
      </w:r>
      <w:r w:rsidRPr="00EC3380">
        <w:rPr>
          <w:rFonts w:ascii="Times New Roman" w:eastAsia="Times New Roman" w:hAnsi="Times New Roman" w:cs="Times New Roman"/>
          <w:b/>
          <w:color w:val="000000" w:themeColor="text1"/>
        </w:rPr>
        <w:tab/>
      </w:r>
      <w:r w:rsidRPr="00EC3380">
        <w:rPr>
          <w:rFonts w:ascii="Times New Roman" w:hAnsi="Times New Roman" w:cs="Times New Roman"/>
          <w:b/>
          <w:color w:val="000000" w:themeColor="text1"/>
        </w:rPr>
        <w:t>环境空气质量评价标准一览表</w:t>
      </w:r>
    </w:p>
    <w:tbl>
      <w:tblPr>
        <w:tblStyle w:val="TableNormal"/>
        <w:tblW w:w="511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43"/>
        <w:gridCol w:w="1985"/>
        <w:gridCol w:w="1124"/>
        <w:gridCol w:w="720"/>
        <w:gridCol w:w="3541"/>
      </w:tblGrid>
      <w:tr w:rsidR="009A6DF8" w:rsidRPr="00EC3380" w:rsidTr="001D3322">
        <w:trPr>
          <w:trHeight w:val="311"/>
        </w:trPr>
        <w:tc>
          <w:tcPr>
            <w:tcW w:w="671" w:type="pct"/>
            <w:vMerge w:val="restar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污染物</w:t>
            </w: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项目</w:t>
            </w:r>
          </w:p>
        </w:tc>
        <w:tc>
          <w:tcPr>
            <w:tcW w:w="1166" w:type="pct"/>
            <w:vMerge w:val="restar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64327">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平均时</w:t>
            </w:r>
            <w:r w:rsidR="00164327" w:rsidRPr="00EC3380">
              <w:rPr>
                <w:rFonts w:ascii="Times New Roman" w:hAnsi="Times New Roman" w:cs="Times New Roman"/>
                <w:color w:val="000000" w:themeColor="text1"/>
                <w:kern w:val="2"/>
                <w:sz w:val="21"/>
                <w:szCs w:val="21"/>
                <w:lang w:eastAsia="zh-CN"/>
              </w:rPr>
              <w:t>段</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浓度限值</w:t>
            </w:r>
          </w:p>
        </w:tc>
        <w:tc>
          <w:tcPr>
            <w:tcW w:w="423" w:type="pct"/>
            <w:vMerge w:val="restar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单位</w:t>
            </w:r>
          </w:p>
        </w:tc>
        <w:tc>
          <w:tcPr>
            <w:tcW w:w="2080" w:type="pct"/>
            <w:vMerge w:val="restar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备注</w:t>
            </w:r>
          </w:p>
        </w:tc>
      </w:tr>
      <w:tr w:rsidR="009A6DF8" w:rsidRPr="00EC3380" w:rsidTr="001D3322">
        <w:trPr>
          <w:trHeight w:val="311"/>
        </w:trPr>
        <w:tc>
          <w:tcPr>
            <w:tcW w:w="671"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660" w:type="pct"/>
          </w:tcPr>
          <w:p w:rsidR="003358F2" w:rsidRPr="00EC3380" w:rsidRDefault="003358F2" w:rsidP="001D3322">
            <w:pPr>
              <w:pStyle w:val="TableParagraph"/>
              <w:autoSpaceDE/>
              <w:autoSpaceDN/>
              <w:adjustRightInd w:val="0"/>
              <w:snapToGrid w:val="0"/>
              <w:spacing w:before="22"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二级</w:t>
            </w:r>
          </w:p>
        </w:tc>
        <w:tc>
          <w:tcPr>
            <w:tcW w:w="423"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3"/>
        </w:trPr>
        <w:tc>
          <w:tcPr>
            <w:tcW w:w="671" w:type="pct"/>
            <w:vMerge w:val="restart"/>
            <w:vAlign w:val="center"/>
          </w:tcPr>
          <w:p w:rsidR="003358F2" w:rsidRPr="00EC3380" w:rsidRDefault="003358F2" w:rsidP="001D3322">
            <w:pPr>
              <w:adjustRightInd w:val="0"/>
              <w:snapToGrid w:val="0"/>
              <w:spacing w:line="276" w:lineRule="auto"/>
              <w:ind w:firstLineChars="200" w:firstLine="420"/>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SO</w:t>
            </w:r>
            <w:r w:rsidRPr="00EC3380">
              <w:rPr>
                <w:rFonts w:ascii="Times New Roman" w:hAnsi="Times New Roman" w:cs="Times New Roman"/>
                <w:color w:val="000000" w:themeColor="text1"/>
                <w:kern w:val="2"/>
                <w:sz w:val="21"/>
                <w:szCs w:val="21"/>
                <w:vertAlign w:val="subscript"/>
                <w:lang w:eastAsia="zh-CN"/>
              </w:rPr>
              <w:t>2</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年平均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60</w:t>
            </w:r>
          </w:p>
        </w:tc>
        <w:tc>
          <w:tcPr>
            <w:tcW w:w="423" w:type="pct"/>
            <w:vMerge w:val="restart"/>
            <w:vAlign w:val="center"/>
          </w:tcPr>
          <w:p w:rsidR="003358F2" w:rsidRPr="00EC3380" w:rsidRDefault="003358F2" w:rsidP="001D3322">
            <w:pPr>
              <w:adjustRightInd w:val="0"/>
              <w:snapToGrid w:val="0"/>
              <w:spacing w:line="276" w:lineRule="auto"/>
              <w:ind w:firstLineChars="50" w:firstLine="105"/>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μg/m</w:t>
            </w:r>
            <w:r w:rsidRPr="00EC3380">
              <w:rPr>
                <w:rFonts w:ascii="Times New Roman" w:hAnsi="Times New Roman" w:cs="Times New Roman"/>
                <w:color w:val="000000" w:themeColor="text1"/>
                <w:kern w:val="2"/>
                <w:sz w:val="21"/>
                <w:szCs w:val="21"/>
                <w:vertAlign w:val="superscript"/>
                <w:lang w:eastAsia="zh-CN"/>
              </w:rPr>
              <w:t>3</w:t>
            </w:r>
          </w:p>
        </w:tc>
        <w:tc>
          <w:tcPr>
            <w:tcW w:w="2080" w:type="pct"/>
            <w:vMerge w:val="restar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《环境空气质量标准》（</w:t>
            </w:r>
            <w:r w:rsidRPr="00EC3380">
              <w:rPr>
                <w:rFonts w:ascii="Times New Roman" w:hAnsi="Times New Roman" w:cs="Times New Roman"/>
                <w:color w:val="000000" w:themeColor="text1"/>
                <w:kern w:val="2"/>
                <w:sz w:val="21"/>
                <w:szCs w:val="21"/>
                <w:lang w:eastAsia="zh-CN"/>
              </w:rPr>
              <w:t>GB3095-2012</w:t>
            </w:r>
            <w:r w:rsidRPr="00EC3380">
              <w:rPr>
                <w:rFonts w:ascii="Times New Roman" w:hAnsi="Times New Roman" w:cs="Times New Roman"/>
                <w:color w:val="000000" w:themeColor="text1"/>
                <w:kern w:val="2"/>
                <w:sz w:val="21"/>
                <w:szCs w:val="21"/>
                <w:lang w:eastAsia="zh-CN"/>
              </w:rPr>
              <w:t>）二级标准</w:t>
            </w: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lang w:eastAsia="zh-CN"/>
              </w:rPr>
            </w:pPr>
          </w:p>
        </w:tc>
        <w:tc>
          <w:tcPr>
            <w:tcW w:w="1166" w:type="pct"/>
          </w:tcPr>
          <w:p w:rsidR="003358F2" w:rsidRPr="00EC3380" w:rsidRDefault="003358F2" w:rsidP="001D3322">
            <w:pPr>
              <w:pStyle w:val="TableParagraph"/>
              <w:autoSpaceDE/>
              <w:autoSpaceDN/>
              <w:adjustRightInd w:val="0"/>
              <w:snapToGrid w:val="0"/>
              <w:spacing w:before="22" w:line="276" w:lineRule="auto"/>
              <w:ind w:left="220"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24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150</w:t>
            </w:r>
          </w:p>
        </w:tc>
        <w:tc>
          <w:tcPr>
            <w:tcW w:w="423"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3"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1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500</w:t>
            </w:r>
          </w:p>
        </w:tc>
        <w:tc>
          <w:tcPr>
            <w:tcW w:w="423"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1"/>
        </w:trPr>
        <w:tc>
          <w:tcPr>
            <w:tcW w:w="671" w:type="pct"/>
            <w:vMerge w:val="restart"/>
            <w:vAlign w:val="center"/>
          </w:tcPr>
          <w:p w:rsidR="003358F2" w:rsidRPr="00EC3380" w:rsidRDefault="003358F2" w:rsidP="001D3322">
            <w:pPr>
              <w:adjustRightInd w:val="0"/>
              <w:snapToGrid w:val="0"/>
              <w:spacing w:line="276" w:lineRule="auto"/>
              <w:ind w:firstLineChars="200" w:firstLine="420"/>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NO</w:t>
            </w:r>
            <w:r w:rsidRPr="00EC3380">
              <w:rPr>
                <w:rFonts w:ascii="Times New Roman" w:hAnsi="Times New Roman" w:cs="Times New Roman"/>
                <w:color w:val="000000" w:themeColor="text1"/>
                <w:kern w:val="2"/>
                <w:sz w:val="21"/>
                <w:szCs w:val="21"/>
                <w:vertAlign w:val="subscript"/>
                <w:lang w:eastAsia="zh-CN"/>
              </w:rPr>
              <w:t>2</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年平均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40</w:t>
            </w:r>
          </w:p>
        </w:tc>
        <w:tc>
          <w:tcPr>
            <w:tcW w:w="423" w:type="pct"/>
            <w:vMerge/>
            <w:tcBorders>
              <w:top w:val="nil"/>
            </w:tcBorders>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c>
          <w:tcPr>
            <w:tcW w:w="2080" w:type="pct"/>
            <w:vMerge/>
            <w:tcBorders>
              <w:top w:val="nil"/>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r>
      <w:tr w:rsidR="009A6DF8" w:rsidRPr="00EC3380" w:rsidTr="001D3322">
        <w:trPr>
          <w:trHeight w:val="313"/>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5" w:line="276" w:lineRule="auto"/>
              <w:ind w:left="220"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24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6"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80</w:t>
            </w:r>
          </w:p>
        </w:tc>
        <w:tc>
          <w:tcPr>
            <w:tcW w:w="423"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3"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1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200</w:t>
            </w:r>
          </w:p>
        </w:tc>
        <w:tc>
          <w:tcPr>
            <w:tcW w:w="423"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1"/>
        </w:trPr>
        <w:tc>
          <w:tcPr>
            <w:tcW w:w="671" w:type="pct"/>
            <w:vMerge w:val="restar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CO</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 xml:space="preserve">24 </w:t>
            </w:r>
            <w:r w:rsidRPr="00EC3380">
              <w:rPr>
                <w:rFonts w:ascii="Times New Roman" w:hAnsi="Times New Roman" w:cs="Times New Roman"/>
                <w:color w:val="000000" w:themeColor="text1"/>
                <w:kern w:val="2"/>
                <w:sz w:val="21"/>
                <w:szCs w:val="21"/>
                <w:lang w:eastAsia="zh-CN"/>
              </w:rPr>
              <w:t>小时平均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4</w:t>
            </w:r>
          </w:p>
        </w:tc>
        <w:tc>
          <w:tcPr>
            <w:tcW w:w="423" w:type="pct"/>
            <w:vMerge w:val="restart"/>
            <w:vAlign w:val="center"/>
          </w:tcPr>
          <w:p w:rsidR="003358F2" w:rsidRPr="00EC3380" w:rsidRDefault="003358F2" w:rsidP="001D3322">
            <w:pPr>
              <w:adjustRightInd w:val="0"/>
              <w:snapToGrid w:val="0"/>
              <w:spacing w:line="276" w:lineRule="auto"/>
              <w:ind w:firstLineChars="50" w:firstLine="105"/>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mg/m</w:t>
            </w:r>
            <w:r w:rsidRPr="00EC3380">
              <w:rPr>
                <w:rFonts w:ascii="Times New Roman" w:hAnsi="Times New Roman" w:cs="Times New Roman"/>
                <w:color w:val="000000" w:themeColor="text1"/>
                <w:kern w:val="2"/>
                <w:sz w:val="21"/>
                <w:szCs w:val="21"/>
                <w:vertAlign w:val="superscript"/>
                <w:lang w:eastAsia="zh-CN"/>
              </w:rPr>
              <w:t>3</w:t>
            </w:r>
          </w:p>
        </w:tc>
        <w:tc>
          <w:tcPr>
            <w:tcW w:w="2080" w:type="pct"/>
            <w:vMerge/>
            <w:tcBorders>
              <w:top w:val="nil"/>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3"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1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10</w:t>
            </w:r>
          </w:p>
        </w:tc>
        <w:tc>
          <w:tcPr>
            <w:tcW w:w="423"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3"/>
        </w:trPr>
        <w:tc>
          <w:tcPr>
            <w:tcW w:w="671" w:type="pct"/>
            <w:vMerge w:val="restar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O</w:t>
            </w:r>
            <w:r w:rsidRPr="00EC3380">
              <w:rPr>
                <w:rFonts w:ascii="Times New Roman" w:hAnsi="Times New Roman" w:cs="Times New Roman"/>
                <w:color w:val="000000" w:themeColor="text1"/>
                <w:kern w:val="2"/>
                <w:sz w:val="21"/>
                <w:szCs w:val="21"/>
                <w:vertAlign w:val="subscript"/>
                <w:lang w:eastAsia="zh-CN"/>
              </w:rPr>
              <w:t>3</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日最大</w:t>
            </w:r>
            <w:r w:rsidRPr="00EC3380">
              <w:rPr>
                <w:rFonts w:ascii="Times New Roman" w:hAnsi="Times New Roman" w:cs="Times New Roman"/>
                <w:color w:val="000000" w:themeColor="text1"/>
                <w:kern w:val="2"/>
                <w:sz w:val="21"/>
                <w:szCs w:val="21"/>
                <w:lang w:eastAsia="zh-CN"/>
              </w:rPr>
              <w:t xml:space="preserve"> 8 </w:t>
            </w:r>
            <w:r w:rsidRPr="00EC3380">
              <w:rPr>
                <w:rFonts w:ascii="Times New Roman" w:hAnsi="Times New Roman" w:cs="Times New Roman"/>
                <w:color w:val="000000" w:themeColor="text1"/>
                <w:kern w:val="2"/>
                <w:sz w:val="21"/>
                <w:szCs w:val="21"/>
                <w:lang w:eastAsia="zh-CN"/>
              </w:rPr>
              <w:t>小时平均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160</w:t>
            </w:r>
          </w:p>
        </w:tc>
        <w:tc>
          <w:tcPr>
            <w:tcW w:w="423" w:type="pct"/>
            <w:vMerge w:val="restart"/>
            <w:vAlign w:val="center"/>
          </w:tcPr>
          <w:p w:rsidR="003358F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 xml:space="preserve"> </w:t>
            </w:r>
            <w:r w:rsidR="003358F2" w:rsidRPr="00EC3380">
              <w:rPr>
                <w:rFonts w:ascii="Times New Roman" w:hAnsi="Times New Roman" w:cs="Times New Roman"/>
                <w:color w:val="000000" w:themeColor="text1"/>
                <w:kern w:val="2"/>
                <w:sz w:val="21"/>
                <w:szCs w:val="21"/>
                <w:lang w:eastAsia="zh-CN"/>
              </w:rPr>
              <w:t>μg/m</w:t>
            </w:r>
            <w:r w:rsidR="003358F2" w:rsidRPr="00EC3380">
              <w:rPr>
                <w:rFonts w:ascii="Times New Roman" w:hAnsi="Times New Roman" w:cs="Times New Roman"/>
                <w:color w:val="000000" w:themeColor="text1"/>
                <w:kern w:val="2"/>
                <w:sz w:val="21"/>
                <w:szCs w:val="21"/>
                <w:vertAlign w:val="superscript"/>
                <w:lang w:eastAsia="zh-CN"/>
              </w:rPr>
              <w:t>3</w:t>
            </w:r>
          </w:p>
        </w:tc>
        <w:tc>
          <w:tcPr>
            <w:tcW w:w="2080" w:type="pct"/>
            <w:vMerge/>
            <w:tcBorders>
              <w:top w:val="nil"/>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3"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1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200</w:t>
            </w:r>
          </w:p>
        </w:tc>
        <w:tc>
          <w:tcPr>
            <w:tcW w:w="423" w:type="pct"/>
            <w:vMerge/>
            <w:tcBorders>
              <w:top w:val="nil"/>
            </w:tcBorders>
            <w:vAlign w:val="center"/>
          </w:tcPr>
          <w:p w:rsidR="003358F2" w:rsidRPr="00EC3380" w:rsidRDefault="003358F2" w:rsidP="001D3322">
            <w:pPr>
              <w:pStyle w:val="TableParagraph"/>
              <w:autoSpaceDE/>
              <w:autoSpaceDN/>
              <w:adjustRightInd w:val="0"/>
              <w:snapToGrid w:val="0"/>
              <w:spacing w:before="179" w:line="276" w:lineRule="auto"/>
              <w:ind w:left="168"/>
              <w:textAlignment w:val="center"/>
              <w:rPr>
                <w:rFonts w:eastAsiaTheme="minorEastAsia"/>
                <w:color w:val="000000" w:themeColor="text1"/>
                <w:kern w:val="2"/>
                <w:sz w:val="21"/>
                <w:szCs w:val="21"/>
                <w:lang w:val="en-US" w:bidi="ar-SA"/>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1"/>
        </w:trPr>
        <w:tc>
          <w:tcPr>
            <w:tcW w:w="671" w:type="pct"/>
            <w:vMerge w:val="restar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PM10</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年平均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70</w:t>
            </w:r>
          </w:p>
        </w:tc>
        <w:tc>
          <w:tcPr>
            <w:tcW w:w="423" w:type="pct"/>
            <w:vMerge/>
            <w:tcBorders>
              <w:top w:val="nil"/>
            </w:tcBorders>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c>
          <w:tcPr>
            <w:tcW w:w="2080" w:type="pct"/>
            <w:vMerge/>
            <w:tcBorders>
              <w:top w:val="nil"/>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0"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24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150</w:t>
            </w:r>
          </w:p>
        </w:tc>
        <w:tc>
          <w:tcPr>
            <w:tcW w:w="423" w:type="pct"/>
            <w:vMerge/>
            <w:tcBorders>
              <w:top w:val="nil"/>
            </w:tcBorders>
            <w:vAlign w:val="center"/>
          </w:tcPr>
          <w:p w:rsidR="003358F2" w:rsidRPr="00EC3380" w:rsidRDefault="003358F2" w:rsidP="001D3322">
            <w:pPr>
              <w:pStyle w:val="TableParagraph"/>
              <w:autoSpaceDE/>
              <w:autoSpaceDN/>
              <w:adjustRightInd w:val="0"/>
              <w:snapToGrid w:val="0"/>
              <w:spacing w:before="179" w:line="276" w:lineRule="auto"/>
              <w:ind w:left="168"/>
              <w:textAlignment w:val="center"/>
              <w:rPr>
                <w:rFonts w:eastAsiaTheme="minorEastAsia"/>
                <w:color w:val="000000" w:themeColor="text1"/>
                <w:kern w:val="2"/>
                <w:sz w:val="21"/>
                <w:szCs w:val="21"/>
                <w:lang w:val="en-US" w:bidi="ar-SA"/>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3"/>
        </w:trPr>
        <w:tc>
          <w:tcPr>
            <w:tcW w:w="671" w:type="pct"/>
            <w:vMerge w:val="restar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PM2.5</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年平均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35</w:t>
            </w:r>
          </w:p>
        </w:tc>
        <w:tc>
          <w:tcPr>
            <w:tcW w:w="423" w:type="pct"/>
            <w:vMerge/>
            <w:tcBorders>
              <w:top w:val="nil"/>
            </w:tcBorders>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c>
          <w:tcPr>
            <w:tcW w:w="2080" w:type="pct"/>
            <w:vMerge/>
            <w:tcBorders>
              <w:top w:val="nil"/>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r>
      <w:tr w:rsidR="009A6DF8" w:rsidRPr="00EC3380" w:rsidTr="001D3322">
        <w:trPr>
          <w:trHeight w:val="311"/>
        </w:trPr>
        <w:tc>
          <w:tcPr>
            <w:tcW w:w="671" w:type="pct"/>
            <w:vMerge/>
            <w:tcBorders>
              <w:top w:val="nil"/>
            </w:tcBorders>
            <w:vAlign w:val="center"/>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0"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24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75</w:t>
            </w:r>
          </w:p>
        </w:tc>
        <w:tc>
          <w:tcPr>
            <w:tcW w:w="423" w:type="pct"/>
            <w:vMerge/>
            <w:tcBorders>
              <w:top w:val="nil"/>
            </w:tcBorders>
            <w:vAlign w:val="center"/>
          </w:tcPr>
          <w:p w:rsidR="003358F2" w:rsidRPr="00EC3380" w:rsidRDefault="003358F2" w:rsidP="001D3322">
            <w:pPr>
              <w:pStyle w:val="TableParagraph"/>
              <w:autoSpaceDE/>
              <w:autoSpaceDN/>
              <w:adjustRightInd w:val="0"/>
              <w:snapToGrid w:val="0"/>
              <w:spacing w:before="179" w:line="276" w:lineRule="auto"/>
              <w:ind w:left="168"/>
              <w:textAlignment w:val="center"/>
              <w:rPr>
                <w:rFonts w:eastAsiaTheme="minorEastAsia"/>
                <w:color w:val="000000" w:themeColor="text1"/>
                <w:kern w:val="2"/>
                <w:sz w:val="21"/>
                <w:szCs w:val="21"/>
                <w:lang w:val="en-US" w:bidi="ar-SA"/>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311"/>
        </w:trPr>
        <w:tc>
          <w:tcPr>
            <w:tcW w:w="671" w:type="pct"/>
            <w:vMerge w:val="restar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TSP</w:t>
            </w:r>
          </w:p>
        </w:tc>
        <w:tc>
          <w:tcPr>
            <w:tcW w:w="1166"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年平均</w:t>
            </w:r>
          </w:p>
        </w:tc>
        <w:tc>
          <w:tcPr>
            <w:tcW w:w="660" w:type="pct"/>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200</w:t>
            </w:r>
          </w:p>
        </w:tc>
        <w:tc>
          <w:tcPr>
            <w:tcW w:w="423" w:type="pct"/>
            <w:vMerge/>
            <w:tcBorders>
              <w:top w:val="nil"/>
            </w:tcBorders>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c>
          <w:tcPr>
            <w:tcW w:w="2080" w:type="pct"/>
            <w:vMerge/>
            <w:tcBorders>
              <w:top w:val="nil"/>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p>
        </w:tc>
      </w:tr>
      <w:tr w:rsidR="009A6DF8" w:rsidRPr="00EC3380" w:rsidTr="001D3322">
        <w:trPr>
          <w:trHeight w:val="311"/>
        </w:trPr>
        <w:tc>
          <w:tcPr>
            <w:tcW w:w="671"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c>
          <w:tcPr>
            <w:tcW w:w="1166" w:type="pct"/>
          </w:tcPr>
          <w:p w:rsidR="003358F2" w:rsidRPr="00EC3380" w:rsidRDefault="003358F2" w:rsidP="001D3322">
            <w:pPr>
              <w:pStyle w:val="TableParagraph"/>
              <w:autoSpaceDE/>
              <w:autoSpaceDN/>
              <w:adjustRightInd w:val="0"/>
              <w:snapToGrid w:val="0"/>
              <w:spacing w:before="22" w:line="276" w:lineRule="auto"/>
              <w:ind w:left="220" w:right="206"/>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 xml:space="preserve">24 </w:t>
            </w:r>
            <w:r w:rsidRPr="00EC3380">
              <w:rPr>
                <w:rFonts w:eastAsiaTheme="minorEastAsia"/>
                <w:color w:val="000000" w:themeColor="text1"/>
                <w:kern w:val="2"/>
                <w:sz w:val="21"/>
                <w:szCs w:val="21"/>
                <w:lang w:val="en-US" w:bidi="ar-SA"/>
              </w:rPr>
              <w:t>小时平均</w:t>
            </w:r>
          </w:p>
        </w:tc>
        <w:tc>
          <w:tcPr>
            <w:tcW w:w="660" w:type="pct"/>
          </w:tcPr>
          <w:p w:rsidR="003358F2" w:rsidRPr="00EC3380" w:rsidRDefault="003358F2" w:rsidP="001D3322">
            <w:pPr>
              <w:pStyle w:val="TableParagraph"/>
              <w:autoSpaceDE/>
              <w:autoSpaceDN/>
              <w:adjustRightInd w:val="0"/>
              <w:snapToGrid w:val="0"/>
              <w:spacing w:before="34" w:line="276" w:lineRule="auto"/>
              <w:ind w:left="97" w:right="88"/>
              <w:textAlignment w:val="center"/>
              <w:rPr>
                <w:rFonts w:eastAsiaTheme="minorEastAsia"/>
                <w:color w:val="000000" w:themeColor="text1"/>
                <w:kern w:val="2"/>
                <w:sz w:val="21"/>
                <w:szCs w:val="21"/>
                <w:lang w:val="en-US" w:bidi="ar-SA"/>
              </w:rPr>
            </w:pPr>
            <w:r w:rsidRPr="00EC3380">
              <w:rPr>
                <w:rFonts w:eastAsiaTheme="minorEastAsia"/>
                <w:color w:val="000000" w:themeColor="text1"/>
                <w:kern w:val="2"/>
                <w:sz w:val="21"/>
                <w:szCs w:val="21"/>
                <w:lang w:val="en-US" w:bidi="ar-SA"/>
              </w:rPr>
              <w:t>300</w:t>
            </w:r>
          </w:p>
        </w:tc>
        <w:tc>
          <w:tcPr>
            <w:tcW w:w="423" w:type="pct"/>
            <w:vMerge/>
            <w:tcBorders>
              <w:top w:val="nil"/>
            </w:tcBorders>
            <w:vAlign w:val="center"/>
          </w:tcPr>
          <w:p w:rsidR="003358F2" w:rsidRPr="00EC3380" w:rsidRDefault="003358F2" w:rsidP="001D3322">
            <w:pPr>
              <w:pStyle w:val="TableParagraph"/>
              <w:autoSpaceDE/>
              <w:autoSpaceDN/>
              <w:adjustRightInd w:val="0"/>
              <w:snapToGrid w:val="0"/>
              <w:spacing w:before="179" w:line="276" w:lineRule="auto"/>
              <w:ind w:left="168"/>
              <w:textAlignment w:val="center"/>
              <w:rPr>
                <w:rFonts w:eastAsiaTheme="minorEastAsia"/>
                <w:color w:val="000000" w:themeColor="text1"/>
                <w:kern w:val="2"/>
                <w:sz w:val="21"/>
                <w:szCs w:val="21"/>
                <w:lang w:val="en-US" w:bidi="ar-SA"/>
              </w:rPr>
            </w:pPr>
          </w:p>
        </w:tc>
        <w:tc>
          <w:tcPr>
            <w:tcW w:w="2080" w:type="pct"/>
            <w:vMerge/>
            <w:tcBorders>
              <w:top w:val="nil"/>
            </w:tcBorders>
          </w:tcPr>
          <w:p w:rsidR="003358F2" w:rsidRPr="00EC3380" w:rsidRDefault="003358F2" w:rsidP="001D3322">
            <w:pPr>
              <w:autoSpaceDE/>
              <w:autoSpaceDN/>
              <w:adjustRightInd w:val="0"/>
              <w:snapToGrid w:val="0"/>
              <w:spacing w:line="276" w:lineRule="auto"/>
              <w:jc w:val="center"/>
              <w:textAlignment w:val="center"/>
              <w:rPr>
                <w:rFonts w:ascii="Times New Roman" w:hAnsi="Times New Roman" w:cs="Times New Roman"/>
                <w:color w:val="000000" w:themeColor="text1"/>
                <w:sz w:val="21"/>
                <w:szCs w:val="21"/>
              </w:rPr>
            </w:pPr>
          </w:p>
        </w:tc>
      </w:tr>
      <w:tr w:rsidR="009A6DF8" w:rsidRPr="00EC3380" w:rsidTr="001D3322">
        <w:trPr>
          <w:trHeight w:val="623"/>
        </w:trPr>
        <w:tc>
          <w:tcPr>
            <w:tcW w:w="671" w:type="pc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非甲烷</w:t>
            </w:r>
          </w:p>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总烃</w:t>
            </w:r>
          </w:p>
        </w:tc>
        <w:tc>
          <w:tcPr>
            <w:tcW w:w="1166" w:type="pc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 xml:space="preserve">1 </w:t>
            </w:r>
            <w:r w:rsidRPr="00EC3380">
              <w:rPr>
                <w:rFonts w:ascii="Times New Roman" w:hAnsi="Times New Roman" w:cs="Times New Roman"/>
                <w:color w:val="000000" w:themeColor="text1"/>
                <w:kern w:val="2"/>
                <w:sz w:val="21"/>
                <w:szCs w:val="21"/>
                <w:lang w:eastAsia="zh-CN"/>
              </w:rPr>
              <w:t>小时平均浓度限值</w:t>
            </w:r>
          </w:p>
        </w:tc>
        <w:tc>
          <w:tcPr>
            <w:tcW w:w="660" w:type="pc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2.0</w:t>
            </w:r>
          </w:p>
        </w:tc>
        <w:tc>
          <w:tcPr>
            <w:tcW w:w="423" w:type="pct"/>
            <w:vAlign w:val="center"/>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mg/m</w:t>
            </w:r>
            <w:r w:rsidRPr="00EC3380">
              <w:rPr>
                <w:rFonts w:ascii="Times New Roman" w:hAnsi="Times New Roman" w:cs="Times New Roman"/>
                <w:color w:val="000000" w:themeColor="text1"/>
                <w:kern w:val="2"/>
                <w:sz w:val="21"/>
                <w:szCs w:val="21"/>
                <w:vertAlign w:val="superscript"/>
                <w:lang w:eastAsia="zh-CN"/>
              </w:rPr>
              <w:t>3</w:t>
            </w:r>
          </w:p>
        </w:tc>
        <w:tc>
          <w:tcPr>
            <w:tcW w:w="2080" w:type="pct"/>
            <w:tcBorders>
              <w:top w:val="single" w:sz="4" w:space="0" w:color="auto"/>
            </w:tcBorders>
          </w:tcPr>
          <w:p w:rsidR="003358F2" w:rsidRPr="00EC3380" w:rsidRDefault="003358F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参照《大气污染物综合排放标准详解》中环境质量标准浓度取值</w:t>
            </w:r>
          </w:p>
        </w:tc>
      </w:tr>
    </w:tbl>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⑵</w:t>
      </w:r>
      <w:r w:rsidRPr="00EC3380">
        <w:rPr>
          <w:rFonts w:ascii="Times New Roman" w:hAnsi="Times New Roman" w:cs="Times New Roman"/>
          <w:color w:val="000000" w:themeColor="text1"/>
        </w:rPr>
        <w:t>地下水环境</w:t>
      </w:r>
    </w:p>
    <w:p w:rsidR="003358F2" w:rsidRPr="00EC3380" w:rsidRDefault="003358F2" w:rsidP="003358F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地下水质</w:t>
      </w:r>
      <w:proofErr w:type="gramStart"/>
      <w:r w:rsidRPr="00EC3380">
        <w:rPr>
          <w:rFonts w:ascii="Times New Roman" w:hAnsi="Times New Roman" w:cs="Times New Roman"/>
          <w:color w:val="000000" w:themeColor="text1"/>
        </w:rPr>
        <w:t>量评价</w:t>
      </w:r>
      <w:proofErr w:type="gramEnd"/>
      <w:r w:rsidRPr="00EC3380">
        <w:rPr>
          <w:rFonts w:ascii="Times New Roman" w:hAnsi="Times New Roman" w:cs="Times New Roman"/>
          <w:color w:val="000000" w:themeColor="text1"/>
        </w:rPr>
        <w:t>执行《地下水质量标准》（</w:t>
      </w:r>
      <w:r w:rsidRPr="00EC3380">
        <w:rPr>
          <w:rFonts w:ascii="Times New Roman" w:eastAsia="Times New Roman" w:hAnsi="Times New Roman" w:cs="Times New Roman"/>
          <w:color w:val="000000" w:themeColor="text1"/>
        </w:rPr>
        <w:t>GB/T14848-</w:t>
      </w:r>
      <w:r w:rsidRPr="00EC3380">
        <w:rPr>
          <w:rFonts w:ascii="Times New Roman" w:eastAsiaTheme="minorEastAsia" w:hAnsi="Times New Roman" w:cs="Times New Roman"/>
          <w:color w:val="000000" w:themeColor="text1"/>
        </w:rPr>
        <w:t>2017</w:t>
      </w:r>
      <w:r w:rsidRPr="00EC3380">
        <w:rPr>
          <w:rFonts w:ascii="Times New Roman" w:hAnsi="Times New Roman" w:cs="Times New Roman"/>
          <w:color w:val="000000" w:themeColor="text1"/>
        </w:rPr>
        <w:t>）中</w:t>
      </w:r>
      <w:r w:rsidRPr="00EC3380">
        <w:rPr>
          <w:rFonts w:hint="eastAsia"/>
          <w:color w:val="000000" w:themeColor="text1"/>
        </w:rPr>
        <w:t>Ⅲ</w:t>
      </w:r>
      <w:r w:rsidRPr="00EC3380">
        <w:rPr>
          <w:rFonts w:ascii="Times New Roman" w:hAnsi="Times New Roman" w:cs="Times New Roman"/>
          <w:color w:val="000000" w:themeColor="text1"/>
        </w:rPr>
        <w:t>类标准，标准值见表</w:t>
      </w:r>
      <w:r w:rsidRPr="00EC3380">
        <w:rPr>
          <w:rFonts w:ascii="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2.4</w:t>
      </w:r>
      <w:r w:rsidRPr="00EC3380">
        <w:rPr>
          <w:rFonts w:ascii="Times New Roman" w:eastAsia="Times New Roman" w:hAnsi="Times New Roman" w:cs="Times New Roman"/>
          <w:color w:val="000000" w:themeColor="text1"/>
        </w:rPr>
        <w:t xml:space="preserve">-2 </w:t>
      </w:r>
      <w:r w:rsidRPr="00EC3380">
        <w:rPr>
          <w:rFonts w:ascii="Times New Roman" w:hAnsi="Times New Roman" w:cs="Times New Roman"/>
          <w:color w:val="000000" w:themeColor="text1"/>
        </w:rPr>
        <w:t>所示。</w:t>
      </w:r>
    </w:p>
    <w:p w:rsidR="001D3322" w:rsidRPr="00EC3380" w:rsidRDefault="001D3322" w:rsidP="001D3322">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eastAsiaTheme="minorEastAsia" w:hAnsi="Times New Roman" w:cs="Times New Roman"/>
          <w:b/>
          <w:color w:val="000000" w:themeColor="text1"/>
        </w:rPr>
        <w:t>2.4</w:t>
      </w:r>
      <w:r w:rsidRPr="00EC3380">
        <w:rPr>
          <w:rFonts w:ascii="Times New Roman" w:eastAsia="Times New Roman" w:hAnsi="Times New Roman" w:cs="Times New Roman"/>
          <w:b/>
          <w:color w:val="000000" w:themeColor="text1"/>
        </w:rPr>
        <w:t>-2</w:t>
      </w:r>
      <w:r w:rsidRPr="00EC3380">
        <w:rPr>
          <w:rFonts w:ascii="Times New Roman" w:eastAsia="Times New Roman" w:hAnsi="Times New Roman" w:cs="Times New Roman"/>
          <w:b/>
          <w:color w:val="000000" w:themeColor="text1"/>
        </w:rPr>
        <w:tab/>
      </w:r>
      <w:r w:rsidRPr="00EC3380">
        <w:rPr>
          <w:rFonts w:ascii="Times New Roman" w:hAnsi="Times New Roman" w:cs="Times New Roman"/>
          <w:b/>
          <w:color w:val="000000" w:themeColor="text1"/>
        </w:rPr>
        <w:t>《地下水质量标准》（</w:t>
      </w:r>
      <w:r w:rsidRPr="00EC3380">
        <w:rPr>
          <w:rFonts w:ascii="Times New Roman" w:eastAsia="Times New Roman" w:hAnsi="Times New Roman" w:cs="Times New Roman"/>
          <w:b/>
          <w:color w:val="000000" w:themeColor="text1"/>
        </w:rPr>
        <w:t>GB/T14848-</w:t>
      </w:r>
      <w:r w:rsidRPr="00EC3380">
        <w:rPr>
          <w:rFonts w:ascii="Times New Roman" w:eastAsiaTheme="minorEastAsia" w:hAnsi="Times New Roman" w:cs="Times New Roman"/>
          <w:b/>
          <w:color w:val="000000" w:themeColor="text1"/>
        </w:rPr>
        <w:t>2017</w:t>
      </w:r>
      <w:r w:rsidRPr="00EC3380">
        <w:rPr>
          <w:rFonts w:ascii="Times New Roman" w:hAnsi="Times New Roman" w:cs="Times New Roman"/>
          <w:b/>
          <w:color w:val="000000" w:themeColor="text1"/>
        </w:rPr>
        <w:t>）</w:t>
      </w:r>
      <w:r w:rsidRPr="00EC3380">
        <w:rPr>
          <w:rFonts w:hint="eastAsia"/>
          <w:b/>
          <w:color w:val="000000" w:themeColor="text1"/>
        </w:rPr>
        <w:t>Ⅲ</w:t>
      </w:r>
      <w:r w:rsidRPr="00EC3380">
        <w:rPr>
          <w:rFonts w:ascii="Times New Roman" w:hAnsi="Times New Roman" w:cs="Times New Roman"/>
          <w:b/>
          <w:color w:val="000000" w:themeColor="text1"/>
        </w:rPr>
        <w:t>类标准</w:t>
      </w:r>
    </w:p>
    <w:tbl>
      <w:tblPr>
        <w:tblW w:w="485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18"/>
        <w:gridCol w:w="2246"/>
        <w:gridCol w:w="1193"/>
        <w:gridCol w:w="834"/>
        <w:gridCol w:w="2319"/>
        <w:gridCol w:w="965"/>
      </w:tblGrid>
      <w:tr w:rsidR="009A6DF8" w:rsidRPr="00EC3380" w:rsidTr="001D3322">
        <w:trPr>
          <w:cantSplit/>
          <w:jc w:val="center"/>
        </w:trPr>
        <w:tc>
          <w:tcPr>
            <w:tcW w:w="434" w:type="pct"/>
            <w:vAlign w:val="center"/>
          </w:tcPr>
          <w:p w:rsidR="001D3322" w:rsidRPr="00EC3380" w:rsidRDefault="001D3322" w:rsidP="001D3322">
            <w:pPr>
              <w:pStyle w:val="aa"/>
              <w:adjustRightInd w:val="0"/>
              <w:snapToGrid w:val="0"/>
              <w:spacing w:before="156" w:after="156" w:line="276" w:lineRule="auto"/>
              <w:ind w:firstLineChars="0" w:firstLine="0"/>
              <w:jc w:val="center"/>
              <w:textAlignment w:val="center"/>
              <w:rPr>
                <w:rFonts w:eastAsiaTheme="minorEastAsia"/>
                <w:color w:val="000000" w:themeColor="text1"/>
                <w:szCs w:val="21"/>
              </w:rPr>
            </w:pPr>
            <w:r w:rsidRPr="00EC3380">
              <w:rPr>
                <w:rFonts w:eastAsiaTheme="minorEastAsia"/>
                <w:color w:val="000000" w:themeColor="text1"/>
                <w:szCs w:val="21"/>
              </w:rPr>
              <w:t>序号</w:t>
            </w:r>
          </w:p>
        </w:tc>
        <w:tc>
          <w:tcPr>
            <w:tcW w:w="1357" w:type="pct"/>
            <w:vAlign w:val="center"/>
          </w:tcPr>
          <w:p w:rsidR="001D3322" w:rsidRPr="00EC3380" w:rsidRDefault="001D3322" w:rsidP="001D3322">
            <w:pPr>
              <w:pStyle w:val="aa"/>
              <w:adjustRightInd w:val="0"/>
              <w:snapToGrid w:val="0"/>
              <w:spacing w:before="156" w:after="156" w:line="276" w:lineRule="auto"/>
              <w:ind w:firstLineChars="0" w:firstLine="0"/>
              <w:jc w:val="center"/>
              <w:textAlignment w:val="center"/>
              <w:rPr>
                <w:rFonts w:eastAsiaTheme="minorEastAsia"/>
                <w:color w:val="000000" w:themeColor="text1"/>
                <w:szCs w:val="21"/>
              </w:rPr>
            </w:pPr>
            <w:r w:rsidRPr="00EC3380">
              <w:rPr>
                <w:rFonts w:eastAsiaTheme="minorEastAsia"/>
                <w:color w:val="000000" w:themeColor="text1"/>
                <w:szCs w:val="21"/>
              </w:rPr>
              <w:t>项目</w:t>
            </w:r>
          </w:p>
        </w:tc>
        <w:tc>
          <w:tcPr>
            <w:tcW w:w="721" w:type="pct"/>
            <w:vAlign w:val="center"/>
          </w:tcPr>
          <w:p w:rsidR="001D3322" w:rsidRPr="00EC3380" w:rsidRDefault="001D3322" w:rsidP="001D3322">
            <w:pPr>
              <w:pStyle w:val="aa"/>
              <w:adjustRightInd w:val="0"/>
              <w:snapToGrid w:val="0"/>
              <w:spacing w:before="156" w:after="156" w:line="276" w:lineRule="auto"/>
              <w:ind w:firstLineChars="0" w:firstLine="0"/>
              <w:jc w:val="center"/>
              <w:textAlignment w:val="center"/>
              <w:rPr>
                <w:rFonts w:eastAsiaTheme="minorEastAsia"/>
                <w:color w:val="000000" w:themeColor="text1"/>
                <w:szCs w:val="21"/>
              </w:rPr>
            </w:pPr>
            <w:r w:rsidRPr="00EC3380">
              <w:rPr>
                <w:rFonts w:eastAsiaTheme="minorEastAsia"/>
                <w:color w:val="000000" w:themeColor="text1"/>
                <w:szCs w:val="21"/>
              </w:rPr>
              <w:t>标准</w:t>
            </w:r>
          </w:p>
        </w:tc>
        <w:tc>
          <w:tcPr>
            <w:tcW w:w="504" w:type="pct"/>
            <w:vAlign w:val="center"/>
          </w:tcPr>
          <w:p w:rsidR="001D3322" w:rsidRPr="00EC3380" w:rsidRDefault="001D3322" w:rsidP="001D3322">
            <w:pPr>
              <w:pStyle w:val="aa"/>
              <w:adjustRightInd w:val="0"/>
              <w:snapToGrid w:val="0"/>
              <w:spacing w:before="156" w:after="156" w:line="276" w:lineRule="auto"/>
              <w:ind w:firstLineChars="0" w:firstLine="0"/>
              <w:jc w:val="center"/>
              <w:textAlignment w:val="center"/>
              <w:rPr>
                <w:rFonts w:eastAsiaTheme="minorEastAsia"/>
                <w:color w:val="000000" w:themeColor="text1"/>
                <w:szCs w:val="21"/>
              </w:rPr>
            </w:pPr>
            <w:r w:rsidRPr="00EC3380">
              <w:rPr>
                <w:rFonts w:eastAsiaTheme="minorEastAsia"/>
                <w:color w:val="000000" w:themeColor="text1"/>
                <w:szCs w:val="21"/>
              </w:rPr>
              <w:t>序号</w:t>
            </w:r>
          </w:p>
        </w:tc>
        <w:tc>
          <w:tcPr>
            <w:tcW w:w="1401" w:type="pct"/>
            <w:vAlign w:val="center"/>
          </w:tcPr>
          <w:p w:rsidR="001D3322" w:rsidRPr="00EC3380" w:rsidRDefault="001D3322" w:rsidP="001D3322">
            <w:pPr>
              <w:pStyle w:val="aa"/>
              <w:adjustRightInd w:val="0"/>
              <w:snapToGrid w:val="0"/>
              <w:spacing w:before="156" w:after="156" w:line="276" w:lineRule="auto"/>
              <w:ind w:firstLineChars="0" w:firstLine="0"/>
              <w:jc w:val="center"/>
              <w:textAlignment w:val="center"/>
              <w:rPr>
                <w:rFonts w:eastAsiaTheme="minorEastAsia"/>
                <w:color w:val="000000" w:themeColor="text1"/>
                <w:szCs w:val="21"/>
              </w:rPr>
            </w:pPr>
            <w:r w:rsidRPr="00EC3380">
              <w:rPr>
                <w:rFonts w:eastAsiaTheme="minorEastAsia"/>
                <w:color w:val="000000" w:themeColor="text1"/>
                <w:szCs w:val="21"/>
              </w:rPr>
              <w:t>项目</w:t>
            </w:r>
          </w:p>
        </w:tc>
        <w:tc>
          <w:tcPr>
            <w:tcW w:w="583" w:type="pct"/>
            <w:vAlign w:val="center"/>
          </w:tcPr>
          <w:p w:rsidR="001D3322" w:rsidRPr="00EC3380" w:rsidRDefault="001D3322" w:rsidP="001D3322">
            <w:pPr>
              <w:pStyle w:val="aa"/>
              <w:adjustRightInd w:val="0"/>
              <w:snapToGrid w:val="0"/>
              <w:spacing w:before="156" w:after="156" w:line="276" w:lineRule="auto"/>
              <w:ind w:firstLineChars="0" w:firstLine="0"/>
              <w:jc w:val="center"/>
              <w:textAlignment w:val="center"/>
              <w:rPr>
                <w:rFonts w:eastAsiaTheme="minorEastAsia"/>
                <w:color w:val="000000" w:themeColor="text1"/>
                <w:szCs w:val="21"/>
              </w:rPr>
            </w:pPr>
            <w:r w:rsidRPr="00EC3380">
              <w:rPr>
                <w:rFonts w:eastAsiaTheme="minorEastAsia"/>
                <w:color w:val="000000" w:themeColor="text1"/>
                <w:szCs w:val="21"/>
              </w:rPr>
              <w:t>标准</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PH</w:t>
            </w:r>
            <w:r w:rsidRPr="00EC3380">
              <w:rPr>
                <w:rFonts w:ascii="Times New Roman" w:hAnsi="Times New Roman" w:cs="Times New Roman"/>
                <w:color w:val="000000" w:themeColor="text1"/>
                <w:szCs w:val="21"/>
              </w:rPr>
              <w:t>（无量纲）</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≤6.5-8.5</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耗氧量（</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总硬度（</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≤450</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六价铬（</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≤0.05</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挥发</w:t>
            </w:r>
            <w:proofErr w:type="gramStart"/>
            <w:r w:rsidRPr="00EC3380">
              <w:rPr>
                <w:rFonts w:ascii="Times New Roman" w:hAnsi="Times New Roman" w:cs="Times New Roman"/>
                <w:color w:val="000000" w:themeColor="text1"/>
                <w:szCs w:val="21"/>
              </w:rPr>
              <w:t>酚</w:t>
            </w:r>
            <w:proofErr w:type="gramEnd"/>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≤0.002</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砷（</w:t>
            </w:r>
            <w:r w:rsidRPr="00EC3380">
              <w:rPr>
                <w:rFonts w:ascii="Times New Roman" w:hAnsi="Times New Roman" w:cs="Times New Roman"/>
                <w:color w:val="000000" w:themeColor="text1"/>
                <w:szCs w:val="21"/>
              </w:rPr>
              <w:t>µg/L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≤0.05</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硫酸盐（</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≤250</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汞（</w:t>
            </w:r>
            <w:r w:rsidRPr="00EC3380">
              <w:rPr>
                <w:rFonts w:ascii="Times New Roman" w:hAnsi="Times New Roman" w:cs="Times New Roman"/>
                <w:color w:val="000000" w:themeColor="text1"/>
                <w:szCs w:val="21"/>
              </w:rPr>
              <w:t>µg/L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≤0.001</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氟化物（</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硒（</w:t>
            </w:r>
            <w:r w:rsidRPr="00EC3380">
              <w:rPr>
                <w:rFonts w:ascii="Times New Roman" w:hAnsi="Times New Roman" w:cs="Times New Roman"/>
                <w:color w:val="000000" w:themeColor="text1"/>
                <w:szCs w:val="21"/>
              </w:rPr>
              <w:t>µg/L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≤0.01</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氯化物（</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≤250</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铅（</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5852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r w:rsidR="00585222" w:rsidRPr="00EC3380">
              <w:rPr>
                <w:rFonts w:ascii="Times New Roman" w:hAnsi="Times New Roman" w:cs="Times New Roman"/>
                <w:color w:val="000000" w:themeColor="text1"/>
                <w:szCs w:val="21"/>
              </w:rPr>
              <w:t>1</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硝酸盐氮（</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镉（</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≤0.01</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亚硝酸盐氮（</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≤0.02</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铜（</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氨氮（</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≤0.5</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锌（</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氰化物（</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≤0.05</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22</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铁（</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≤0.3</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总大肠菌群</w:t>
            </w:r>
            <w:r w:rsidRPr="00EC3380">
              <w:rPr>
                <w:rFonts w:ascii="Times New Roman" w:hAnsi="Times New Roman" w:cs="Times New Roman"/>
                <w:color w:val="000000" w:themeColor="text1"/>
                <w:szCs w:val="21"/>
              </w:rPr>
              <w:t>(</w:t>
            </w:r>
            <w:proofErr w:type="gramStart"/>
            <w:r w:rsidRPr="00EC3380">
              <w:rPr>
                <w:rFonts w:ascii="Times New Roman" w:hAnsi="Times New Roman" w:cs="Times New Roman"/>
                <w:color w:val="000000" w:themeColor="text1"/>
                <w:szCs w:val="21"/>
              </w:rPr>
              <w:t>个</w:t>
            </w:r>
            <w:proofErr w:type="gramEnd"/>
            <w:r w:rsidRPr="00EC3380">
              <w:rPr>
                <w:rFonts w:ascii="Times New Roman" w:hAnsi="Times New Roman" w:cs="Times New Roman"/>
                <w:color w:val="000000" w:themeColor="text1"/>
                <w:szCs w:val="21"/>
              </w:rPr>
              <w:t>/L)</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140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锰（</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≤0.1</w:t>
            </w:r>
          </w:p>
        </w:tc>
      </w:tr>
      <w:tr w:rsidR="009A6DF8" w:rsidRPr="00EC3380" w:rsidTr="001D3322">
        <w:trPr>
          <w:cantSplit/>
          <w:jc w:val="center"/>
        </w:trPr>
        <w:tc>
          <w:tcPr>
            <w:tcW w:w="43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w:t>
            </w:r>
          </w:p>
        </w:tc>
        <w:tc>
          <w:tcPr>
            <w:tcW w:w="1357"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阴离子洗涤剂（</w:t>
            </w:r>
            <w:r w:rsidRPr="00EC3380">
              <w:rPr>
                <w:rFonts w:ascii="Times New Roman" w:hAnsi="Times New Roman" w:cs="Times New Roman"/>
                <w:color w:val="000000" w:themeColor="text1"/>
                <w:szCs w:val="21"/>
              </w:rPr>
              <w:t>mg/L</w:t>
            </w:r>
            <w:r w:rsidRPr="00EC3380">
              <w:rPr>
                <w:rFonts w:ascii="Times New Roman" w:hAnsi="Times New Roman" w:cs="Times New Roman"/>
                <w:color w:val="000000" w:themeColor="text1"/>
                <w:szCs w:val="21"/>
              </w:rPr>
              <w:t>）</w:t>
            </w:r>
          </w:p>
        </w:tc>
        <w:tc>
          <w:tcPr>
            <w:tcW w:w="721"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≤0.3</w:t>
            </w:r>
          </w:p>
        </w:tc>
        <w:tc>
          <w:tcPr>
            <w:tcW w:w="504"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1401" w:type="pct"/>
            <w:vAlign w:val="center"/>
          </w:tcPr>
          <w:p w:rsidR="001D3322" w:rsidRPr="00EC3380" w:rsidRDefault="001D3322" w:rsidP="001D3322">
            <w:pPr>
              <w:pStyle w:val="ParaChar"/>
              <w:adjustRightInd w:val="0"/>
              <w:snapToGrid w:val="0"/>
              <w:spacing w:line="276" w:lineRule="auto"/>
              <w:ind w:firstLineChars="0" w:firstLine="0"/>
              <w:jc w:val="center"/>
              <w:textAlignment w:val="center"/>
              <w:rPr>
                <w:rFonts w:ascii="Times New Roman" w:eastAsiaTheme="minorEastAsia" w:hAnsi="Times New Roman"/>
                <w:color w:val="000000" w:themeColor="text1"/>
                <w:sz w:val="21"/>
                <w:szCs w:val="21"/>
              </w:rPr>
            </w:pPr>
            <w:r w:rsidRPr="00EC3380">
              <w:rPr>
                <w:rFonts w:ascii="Times New Roman" w:eastAsiaTheme="minorEastAsia" w:hAnsi="Times New Roman"/>
                <w:color w:val="000000" w:themeColor="text1"/>
                <w:sz w:val="21"/>
                <w:szCs w:val="21"/>
              </w:rPr>
              <w:t>溶解性总固体（</w:t>
            </w:r>
            <w:r w:rsidRPr="00EC3380">
              <w:rPr>
                <w:rFonts w:ascii="Times New Roman" w:eastAsiaTheme="minorEastAsia" w:hAnsi="Times New Roman"/>
                <w:color w:val="000000" w:themeColor="text1"/>
                <w:sz w:val="21"/>
                <w:szCs w:val="21"/>
              </w:rPr>
              <w:t>mg/L</w:t>
            </w:r>
            <w:r w:rsidRPr="00EC3380">
              <w:rPr>
                <w:rFonts w:ascii="Times New Roman" w:eastAsiaTheme="minorEastAsia" w:hAnsi="Times New Roman"/>
                <w:color w:val="000000" w:themeColor="text1"/>
                <w:sz w:val="21"/>
                <w:szCs w:val="21"/>
              </w:rPr>
              <w:t>）</w:t>
            </w:r>
          </w:p>
        </w:tc>
        <w:tc>
          <w:tcPr>
            <w:tcW w:w="583"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≤1000</w:t>
            </w:r>
          </w:p>
        </w:tc>
      </w:tr>
    </w:tbl>
    <w:p w:rsidR="001D3322" w:rsidRPr="00EC3380" w:rsidRDefault="001D3322" w:rsidP="001D3322">
      <w:pPr>
        <w:pStyle w:val="a5"/>
        <w:spacing w:before="79"/>
        <w:ind w:firstLineChars="200" w:firstLine="480"/>
        <w:rPr>
          <w:rFonts w:ascii="Times New Roman" w:hAnsi="Times New Roman" w:cs="Times New Roman"/>
          <w:color w:val="000000" w:themeColor="text1"/>
        </w:rPr>
      </w:pPr>
      <w:r w:rsidRPr="00EC3380">
        <w:rPr>
          <w:rFonts w:hint="eastAsia"/>
          <w:color w:val="000000" w:themeColor="text1"/>
        </w:rPr>
        <w:t>⑶</w:t>
      </w:r>
      <w:r w:rsidRPr="00EC3380">
        <w:rPr>
          <w:rFonts w:ascii="Times New Roman" w:hAnsi="Times New Roman" w:cs="Times New Roman"/>
          <w:color w:val="000000" w:themeColor="text1"/>
        </w:rPr>
        <w:t>声环境</w:t>
      </w:r>
    </w:p>
    <w:p w:rsidR="001D3322" w:rsidRPr="00EC3380" w:rsidRDefault="001D3322" w:rsidP="001D3322">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声环境评价执行《声环境质量标准》（</w:t>
      </w:r>
      <w:r w:rsidRPr="00EC3380">
        <w:rPr>
          <w:rFonts w:ascii="Times New Roman" w:eastAsia="Times New Roman" w:hAnsi="Times New Roman" w:cs="Times New Roman"/>
          <w:color w:val="000000" w:themeColor="text1"/>
        </w:rPr>
        <w:t>GB3096-2008</w:t>
      </w:r>
      <w:r w:rsidRPr="00EC3380">
        <w:rPr>
          <w:rFonts w:ascii="Times New Roman" w:hAnsi="Times New Roman" w:cs="Times New Roman"/>
          <w:color w:val="000000" w:themeColor="text1"/>
        </w:rPr>
        <w:t>）中</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3 </w:t>
      </w:r>
      <w:r w:rsidRPr="00EC3380">
        <w:rPr>
          <w:rFonts w:ascii="Times New Roman" w:hAnsi="Times New Roman" w:cs="Times New Roman"/>
          <w:color w:val="000000" w:themeColor="text1"/>
        </w:rPr>
        <w:t>类标准，具体见表</w:t>
      </w:r>
      <w:r w:rsidRPr="00EC3380">
        <w:rPr>
          <w:rFonts w:ascii="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2.4</w:t>
      </w:r>
      <w:r w:rsidRPr="00EC3380">
        <w:rPr>
          <w:rFonts w:ascii="Times New Roman" w:eastAsia="Times New Roman" w:hAnsi="Times New Roman" w:cs="Times New Roman"/>
          <w:color w:val="000000" w:themeColor="text1"/>
        </w:rPr>
        <w:t>-3</w:t>
      </w:r>
      <w:r w:rsidRPr="00EC3380">
        <w:rPr>
          <w:rFonts w:ascii="Times New Roman" w:hAnsi="Times New Roman" w:cs="Times New Roman"/>
          <w:color w:val="000000" w:themeColor="text1"/>
        </w:rPr>
        <w:t>所示。</w:t>
      </w:r>
    </w:p>
    <w:p w:rsidR="001D3322" w:rsidRPr="00EC3380" w:rsidRDefault="001D3322" w:rsidP="001D3322">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2.4-3</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《声环境质量标准》（</w:t>
      </w:r>
      <w:r w:rsidRPr="00EC3380">
        <w:rPr>
          <w:rFonts w:ascii="Times New Roman" w:hAnsi="Times New Roman" w:cs="Times New Roman"/>
          <w:b/>
          <w:color w:val="000000" w:themeColor="text1"/>
        </w:rPr>
        <w:t>GB3096-2008</w:t>
      </w:r>
      <w:r w:rsidRPr="00EC3380">
        <w:rPr>
          <w:rFonts w:ascii="Times New Roman" w:hAnsi="Times New Roman" w:cs="Times New Roman"/>
          <w:b/>
          <w:color w:val="000000" w:themeColor="text1"/>
        </w:rPr>
        <w:t>）</w:t>
      </w:r>
      <w:r w:rsidRPr="00EC3380">
        <w:rPr>
          <w:rFonts w:ascii="Times New Roman" w:hAnsi="Times New Roman" w:cs="Times New Roman"/>
          <w:b/>
          <w:color w:val="000000" w:themeColor="text1"/>
        </w:rPr>
        <w:t xml:space="preserve">3 </w:t>
      </w:r>
      <w:r w:rsidRPr="00EC3380">
        <w:rPr>
          <w:rFonts w:ascii="Times New Roman" w:hAnsi="Times New Roman" w:cs="Times New Roman"/>
          <w:b/>
          <w:color w:val="000000" w:themeColor="text1"/>
        </w:rPr>
        <w:t>类标准</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95"/>
        <w:gridCol w:w="1503"/>
        <w:gridCol w:w="2562"/>
        <w:gridCol w:w="2562"/>
      </w:tblGrid>
      <w:tr w:rsidR="009A6DF8" w:rsidRPr="00EC3380" w:rsidTr="00A0304C">
        <w:trPr>
          <w:trHeight w:val="340"/>
        </w:trPr>
        <w:tc>
          <w:tcPr>
            <w:tcW w:w="1018"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功能区</w:t>
            </w:r>
          </w:p>
        </w:tc>
        <w:tc>
          <w:tcPr>
            <w:tcW w:w="903"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单位</w:t>
            </w:r>
          </w:p>
        </w:tc>
        <w:tc>
          <w:tcPr>
            <w:tcW w:w="1539"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昼间</w:t>
            </w:r>
          </w:p>
        </w:tc>
        <w:tc>
          <w:tcPr>
            <w:tcW w:w="1539"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夜间</w:t>
            </w:r>
          </w:p>
        </w:tc>
      </w:tr>
      <w:tr w:rsidR="009A6DF8" w:rsidRPr="00EC3380" w:rsidTr="00A0304C">
        <w:trPr>
          <w:trHeight w:val="340"/>
        </w:trPr>
        <w:tc>
          <w:tcPr>
            <w:tcW w:w="1018"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3</w:t>
            </w:r>
            <w:r w:rsidRPr="00EC3380">
              <w:rPr>
                <w:rFonts w:ascii="Times New Roman" w:hAnsi="Times New Roman" w:cs="Times New Roman"/>
                <w:color w:val="000000" w:themeColor="text1"/>
                <w:kern w:val="2"/>
                <w:sz w:val="21"/>
                <w:szCs w:val="21"/>
                <w:lang w:eastAsia="zh-CN"/>
              </w:rPr>
              <w:t>类区</w:t>
            </w:r>
          </w:p>
        </w:tc>
        <w:tc>
          <w:tcPr>
            <w:tcW w:w="903"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dB(A)</w:t>
            </w:r>
          </w:p>
        </w:tc>
        <w:tc>
          <w:tcPr>
            <w:tcW w:w="1539"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65</w:t>
            </w:r>
          </w:p>
        </w:tc>
        <w:tc>
          <w:tcPr>
            <w:tcW w:w="1539" w:type="pct"/>
            <w:vAlign w:val="center"/>
          </w:tcPr>
          <w:p w:rsidR="001D3322" w:rsidRPr="00EC3380" w:rsidRDefault="001D3322" w:rsidP="00A0304C">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55</w:t>
            </w:r>
          </w:p>
        </w:tc>
      </w:tr>
    </w:tbl>
    <w:p w:rsidR="001D3322" w:rsidRPr="00EC3380" w:rsidRDefault="001D3322" w:rsidP="0066782D">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2.4.3</w:t>
      </w:r>
      <w:r w:rsidRPr="00EC3380">
        <w:rPr>
          <w:rFonts w:ascii="Times New Roman" w:hAnsi="Times New Roman" w:cs="Times New Roman"/>
          <w:b/>
          <w:color w:val="000000" w:themeColor="text1"/>
          <w:sz w:val="24"/>
          <w:szCs w:val="24"/>
        </w:rPr>
        <w:t>污染物排放标准</w:t>
      </w:r>
    </w:p>
    <w:p w:rsidR="001D3322" w:rsidRPr="00EC3380" w:rsidRDefault="001D3322" w:rsidP="001D332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⑴</w:t>
      </w:r>
      <w:r w:rsidRPr="00EC3380">
        <w:rPr>
          <w:rFonts w:ascii="Times New Roman" w:hAnsi="Times New Roman" w:cs="Times New Roman"/>
          <w:color w:val="000000" w:themeColor="text1"/>
        </w:rPr>
        <w:t>废气排放标准</w:t>
      </w:r>
    </w:p>
    <w:p w:rsidR="001D3322" w:rsidRPr="00EC3380" w:rsidRDefault="001D3322" w:rsidP="004F55BD">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本项目运营期罐区非甲烷总烃无组织排放监控浓度限值执行《石油化学工业污染物排放标准》（</w:t>
      </w:r>
      <w:r w:rsidRPr="00EC3380">
        <w:rPr>
          <w:rFonts w:ascii="Times New Roman" w:hAnsi="Times New Roman" w:cs="Times New Roman"/>
          <w:color w:val="000000" w:themeColor="text1"/>
        </w:rPr>
        <w:t>GB31571-2015</w:t>
      </w:r>
      <w:r w:rsidRPr="00EC3380">
        <w:rPr>
          <w:rFonts w:ascii="Times New Roman" w:hAnsi="Times New Roman" w:cs="Times New Roman"/>
          <w:color w:val="000000" w:themeColor="text1"/>
        </w:rPr>
        <w:t>）中表</w:t>
      </w:r>
      <w:r w:rsidRPr="00EC3380">
        <w:rPr>
          <w:rFonts w:ascii="Times New Roman" w:hAnsi="Times New Roman" w:cs="Times New Roman"/>
          <w:color w:val="000000" w:themeColor="text1"/>
        </w:rPr>
        <w:t>7</w:t>
      </w:r>
      <w:r w:rsidRPr="00EC3380">
        <w:rPr>
          <w:rFonts w:ascii="Times New Roman" w:hAnsi="Times New Roman" w:cs="Times New Roman"/>
          <w:color w:val="000000" w:themeColor="text1"/>
        </w:rPr>
        <w:t>中要求；燃煤蒸汽锅炉执行《锅炉大气污染物排放标准》（</w:t>
      </w:r>
      <w:r w:rsidRPr="00EC3380">
        <w:rPr>
          <w:rFonts w:ascii="Times New Roman" w:hAnsi="Times New Roman" w:cs="Times New Roman"/>
          <w:color w:val="000000" w:themeColor="text1"/>
        </w:rPr>
        <w:t>GB13271-2014</w:t>
      </w:r>
      <w:r w:rsidRPr="00EC3380">
        <w:rPr>
          <w:rFonts w:ascii="Times New Roman" w:hAnsi="Times New Roman" w:cs="Times New Roman"/>
          <w:color w:val="000000" w:themeColor="text1"/>
        </w:rPr>
        <w:t>）中表</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在用锅炉污染物排放浓度限值；储煤场颗粒</w:t>
      </w:r>
      <w:proofErr w:type="gramStart"/>
      <w:r w:rsidRPr="00EC3380">
        <w:rPr>
          <w:rFonts w:ascii="Times New Roman" w:hAnsi="Times New Roman" w:cs="Times New Roman"/>
          <w:color w:val="000000" w:themeColor="text1"/>
        </w:rPr>
        <w:t>物执行</w:t>
      </w:r>
      <w:proofErr w:type="gramEnd"/>
      <w:r w:rsidRPr="00EC3380">
        <w:rPr>
          <w:rFonts w:ascii="Times New Roman" w:hAnsi="Times New Roman" w:cs="Times New Roman"/>
          <w:color w:val="000000" w:themeColor="text1"/>
        </w:rPr>
        <w:t>《大气污染物综合排放标准》</w:t>
      </w:r>
      <w:r w:rsidRPr="00EC3380">
        <w:rPr>
          <w:rFonts w:ascii="Times New Roman" w:hAnsi="Times New Roman" w:cs="Times New Roman"/>
          <w:color w:val="000000" w:themeColor="text1"/>
        </w:rPr>
        <w:t xml:space="preserve">GB16297-1996 </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2</w:t>
      </w:r>
      <w:r w:rsidRPr="00EC3380">
        <w:rPr>
          <w:rFonts w:ascii="Times New Roman" w:hAnsi="Times New Roman" w:cs="Times New Roman"/>
          <w:color w:val="000000" w:themeColor="text1"/>
        </w:rPr>
        <w:t>中二级标准要求；食堂油烟废气执行《饮食业油烟排放标准》（</w:t>
      </w:r>
      <w:r w:rsidRPr="00EC3380">
        <w:rPr>
          <w:rFonts w:ascii="Times New Roman" w:hAnsi="Times New Roman" w:cs="Times New Roman"/>
          <w:color w:val="000000" w:themeColor="text1"/>
        </w:rPr>
        <w:t>GB18483-2001</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小型规模标准，</w:t>
      </w:r>
      <w:r w:rsidR="004F55BD" w:rsidRPr="00EC3380">
        <w:rPr>
          <w:rFonts w:ascii="Times New Roman" w:hAnsi="Times New Roman" w:cs="Times New Roman" w:hint="eastAsia"/>
          <w:color w:val="000000" w:themeColor="text1"/>
        </w:rPr>
        <w:t>污水处理站恶臭执行</w:t>
      </w:r>
      <w:r w:rsidR="004F55BD" w:rsidRPr="00EC3380">
        <w:rPr>
          <w:rFonts w:ascii="Times New Roman" w:hAnsi="Times New Roman" w:cs="Times New Roman"/>
          <w:color w:val="000000" w:themeColor="text1"/>
        </w:rPr>
        <w:t>《恶臭污染物排放标准》（</w:t>
      </w:r>
      <w:r w:rsidR="004F55BD" w:rsidRPr="00EC3380">
        <w:rPr>
          <w:rFonts w:ascii="Times New Roman" w:hAnsi="Times New Roman" w:cs="Times New Roman"/>
          <w:color w:val="000000" w:themeColor="text1"/>
        </w:rPr>
        <w:t>14554-93</w:t>
      </w:r>
      <w:r w:rsidR="004F55BD" w:rsidRPr="00EC3380">
        <w:rPr>
          <w:rFonts w:ascii="Times New Roman" w:hAnsi="Times New Roman" w:cs="Times New Roman"/>
          <w:color w:val="000000" w:themeColor="text1"/>
        </w:rPr>
        <w:t>）</w:t>
      </w:r>
      <w:r w:rsidR="004F55BD" w:rsidRPr="00EC3380">
        <w:rPr>
          <w:rFonts w:ascii="Times New Roman" w:hAnsi="Times New Roman" w:cs="Times New Roman" w:hint="eastAsia"/>
          <w:color w:val="000000" w:themeColor="text1"/>
        </w:rPr>
        <w:t>新扩改建</w:t>
      </w:r>
      <w:r w:rsidR="004F55BD" w:rsidRPr="00EC3380">
        <w:rPr>
          <w:rFonts w:ascii="Times New Roman" w:hAnsi="Times New Roman" w:cs="Times New Roman"/>
          <w:color w:val="000000" w:themeColor="text1"/>
        </w:rPr>
        <w:t>企业二级标准限值</w:t>
      </w:r>
      <w:r w:rsidRPr="00EC3380">
        <w:rPr>
          <w:rFonts w:ascii="Times New Roman" w:hAnsi="Times New Roman" w:cs="Times New Roman"/>
          <w:color w:val="000000" w:themeColor="text1"/>
        </w:rPr>
        <w:t>具体见表</w:t>
      </w:r>
      <w:r w:rsidRPr="00EC3380">
        <w:rPr>
          <w:rFonts w:ascii="Times New Roman" w:hAnsi="Times New Roman" w:cs="Times New Roman"/>
          <w:color w:val="000000" w:themeColor="text1"/>
        </w:rPr>
        <w:t>2.4-4</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2.4-5</w:t>
      </w:r>
      <w:r w:rsidRPr="00EC3380">
        <w:rPr>
          <w:rFonts w:ascii="Times New Roman" w:hAnsi="Times New Roman" w:cs="Times New Roman"/>
          <w:color w:val="000000" w:themeColor="text1"/>
        </w:rPr>
        <w:t>。</w:t>
      </w:r>
    </w:p>
    <w:p w:rsidR="001D3322" w:rsidRPr="00EC3380" w:rsidRDefault="001D3322" w:rsidP="001D3322">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2.4-4</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项目生产区废气排放执行标准</w:t>
      </w:r>
    </w:p>
    <w:tbl>
      <w:tblPr>
        <w:tblStyle w:val="TableNormal"/>
        <w:tblW w:w="5081"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1133"/>
        <w:gridCol w:w="989"/>
        <w:gridCol w:w="1181"/>
        <w:gridCol w:w="1426"/>
        <w:gridCol w:w="2603"/>
      </w:tblGrid>
      <w:tr w:rsidR="004F55BD" w:rsidRPr="00EC3380" w:rsidTr="00BF5444">
        <w:trPr>
          <w:trHeight w:val="340"/>
        </w:trPr>
        <w:tc>
          <w:tcPr>
            <w:tcW w:w="665"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污染物</w:t>
            </w:r>
          </w:p>
        </w:tc>
        <w:tc>
          <w:tcPr>
            <w:tcW w:w="670"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排气筒高度</w:t>
            </w:r>
          </w:p>
        </w:tc>
        <w:tc>
          <w:tcPr>
            <w:tcW w:w="585"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二级</w:t>
            </w:r>
            <w:r w:rsidRPr="00EC3380">
              <w:rPr>
                <w:rFonts w:ascii="Times New Roman" w:hAnsi="Times New Roman" w:cs="Times New Roman"/>
                <w:color w:val="000000" w:themeColor="text1"/>
                <w:kern w:val="2"/>
                <w:sz w:val="21"/>
                <w:szCs w:val="21"/>
                <w:lang w:eastAsia="zh-CN"/>
              </w:rPr>
              <w:t xml:space="preserve"> kg/h</w:t>
            </w:r>
          </w:p>
        </w:tc>
        <w:tc>
          <w:tcPr>
            <w:tcW w:w="698"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浓度</w:t>
            </w:r>
            <w:r w:rsidRPr="00EC3380">
              <w:rPr>
                <w:rFonts w:ascii="Times New Roman" w:hAnsi="Times New Roman" w:cs="Times New Roman"/>
                <w:color w:val="000000" w:themeColor="text1"/>
                <w:kern w:val="2"/>
                <w:sz w:val="21"/>
                <w:szCs w:val="21"/>
                <w:lang w:eastAsia="zh-CN"/>
              </w:rPr>
              <w:t xml:space="preserve"> mg/m</w:t>
            </w:r>
            <w:r w:rsidRPr="00EC3380">
              <w:rPr>
                <w:rFonts w:ascii="Times New Roman" w:hAnsi="Times New Roman" w:cs="Times New Roman"/>
                <w:color w:val="000000" w:themeColor="text1"/>
                <w:kern w:val="2"/>
                <w:sz w:val="21"/>
                <w:szCs w:val="21"/>
                <w:vertAlign w:val="superscript"/>
                <w:lang w:eastAsia="zh-CN"/>
              </w:rPr>
              <w:t>3</w:t>
            </w:r>
          </w:p>
        </w:tc>
        <w:tc>
          <w:tcPr>
            <w:tcW w:w="843" w:type="pct"/>
            <w:tcBorders>
              <w:right w:val="single" w:sz="4" w:space="0" w:color="000000"/>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厂界</w:t>
            </w:r>
          </w:p>
        </w:tc>
        <w:tc>
          <w:tcPr>
            <w:tcW w:w="1539" w:type="pct"/>
            <w:tcBorders>
              <w:left w:val="single" w:sz="4" w:space="0" w:color="000000"/>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标准名称</w:t>
            </w:r>
          </w:p>
        </w:tc>
      </w:tr>
      <w:tr w:rsidR="004F55BD" w:rsidRPr="00EC3380" w:rsidTr="00BF5444">
        <w:trPr>
          <w:trHeight w:val="340"/>
        </w:trPr>
        <w:tc>
          <w:tcPr>
            <w:tcW w:w="665" w:type="pct"/>
            <w:tcBorders>
              <w:bottom w:val="single" w:sz="4" w:space="0" w:color="auto"/>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颗粒物</w:t>
            </w:r>
          </w:p>
        </w:tc>
        <w:tc>
          <w:tcPr>
            <w:tcW w:w="670" w:type="pct"/>
            <w:tcBorders>
              <w:bottom w:val="single" w:sz="4" w:space="0" w:color="auto"/>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15</w:t>
            </w:r>
          </w:p>
        </w:tc>
        <w:tc>
          <w:tcPr>
            <w:tcW w:w="585" w:type="pct"/>
            <w:tcBorders>
              <w:bottom w:val="single" w:sz="4" w:space="0" w:color="auto"/>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3.5</w:t>
            </w:r>
          </w:p>
        </w:tc>
        <w:tc>
          <w:tcPr>
            <w:tcW w:w="698" w:type="pct"/>
            <w:tcBorders>
              <w:bottom w:val="single" w:sz="4" w:space="0" w:color="auto"/>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120</w:t>
            </w:r>
          </w:p>
        </w:tc>
        <w:tc>
          <w:tcPr>
            <w:tcW w:w="843" w:type="pct"/>
            <w:tcBorders>
              <w:bottom w:val="single" w:sz="4" w:space="0" w:color="auto"/>
              <w:right w:val="single" w:sz="4" w:space="0" w:color="000000"/>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无组织周界外</w:t>
            </w:r>
          </w:p>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1.0mg/m</w:t>
            </w:r>
            <w:r w:rsidRPr="00EC3380">
              <w:rPr>
                <w:rFonts w:ascii="Times New Roman" w:hAnsi="Times New Roman" w:cs="Times New Roman"/>
                <w:color w:val="000000" w:themeColor="text1"/>
                <w:kern w:val="2"/>
                <w:sz w:val="21"/>
                <w:szCs w:val="21"/>
                <w:vertAlign w:val="superscript"/>
                <w:lang w:eastAsia="zh-CN"/>
              </w:rPr>
              <w:t>3</w:t>
            </w:r>
          </w:p>
        </w:tc>
        <w:tc>
          <w:tcPr>
            <w:tcW w:w="1539" w:type="pct"/>
            <w:tcBorders>
              <w:left w:val="single" w:sz="4" w:space="0" w:color="000000"/>
              <w:bottom w:val="single" w:sz="4" w:space="0" w:color="auto"/>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《大气污染物综合排放标准》</w:t>
            </w:r>
            <w:r w:rsidRPr="00EC3380">
              <w:rPr>
                <w:rFonts w:ascii="Times New Roman" w:hAnsi="Times New Roman" w:cs="Times New Roman"/>
                <w:color w:val="000000" w:themeColor="text1"/>
                <w:kern w:val="2"/>
                <w:sz w:val="21"/>
                <w:szCs w:val="21"/>
                <w:lang w:eastAsia="zh-CN"/>
              </w:rPr>
              <w:t xml:space="preserve">GB16297-1996 </w:t>
            </w:r>
            <w:r w:rsidRPr="00EC3380">
              <w:rPr>
                <w:rFonts w:ascii="Times New Roman" w:hAnsi="Times New Roman" w:cs="Times New Roman"/>
                <w:color w:val="000000" w:themeColor="text1"/>
                <w:kern w:val="2"/>
                <w:sz w:val="21"/>
                <w:szCs w:val="21"/>
                <w:lang w:eastAsia="zh-CN"/>
              </w:rPr>
              <w:t>表</w:t>
            </w:r>
            <w:r w:rsidRPr="00EC3380">
              <w:rPr>
                <w:rFonts w:ascii="Times New Roman" w:hAnsi="Times New Roman" w:cs="Times New Roman"/>
                <w:color w:val="000000" w:themeColor="text1"/>
                <w:kern w:val="2"/>
                <w:sz w:val="21"/>
                <w:szCs w:val="21"/>
                <w:lang w:eastAsia="zh-CN"/>
              </w:rPr>
              <w:t xml:space="preserve"> 2 </w:t>
            </w:r>
            <w:r w:rsidRPr="00EC3380">
              <w:rPr>
                <w:rFonts w:ascii="Times New Roman" w:hAnsi="Times New Roman" w:cs="Times New Roman"/>
                <w:color w:val="000000" w:themeColor="text1"/>
                <w:kern w:val="2"/>
                <w:sz w:val="21"/>
                <w:szCs w:val="21"/>
                <w:lang w:eastAsia="zh-CN"/>
              </w:rPr>
              <w:t>二级</w:t>
            </w:r>
          </w:p>
        </w:tc>
      </w:tr>
      <w:tr w:rsidR="004F55BD" w:rsidRPr="00EC3380" w:rsidTr="00BF5444">
        <w:trPr>
          <w:trHeight w:val="935"/>
        </w:trPr>
        <w:tc>
          <w:tcPr>
            <w:tcW w:w="665"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非甲烷总烃</w:t>
            </w:r>
          </w:p>
        </w:tc>
        <w:tc>
          <w:tcPr>
            <w:tcW w:w="670"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w:t>
            </w:r>
          </w:p>
        </w:tc>
        <w:tc>
          <w:tcPr>
            <w:tcW w:w="585"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w:t>
            </w:r>
          </w:p>
        </w:tc>
        <w:tc>
          <w:tcPr>
            <w:tcW w:w="698"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120</w:t>
            </w:r>
          </w:p>
        </w:tc>
        <w:tc>
          <w:tcPr>
            <w:tcW w:w="843" w:type="pct"/>
            <w:tcBorders>
              <w:right w:val="single" w:sz="4" w:space="0" w:color="000000"/>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企业边界外</w:t>
            </w:r>
            <w:r w:rsidRPr="00EC3380">
              <w:rPr>
                <w:rFonts w:ascii="Times New Roman" w:hAnsi="Times New Roman" w:cs="Times New Roman"/>
                <w:color w:val="000000" w:themeColor="text1"/>
                <w:kern w:val="2"/>
                <w:sz w:val="21"/>
                <w:szCs w:val="21"/>
                <w:lang w:eastAsia="zh-CN"/>
              </w:rPr>
              <w:t xml:space="preserve"> 4.0 mg/m</w:t>
            </w:r>
            <w:r w:rsidRPr="00EC3380">
              <w:rPr>
                <w:rFonts w:ascii="Times New Roman" w:hAnsi="Times New Roman" w:cs="Times New Roman"/>
                <w:color w:val="000000" w:themeColor="text1"/>
                <w:kern w:val="2"/>
                <w:sz w:val="21"/>
                <w:szCs w:val="21"/>
                <w:vertAlign w:val="superscript"/>
                <w:lang w:eastAsia="zh-CN"/>
              </w:rPr>
              <w:t>3</w:t>
            </w:r>
          </w:p>
        </w:tc>
        <w:tc>
          <w:tcPr>
            <w:tcW w:w="1539" w:type="pct"/>
            <w:tcBorders>
              <w:left w:val="single" w:sz="4" w:space="0" w:color="000000"/>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《石油化学工业污染物排放标准》（</w:t>
            </w:r>
            <w:r w:rsidRPr="00EC3380">
              <w:rPr>
                <w:rFonts w:ascii="Times New Roman" w:hAnsi="Times New Roman" w:cs="Times New Roman"/>
                <w:color w:val="000000" w:themeColor="text1"/>
                <w:kern w:val="2"/>
                <w:sz w:val="21"/>
                <w:szCs w:val="21"/>
                <w:lang w:eastAsia="zh-CN"/>
              </w:rPr>
              <w:t>GB31571-2015</w:t>
            </w:r>
            <w:r w:rsidRPr="00EC3380">
              <w:rPr>
                <w:rFonts w:ascii="Times New Roman" w:hAnsi="Times New Roman" w:cs="Times New Roman"/>
                <w:color w:val="000000" w:themeColor="text1"/>
                <w:kern w:val="2"/>
                <w:sz w:val="21"/>
                <w:szCs w:val="21"/>
                <w:lang w:eastAsia="zh-CN"/>
              </w:rPr>
              <w:t>）中新建企业标准限值</w:t>
            </w:r>
          </w:p>
        </w:tc>
      </w:tr>
      <w:tr w:rsidR="004F55BD" w:rsidRPr="00EC3380" w:rsidTr="00BF5444">
        <w:trPr>
          <w:trHeight w:val="340"/>
        </w:trPr>
        <w:tc>
          <w:tcPr>
            <w:tcW w:w="665"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颗粒物</w:t>
            </w:r>
          </w:p>
        </w:tc>
        <w:tc>
          <w:tcPr>
            <w:tcW w:w="670"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w:t>
            </w:r>
          </w:p>
        </w:tc>
        <w:tc>
          <w:tcPr>
            <w:tcW w:w="585" w:type="pct"/>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w:t>
            </w:r>
          </w:p>
        </w:tc>
        <w:tc>
          <w:tcPr>
            <w:tcW w:w="698" w:type="pct"/>
            <w:vAlign w:val="center"/>
          </w:tcPr>
          <w:p w:rsidR="001D3322" w:rsidRPr="00EC3380" w:rsidRDefault="00BF5444"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80</w:t>
            </w:r>
          </w:p>
        </w:tc>
        <w:tc>
          <w:tcPr>
            <w:tcW w:w="843" w:type="pct"/>
            <w:tcBorders>
              <w:right w:val="single" w:sz="4" w:space="0" w:color="000000"/>
            </w:tcBorders>
            <w:vAlign w:val="center"/>
          </w:tcPr>
          <w:p w:rsidR="001D3322" w:rsidRPr="00EC3380" w:rsidRDefault="001D3322" w:rsidP="001D3322">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w:t>
            </w:r>
          </w:p>
        </w:tc>
        <w:tc>
          <w:tcPr>
            <w:tcW w:w="1539" w:type="pct"/>
            <w:vMerge w:val="restart"/>
            <w:tcBorders>
              <w:left w:val="single" w:sz="4" w:space="0" w:color="000000"/>
            </w:tcBorders>
            <w:vAlign w:val="center"/>
          </w:tcPr>
          <w:p w:rsidR="001D3322" w:rsidRPr="00EC3380" w:rsidRDefault="001D3322" w:rsidP="00BF5444">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《锅炉大气污染物排放标准》（</w:t>
            </w:r>
            <w:r w:rsidRPr="00EC3380">
              <w:rPr>
                <w:rFonts w:ascii="Times New Roman" w:hAnsi="Times New Roman" w:cs="Times New Roman"/>
                <w:color w:val="000000" w:themeColor="text1"/>
                <w:kern w:val="2"/>
                <w:sz w:val="21"/>
                <w:szCs w:val="21"/>
                <w:lang w:eastAsia="zh-CN"/>
              </w:rPr>
              <w:t>GB13271-2014</w:t>
            </w:r>
            <w:r w:rsidR="003B687C" w:rsidRPr="00EC3380">
              <w:rPr>
                <w:rFonts w:ascii="Times New Roman" w:hAnsi="Times New Roman" w:cs="Times New Roman"/>
                <w:color w:val="000000" w:themeColor="text1"/>
                <w:kern w:val="2"/>
                <w:sz w:val="21"/>
                <w:szCs w:val="21"/>
                <w:lang w:eastAsia="zh-CN"/>
              </w:rPr>
              <w:t>）中</w:t>
            </w:r>
            <w:r w:rsidR="00BF5444" w:rsidRPr="00EC3380">
              <w:rPr>
                <w:rFonts w:ascii="Times New Roman" w:hAnsi="Times New Roman" w:cs="Times New Roman"/>
                <w:color w:val="000000" w:themeColor="text1"/>
                <w:kern w:val="2"/>
                <w:sz w:val="21"/>
                <w:szCs w:val="21"/>
                <w:lang w:eastAsia="zh-CN"/>
              </w:rPr>
              <w:t>在用</w:t>
            </w:r>
            <w:r w:rsidR="003B687C" w:rsidRPr="00EC3380">
              <w:rPr>
                <w:rFonts w:ascii="Times New Roman" w:hAnsi="Times New Roman" w:cs="Times New Roman"/>
                <w:color w:val="000000" w:themeColor="text1"/>
                <w:kern w:val="2"/>
                <w:sz w:val="21"/>
                <w:szCs w:val="21"/>
                <w:lang w:eastAsia="zh-CN"/>
              </w:rPr>
              <w:t>燃煤</w:t>
            </w:r>
            <w:r w:rsidRPr="00EC3380">
              <w:rPr>
                <w:rFonts w:ascii="Times New Roman" w:hAnsi="Times New Roman" w:cs="Times New Roman"/>
                <w:color w:val="000000" w:themeColor="text1"/>
                <w:kern w:val="2"/>
                <w:sz w:val="21"/>
                <w:szCs w:val="21"/>
                <w:lang w:eastAsia="zh-CN"/>
              </w:rPr>
              <w:t>锅炉标准限值</w:t>
            </w:r>
          </w:p>
        </w:tc>
      </w:tr>
      <w:tr w:rsidR="004F55BD" w:rsidRPr="00EC3380" w:rsidTr="00BF5444">
        <w:trPr>
          <w:trHeight w:val="340"/>
        </w:trPr>
        <w:tc>
          <w:tcPr>
            <w:tcW w:w="665" w:type="pct"/>
            <w:vAlign w:val="center"/>
          </w:tcPr>
          <w:p w:rsidR="001D3322" w:rsidRPr="00EC3380" w:rsidRDefault="001D3322" w:rsidP="001D3322">
            <w:pPr>
              <w:pStyle w:val="TableParagraph"/>
              <w:spacing w:before="37"/>
              <w:ind w:left="65" w:right="56"/>
              <w:rPr>
                <w:rFonts w:eastAsia="宋体"/>
                <w:color w:val="000000" w:themeColor="text1"/>
                <w:sz w:val="21"/>
              </w:rPr>
            </w:pPr>
            <w:r w:rsidRPr="00EC3380">
              <w:rPr>
                <w:rFonts w:eastAsia="宋体"/>
                <w:color w:val="000000" w:themeColor="text1"/>
                <w:sz w:val="21"/>
              </w:rPr>
              <w:t>二氧化硫</w:t>
            </w:r>
          </w:p>
        </w:tc>
        <w:tc>
          <w:tcPr>
            <w:tcW w:w="670" w:type="pct"/>
            <w:vAlign w:val="center"/>
          </w:tcPr>
          <w:p w:rsidR="001D3322" w:rsidRPr="00EC3380" w:rsidRDefault="001D3322" w:rsidP="001D3322">
            <w:pPr>
              <w:pStyle w:val="TableParagraph"/>
              <w:spacing w:before="37"/>
              <w:ind w:left="9"/>
              <w:rPr>
                <w:rFonts w:eastAsia="宋体"/>
                <w:color w:val="000000" w:themeColor="text1"/>
                <w:sz w:val="21"/>
              </w:rPr>
            </w:pPr>
            <w:r w:rsidRPr="00EC3380">
              <w:rPr>
                <w:rFonts w:eastAsia="宋体"/>
                <w:color w:val="000000" w:themeColor="text1"/>
                <w:sz w:val="21"/>
              </w:rPr>
              <w:t>－</w:t>
            </w:r>
          </w:p>
        </w:tc>
        <w:tc>
          <w:tcPr>
            <w:tcW w:w="585" w:type="pct"/>
            <w:vAlign w:val="center"/>
          </w:tcPr>
          <w:p w:rsidR="001D3322" w:rsidRPr="00EC3380" w:rsidRDefault="001D3322" w:rsidP="001D3322">
            <w:pPr>
              <w:pStyle w:val="TableParagraph"/>
              <w:spacing w:before="37"/>
              <w:ind w:left="11"/>
              <w:rPr>
                <w:rFonts w:eastAsia="宋体"/>
                <w:color w:val="000000" w:themeColor="text1"/>
                <w:sz w:val="21"/>
              </w:rPr>
            </w:pPr>
            <w:r w:rsidRPr="00EC3380">
              <w:rPr>
                <w:rFonts w:eastAsia="宋体"/>
                <w:color w:val="000000" w:themeColor="text1"/>
                <w:sz w:val="21"/>
              </w:rPr>
              <w:t>－</w:t>
            </w:r>
          </w:p>
        </w:tc>
        <w:tc>
          <w:tcPr>
            <w:tcW w:w="698" w:type="pct"/>
            <w:vAlign w:val="center"/>
          </w:tcPr>
          <w:p w:rsidR="001D3322" w:rsidRPr="00EC3380" w:rsidRDefault="00BF5444" w:rsidP="001D3322">
            <w:pPr>
              <w:pStyle w:val="TableParagraph"/>
              <w:ind w:left="80" w:right="66"/>
              <w:rPr>
                <w:rFonts w:eastAsiaTheme="minorEastAsia"/>
                <w:color w:val="000000" w:themeColor="text1"/>
                <w:sz w:val="21"/>
                <w:lang w:eastAsia="zh-CN"/>
              </w:rPr>
            </w:pPr>
            <w:r w:rsidRPr="00EC3380">
              <w:rPr>
                <w:rFonts w:eastAsiaTheme="minorEastAsia"/>
                <w:color w:val="000000" w:themeColor="text1"/>
                <w:sz w:val="21"/>
                <w:lang w:eastAsia="zh-CN"/>
              </w:rPr>
              <w:t>400</w:t>
            </w:r>
          </w:p>
        </w:tc>
        <w:tc>
          <w:tcPr>
            <w:tcW w:w="843" w:type="pct"/>
            <w:tcBorders>
              <w:right w:val="single" w:sz="4" w:space="0" w:color="000000"/>
            </w:tcBorders>
            <w:vAlign w:val="center"/>
          </w:tcPr>
          <w:p w:rsidR="001D3322" w:rsidRPr="00EC3380" w:rsidRDefault="001D3322" w:rsidP="001D3322">
            <w:pPr>
              <w:pStyle w:val="TableParagraph"/>
              <w:spacing w:before="37"/>
              <w:ind w:left="14"/>
              <w:rPr>
                <w:rFonts w:eastAsia="宋体"/>
                <w:color w:val="000000" w:themeColor="text1"/>
                <w:sz w:val="21"/>
              </w:rPr>
            </w:pPr>
            <w:r w:rsidRPr="00EC3380">
              <w:rPr>
                <w:rFonts w:eastAsia="宋体"/>
                <w:color w:val="000000" w:themeColor="text1"/>
                <w:sz w:val="21"/>
              </w:rPr>
              <w:t>－</w:t>
            </w:r>
          </w:p>
        </w:tc>
        <w:tc>
          <w:tcPr>
            <w:tcW w:w="1539" w:type="pct"/>
            <w:vMerge/>
            <w:tcBorders>
              <w:top w:val="nil"/>
              <w:left w:val="single" w:sz="4" w:space="0" w:color="000000"/>
            </w:tcBorders>
            <w:vAlign w:val="center"/>
          </w:tcPr>
          <w:p w:rsidR="001D3322" w:rsidRPr="00EC3380" w:rsidRDefault="001D3322" w:rsidP="001D3322">
            <w:pPr>
              <w:jc w:val="center"/>
              <w:rPr>
                <w:rFonts w:ascii="Times New Roman" w:hAnsi="Times New Roman" w:cs="Times New Roman"/>
                <w:color w:val="000000" w:themeColor="text1"/>
                <w:sz w:val="2"/>
                <w:szCs w:val="2"/>
              </w:rPr>
            </w:pPr>
          </w:p>
        </w:tc>
      </w:tr>
      <w:tr w:rsidR="004F55BD" w:rsidRPr="00EC3380" w:rsidTr="004F55BD">
        <w:trPr>
          <w:trHeight w:val="340"/>
        </w:trPr>
        <w:tc>
          <w:tcPr>
            <w:tcW w:w="665" w:type="pct"/>
            <w:vAlign w:val="center"/>
          </w:tcPr>
          <w:p w:rsidR="001D3322" w:rsidRPr="00EC3380" w:rsidRDefault="001D3322" w:rsidP="001D3322">
            <w:pPr>
              <w:pStyle w:val="TableParagraph"/>
              <w:spacing w:before="37"/>
              <w:ind w:left="68" w:right="56"/>
              <w:rPr>
                <w:rFonts w:eastAsia="宋体"/>
                <w:color w:val="000000" w:themeColor="text1"/>
                <w:sz w:val="21"/>
              </w:rPr>
            </w:pPr>
            <w:r w:rsidRPr="00EC3380">
              <w:rPr>
                <w:rFonts w:eastAsia="宋体"/>
                <w:color w:val="000000" w:themeColor="text1"/>
                <w:sz w:val="21"/>
              </w:rPr>
              <w:t>氮氧化物</w:t>
            </w:r>
          </w:p>
        </w:tc>
        <w:tc>
          <w:tcPr>
            <w:tcW w:w="670" w:type="pct"/>
            <w:vAlign w:val="center"/>
          </w:tcPr>
          <w:p w:rsidR="001D3322" w:rsidRPr="00EC3380" w:rsidRDefault="001D3322" w:rsidP="001D3322">
            <w:pPr>
              <w:pStyle w:val="TableParagraph"/>
              <w:spacing w:before="37"/>
              <w:ind w:left="9"/>
              <w:rPr>
                <w:rFonts w:eastAsia="宋体"/>
                <w:color w:val="000000" w:themeColor="text1"/>
                <w:sz w:val="21"/>
              </w:rPr>
            </w:pPr>
            <w:r w:rsidRPr="00EC3380">
              <w:rPr>
                <w:rFonts w:eastAsia="宋体"/>
                <w:color w:val="000000" w:themeColor="text1"/>
                <w:sz w:val="21"/>
              </w:rPr>
              <w:t>－</w:t>
            </w:r>
          </w:p>
        </w:tc>
        <w:tc>
          <w:tcPr>
            <w:tcW w:w="585" w:type="pct"/>
            <w:vAlign w:val="center"/>
          </w:tcPr>
          <w:p w:rsidR="001D3322" w:rsidRPr="00EC3380" w:rsidRDefault="001D3322" w:rsidP="001D3322">
            <w:pPr>
              <w:pStyle w:val="TableParagraph"/>
              <w:spacing w:before="37"/>
              <w:ind w:left="11"/>
              <w:rPr>
                <w:rFonts w:eastAsia="宋体"/>
                <w:color w:val="000000" w:themeColor="text1"/>
                <w:sz w:val="21"/>
              </w:rPr>
            </w:pPr>
            <w:r w:rsidRPr="00EC3380">
              <w:rPr>
                <w:rFonts w:eastAsia="宋体"/>
                <w:color w:val="000000" w:themeColor="text1"/>
                <w:sz w:val="21"/>
              </w:rPr>
              <w:t>－</w:t>
            </w:r>
          </w:p>
        </w:tc>
        <w:tc>
          <w:tcPr>
            <w:tcW w:w="698" w:type="pct"/>
            <w:vAlign w:val="center"/>
          </w:tcPr>
          <w:p w:rsidR="001D3322" w:rsidRPr="00EC3380" w:rsidRDefault="00BF5444" w:rsidP="001D3322">
            <w:pPr>
              <w:pStyle w:val="TableParagraph"/>
              <w:ind w:left="80" w:right="66"/>
              <w:rPr>
                <w:rFonts w:eastAsiaTheme="minorEastAsia"/>
                <w:color w:val="000000" w:themeColor="text1"/>
                <w:sz w:val="21"/>
                <w:lang w:eastAsia="zh-CN"/>
              </w:rPr>
            </w:pPr>
            <w:r w:rsidRPr="00EC3380">
              <w:rPr>
                <w:rFonts w:eastAsiaTheme="minorEastAsia"/>
                <w:color w:val="000000" w:themeColor="text1"/>
                <w:sz w:val="21"/>
                <w:lang w:eastAsia="zh-CN"/>
              </w:rPr>
              <w:t>400</w:t>
            </w:r>
          </w:p>
        </w:tc>
        <w:tc>
          <w:tcPr>
            <w:tcW w:w="843" w:type="pct"/>
            <w:tcBorders>
              <w:right w:val="single" w:sz="4" w:space="0" w:color="000000"/>
            </w:tcBorders>
            <w:vAlign w:val="center"/>
          </w:tcPr>
          <w:p w:rsidR="001D3322" w:rsidRPr="00EC3380" w:rsidRDefault="001D3322" w:rsidP="001D3322">
            <w:pPr>
              <w:pStyle w:val="TableParagraph"/>
              <w:spacing w:before="37"/>
              <w:ind w:left="14"/>
              <w:rPr>
                <w:rFonts w:eastAsia="宋体"/>
                <w:color w:val="000000" w:themeColor="text1"/>
                <w:sz w:val="21"/>
              </w:rPr>
            </w:pPr>
            <w:r w:rsidRPr="00EC3380">
              <w:rPr>
                <w:rFonts w:eastAsia="宋体"/>
                <w:color w:val="000000" w:themeColor="text1"/>
                <w:sz w:val="21"/>
              </w:rPr>
              <w:t>－</w:t>
            </w:r>
          </w:p>
        </w:tc>
        <w:tc>
          <w:tcPr>
            <w:tcW w:w="1539" w:type="pct"/>
            <w:vMerge/>
            <w:tcBorders>
              <w:top w:val="nil"/>
              <w:left w:val="single" w:sz="4" w:space="0" w:color="000000"/>
              <w:bottom w:val="single" w:sz="4" w:space="0" w:color="auto"/>
            </w:tcBorders>
            <w:vAlign w:val="center"/>
          </w:tcPr>
          <w:p w:rsidR="001D3322" w:rsidRPr="00EC3380" w:rsidRDefault="001D3322" w:rsidP="001D3322">
            <w:pPr>
              <w:jc w:val="center"/>
              <w:rPr>
                <w:rFonts w:ascii="Times New Roman" w:hAnsi="Times New Roman" w:cs="Times New Roman"/>
                <w:color w:val="000000" w:themeColor="text1"/>
                <w:sz w:val="2"/>
                <w:szCs w:val="2"/>
              </w:rPr>
            </w:pPr>
          </w:p>
        </w:tc>
      </w:tr>
      <w:tr w:rsidR="004F55BD" w:rsidRPr="00EC3380" w:rsidTr="004F55BD">
        <w:trPr>
          <w:trHeight w:val="340"/>
        </w:trPr>
        <w:tc>
          <w:tcPr>
            <w:tcW w:w="665" w:type="pct"/>
            <w:vAlign w:val="center"/>
          </w:tcPr>
          <w:p w:rsidR="004F55BD" w:rsidRPr="00EC3380" w:rsidRDefault="004F55BD" w:rsidP="001D3322">
            <w:pPr>
              <w:pStyle w:val="TableParagraph"/>
              <w:spacing w:before="37"/>
              <w:ind w:left="68" w:right="56"/>
              <w:rPr>
                <w:rFonts w:eastAsia="宋体"/>
                <w:color w:val="000000" w:themeColor="text1"/>
                <w:sz w:val="21"/>
                <w:lang w:eastAsia="zh-CN"/>
              </w:rPr>
            </w:pPr>
            <w:r w:rsidRPr="00EC3380">
              <w:rPr>
                <w:rFonts w:eastAsia="宋体" w:hint="eastAsia"/>
                <w:color w:val="000000" w:themeColor="text1"/>
                <w:sz w:val="21"/>
                <w:lang w:eastAsia="zh-CN"/>
              </w:rPr>
              <w:t>H</w:t>
            </w:r>
            <w:r w:rsidRPr="00EC3380">
              <w:rPr>
                <w:rFonts w:eastAsia="宋体" w:hint="eastAsia"/>
                <w:color w:val="000000" w:themeColor="text1"/>
                <w:sz w:val="21"/>
                <w:vertAlign w:val="subscript"/>
                <w:lang w:eastAsia="zh-CN"/>
              </w:rPr>
              <w:t>2</w:t>
            </w:r>
            <w:r w:rsidRPr="00EC3380">
              <w:rPr>
                <w:rFonts w:eastAsia="宋体" w:hint="eastAsia"/>
                <w:color w:val="000000" w:themeColor="text1"/>
                <w:sz w:val="21"/>
                <w:lang w:eastAsia="zh-CN"/>
              </w:rPr>
              <w:t>S</w:t>
            </w:r>
          </w:p>
        </w:tc>
        <w:tc>
          <w:tcPr>
            <w:tcW w:w="670" w:type="pct"/>
            <w:vAlign w:val="center"/>
          </w:tcPr>
          <w:p w:rsidR="004F55BD" w:rsidRPr="00EC3380" w:rsidRDefault="004F55BD" w:rsidP="00617F89">
            <w:pPr>
              <w:pStyle w:val="TableParagraph"/>
              <w:spacing w:before="37"/>
              <w:ind w:left="9"/>
              <w:rPr>
                <w:rFonts w:eastAsia="宋体"/>
                <w:color w:val="000000" w:themeColor="text1"/>
                <w:sz w:val="21"/>
              </w:rPr>
            </w:pPr>
            <w:r w:rsidRPr="00EC3380">
              <w:rPr>
                <w:rFonts w:eastAsia="宋体"/>
                <w:color w:val="000000" w:themeColor="text1"/>
                <w:sz w:val="21"/>
              </w:rPr>
              <w:t>－</w:t>
            </w:r>
          </w:p>
        </w:tc>
        <w:tc>
          <w:tcPr>
            <w:tcW w:w="585" w:type="pct"/>
            <w:vAlign w:val="center"/>
          </w:tcPr>
          <w:p w:rsidR="004F55BD" w:rsidRPr="00EC3380" w:rsidRDefault="004F55BD" w:rsidP="00617F89">
            <w:pPr>
              <w:pStyle w:val="TableParagraph"/>
              <w:spacing w:before="37"/>
              <w:ind w:left="11"/>
              <w:rPr>
                <w:rFonts w:eastAsia="宋体"/>
                <w:color w:val="000000" w:themeColor="text1"/>
                <w:sz w:val="21"/>
              </w:rPr>
            </w:pPr>
            <w:r w:rsidRPr="00EC3380">
              <w:rPr>
                <w:rFonts w:eastAsia="宋体"/>
                <w:color w:val="000000" w:themeColor="text1"/>
                <w:sz w:val="21"/>
              </w:rPr>
              <w:t>－</w:t>
            </w:r>
          </w:p>
        </w:tc>
        <w:tc>
          <w:tcPr>
            <w:tcW w:w="698" w:type="pct"/>
            <w:vAlign w:val="center"/>
          </w:tcPr>
          <w:p w:rsidR="004F55BD" w:rsidRPr="00EC3380" w:rsidRDefault="004F55BD" w:rsidP="00617F89">
            <w:pPr>
              <w:pStyle w:val="TableParagraph"/>
              <w:spacing w:before="37"/>
              <w:ind w:left="9"/>
              <w:rPr>
                <w:rFonts w:eastAsia="宋体"/>
                <w:color w:val="000000" w:themeColor="text1"/>
                <w:sz w:val="21"/>
              </w:rPr>
            </w:pPr>
            <w:r w:rsidRPr="00EC3380">
              <w:rPr>
                <w:rFonts w:eastAsia="宋体"/>
                <w:color w:val="000000" w:themeColor="text1"/>
                <w:sz w:val="21"/>
              </w:rPr>
              <w:t>－</w:t>
            </w:r>
          </w:p>
        </w:tc>
        <w:tc>
          <w:tcPr>
            <w:tcW w:w="843" w:type="pct"/>
            <w:tcBorders>
              <w:right w:val="single" w:sz="4" w:space="0" w:color="000000"/>
            </w:tcBorders>
            <w:vAlign w:val="center"/>
          </w:tcPr>
          <w:p w:rsidR="004F55BD" w:rsidRPr="00EC3380" w:rsidRDefault="004F55BD" w:rsidP="006D3200">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hint="eastAsia"/>
                <w:color w:val="000000" w:themeColor="text1"/>
                <w:kern w:val="2"/>
                <w:sz w:val="21"/>
                <w:szCs w:val="21"/>
                <w:lang w:eastAsia="zh-CN"/>
              </w:rPr>
              <w:t>厂界标准值</w:t>
            </w:r>
            <w:r w:rsidRPr="00EC3380">
              <w:rPr>
                <w:rFonts w:ascii="Times New Roman" w:hAnsi="Times New Roman" w:cs="Times New Roman" w:hint="eastAsia"/>
                <w:color w:val="000000" w:themeColor="text1"/>
                <w:kern w:val="2"/>
                <w:sz w:val="21"/>
                <w:szCs w:val="21"/>
                <w:lang w:eastAsia="zh-CN"/>
              </w:rPr>
              <w:t>0.06</w:t>
            </w:r>
            <w:r w:rsidRPr="00EC3380">
              <w:rPr>
                <w:rFonts w:ascii="Times New Roman" w:hAnsi="Times New Roman" w:cs="Times New Roman"/>
                <w:color w:val="000000" w:themeColor="text1"/>
                <w:kern w:val="2"/>
                <w:sz w:val="21"/>
                <w:szCs w:val="21"/>
                <w:lang w:eastAsia="zh-CN"/>
              </w:rPr>
              <w:t>mg/m</w:t>
            </w:r>
            <w:r w:rsidRPr="00EC3380">
              <w:rPr>
                <w:rFonts w:ascii="Times New Roman" w:hAnsi="Times New Roman" w:cs="Times New Roman"/>
                <w:color w:val="000000" w:themeColor="text1"/>
                <w:kern w:val="2"/>
                <w:sz w:val="21"/>
                <w:szCs w:val="21"/>
                <w:vertAlign w:val="superscript"/>
                <w:lang w:eastAsia="zh-CN"/>
              </w:rPr>
              <w:t>3</w:t>
            </w:r>
          </w:p>
        </w:tc>
        <w:tc>
          <w:tcPr>
            <w:tcW w:w="1539" w:type="pct"/>
            <w:tcBorders>
              <w:top w:val="single" w:sz="4" w:space="0" w:color="auto"/>
              <w:left w:val="single" w:sz="4" w:space="0" w:color="000000"/>
            </w:tcBorders>
            <w:vAlign w:val="center"/>
          </w:tcPr>
          <w:p w:rsidR="006D3200" w:rsidRPr="00EC3380" w:rsidRDefault="006D3200" w:rsidP="006D3200">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《恶臭污染物排放标准》</w:t>
            </w:r>
          </w:p>
          <w:p w:rsidR="004F55BD" w:rsidRPr="00EC3380" w:rsidRDefault="006D3200" w:rsidP="006D3200">
            <w:pPr>
              <w:adjustRightInd w:val="0"/>
              <w:snapToGrid w:val="0"/>
              <w:spacing w:line="276" w:lineRule="auto"/>
              <w:jc w:val="center"/>
              <w:textAlignment w:val="center"/>
              <w:rPr>
                <w:rFonts w:ascii="Times New Roman" w:hAnsi="Times New Roman" w:cs="Times New Roman"/>
                <w:color w:val="000000" w:themeColor="text1"/>
                <w:kern w:val="2"/>
                <w:sz w:val="21"/>
                <w:szCs w:val="21"/>
                <w:lang w:eastAsia="zh-CN"/>
              </w:rPr>
            </w:pPr>
            <w:r w:rsidRPr="00EC3380">
              <w:rPr>
                <w:rFonts w:ascii="Times New Roman" w:hAnsi="Times New Roman" w:cs="Times New Roman"/>
                <w:color w:val="000000" w:themeColor="text1"/>
                <w:kern w:val="2"/>
                <w:sz w:val="21"/>
                <w:szCs w:val="21"/>
                <w:lang w:eastAsia="zh-CN"/>
              </w:rPr>
              <w:t>（</w:t>
            </w:r>
            <w:r w:rsidRPr="00EC3380">
              <w:rPr>
                <w:rFonts w:ascii="Times New Roman" w:hAnsi="Times New Roman" w:cs="Times New Roman"/>
                <w:color w:val="000000" w:themeColor="text1"/>
                <w:kern w:val="2"/>
                <w:sz w:val="21"/>
                <w:szCs w:val="21"/>
                <w:lang w:eastAsia="zh-CN"/>
              </w:rPr>
              <w:t>14554-93</w:t>
            </w:r>
            <w:r w:rsidRPr="00EC3380">
              <w:rPr>
                <w:rFonts w:ascii="Times New Roman" w:hAnsi="Times New Roman" w:cs="Times New Roman"/>
                <w:color w:val="000000" w:themeColor="text1"/>
                <w:kern w:val="2"/>
                <w:sz w:val="21"/>
                <w:szCs w:val="21"/>
                <w:lang w:eastAsia="zh-CN"/>
              </w:rPr>
              <w:t>）新</w:t>
            </w:r>
            <w:r w:rsidRPr="00EC3380">
              <w:rPr>
                <w:rFonts w:ascii="Times New Roman" w:hAnsi="Times New Roman" w:cs="Times New Roman" w:hint="eastAsia"/>
                <w:color w:val="000000" w:themeColor="text1"/>
                <w:kern w:val="2"/>
                <w:sz w:val="21"/>
                <w:szCs w:val="21"/>
                <w:lang w:eastAsia="zh-CN"/>
              </w:rPr>
              <w:t>改扩建</w:t>
            </w:r>
            <w:r w:rsidRPr="00EC3380">
              <w:rPr>
                <w:rFonts w:ascii="Times New Roman" w:hAnsi="Times New Roman" w:cs="Times New Roman"/>
                <w:color w:val="000000" w:themeColor="text1"/>
                <w:kern w:val="2"/>
                <w:sz w:val="21"/>
                <w:szCs w:val="21"/>
                <w:lang w:eastAsia="zh-CN"/>
              </w:rPr>
              <w:t>企业</w:t>
            </w:r>
            <w:r w:rsidRPr="00EC3380">
              <w:rPr>
                <w:rFonts w:ascii="Times New Roman" w:hAnsi="Times New Roman" w:cs="Times New Roman" w:hint="eastAsia"/>
                <w:color w:val="000000" w:themeColor="text1"/>
                <w:kern w:val="2"/>
                <w:sz w:val="21"/>
                <w:szCs w:val="21"/>
                <w:lang w:eastAsia="zh-CN"/>
              </w:rPr>
              <w:t>无组织厂界</w:t>
            </w:r>
            <w:r w:rsidRPr="00EC3380">
              <w:rPr>
                <w:rFonts w:ascii="Times New Roman" w:hAnsi="Times New Roman" w:cs="Times New Roman"/>
                <w:color w:val="000000" w:themeColor="text1"/>
                <w:kern w:val="2"/>
                <w:sz w:val="21"/>
                <w:szCs w:val="21"/>
                <w:lang w:eastAsia="zh-CN"/>
              </w:rPr>
              <w:t>二级标准限值</w:t>
            </w:r>
          </w:p>
        </w:tc>
      </w:tr>
    </w:tbl>
    <w:p w:rsidR="001D3322" w:rsidRPr="00EC3380" w:rsidRDefault="001D3322" w:rsidP="00A1312B">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2.4-5  </w:t>
      </w:r>
      <w:r w:rsidRPr="00EC3380">
        <w:rPr>
          <w:rFonts w:ascii="Times New Roman" w:hAnsi="Times New Roman" w:cs="Times New Roman"/>
          <w:b/>
          <w:color w:val="000000" w:themeColor="text1"/>
        </w:rPr>
        <w:t>《饮食业油烟排放标准》（</w:t>
      </w:r>
      <w:r w:rsidRPr="00EC3380">
        <w:rPr>
          <w:rFonts w:ascii="Times New Roman" w:hAnsi="Times New Roman" w:cs="Times New Roman"/>
          <w:b/>
          <w:color w:val="000000" w:themeColor="text1"/>
        </w:rPr>
        <w:t>GB18483-2001</w:t>
      </w: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2</w:t>
      </w:r>
    </w:p>
    <w:tbl>
      <w:tblPr>
        <w:tblStyle w:val="ab"/>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6"/>
        <w:gridCol w:w="4176"/>
      </w:tblGrid>
      <w:tr w:rsidR="001D3322" w:rsidRPr="00EC3380" w:rsidTr="00A0304C">
        <w:trPr>
          <w:trHeight w:val="244"/>
        </w:trPr>
        <w:tc>
          <w:tcPr>
            <w:tcW w:w="2550" w:type="pct"/>
          </w:tcPr>
          <w:p w:rsidR="001D3322" w:rsidRPr="00EC3380" w:rsidRDefault="001D3322" w:rsidP="00A0304C">
            <w:pPr>
              <w:autoSpaceDE w:val="0"/>
              <w:autoSpaceDN w:val="0"/>
              <w:adjustRightInd w:val="0"/>
              <w:snapToGrid w:val="0"/>
              <w:spacing w:line="276" w:lineRule="auto"/>
              <w:jc w:val="center"/>
              <w:textAlignment w:val="center"/>
              <w:rPr>
                <w:rFonts w:eastAsiaTheme="minorEastAsia"/>
                <w:color w:val="000000" w:themeColor="text1"/>
                <w:kern w:val="2"/>
                <w:sz w:val="21"/>
                <w:szCs w:val="21"/>
              </w:rPr>
            </w:pPr>
            <w:r w:rsidRPr="00EC3380">
              <w:rPr>
                <w:rFonts w:eastAsiaTheme="minorEastAsia"/>
                <w:color w:val="000000" w:themeColor="text1"/>
                <w:kern w:val="2"/>
                <w:sz w:val="21"/>
                <w:szCs w:val="21"/>
              </w:rPr>
              <w:t>规模</w:t>
            </w:r>
          </w:p>
        </w:tc>
        <w:tc>
          <w:tcPr>
            <w:tcW w:w="2450" w:type="pct"/>
          </w:tcPr>
          <w:p w:rsidR="001D3322" w:rsidRPr="00EC3380" w:rsidRDefault="001D3322" w:rsidP="00A0304C">
            <w:pPr>
              <w:autoSpaceDE w:val="0"/>
              <w:autoSpaceDN w:val="0"/>
              <w:adjustRightInd w:val="0"/>
              <w:snapToGrid w:val="0"/>
              <w:spacing w:line="276" w:lineRule="auto"/>
              <w:jc w:val="center"/>
              <w:textAlignment w:val="center"/>
              <w:rPr>
                <w:rFonts w:eastAsiaTheme="minorEastAsia"/>
                <w:color w:val="000000" w:themeColor="text1"/>
                <w:kern w:val="2"/>
                <w:sz w:val="21"/>
                <w:szCs w:val="21"/>
              </w:rPr>
            </w:pPr>
            <w:r w:rsidRPr="00EC3380">
              <w:rPr>
                <w:rFonts w:eastAsiaTheme="minorEastAsia"/>
                <w:color w:val="000000" w:themeColor="text1"/>
                <w:kern w:val="2"/>
                <w:sz w:val="21"/>
                <w:szCs w:val="21"/>
              </w:rPr>
              <w:t>小型</w:t>
            </w:r>
          </w:p>
        </w:tc>
      </w:tr>
      <w:tr w:rsidR="001D3322" w:rsidRPr="00EC3380" w:rsidTr="00A0304C">
        <w:trPr>
          <w:trHeight w:val="244"/>
        </w:trPr>
        <w:tc>
          <w:tcPr>
            <w:tcW w:w="2550" w:type="pct"/>
          </w:tcPr>
          <w:p w:rsidR="001D3322" w:rsidRPr="00EC3380" w:rsidRDefault="001D3322" w:rsidP="00A0304C">
            <w:pPr>
              <w:autoSpaceDE w:val="0"/>
              <w:autoSpaceDN w:val="0"/>
              <w:adjustRightInd w:val="0"/>
              <w:snapToGrid w:val="0"/>
              <w:spacing w:line="276" w:lineRule="auto"/>
              <w:jc w:val="center"/>
              <w:textAlignment w:val="center"/>
              <w:rPr>
                <w:rFonts w:eastAsiaTheme="minorEastAsia"/>
                <w:color w:val="000000" w:themeColor="text1"/>
                <w:kern w:val="2"/>
                <w:sz w:val="21"/>
                <w:szCs w:val="21"/>
              </w:rPr>
            </w:pPr>
            <w:r w:rsidRPr="00EC3380">
              <w:rPr>
                <w:rFonts w:eastAsiaTheme="minorEastAsia"/>
                <w:color w:val="000000" w:themeColor="text1"/>
                <w:kern w:val="2"/>
                <w:sz w:val="21"/>
                <w:szCs w:val="21"/>
              </w:rPr>
              <w:t>最高允许排放浓度（</w:t>
            </w:r>
            <w:r w:rsidRPr="00EC3380">
              <w:rPr>
                <w:rFonts w:eastAsiaTheme="minorEastAsia"/>
                <w:color w:val="000000" w:themeColor="text1"/>
                <w:kern w:val="2"/>
                <w:sz w:val="21"/>
                <w:szCs w:val="21"/>
              </w:rPr>
              <w:t>mg/m</w:t>
            </w:r>
            <w:r w:rsidRPr="00EC3380">
              <w:rPr>
                <w:rFonts w:eastAsiaTheme="minorEastAsia"/>
                <w:color w:val="000000" w:themeColor="text1"/>
                <w:kern w:val="2"/>
                <w:sz w:val="21"/>
                <w:szCs w:val="21"/>
                <w:vertAlign w:val="superscript"/>
              </w:rPr>
              <w:t>3</w:t>
            </w:r>
            <w:r w:rsidRPr="00EC3380">
              <w:rPr>
                <w:rFonts w:eastAsiaTheme="minorEastAsia"/>
                <w:color w:val="000000" w:themeColor="text1"/>
                <w:kern w:val="2"/>
                <w:sz w:val="21"/>
                <w:szCs w:val="21"/>
              </w:rPr>
              <w:t>）</w:t>
            </w:r>
          </w:p>
        </w:tc>
        <w:tc>
          <w:tcPr>
            <w:tcW w:w="2450" w:type="pct"/>
          </w:tcPr>
          <w:p w:rsidR="001D3322" w:rsidRPr="00EC3380" w:rsidRDefault="001D3322" w:rsidP="00A0304C">
            <w:pPr>
              <w:autoSpaceDE w:val="0"/>
              <w:autoSpaceDN w:val="0"/>
              <w:adjustRightInd w:val="0"/>
              <w:snapToGrid w:val="0"/>
              <w:spacing w:line="276" w:lineRule="auto"/>
              <w:jc w:val="center"/>
              <w:textAlignment w:val="center"/>
              <w:rPr>
                <w:rFonts w:eastAsiaTheme="minorEastAsia"/>
                <w:color w:val="000000" w:themeColor="text1"/>
                <w:kern w:val="2"/>
                <w:sz w:val="21"/>
                <w:szCs w:val="21"/>
              </w:rPr>
            </w:pPr>
            <w:r w:rsidRPr="00EC3380">
              <w:rPr>
                <w:rFonts w:eastAsiaTheme="minorEastAsia"/>
                <w:color w:val="000000" w:themeColor="text1"/>
                <w:kern w:val="2"/>
                <w:sz w:val="21"/>
                <w:szCs w:val="21"/>
              </w:rPr>
              <w:t>2.0</w:t>
            </w:r>
          </w:p>
        </w:tc>
      </w:tr>
      <w:tr w:rsidR="001D3322" w:rsidRPr="00EC3380" w:rsidTr="00A0304C">
        <w:trPr>
          <w:trHeight w:val="60"/>
        </w:trPr>
        <w:tc>
          <w:tcPr>
            <w:tcW w:w="2550" w:type="pct"/>
          </w:tcPr>
          <w:p w:rsidR="001D3322" w:rsidRPr="00EC3380" w:rsidRDefault="001D3322" w:rsidP="00A0304C">
            <w:pPr>
              <w:autoSpaceDE w:val="0"/>
              <w:autoSpaceDN w:val="0"/>
              <w:adjustRightInd w:val="0"/>
              <w:snapToGrid w:val="0"/>
              <w:spacing w:line="276" w:lineRule="auto"/>
              <w:jc w:val="center"/>
              <w:textAlignment w:val="center"/>
              <w:rPr>
                <w:rFonts w:eastAsiaTheme="minorEastAsia"/>
                <w:color w:val="000000" w:themeColor="text1"/>
                <w:kern w:val="2"/>
                <w:sz w:val="21"/>
                <w:szCs w:val="21"/>
              </w:rPr>
            </w:pPr>
            <w:r w:rsidRPr="00EC3380">
              <w:rPr>
                <w:rFonts w:eastAsiaTheme="minorEastAsia"/>
                <w:color w:val="000000" w:themeColor="text1"/>
                <w:kern w:val="2"/>
                <w:sz w:val="21"/>
                <w:szCs w:val="21"/>
              </w:rPr>
              <w:t>净化设施最低去除效率（</w:t>
            </w:r>
            <w:r w:rsidRPr="00EC3380">
              <w:rPr>
                <w:rFonts w:eastAsiaTheme="minorEastAsia"/>
                <w:color w:val="000000" w:themeColor="text1"/>
                <w:kern w:val="2"/>
                <w:sz w:val="21"/>
                <w:szCs w:val="21"/>
              </w:rPr>
              <w:t>%</w:t>
            </w:r>
            <w:r w:rsidRPr="00EC3380">
              <w:rPr>
                <w:rFonts w:eastAsiaTheme="minorEastAsia"/>
                <w:color w:val="000000" w:themeColor="text1"/>
                <w:kern w:val="2"/>
                <w:sz w:val="21"/>
                <w:szCs w:val="21"/>
              </w:rPr>
              <w:t>）</w:t>
            </w:r>
          </w:p>
        </w:tc>
        <w:tc>
          <w:tcPr>
            <w:tcW w:w="2450" w:type="pct"/>
          </w:tcPr>
          <w:p w:rsidR="001D3322" w:rsidRPr="00EC3380" w:rsidRDefault="001D3322" w:rsidP="00A0304C">
            <w:pPr>
              <w:autoSpaceDE w:val="0"/>
              <w:autoSpaceDN w:val="0"/>
              <w:adjustRightInd w:val="0"/>
              <w:snapToGrid w:val="0"/>
              <w:spacing w:line="276" w:lineRule="auto"/>
              <w:jc w:val="center"/>
              <w:textAlignment w:val="center"/>
              <w:rPr>
                <w:rFonts w:eastAsiaTheme="minorEastAsia"/>
                <w:color w:val="000000" w:themeColor="text1"/>
                <w:kern w:val="2"/>
                <w:sz w:val="21"/>
                <w:szCs w:val="21"/>
              </w:rPr>
            </w:pPr>
            <w:r w:rsidRPr="00EC3380">
              <w:rPr>
                <w:rFonts w:eastAsiaTheme="minorEastAsia"/>
                <w:color w:val="000000" w:themeColor="text1"/>
                <w:kern w:val="2"/>
                <w:sz w:val="21"/>
                <w:szCs w:val="21"/>
              </w:rPr>
              <w:t>60</w:t>
            </w:r>
          </w:p>
        </w:tc>
      </w:tr>
    </w:tbl>
    <w:p w:rsidR="00A0304C" w:rsidRPr="00EC3380" w:rsidRDefault="00A0304C" w:rsidP="001D3322">
      <w:pPr>
        <w:pStyle w:val="a5"/>
        <w:spacing w:line="360" w:lineRule="auto"/>
        <w:ind w:firstLineChars="200" w:firstLine="480"/>
        <w:rPr>
          <w:color w:val="000000" w:themeColor="text1"/>
        </w:rPr>
      </w:pPr>
    </w:p>
    <w:p w:rsidR="001D3322" w:rsidRPr="00EC3380" w:rsidRDefault="001D3322" w:rsidP="001D332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⑵</w:t>
      </w:r>
      <w:r w:rsidRPr="00EC3380">
        <w:rPr>
          <w:rFonts w:ascii="Times New Roman" w:hAnsi="Times New Roman" w:cs="Times New Roman"/>
          <w:color w:val="000000" w:themeColor="text1"/>
        </w:rPr>
        <w:t>水污染物排放标准</w:t>
      </w:r>
    </w:p>
    <w:p w:rsidR="001D3322" w:rsidRPr="00EC3380" w:rsidRDefault="001D3322" w:rsidP="00A0304C">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本项目废水主要为锅炉排水、软化水制备系统排水、</w:t>
      </w:r>
      <w:r w:rsidR="00A0304C" w:rsidRPr="00EC3380">
        <w:rPr>
          <w:rFonts w:ascii="Times New Roman" w:eastAsiaTheme="minorEastAsia" w:hAnsi="Times New Roman" w:cs="Times New Roman" w:hint="eastAsia"/>
          <w:color w:val="000000" w:themeColor="text1"/>
        </w:rPr>
        <w:t>生产设备冲洗水、</w:t>
      </w:r>
      <w:r w:rsidRPr="00EC3380">
        <w:rPr>
          <w:rFonts w:ascii="Times New Roman" w:eastAsiaTheme="minorEastAsia" w:hAnsi="Times New Roman" w:cs="Times New Roman"/>
          <w:color w:val="000000" w:themeColor="text1"/>
        </w:rPr>
        <w:t>冷却循环水排水及生活污水全部进入原</w:t>
      </w:r>
      <w:r w:rsidRPr="00EC3380">
        <w:rPr>
          <w:rFonts w:ascii="Times New Roman" w:eastAsiaTheme="minorEastAsia" w:hAnsi="Times New Roman" w:cs="Times New Roman"/>
          <w:color w:val="000000" w:themeColor="text1"/>
          <w:spacing w:val="-17"/>
        </w:rPr>
        <w:t>内蒙古丰汇化工有限公司</w:t>
      </w:r>
      <w:r w:rsidRPr="00EC3380">
        <w:rPr>
          <w:rFonts w:ascii="Times New Roman" w:eastAsiaTheme="minorEastAsia" w:hAnsi="Times New Roman" w:cs="Times New Roman"/>
          <w:color w:val="000000" w:themeColor="text1"/>
          <w:spacing w:val="-17"/>
        </w:rPr>
        <w:t xml:space="preserve"> </w:t>
      </w:r>
      <w:r w:rsidRPr="00EC3380">
        <w:rPr>
          <w:rFonts w:ascii="Times New Roman" w:eastAsiaTheme="minorEastAsia" w:hAnsi="Times New Roman" w:cs="Times New Roman"/>
          <w:color w:val="000000" w:themeColor="text1"/>
        </w:rPr>
        <w:t xml:space="preserve">10 </w:t>
      </w:r>
      <w:r w:rsidRPr="00EC3380">
        <w:rPr>
          <w:rFonts w:ascii="Times New Roman" w:eastAsiaTheme="minorEastAsia" w:hAnsi="Times New Roman" w:cs="Times New Roman"/>
          <w:color w:val="000000" w:themeColor="text1"/>
        </w:rPr>
        <w:t>万吨</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color w:val="000000" w:themeColor="text1"/>
        </w:rPr>
        <w:t>年甲醇</w:t>
      </w:r>
      <w:proofErr w:type="gramStart"/>
      <w:r w:rsidRPr="00EC3380">
        <w:rPr>
          <w:rFonts w:ascii="Times New Roman" w:eastAsiaTheme="minorEastAsia" w:hAnsi="Times New Roman" w:cs="Times New Roman"/>
          <w:color w:val="000000" w:themeColor="text1"/>
        </w:rPr>
        <w:t>制稳定</w:t>
      </w:r>
      <w:proofErr w:type="gramEnd"/>
      <w:r w:rsidRPr="00EC3380">
        <w:rPr>
          <w:rFonts w:ascii="Times New Roman" w:eastAsiaTheme="minorEastAsia" w:hAnsi="Times New Roman" w:cs="Times New Roman"/>
          <w:color w:val="000000" w:themeColor="text1"/>
        </w:rPr>
        <w:lastRenderedPageBreak/>
        <w:t>轻烃项目污水处理系统处理，处理后废水排至园区污水处理厂，园区污水处理厂接管标准为《污水综合排放标准》（</w:t>
      </w:r>
      <w:r w:rsidRPr="00EC3380">
        <w:rPr>
          <w:rFonts w:ascii="Times New Roman" w:eastAsiaTheme="minorEastAsia" w:hAnsi="Times New Roman" w:cs="Times New Roman"/>
          <w:color w:val="000000" w:themeColor="text1"/>
        </w:rPr>
        <w:t>GB8978-1996</w:t>
      </w:r>
      <w:r w:rsidRPr="00EC3380">
        <w:rPr>
          <w:rFonts w:ascii="Times New Roman" w:eastAsiaTheme="minorEastAsia" w:hAnsi="Times New Roman" w:cs="Times New Roman"/>
          <w:color w:val="000000" w:themeColor="text1"/>
        </w:rPr>
        <w:t>）表</w:t>
      </w:r>
      <w:r w:rsidRPr="00EC3380">
        <w:rPr>
          <w:rFonts w:ascii="Times New Roman" w:eastAsiaTheme="minorEastAsia" w:hAnsi="Times New Roman" w:cs="Times New Roman"/>
          <w:color w:val="000000" w:themeColor="text1"/>
        </w:rPr>
        <w:t>4</w:t>
      </w:r>
      <w:r w:rsidRPr="00EC3380">
        <w:rPr>
          <w:rFonts w:ascii="Times New Roman" w:eastAsiaTheme="minorEastAsia" w:hAnsi="Times New Roman" w:cs="Times New Roman"/>
          <w:color w:val="000000" w:themeColor="text1"/>
        </w:rPr>
        <w:t>中三级标准，该项目排放废水执行《石油化学工业污染物排放标准》（</w:t>
      </w:r>
      <w:r w:rsidRPr="00EC3380">
        <w:rPr>
          <w:rFonts w:ascii="Times New Roman" w:eastAsiaTheme="minorEastAsia" w:hAnsi="Times New Roman" w:cs="Times New Roman"/>
          <w:color w:val="000000" w:themeColor="text1"/>
        </w:rPr>
        <w:t>GB31571-2015</w:t>
      </w:r>
      <w:r w:rsidRPr="00EC3380">
        <w:rPr>
          <w:rFonts w:ascii="Times New Roman" w:eastAsiaTheme="minorEastAsia" w:hAnsi="Times New Roman" w:cs="Times New Roman"/>
          <w:color w:val="000000" w:themeColor="text1"/>
        </w:rPr>
        <w:t>）中现有企业水污染排放限值能够满足园区污水处理厂接管标准，具体标准值见表</w:t>
      </w:r>
      <w:r w:rsidRPr="00EC3380">
        <w:rPr>
          <w:rFonts w:ascii="Times New Roman" w:eastAsiaTheme="minorEastAsia" w:hAnsi="Times New Roman" w:cs="Times New Roman"/>
          <w:color w:val="000000" w:themeColor="text1"/>
        </w:rPr>
        <w:t xml:space="preserve"> 2.4-6</w:t>
      </w:r>
      <w:r w:rsidRPr="00EC3380">
        <w:rPr>
          <w:rFonts w:ascii="Times New Roman" w:eastAsiaTheme="minorEastAsia" w:hAnsi="Times New Roman" w:cs="Times New Roman"/>
          <w:color w:val="000000" w:themeColor="text1"/>
        </w:rPr>
        <w:t>。</w:t>
      </w:r>
    </w:p>
    <w:p w:rsidR="001D3322" w:rsidRPr="00EC3380" w:rsidRDefault="001D3322" w:rsidP="00A1312B">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2.4-6</w:t>
      </w:r>
      <w:r w:rsidRPr="00EC3380">
        <w:rPr>
          <w:rFonts w:ascii="Times New Roman" w:hAnsi="Times New Roman" w:cs="Times New Roman"/>
          <w:b/>
          <w:color w:val="000000" w:themeColor="text1"/>
        </w:rPr>
        <w:tab/>
      </w:r>
      <w:r w:rsidR="00A0304C" w:rsidRPr="00EC3380">
        <w:rPr>
          <w:rFonts w:ascii="Times New Roman" w:hAnsi="Times New Roman" w:cs="Times New Roman" w:hint="eastAsia"/>
          <w:b/>
          <w:color w:val="000000" w:themeColor="text1"/>
        </w:rPr>
        <w:t xml:space="preserve"> </w:t>
      </w:r>
      <w:r w:rsidRPr="00EC3380">
        <w:rPr>
          <w:rFonts w:ascii="Times New Roman" w:hAnsi="Times New Roman" w:cs="Times New Roman"/>
          <w:b/>
          <w:color w:val="000000" w:themeColor="text1"/>
        </w:rPr>
        <w:t>污水处理标准</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56"/>
        <w:gridCol w:w="1526"/>
        <w:gridCol w:w="1257"/>
        <w:gridCol w:w="4283"/>
      </w:tblGrid>
      <w:tr w:rsidR="001D3322" w:rsidRPr="00EC3380" w:rsidTr="001D3322">
        <w:trPr>
          <w:trHeight w:val="340"/>
        </w:trPr>
        <w:tc>
          <w:tcPr>
            <w:tcW w:w="755" w:type="pct"/>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917" w:type="pct"/>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名称</w:t>
            </w:r>
          </w:p>
        </w:tc>
        <w:tc>
          <w:tcPr>
            <w:tcW w:w="755" w:type="pct"/>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单位</w:t>
            </w:r>
          </w:p>
        </w:tc>
        <w:tc>
          <w:tcPr>
            <w:tcW w:w="2574" w:type="pct"/>
          </w:tcPr>
          <w:p w:rsidR="001D3322" w:rsidRPr="00EC3380" w:rsidRDefault="001D3322" w:rsidP="001D3322">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污水处理厂</w:t>
            </w:r>
            <w:r w:rsidR="0066782D" w:rsidRPr="00EC3380">
              <w:rPr>
                <w:rFonts w:ascii="Times New Roman" w:eastAsiaTheme="minorEastAsia" w:hint="eastAsia"/>
                <w:color w:val="000000" w:themeColor="text1"/>
                <w:sz w:val="21"/>
                <w:lang w:eastAsia="zh-CN"/>
              </w:rPr>
              <w:t>要求</w:t>
            </w:r>
            <w:r w:rsidRPr="00EC3380">
              <w:rPr>
                <w:rFonts w:ascii="Times New Roman" w:eastAsiaTheme="minorEastAsia"/>
                <w:color w:val="000000" w:themeColor="text1"/>
                <w:sz w:val="21"/>
                <w:lang w:eastAsia="zh-CN"/>
              </w:rPr>
              <w:t>出水水质</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COD</w:t>
            </w:r>
            <w:r w:rsidRPr="00EC3380">
              <w:rPr>
                <w:rFonts w:ascii="Times New Roman" w:eastAsiaTheme="minorEastAsia"/>
                <w:color w:val="000000" w:themeColor="text1"/>
                <w:sz w:val="21"/>
                <w:vertAlign w:val="subscript"/>
              </w:rPr>
              <w:t>Cr</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mg/L</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60</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BOD</w:t>
            </w:r>
            <w:r w:rsidRPr="00EC3380">
              <w:rPr>
                <w:rFonts w:ascii="Times New Roman" w:eastAsiaTheme="minorEastAsia"/>
                <w:color w:val="000000" w:themeColor="text1"/>
                <w:sz w:val="21"/>
                <w:vertAlign w:val="subscript"/>
              </w:rPr>
              <w:t>5</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mg/L</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20</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pH</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9</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SS</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mg/L</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70</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NH</w:t>
            </w:r>
            <w:r w:rsidRPr="00EC3380">
              <w:rPr>
                <w:rFonts w:ascii="Times New Roman" w:eastAsiaTheme="minorEastAsia"/>
                <w:color w:val="000000" w:themeColor="text1"/>
                <w:sz w:val="21"/>
                <w:vertAlign w:val="subscript"/>
              </w:rPr>
              <w:t>3</w:t>
            </w:r>
            <w:r w:rsidRPr="00EC3380">
              <w:rPr>
                <w:rFonts w:ascii="Times New Roman" w:eastAsiaTheme="minorEastAsia"/>
                <w:color w:val="000000" w:themeColor="text1"/>
                <w:sz w:val="21"/>
              </w:rPr>
              <w:t>-N</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mg/L</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7</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挥发酚</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mg/L</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0.5</w:t>
            </w:r>
          </w:p>
        </w:tc>
      </w:tr>
      <w:tr w:rsidR="001D3322" w:rsidRPr="00EC3380" w:rsidTr="001D3322">
        <w:trPr>
          <w:trHeight w:val="340"/>
        </w:trPr>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w:t>
            </w:r>
          </w:p>
        </w:tc>
        <w:tc>
          <w:tcPr>
            <w:tcW w:w="917"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石油类</w:t>
            </w:r>
          </w:p>
        </w:tc>
        <w:tc>
          <w:tcPr>
            <w:tcW w:w="75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mg/L</w:t>
            </w:r>
          </w:p>
        </w:tc>
        <w:tc>
          <w:tcPr>
            <w:tcW w:w="2574"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5.0</w:t>
            </w:r>
          </w:p>
        </w:tc>
      </w:tr>
    </w:tbl>
    <w:p w:rsidR="001D3322" w:rsidRPr="00EC3380" w:rsidRDefault="001D3322" w:rsidP="001D332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⑶</w:t>
      </w:r>
      <w:r w:rsidRPr="00EC3380">
        <w:rPr>
          <w:rFonts w:ascii="Times New Roman" w:hAnsi="Times New Roman" w:cs="Times New Roman"/>
          <w:color w:val="000000" w:themeColor="text1"/>
        </w:rPr>
        <w:t>噪声排放标准</w:t>
      </w:r>
    </w:p>
    <w:p w:rsidR="001D3322" w:rsidRPr="00EC3380" w:rsidRDefault="001D3322" w:rsidP="001D332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①</w:t>
      </w:r>
      <w:r w:rsidRPr="00EC3380">
        <w:rPr>
          <w:rFonts w:ascii="Times New Roman" w:hAnsi="Times New Roman" w:cs="Times New Roman"/>
          <w:color w:val="000000" w:themeColor="text1"/>
        </w:rPr>
        <w:t>施工期噪声</w:t>
      </w:r>
    </w:p>
    <w:p w:rsidR="001D3322" w:rsidRPr="00EC3380" w:rsidRDefault="001D3322" w:rsidP="001D332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施工期噪声执行《建筑施工场界环境噪声排放标准》（</w:t>
      </w:r>
      <w:r w:rsidRPr="00EC3380">
        <w:rPr>
          <w:rFonts w:ascii="Times New Roman" w:hAnsi="Times New Roman" w:cs="Times New Roman"/>
          <w:color w:val="000000" w:themeColor="text1"/>
        </w:rPr>
        <w:t>GB12523-2011</w:t>
      </w:r>
      <w:r w:rsidRPr="00EC3380">
        <w:rPr>
          <w:rFonts w:ascii="Times New Roman" w:hAnsi="Times New Roman" w:cs="Times New Roman"/>
          <w:color w:val="000000" w:themeColor="text1"/>
        </w:rPr>
        <w:t>），具体标准值见表</w:t>
      </w:r>
      <w:r w:rsidRPr="00EC3380">
        <w:rPr>
          <w:rFonts w:ascii="Times New Roman" w:hAnsi="Times New Roman" w:cs="Times New Roman"/>
          <w:color w:val="000000" w:themeColor="text1"/>
        </w:rPr>
        <w:t xml:space="preserve"> 2.4-7</w:t>
      </w:r>
      <w:r w:rsidRPr="00EC3380">
        <w:rPr>
          <w:rFonts w:ascii="Times New Roman" w:hAnsi="Times New Roman" w:cs="Times New Roman"/>
          <w:color w:val="000000" w:themeColor="text1"/>
        </w:rPr>
        <w:t>。</w:t>
      </w:r>
    </w:p>
    <w:p w:rsidR="001D3322" w:rsidRPr="00EC3380" w:rsidRDefault="001D3322" w:rsidP="00A1312B">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2.4-7</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建筑施工场界噪声限值单位：</w:t>
      </w:r>
      <w:r w:rsidRPr="00EC3380">
        <w:rPr>
          <w:rFonts w:ascii="Times New Roman" w:hAnsi="Times New Roman" w:cs="Times New Roman"/>
          <w:b/>
          <w:color w:val="000000" w:themeColor="text1"/>
        </w:rPr>
        <w:t>dB(A)</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91"/>
        <w:gridCol w:w="1430"/>
        <w:gridCol w:w="5201"/>
      </w:tblGrid>
      <w:tr w:rsidR="001D3322" w:rsidRPr="00EC3380" w:rsidTr="001D3322">
        <w:trPr>
          <w:trHeight w:val="340"/>
        </w:trPr>
        <w:tc>
          <w:tcPr>
            <w:tcW w:w="1875" w:type="pct"/>
            <w:gridSpan w:val="2"/>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标准值</w:t>
            </w:r>
          </w:p>
        </w:tc>
        <w:tc>
          <w:tcPr>
            <w:tcW w:w="3125"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标准来源</w:t>
            </w:r>
          </w:p>
        </w:tc>
      </w:tr>
      <w:tr w:rsidR="001D3322" w:rsidRPr="00EC3380" w:rsidTr="001D3322">
        <w:trPr>
          <w:trHeight w:val="340"/>
        </w:trPr>
        <w:tc>
          <w:tcPr>
            <w:tcW w:w="1016"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昼间</w:t>
            </w:r>
          </w:p>
        </w:tc>
        <w:tc>
          <w:tcPr>
            <w:tcW w:w="859"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夜间</w:t>
            </w:r>
          </w:p>
        </w:tc>
        <w:tc>
          <w:tcPr>
            <w:tcW w:w="3125" w:type="pct"/>
            <w:vMerge w:val="restart"/>
            <w:vAlign w:val="center"/>
          </w:tcPr>
          <w:p w:rsidR="001D3322" w:rsidRPr="00EC3380" w:rsidRDefault="001D3322" w:rsidP="001D3322">
            <w:pPr>
              <w:pStyle w:val="20"/>
              <w:spacing w:line="280" w:lineRule="exact"/>
              <w:jc w:val="both"/>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《建筑施工场界环境噪声排放标准》</w:t>
            </w:r>
            <w:r w:rsidRPr="00EC3380">
              <w:rPr>
                <w:rFonts w:ascii="Times New Roman" w:eastAsiaTheme="minorEastAsia"/>
                <w:color w:val="000000" w:themeColor="text1"/>
                <w:sz w:val="21"/>
                <w:lang w:eastAsia="zh-CN"/>
              </w:rPr>
              <w:t>(GB12523-2011)</w:t>
            </w:r>
            <w:r w:rsidRPr="00EC3380">
              <w:rPr>
                <w:rFonts w:ascii="Times New Roman" w:eastAsiaTheme="minorEastAsia"/>
                <w:color w:val="000000" w:themeColor="text1"/>
                <w:sz w:val="21"/>
                <w:lang w:eastAsia="zh-CN"/>
              </w:rPr>
              <w:t>限值</w:t>
            </w:r>
          </w:p>
        </w:tc>
      </w:tr>
      <w:tr w:rsidR="001D3322" w:rsidRPr="00EC3380" w:rsidTr="001D3322">
        <w:trPr>
          <w:trHeight w:val="340"/>
        </w:trPr>
        <w:tc>
          <w:tcPr>
            <w:tcW w:w="1016"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70</w:t>
            </w:r>
          </w:p>
        </w:tc>
        <w:tc>
          <w:tcPr>
            <w:tcW w:w="859" w:type="pct"/>
            <w:vAlign w:val="center"/>
          </w:tcPr>
          <w:p w:rsidR="001D3322" w:rsidRPr="00EC3380" w:rsidRDefault="001D3322" w:rsidP="001D332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55</w:t>
            </w:r>
          </w:p>
        </w:tc>
        <w:tc>
          <w:tcPr>
            <w:tcW w:w="3125" w:type="pct"/>
            <w:vMerge/>
            <w:tcBorders>
              <w:top w:val="nil"/>
            </w:tcBorders>
          </w:tcPr>
          <w:p w:rsidR="001D3322" w:rsidRPr="00EC3380" w:rsidRDefault="001D3322" w:rsidP="001D3322">
            <w:pPr>
              <w:rPr>
                <w:rFonts w:ascii="Times New Roman" w:hAnsi="Times New Roman" w:cs="Times New Roman"/>
                <w:color w:val="000000" w:themeColor="text1"/>
                <w:sz w:val="2"/>
                <w:szCs w:val="2"/>
              </w:rPr>
            </w:pPr>
          </w:p>
        </w:tc>
      </w:tr>
    </w:tbl>
    <w:p w:rsidR="001D3322" w:rsidRPr="00EC3380" w:rsidRDefault="001D3322" w:rsidP="001D332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②</w:t>
      </w:r>
      <w:r w:rsidRPr="00EC3380">
        <w:rPr>
          <w:rFonts w:ascii="Times New Roman" w:hAnsi="Times New Roman" w:cs="Times New Roman"/>
          <w:color w:val="000000" w:themeColor="text1"/>
        </w:rPr>
        <w:t>厂界噪声</w:t>
      </w:r>
    </w:p>
    <w:p w:rsidR="001D3322" w:rsidRPr="00EC3380" w:rsidRDefault="001D3322" w:rsidP="001D3322">
      <w:pPr>
        <w:pStyle w:val="a5"/>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厂界噪声执行《工业企业厂界环境噪声排放标准》（</w:t>
      </w:r>
      <w:r w:rsidRPr="00EC3380">
        <w:rPr>
          <w:rFonts w:ascii="Times New Roman" w:eastAsia="Times New Roman" w:hAnsi="Times New Roman" w:cs="Times New Roman"/>
          <w:color w:val="000000" w:themeColor="text1"/>
        </w:rPr>
        <w:t>GB12348-2008</w:t>
      </w:r>
      <w:r w:rsidRPr="00EC3380">
        <w:rPr>
          <w:rFonts w:ascii="Times New Roman" w:hAnsi="Times New Roman" w:cs="Times New Roman"/>
          <w:color w:val="000000" w:themeColor="text1"/>
        </w:rPr>
        <w:t>）中</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3 </w:t>
      </w:r>
      <w:r w:rsidRPr="00EC3380">
        <w:rPr>
          <w:rFonts w:ascii="Times New Roman" w:hAnsi="Times New Roman" w:cs="Times New Roman"/>
          <w:color w:val="000000" w:themeColor="text1"/>
        </w:rPr>
        <w:t>类标准，</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具体标准限值见表</w:t>
      </w:r>
      <w:r w:rsidRPr="00EC3380">
        <w:rPr>
          <w:rFonts w:ascii="Times New Roman" w:eastAsiaTheme="minorEastAsia" w:hAnsi="Times New Roman" w:cs="Times New Roman"/>
          <w:color w:val="000000" w:themeColor="text1"/>
        </w:rPr>
        <w:t>2.4</w:t>
      </w:r>
      <w:r w:rsidRPr="00EC3380">
        <w:rPr>
          <w:rFonts w:ascii="Times New Roman" w:eastAsia="Times New Roman" w:hAnsi="Times New Roman" w:cs="Times New Roman"/>
          <w:color w:val="000000" w:themeColor="text1"/>
        </w:rPr>
        <w:t>-</w:t>
      </w:r>
      <w:r w:rsidRPr="00EC3380">
        <w:rPr>
          <w:rFonts w:ascii="Times New Roman" w:eastAsiaTheme="minorEastAsia" w:hAnsi="Times New Roman" w:cs="Times New Roman"/>
          <w:color w:val="000000" w:themeColor="text1"/>
        </w:rPr>
        <w:t>8</w:t>
      </w:r>
      <w:r w:rsidRPr="00EC3380">
        <w:rPr>
          <w:rFonts w:ascii="Times New Roman" w:hAnsi="Times New Roman" w:cs="Times New Roman"/>
          <w:color w:val="000000" w:themeColor="text1"/>
        </w:rPr>
        <w:t>。</w:t>
      </w:r>
    </w:p>
    <w:p w:rsidR="001D3322" w:rsidRPr="00EC3380" w:rsidRDefault="001D3322" w:rsidP="00A1312B">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2.4-8</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厂界噪声标准限值单位：</w:t>
      </w:r>
      <w:r w:rsidRPr="00EC3380">
        <w:rPr>
          <w:rFonts w:ascii="Times New Roman" w:hAnsi="Times New Roman" w:cs="Times New Roman"/>
          <w:b/>
          <w:color w:val="000000" w:themeColor="text1"/>
        </w:rPr>
        <w:t>dB(A)</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91"/>
        <w:gridCol w:w="1560"/>
        <w:gridCol w:w="5071"/>
      </w:tblGrid>
      <w:tr w:rsidR="001D3322" w:rsidRPr="00EC3380" w:rsidTr="001601D5">
        <w:trPr>
          <w:trHeight w:val="340"/>
        </w:trPr>
        <w:tc>
          <w:tcPr>
            <w:tcW w:w="1953" w:type="pct"/>
            <w:gridSpan w:val="2"/>
            <w:vAlign w:val="center"/>
          </w:tcPr>
          <w:p w:rsidR="001D3322" w:rsidRPr="00EC3380" w:rsidRDefault="001D3322" w:rsidP="001601D5">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标准值</w:t>
            </w:r>
          </w:p>
        </w:tc>
        <w:tc>
          <w:tcPr>
            <w:tcW w:w="3047" w:type="pct"/>
          </w:tcPr>
          <w:p w:rsidR="001D3322" w:rsidRPr="00EC3380" w:rsidRDefault="001D3322" w:rsidP="001601D5">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标准来源</w:t>
            </w:r>
          </w:p>
        </w:tc>
      </w:tr>
      <w:tr w:rsidR="001D3322" w:rsidRPr="00EC3380" w:rsidTr="001601D5">
        <w:trPr>
          <w:trHeight w:val="340"/>
        </w:trPr>
        <w:tc>
          <w:tcPr>
            <w:tcW w:w="1016" w:type="pct"/>
            <w:vAlign w:val="center"/>
          </w:tcPr>
          <w:p w:rsidR="001D3322" w:rsidRPr="00EC3380" w:rsidRDefault="001D3322" w:rsidP="001601D5">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昼间</w:t>
            </w:r>
          </w:p>
        </w:tc>
        <w:tc>
          <w:tcPr>
            <w:tcW w:w="937" w:type="pct"/>
            <w:vAlign w:val="center"/>
          </w:tcPr>
          <w:p w:rsidR="001D3322" w:rsidRPr="00EC3380" w:rsidRDefault="001D3322" w:rsidP="001601D5">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夜间</w:t>
            </w:r>
          </w:p>
        </w:tc>
        <w:tc>
          <w:tcPr>
            <w:tcW w:w="3047" w:type="pct"/>
            <w:vMerge w:val="restart"/>
            <w:vAlign w:val="center"/>
          </w:tcPr>
          <w:p w:rsidR="001D3322" w:rsidRPr="00EC3380" w:rsidRDefault="001D3322" w:rsidP="001601D5">
            <w:pPr>
              <w:pStyle w:val="20"/>
              <w:spacing w:line="280" w:lineRule="exact"/>
              <w:jc w:val="both"/>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《工业企业厂界环境噪声排放标准》</w:t>
            </w:r>
            <w:r w:rsidRPr="00EC3380">
              <w:rPr>
                <w:rFonts w:ascii="Times New Roman" w:eastAsiaTheme="minorEastAsia"/>
                <w:color w:val="000000" w:themeColor="text1"/>
                <w:sz w:val="21"/>
                <w:lang w:eastAsia="zh-CN"/>
              </w:rPr>
              <w:t xml:space="preserve">(GB12348-2008)3 </w:t>
            </w:r>
            <w:r w:rsidRPr="00EC3380">
              <w:rPr>
                <w:rFonts w:ascii="Times New Roman" w:eastAsiaTheme="minorEastAsia"/>
                <w:color w:val="000000" w:themeColor="text1"/>
                <w:sz w:val="21"/>
                <w:lang w:eastAsia="zh-CN"/>
              </w:rPr>
              <w:t>类标准</w:t>
            </w:r>
          </w:p>
        </w:tc>
      </w:tr>
      <w:tr w:rsidR="001D3322" w:rsidRPr="00EC3380" w:rsidTr="001601D5">
        <w:trPr>
          <w:trHeight w:val="340"/>
        </w:trPr>
        <w:tc>
          <w:tcPr>
            <w:tcW w:w="1016" w:type="pct"/>
            <w:vAlign w:val="center"/>
          </w:tcPr>
          <w:p w:rsidR="001D3322" w:rsidRPr="00EC3380" w:rsidRDefault="001D3322" w:rsidP="001601D5">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65</w:t>
            </w:r>
          </w:p>
        </w:tc>
        <w:tc>
          <w:tcPr>
            <w:tcW w:w="937" w:type="pct"/>
            <w:vAlign w:val="center"/>
          </w:tcPr>
          <w:p w:rsidR="001D3322" w:rsidRPr="00EC3380" w:rsidRDefault="001D3322" w:rsidP="001601D5">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55</w:t>
            </w:r>
          </w:p>
        </w:tc>
        <w:tc>
          <w:tcPr>
            <w:tcW w:w="3047" w:type="pct"/>
            <w:vMerge/>
            <w:tcBorders>
              <w:top w:val="nil"/>
            </w:tcBorders>
          </w:tcPr>
          <w:p w:rsidR="001D3322" w:rsidRPr="00EC3380" w:rsidRDefault="001D3322" w:rsidP="001D3322">
            <w:pPr>
              <w:rPr>
                <w:rFonts w:ascii="Times New Roman" w:hAnsi="Times New Roman" w:cs="Times New Roman"/>
                <w:color w:val="000000" w:themeColor="text1"/>
                <w:sz w:val="2"/>
                <w:szCs w:val="2"/>
              </w:rPr>
            </w:pPr>
          </w:p>
        </w:tc>
      </w:tr>
    </w:tbl>
    <w:p w:rsidR="001D3322" w:rsidRPr="00EC3380" w:rsidRDefault="001D3322" w:rsidP="001D3322">
      <w:pPr>
        <w:pStyle w:val="a5"/>
        <w:spacing w:before="79"/>
        <w:ind w:left="698"/>
        <w:rPr>
          <w:rFonts w:ascii="Times New Roman" w:hAnsi="Times New Roman" w:cs="Times New Roman"/>
          <w:color w:val="000000" w:themeColor="text1"/>
        </w:rPr>
      </w:pPr>
      <w:r w:rsidRPr="00EC3380">
        <w:rPr>
          <w:rFonts w:hint="eastAsia"/>
          <w:color w:val="000000" w:themeColor="text1"/>
        </w:rPr>
        <w:t>⑷</w:t>
      </w:r>
      <w:r w:rsidRPr="00EC3380">
        <w:rPr>
          <w:rFonts w:ascii="Times New Roman" w:hAnsi="Times New Roman" w:cs="Times New Roman"/>
          <w:color w:val="000000" w:themeColor="text1"/>
        </w:rPr>
        <w:t>固体废物</w:t>
      </w:r>
    </w:p>
    <w:p w:rsidR="001601D5" w:rsidRPr="00EC3380" w:rsidRDefault="001D3322" w:rsidP="0081245D">
      <w:pPr>
        <w:pStyle w:val="a5"/>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一般工业固体废物排放执行《一般工业固体废物贮存、处置场污染控制标准》（</w:t>
      </w:r>
      <w:r w:rsidRPr="00EC3380">
        <w:rPr>
          <w:rFonts w:ascii="Times New Roman" w:hAnsi="Times New Roman" w:cs="Times New Roman"/>
          <w:color w:val="000000" w:themeColor="text1"/>
        </w:rPr>
        <w:t>GB18599-2001</w:t>
      </w:r>
      <w:r w:rsidRPr="00EC3380">
        <w:rPr>
          <w:rFonts w:ascii="Times New Roman" w:hAnsi="Times New Roman" w:cs="Times New Roman"/>
          <w:color w:val="000000" w:themeColor="text1"/>
        </w:rPr>
        <w:t>）及修改单；</w:t>
      </w:r>
    </w:p>
    <w:p w:rsidR="001D3322" w:rsidRPr="00EC3380" w:rsidRDefault="001D3322" w:rsidP="0081245D">
      <w:pPr>
        <w:pStyle w:val="a5"/>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危险废物排放执行《危险废物贮存污染控制标准》（</w:t>
      </w:r>
      <w:r w:rsidRPr="00EC3380">
        <w:rPr>
          <w:rFonts w:ascii="Times New Roman" w:hAnsi="Times New Roman" w:cs="Times New Roman"/>
          <w:color w:val="000000" w:themeColor="text1"/>
        </w:rPr>
        <w:t>GB18597-2001</w:t>
      </w:r>
      <w:r w:rsidRPr="00EC3380">
        <w:rPr>
          <w:rFonts w:ascii="Times New Roman" w:hAnsi="Times New Roman" w:cs="Times New Roman"/>
          <w:color w:val="000000" w:themeColor="text1"/>
        </w:rPr>
        <w:t>）及修改单。</w:t>
      </w:r>
    </w:p>
    <w:p w:rsidR="001601D5" w:rsidRPr="00EC3380" w:rsidRDefault="001601D5" w:rsidP="00A0304C">
      <w:pPr>
        <w:pStyle w:val="2787815"/>
        <w:spacing w:before="0" w:after="0"/>
        <w:rPr>
          <w:rFonts w:eastAsia="宋体" w:cs="Times New Roman"/>
          <w:b/>
          <w:bCs w:val="0"/>
          <w:color w:val="000000" w:themeColor="text1"/>
          <w:sz w:val="28"/>
          <w:szCs w:val="28"/>
        </w:rPr>
      </w:pPr>
      <w:bookmarkStart w:id="27" w:name="_Toc534282404"/>
      <w:r w:rsidRPr="00EC3380">
        <w:rPr>
          <w:rFonts w:eastAsia="宋体" w:cs="Times New Roman"/>
          <w:b/>
          <w:bCs w:val="0"/>
          <w:color w:val="000000" w:themeColor="text1"/>
          <w:sz w:val="28"/>
          <w:szCs w:val="28"/>
        </w:rPr>
        <w:lastRenderedPageBreak/>
        <w:t>2.5</w:t>
      </w:r>
      <w:r w:rsidRPr="00EC3380">
        <w:rPr>
          <w:rFonts w:eastAsia="宋体" w:cs="Times New Roman"/>
          <w:b/>
          <w:bCs w:val="0"/>
          <w:color w:val="000000" w:themeColor="text1"/>
          <w:sz w:val="28"/>
          <w:szCs w:val="28"/>
        </w:rPr>
        <w:t>评价工作等级</w:t>
      </w:r>
      <w:r w:rsidR="002F615C" w:rsidRPr="00EC3380">
        <w:rPr>
          <w:rFonts w:eastAsia="宋体" w:cs="Times New Roman"/>
          <w:b/>
          <w:bCs w:val="0"/>
          <w:color w:val="000000" w:themeColor="text1"/>
          <w:sz w:val="28"/>
          <w:szCs w:val="28"/>
        </w:rPr>
        <w:t>及评价重点</w:t>
      </w:r>
      <w:bookmarkEnd w:id="27"/>
    </w:p>
    <w:p w:rsidR="001601D5" w:rsidRPr="00EC3380" w:rsidRDefault="001601D5" w:rsidP="0066782D">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2.5.1</w:t>
      </w:r>
      <w:r w:rsidR="002F615C" w:rsidRPr="00EC3380">
        <w:rPr>
          <w:rFonts w:ascii="Times New Roman" w:hAnsi="Times New Roman" w:cs="Times New Roman"/>
          <w:b/>
          <w:color w:val="000000" w:themeColor="text1"/>
          <w:sz w:val="24"/>
          <w:szCs w:val="24"/>
        </w:rPr>
        <w:t>环境空气</w:t>
      </w:r>
      <w:r w:rsidRPr="00EC3380">
        <w:rPr>
          <w:rFonts w:ascii="Times New Roman" w:hAnsi="Times New Roman" w:cs="Times New Roman"/>
          <w:b/>
          <w:color w:val="000000" w:themeColor="text1"/>
          <w:sz w:val="24"/>
          <w:szCs w:val="24"/>
        </w:rPr>
        <w:t>评价工作等级</w:t>
      </w:r>
    </w:p>
    <w:p w:rsidR="001601D5" w:rsidRPr="00EC3380" w:rsidRDefault="001601D5" w:rsidP="001601D5">
      <w:pPr>
        <w:pStyle w:val="a5"/>
        <w:spacing w:before="212"/>
        <w:ind w:left="698"/>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、环境空气</w:t>
      </w:r>
    </w:p>
    <w:p w:rsidR="00413D62" w:rsidRPr="00EC3380" w:rsidRDefault="001601D5" w:rsidP="00413D62">
      <w:pPr>
        <w:pStyle w:val="a5"/>
        <w:spacing w:before="160" w:line="364" w:lineRule="auto"/>
        <w:ind w:left="218" w:right="235"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根据《环境影响评价技术导则大气环境》（</w:t>
      </w:r>
      <w:r w:rsidRPr="00EC3380">
        <w:rPr>
          <w:rFonts w:ascii="Times New Roman" w:eastAsia="Times New Roman" w:hAnsi="Times New Roman" w:cs="Times New Roman"/>
          <w:color w:val="000000" w:themeColor="text1"/>
        </w:rPr>
        <w:t>HJ2.2-20</w:t>
      </w:r>
      <w:r w:rsidRPr="00EC3380">
        <w:rPr>
          <w:rFonts w:ascii="Times New Roman" w:eastAsiaTheme="minorEastAsia" w:hAnsi="Times New Roman" w:cs="Times New Roman"/>
          <w:color w:val="000000" w:themeColor="text1"/>
        </w:rPr>
        <w:t>18</w:t>
      </w:r>
      <w:r w:rsidRPr="00EC3380">
        <w:rPr>
          <w:rFonts w:ascii="Times New Roman" w:hAnsi="Times New Roman" w:cs="Times New Roman"/>
          <w:color w:val="000000" w:themeColor="text1"/>
        </w:rPr>
        <w:t>）中评价等级确定的原则，</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spacing w:val="-1"/>
        </w:rPr>
        <w:t>环境影响评价工作等级的</w:t>
      </w:r>
      <w:r w:rsidR="00EB1B7D" w:rsidRPr="00EC3380">
        <w:rPr>
          <w:rFonts w:ascii="Times New Roman" w:hAnsi="Times New Roman" w:cs="Times New Roman"/>
          <w:color w:val="000000" w:themeColor="text1"/>
          <w:spacing w:val="-1"/>
        </w:rPr>
        <w:t>确定是根据项目污染源调查结果，分别计算项目排放主要污染物的最大地面空气质量浓度占标率</w:t>
      </w:r>
      <w:r w:rsidR="00EB1B7D" w:rsidRPr="00EC3380">
        <w:rPr>
          <w:rFonts w:ascii="Times New Roman" w:eastAsia="Times New Roman" w:hAnsi="Times New Roman" w:cs="Times New Roman"/>
          <w:color w:val="000000" w:themeColor="text1"/>
        </w:rPr>
        <w:t>P</w:t>
      </w:r>
      <w:r w:rsidR="00EB1B7D" w:rsidRPr="00EC3380">
        <w:rPr>
          <w:rFonts w:ascii="Times New Roman" w:eastAsia="Times New Roman" w:hAnsi="Times New Roman" w:cs="Times New Roman"/>
          <w:color w:val="000000" w:themeColor="text1"/>
          <w:vertAlign w:val="subscript"/>
        </w:rPr>
        <w:t>i</w:t>
      </w:r>
      <w:r w:rsidR="00EB1B7D" w:rsidRPr="00EC3380">
        <w:rPr>
          <w:rFonts w:ascii="Times New Roman" w:eastAsiaTheme="minorEastAsia" w:hAnsi="Times New Roman" w:cs="Times New Roman"/>
          <w:color w:val="000000" w:themeColor="text1"/>
        </w:rPr>
        <w:t>（第</w:t>
      </w:r>
      <w:r w:rsidR="00EB1B7D" w:rsidRPr="00EC3380">
        <w:rPr>
          <w:rFonts w:ascii="Times New Roman" w:eastAsiaTheme="minorEastAsia" w:hAnsi="Times New Roman" w:cs="Times New Roman"/>
          <w:color w:val="000000" w:themeColor="text1"/>
        </w:rPr>
        <w:t>i</w:t>
      </w:r>
      <w:proofErr w:type="gramStart"/>
      <w:r w:rsidR="00EB1B7D" w:rsidRPr="00EC3380">
        <w:rPr>
          <w:rFonts w:ascii="Times New Roman" w:eastAsiaTheme="minorEastAsia" w:hAnsi="Times New Roman" w:cs="Times New Roman"/>
          <w:color w:val="000000" w:themeColor="text1"/>
        </w:rPr>
        <w:t>个</w:t>
      </w:r>
      <w:proofErr w:type="gramEnd"/>
      <w:r w:rsidR="00EB1B7D" w:rsidRPr="00EC3380">
        <w:rPr>
          <w:rFonts w:ascii="Times New Roman" w:eastAsiaTheme="minorEastAsia" w:hAnsi="Times New Roman" w:cs="Times New Roman"/>
          <w:color w:val="000000" w:themeColor="text1"/>
        </w:rPr>
        <w:t>污染物，简称</w:t>
      </w:r>
      <w:r w:rsidR="00EB1B7D" w:rsidRPr="00EC3380">
        <w:rPr>
          <w:rFonts w:ascii="Times New Roman" w:eastAsiaTheme="minorEastAsia" w:hAnsi="Times New Roman" w:cs="Times New Roman"/>
          <w:color w:val="000000" w:themeColor="text1"/>
        </w:rPr>
        <w:t>“</w:t>
      </w:r>
      <w:r w:rsidR="00EB1B7D" w:rsidRPr="00EC3380">
        <w:rPr>
          <w:rFonts w:ascii="Times New Roman" w:eastAsiaTheme="minorEastAsia" w:hAnsi="Times New Roman" w:cs="Times New Roman"/>
          <w:color w:val="000000" w:themeColor="text1"/>
        </w:rPr>
        <w:t>最大浓度占标率</w:t>
      </w:r>
      <w:r w:rsidR="00EB1B7D" w:rsidRPr="00EC3380">
        <w:rPr>
          <w:rFonts w:ascii="Times New Roman" w:eastAsiaTheme="minorEastAsia" w:hAnsi="Times New Roman" w:cs="Times New Roman"/>
          <w:color w:val="000000" w:themeColor="text1"/>
        </w:rPr>
        <w:t>”</w:t>
      </w:r>
      <w:r w:rsidR="00EB1B7D" w:rsidRPr="00EC3380">
        <w:rPr>
          <w:rFonts w:ascii="Times New Roman" w:eastAsiaTheme="minorEastAsia" w:hAnsi="Times New Roman" w:cs="Times New Roman"/>
          <w:color w:val="000000" w:themeColor="text1"/>
        </w:rPr>
        <w:t>），及第</w:t>
      </w:r>
      <w:r w:rsidR="00EB1B7D" w:rsidRPr="00EC3380">
        <w:rPr>
          <w:rFonts w:ascii="Times New Roman" w:eastAsiaTheme="minorEastAsia" w:hAnsi="Times New Roman" w:cs="Times New Roman"/>
          <w:color w:val="000000" w:themeColor="text1"/>
        </w:rPr>
        <w:t>i</w:t>
      </w:r>
      <w:proofErr w:type="gramStart"/>
      <w:r w:rsidR="00EB1B7D" w:rsidRPr="00EC3380">
        <w:rPr>
          <w:rFonts w:ascii="Times New Roman" w:eastAsiaTheme="minorEastAsia" w:hAnsi="Times New Roman" w:cs="Times New Roman"/>
          <w:color w:val="000000" w:themeColor="text1"/>
        </w:rPr>
        <w:t>个</w:t>
      </w:r>
      <w:proofErr w:type="gramEnd"/>
      <w:r w:rsidR="00EB1B7D" w:rsidRPr="00EC3380">
        <w:rPr>
          <w:rFonts w:ascii="Times New Roman" w:eastAsiaTheme="minorEastAsia" w:hAnsi="Times New Roman" w:cs="Times New Roman"/>
          <w:color w:val="000000" w:themeColor="text1"/>
        </w:rPr>
        <w:t>污染物的地面空气质量浓度达到标准值的</w:t>
      </w:r>
      <w:r w:rsidR="00EB1B7D" w:rsidRPr="00EC3380">
        <w:rPr>
          <w:rFonts w:ascii="Times New Roman" w:eastAsiaTheme="minorEastAsia" w:hAnsi="Times New Roman" w:cs="Times New Roman"/>
          <w:color w:val="000000" w:themeColor="text1"/>
        </w:rPr>
        <w:t>10%</w:t>
      </w:r>
      <w:r w:rsidR="00EB1B7D" w:rsidRPr="00EC3380">
        <w:rPr>
          <w:rFonts w:ascii="Times New Roman" w:eastAsiaTheme="minorEastAsia" w:hAnsi="Times New Roman" w:cs="Times New Roman"/>
          <w:color w:val="000000" w:themeColor="text1"/>
        </w:rPr>
        <w:t>时所对应的最远距离</w:t>
      </w:r>
      <w:r w:rsidR="00EB1B7D" w:rsidRPr="00EC3380">
        <w:rPr>
          <w:rFonts w:ascii="Times New Roman" w:eastAsiaTheme="minorEastAsia" w:hAnsi="Times New Roman" w:cs="Times New Roman"/>
          <w:color w:val="000000" w:themeColor="text1"/>
        </w:rPr>
        <w:t>D</w:t>
      </w:r>
      <w:r w:rsidR="00EB1B7D" w:rsidRPr="00EC3380">
        <w:rPr>
          <w:rFonts w:ascii="Times New Roman" w:eastAsiaTheme="minorEastAsia" w:hAnsi="Times New Roman" w:cs="Times New Roman"/>
          <w:color w:val="000000" w:themeColor="text1"/>
          <w:vertAlign w:val="subscript"/>
        </w:rPr>
        <w:t>10%</w:t>
      </w:r>
      <w:r w:rsidR="00413D62" w:rsidRPr="00EC3380">
        <w:rPr>
          <w:rFonts w:ascii="Times New Roman" w:hAnsi="Times New Roman" w:cs="Times New Roman"/>
          <w:color w:val="000000" w:themeColor="text1"/>
          <w:spacing w:val="-1"/>
        </w:rPr>
        <w:t>。</w:t>
      </w:r>
    </w:p>
    <w:p w:rsidR="003F541B" w:rsidRPr="00EC3380" w:rsidRDefault="003F541B" w:rsidP="003F541B">
      <w:pPr>
        <w:pStyle w:val="a5"/>
        <w:spacing w:before="3"/>
        <w:ind w:left="698"/>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计算公式：</w:t>
      </w:r>
      <w:r w:rsidRPr="00EC3380">
        <w:rPr>
          <w:rFonts w:ascii="Times New Roman" w:eastAsia="Times New Roman" w:hAnsi="Times New Roman" w:cs="Times New Roman"/>
          <w:color w:val="000000" w:themeColor="text1"/>
        </w:rPr>
        <w:t>P</w:t>
      </w:r>
      <w:r w:rsidRPr="00EC3380">
        <w:rPr>
          <w:rFonts w:ascii="Times New Roman" w:eastAsia="Times New Roman" w:hAnsi="Times New Roman" w:cs="Times New Roman"/>
          <w:color w:val="000000" w:themeColor="text1"/>
          <w:vertAlign w:val="subscript"/>
        </w:rPr>
        <w:t>i</w:t>
      </w:r>
      <w:r w:rsidRPr="00EC3380">
        <w:rPr>
          <w:rFonts w:ascii="Times New Roman" w:eastAsia="Times New Roman" w:hAnsi="Times New Roman" w:cs="Times New Roman"/>
          <w:color w:val="000000" w:themeColor="text1"/>
        </w:rPr>
        <w:t>= C</w:t>
      </w:r>
      <w:r w:rsidRPr="00EC3380">
        <w:rPr>
          <w:rFonts w:ascii="Times New Roman" w:eastAsia="Times New Roman" w:hAnsi="Times New Roman" w:cs="Times New Roman"/>
          <w:color w:val="000000" w:themeColor="text1"/>
          <w:vertAlign w:val="subscript"/>
        </w:rPr>
        <w:t>i</w:t>
      </w:r>
      <w:r w:rsidRPr="00EC3380">
        <w:rPr>
          <w:rFonts w:ascii="Times New Roman" w:eastAsia="Times New Roman" w:hAnsi="Times New Roman" w:cs="Times New Roman"/>
          <w:color w:val="000000" w:themeColor="text1"/>
        </w:rPr>
        <w:t xml:space="preserve"> / C</w:t>
      </w:r>
      <w:r w:rsidRPr="00EC3380">
        <w:rPr>
          <w:rFonts w:ascii="Times New Roman" w:eastAsia="Times New Roman" w:hAnsi="Times New Roman" w:cs="Times New Roman"/>
          <w:color w:val="000000" w:themeColor="text1"/>
          <w:vertAlign w:val="subscript"/>
        </w:rPr>
        <w:t>oi</w:t>
      </w:r>
      <w:r w:rsidRPr="00EC3380">
        <w:rPr>
          <w:rFonts w:ascii="Times New Roman" w:eastAsia="Times New Roman" w:hAnsi="Times New Roman" w:cs="Times New Roman"/>
          <w:color w:val="000000" w:themeColor="text1"/>
        </w:rPr>
        <w:t>×100%</w:t>
      </w:r>
    </w:p>
    <w:p w:rsidR="003F541B" w:rsidRPr="00EC3380" w:rsidRDefault="003F541B" w:rsidP="003F541B">
      <w:pPr>
        <w:pStyle w:val="a5"/>
        <w:spacing w:before="161"/>
        <w:ind w:left="698"/>
        <w:rPr>
          <w:rFonts w:ascii="Times New Roman" w:hAnsi="Times New Roman" w:cs="Times New Roman"/>
          <w:color w:val="000000" w:themeColor="text1"/>
        </w:rPr>
      </w:pPr>
      <w:r w:rsidRPr="00EC3380">
        <w:rPr>
          <w:rFonts w:ascii="Times New Roman" w:hAnsi="Times New Roman" w:cs="Times New Roman"/>
          <w:color w:val="000000" w:themeColor="text1"/>
        </w:rPr>
        <w:t>式中：</w:t>
      </w:r>
    </w:p>
    <w:p w:rsidR="003F541B" w:rsidRPr="00EC3380" w:rsidRDefault="003F541B" w:rsidP="003F541B">
      <w:pPr>
        <w:pStyle w:val="a5"/>
        <w:spacing w:before="161"/>
        <w:ind w:left="698"/>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P</w:t>
      </w:r>
      <w:r w:rsidRPr="00EC3380">
        <w:rPr>
          <w:rFonts w:ascii="Times New Roman" w:eastAsia="Times New Roman" w:hAnsi="Times New Roman" w:cs="Times New Roman"/>
          <w:color w:val="000000" w:themeColor="text1"/>
          <w:vertAlign w:val="subscript"/>
        </w:rPr>
        <w:t>i</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i </w:t>
      </w:r>
      <w:r w:rsidRPr="00EC3380">
        <w:rPr>
          <w:rFonts w:ascii="Times New Roman" w:hAnsi="Times New Roman" w:cs="Times New Roman"/>
          <w:color w:val="000000" w:themeColor="text1"/>
        </w:rPr>
        <w:t>种污染物的最大地面</w:t>
      </w:r>
      <w:r w:rsidR="00413D62" w:rsidRPr="00EC3380">
        <w:rPr>
          <w:rFonts w:ascii="Times New Roman" w:hAnsi="Times New Roman" w:cs="Times New Roman"/>
          <w:color w:val="000000" w:themeColor="text1"/>
        </w:rPr>
        <w:t>空气质量</w:t>
      </w:r>
      <w:r w:rsidRPr="00EC3380">
        <w:rPr>
          <w:rFonts w:ascii="Times New Roman" w:hAnsi="Times New Roman" w:cs="Times New Roman"/>
          <w:color w:val="000000" w:themeColor="text1"/>
        </w:rPr>
        <w:t>浓度占标率，</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w:t>
      </w:r>
    </w:p>
    <w:p w:rsidR="003F541B" w:rsidRPr="00EC3380" w:rsidRDefault="003F541B" w:rsidP="003F541B">
      <w:pPr>
        <w:pStyle w:val="a5"/>
        <w:spacing w:before="160"/>
        <w:ind w:firstLineChars="300" w:firstLine="720"/>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C</w:t>
      </w:r>
      <w:r w:rsidRPr="00EC3380">
        <w:rPr>
          <w:rFonts w:ascii="Times New Roman" w:eastAsia="Times New Roman" w:hAnsi="Times New Roman" w:cs="Times New Roman"/>
          <w:color w:val="000000" w:themeColor="text1"/>
          <w:vertAlign w:val="subscript"/>
        </w:rPr>
        <w:t>i</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采用估算模式计算出的第</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i </w:t>
      </w:r>
      <w:proofErr w:type="gramStart"/>
      <w:r w:rsidRPr="00EC3380">
        <w:rPr>
          <w:rFonts w:ascii="Times New Roman" w:hAnsi="Times New Roman" w:cs="Times New Roman"/>
          <w:color w:val="000000" w:themeColor="text1"/>
        </w:rPr>
        <w:t>个</w:t>
      </w:r>
      <w:proofErr w:type="gramEnd"/>
      <w:r w:rsidRPr="00EC3380">
        <w:rPr>
          <w:rFonts w:ascii="Times New Roman" w:hAnsi="Times New Roman" w:cs="Times New Roman"/>
          <w:color w:val="000000" w:themeColor="text1"/>
        </w:rPr>
        <w:t>污染物的最大</w:t>
      </w:r>
      <w:r w:rsidR="00413D62" w:rsidRPr="00EC3380">
        <w:rPr>
          <w:rFonts w:ascii="Times New Roman" w:hAnsi="Times New Roman" w:cs="Times New Roman"/>
          <w:color w:val="000000" w:themeColor="text1"/>
        </w:rPr>
        <w:t>1h</w:t>
      </w:r>
      <w:r w:rsidRPr="00EC3380">
        <w:rPr>
          <w:rFonts w:ascii="Times New Roman" w:hAnsi="Times New Roman" w:cs="Times New Roman"/>
          <w:color w:val="000000" w:themeColor="text1"/>
        </w:rPr>
        <w:t>地面</w:t>
      </w:r>
      <w:r w:rsidR="00413D62" w:rsidRPr="00EC3380">
        <w:rPr>
          <w:rFonts w:ascii="Times New Roman" w:hAnsi="Times New Roman" w:cs="Times New Roman"/>
          <w:color w:val="000000" w:themeColor="text1"/>
        </w:rPr>
        <w:t>空气质量</w:t>
      </w:r>
      <w:r w:rsidRPr="00EC3380">
        <w:rPr>
          <w:rFonts w:ascii="Times New Roman" w:hAnsi="Times New Roman" w:cs="Times New Roman"/>
          <w:color w:val="000000" w:themeColor="text1"/>
        </w:rPr>
        <w:t>浓度，</w:t>
      </w:r>
      <w:r w:rsidR="00413D62" w:rsidRPr="00EC3380">
        <w:rPr>
          <w:rFonts w:ascii="Times New Roman" w:eastAsiaTheme="minorEastAsia" w:hAnsi="Times New Roman" w:cs="Times New Roman"/>
          <w:color w:val="000000" w:themeColor="text1"/>
        </w:rPr>
        <w:t>u</w:t>
      </w:r>
      <w:r w:rsidRPr="00EC3380">
        <w:rPr>
          <w:rFonts w:ascii="Times New Roman" w:eastAsia="Times New Roman" w:hAnsi="Times New Roman" w:cs="Times New Roman"/>
          <w:color w:val="000000" w:themeColor="text1"/>
        </w:rPr>
        <w:t>g/m</w:t>
      </w:r>
      <w:r w:rsidRPr="00EC3380">
        <w:rPr>
          <w:rFonts w:ascii="Times New Roman" w:eastAsia="Times New Roman" w:hAnsi="Times New Roman" w:cs="Times New Roman"/>
          <w:color w:val="000000" w:themeColor="text1"/>
          <w:vertAlign w:val="superscript"/>
        </w:rPr>
        <w:t>3</w:t>
      </w:r>
      <w:r w:rsidRPr="00EC3380">
        <w:rPr>
          <w:rFonts w:ascii="Times New Roman" w:hAnsi="Times New Roman" w:cs="Times New Roman"/>
          <w:color w:val="000000" w:themeColor="text1"/>
        </w:rPr>
        <w:t>；</w:t>
      </w:r>
    </w:p>
    <w:p w:rsidR="003F541B" w:rsidRPr="00EC3380" w:rsidRDefault="003F541B" w:rsidP="003F541B">
      <w:pPr>
        <w:pStyle w:val="a5"/>
        <w:spacing w:before="161"/>
        <w:ind w:firstLineChars="300" w:firstLine="720"/>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C</w:t>
      </w:r>
      <w:r w:rsidRPr="00EC3380">
        <w:rPr>
          <w:rFonts w:ascii="Times New Roman" w:eastAsia="Times New Roman" w:hAnsi="Times New Roman" w:cs="Times New Roman"/>
          <w:color w:val="000000" w:themeColor="text1"/>
          <w:vertAlign w:val="subscript"/>
        </w:rPr>
        <w:t>oi</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i </w:t>
      </w:r>
      <w:proofErr w:type="gramStart"/>
      <w:r w:rsidRPr="00EC3380">
        <w:rPr>
          <w:rFonts w:ascii="Times New Roman" w:hAnsi="Times New Roman" w:cs="Times New Roman"/>
          <w:color w:val="000000" w:themeColor="text1"/>
        </w:rPr>
        <w:t>个</w:t>
      </w:r>
      <w:proofErr w:type="gramEnd"/>
      <w:r w:rsidRPr="00EC3380">
        <w:rPr>
          <w:rFonts w:ascii="Times New Roman" w:hAnsi="Times New Roman" w:cs="Times New Roman"/>
          <w:color w:val="000000" w:themeColor="text1"/>
        </w:rPr>
        <w:t>污染物环境空气质量</w:t>
      </w:r>
      <w:r w:rsidR="00413D62" w:rsidRPr="00EC3380">
        <w:rPr>
          <w:rFonts w:ascii="Times New Roman" w:hAnsi="Times New Roman" w:cs="Times New Roman"/>
          <w:color w:val="000000" w:themeColor="text1"/>
        </w:rPr>
        <w:t>浓度</w:t>
      </w:r>
      <w:r w:rsidRPr="00EC3380">
        <w:rPr>
          <w:rFonts w:ascii="Times New Roman" w:hAnsi="Times New Roman" w:cs="Times New Roman"/>
          <w:color w:val="000000" w:themeColor="text1"/>
        </w:rPr>
        <w:t>标准，</w:t>
      </w:r>
      <w:r w:rsidR="00413D62" w:rsidRPr="00EC3380">
        <w:rPr>
          <w:rFonts w:ascii="Times New Roman" w:eastAsiaTheme="minorEastAsia" w:hAnsi="Times New Roman" w:cs="Times New Roman"/>
          <w:color w:val="000000" w:themeColor="text1"/>
        </w:rPr>
        <w:t>u</w:t>
      </w:r>
      <w:r w:rsidR="00413D62" w:rsidRPr="00EC3380">
        <w:rPr>
          <w:rFonts w:ascii="Times New Roman" w:eastAsia="Times New Roman" w:hAnsi="Times New Roman" w:cs="Times New Roman"/>
          <w:color w:val="000000" w:themeColor="text1"/>
        </w:rPr>
        <w:t>g</w:t>
      </w: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hAnsi="Times New Roman" w:cs="Times New Roman"/>
          <w:color w:val="000000" w:themeColor="text1"/>
        </w:rPr>
        <w:t>。</w:t>
      </w:r>
    </w:p>
    <w:p w:rsidR="003F541B" w:rsidRPr="00EC3380" w:rsidRDefault="003F541B" w:rsidP="003F541B">
      <w:pPr>
        <w:pStyle w:val="a5"/>
        <w:spacing w:before="160" w:line="364" w:lineRule="auto"/>
        <w:ind w:left="218" w:right="205" w:firstLine="480"/>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C</w:t>
      </w:r>
      <w:r w:rsidRPr="00EC3380">
        <w:rPr>
          <w:rFonts w:ascii="Times New Roman" w:eastAsia="Times New Roman" w:hAnsi="Times New Roman" w:cs="Times New Roman"/>
          <w:color w:val="000000" w:themeColor="text1"/>
          <w:vertAlign w:val="subscript"/>
        </w:rPr>
        <w:t>0i</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13"/>
        </w:rPr>
        <w:t>一般选用</w:t>
      </w:r>
      <w:r w:rsidRPr="00EC3380">
        <w:rPr>
          <w:rFonts w:ascii="Times New Roman" w:hAnsi="Times New Roman" w:cs="Times New Roman"/>
          <w:color w:val="000000" w:themeColor="text1"/>
          <w:spacing w:val="-13"/>
        </w:rPr>
        <w:t xml:space="preserve"> </w:t>
      </w:r>
      <w:r w:rsidRPr="00EC3380">
        <w:rPr>
          <w:rFonts w:ascii="Times New Roman" w:eastAsia="Times New Roman" w:hAnsi="Times New Roman" w:cs="Times New Roman"/>
          <w:color w:val="000000" w:themeColor="text1"/>
        </w:rPr>
        <w:t xml:space="preserve">GB3095 </w:t>
      </w:r>
      <w:r w:rsidRPr="00EC3380">
        <w:rPr>
          <w:rFonts w:ascii="Times New Roman" w:hAnsi="Times New Roman" w:cs="Times New Roman"/>
          <w:color w:val="000000" w:themeColor="text1"/>
          <w:spacing w:val="-31"/>
        </w:rPr>
        <w:t>中</w:t>
      </w:r>
      <w:r w:rsidRPr="00EC3380">
        <w:rPr>
          <w:rFonts w:ascii="Times New Roman" w:hAnsi="Times New Roman" w:cs="Times New Roman"/>
          <w:color w:val="000000" w:themeColor="text1"/>
          <w:spacing w:val="-31"/>
        </w:rPr>
        <w:t xml:space="preserve"> </w:t>
      </w:r>
      <w:r w:rsidRPr="00EC3380">
        <w:rPr>
          <w:rFonts w:ascii="Times New Roman" w:eastAsia="Times New Roman" w:hAnsi="Times New Roman" w:cs="Times New Roman"/>
          <w:color w:val="000000" w:themeColor="text1"/>
        </w:rPr>
        <w:t xml:space="preserve">1h </w:t>
      </w:r>
      <w:r w:rsidRPr="00EC3380">
        <w:rPr>
          <w:rFonts w:ascii="Times New Roman" w:hAnsi="Times New Roman" w:cs="Times New Roman"/>
          <w:color w:val="000000" w:themeColor="text1"/>
        </w:rPr>
        <w:t>平均取样时间的二级标准的浓度限值；对</w:t>
      </w:r>
      <w:r w:rsidR="00413D62" w:rsidRPr="00EC3380">
        <w:rPr>
          <w:rFonts w:ascii="Times New Roman" w:hAnsi="Times New Roman" w:cs="Times New Roman"/>
          <w:color w:val="000000" w:themeColor="text1"/>
        </w:rPr>
        <w:t>仅有</w:t>
      </w:r>
      <w:r w:rsidR="00413D62" w:rsidRPr="00EC3380">
        <w:rPr>
          <w:rFonts w:ascii="Times New Roman" w:hAnsi="Times New Roman" w:cs="Times New Roman"/>
          <w:color w:val="000000" w:themeColor="text1"/>
        </w:rPr>
        <w:t>8h</w:t>
      </w:r>
      <w:r w:rsidR="00413D62" w:rsidRPr="00EC3380">
        <w:rPr>
          <w:rFonts w:ascii="Times New Roman" w:hAnsi="Times New Roman" w:cs="Times New Roman"/>
          <w:color w:val="000000" w:themeColor="text1"/>
        </w:rPr>
        <w:t>平均质量浓度限值、日平均质量浓度限值或年平均质量浓度限值的，可分别按</w:t>
      </w:r>
      <w:r w:rsidR="00413D62" w:rsidRPr="00EC3380">
        <w:rPr>
          <w:rFonts w:ascii="Times New Roman" w:hAnsi="Times New Roman" w:cs="Times New Roman"/>
          <w:color w:val="000000" w:themeColor="text1"/>
        </w:rPr>
        <w:t>2</w:t>
      </w:r>
      <w:r w:rsidR="00413D62" w:rsidRPr="00EC3380">
        <w:rPr>
          <w:rFonts w:ascii="Times New Roman" w:hAnsi="Times New Roman" w:cs="Times New Roman"/>
          <w:color w:val="000000" w:themeColor="text1"/>
        </w:rPr>
        <w:t>倍、</w:t>
      </w:r>
      <w:r w:rsidR="00413D62" w:rsidRPr="00EC3380">
        <w:rPr>
          <w:rFonts w:ascii="Times New Roman" w:hAnsi="Times New Roman" w:cs="Times New Roman"/>
          <w:color w:val="000000" w:themeColor="text1"/>
        </w:rPr>
        <w:t>3</w:t>
      </w:r>
      <w:r w:rsidR="00413D62" w:rsidRPr="00EC3380">
        <w:rPr>
          <w:rFonts w:ascii="Times New Roman" w:hAnsi="Times New Roman" w:cs="Times New Roman"/>
          <w:color w:val="000000" w:themeColor="text1"/>
        </w:rPr>
        <w:t>倍、</w:t>
      </w:r>
      <w:r w:rsidR="00413D62" w:rsidRPr="00EC3380">
        <w:rPr>
          <w:rFonts w:ascii="Times New Roman" w:hAnsi="Times New Roman" w:cs="Times New Roman"/>
          <w:color w:val="000000" w:themeColor="text1"/>
        </w:rPr>
        <w:t>6</w:t>
      </w:r>
      <w:r w:rsidR="00413D62" w:rsidRPr="00EC3380">
        <w:rPr>
          <w:rFonts w:ascii="Times New Roman" w:hAnsi="Times New Roman" w:cs="Times New Roman"/>
          <w:color w:val="000000" w:themeColor="text1"/>
        </w:rPr>
        <w:t>倍折算为</w:t>
      </w:r>
      <w:r w:rsidR="00413D62" w:rsidRPr="00EC3380">
        <w:rPr>
          <w:rFonts w:ascii="Times New Roman" w:hAnsi="Times New Roman" w:cs="Times New Roman"/>
          <w:color w:val="000000" w:themeColor="text1"/>
        </w:rPr>
        <w:t>1h</w:t>
      </w:r>
      <w:r w:rsidR="00413D62" w:rsidRPr="00EC3380">
        <w:rPr>
          <w:rFonts w:ascii="Times New Roman" w:hAnsi="Times New Roman" w:cs="Times New Roman"/>
          <w:color w:val="000000" w:themeColor="text1"/>
        </w:rPr>
        <w:t>平均质量浓度限值。</w:t>
      </w:r>
      <w:r w:rsidRPr="00EC3380">
        <w:rPr>
          <w:rFonts w:ascii="Times New Roman" w:hAnsi="Times New Roman" w:cs="Times New Roman"/>
          <w:color w:val="000000" w:themeColor="text1"/>
        </w:rPr>
        <w:t>对该标准中未包含的污染物，</w:t>
      </w:r>
      <w:r w:rsidR="00413D62" w:rsidRPr="00EC3380">
        <w:rPr>
          <w:rFonts w:ascii="Times New Roman" w:hAnsi="Times New Roman" w:cs="Times New Roman"/>
          <w:color w:val="000000" w:themeColor="text1"/>
        </w:rPr>
        <w:t>使用导则中</w:t>
      </w:r>
      <w:r w:rsidR="00413D62" w:rsidRPr="00EC3380">
        <w:rPr>
          <w:rFonts w:ascii="Times New Roman" w:hAnsi="Times New Roman" w:cs="Times New Roman"/>
          <w:color w:val="000000" w:themeColor="text1"/>
        </w:rPr>
        <w:t>5.2</w:t>
      </w:r>
      <w:r w:rsidR="00413D62" w:rsidRPr="00EC3380">
        <w:rPr>
          <w:rFonts w:ascii="Times New Roman" w:hAnsi="Times New Roman" w:cs="Times New Roman"/>
          <w:color w:val="000000" w:themeColor="text1"/>
        </w:rPr>
        <w:t>确定的各评价因子</w:t>
      </w:r>
      <w:r w:rsidR="00413D62" w:rsidRPr="00EC3380">
        <w:rPr>
          <w:rFonts w:ascii="Times New Roman" w:hAnsi="Times New Roman" w:cs="Times New Roman"/>
          <w:color w:val="000000" w:themeColor="text1"/>
        </w:rPr>
        <w:t>1h</w:t>
      </w:r>
      <w:r w:rsidR="00413D62" w:rsidRPr="00EC3380">
        <w:rPr>
          <w:rFonts w:ascii="Times New Roman" w:hAnsi="Times New Roman" w:cs="Times New Roman"/>
          <w:color w:val="000000" w:themeColor="text1"/>
        </w:rPr>
        <w:t>平均质量浓度限值</w:t>
      </w:r>
      <w:r w:rsidRPr="00EC3380">
        <w:rPr>
          <w:rFonts w:ascii="Times New Roman" w:hAnsi="Times New Roman" w:cs="Times New Roman"/>
          <w:color w:val="000000" w:themeColor="text1"/>
          <w:spacing w:val="-1"/>
        </w:rPr>
        <w:t>。</w:t>
      </w:r>
    </w:p>
    <w:p w:rsidR="003F541B" w:rsidRPr="00EC3380" w:rsidRDefault="003F541B" w:rsidP="003F541B">
      <w:pPr>
        <w:pStyle w:val="a5"/>
        <w:spacing w:before="2" w:line="364" w:lineRule="auto"/>
        <w:ind w:left="218" w:right="256" w:firstLine="480"/>
        <w:rPr>
          <w:rFonts w:ascii="Times New Roman" w:hAnsi="Times New Roman" w:cs="Times New Roman"/>
          <w:color w:val="000000" w:themeColor="text1"/>
        </w:rPr>
      </w:pPr>
      <w:r w:rsidRPr="00EC3380">
        <w:rPr>
          <w:rFonts w:ascii="Times New Roman" w:hAnsi="Times New Roman" w:cs="Times New Roman"/>
          <w:color w:val="000000" w:themeColor="text1"/>
        </w:rPr>
        <w:t>评价级别判据依据《环境影响评价技术导则大气环境》（</w:t>
      </w:r>
      <w:r w:rsidRPr="00EC3380">
        <w:rPr>
          <w:rFonts w:ascii="Times New Roman" w:eastAsia="Times New Roman" w:hAnsi="Times New Roman" w:cs="Times New Roman"/>
          <w:color w:val="000000" w:themeColor="text1"/>
        </w:rPr>
        <w:t>HJ2.2-20</w:t>
      </w:r>
      <w:r w:rsidR="00413D62" w:rsidRPr="00EC3380">
        <w:rPr>
          <w:rFonts w:ascii="Times New Roman" w:eastAsiaTheme="minorEastAsia" w:hAnsi="Times New Roman" w:cs="Times New Roman"/>
          <w:color w:val="000000" w:themeColor="text1"/>
        </w:rPr>
        <w:t>1</w:t>
      </w:r>
      <w:r w:rsidRPr="00EC3380">
        <w:rPr>
          <w:rFonts w:ascii="Times New Roman" w:eastAsia="Times New Roman" w:hAnsi="Times New Roman" w:cs="Times New Roman"/>
          <w:color w:val="000000" w:themeColor="text1"/>
        </w:rPr>
        <w:t>8</w:t>
      </w:r>
      <w:r w:rsidRPr="00EC3380">
        <w:rPr>
          <w:rFonts w:ascii="Times New Roman" w:hAnsi="Times New Roman" w:cs="Times New Roman"/>
          <w:color w:val="000000" w:themeColor="text1"/>
        </w:rPr>
        <w:t>）中规定，见表</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1.4-1</w:t>
      </w:r>
      <w:r w:rsidRPr="00EC3380">
        <w:rPr>
          <w:rFonts w:ascii="Times New Roman" w:hAnsi="Times New Roman" w:cs="Times New Roman"/>
          <w:color w:val="000000" w:themeColor="text1"/>
        </w:rPr>
        <w:t>。如污染物数</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i </w:t>
      </w:r>
      <w:r w:rsidRPr="00EC3380">
        <w:rPr>
          <w:rFonts w:ascii="Times New Roman" w:hAnsi="Times New Roman" w:cs="Times New Roman"/>
          <w:color w:val="000000" w:themeColor="text1"/>
        </w:rPr>
        <w:t>大于</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，取</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P </w:t>
      </w:r>
      <w:r w:rsidRPr="00EC3380">
        <w:rPr>
          <w:rFonts w:ascii="Times New Roman" w:hAnsi="Times New Roman" w:cs="Times New Roman"/>
          <w:color w:val="000000" w:themeColor="text1"/>
        </w:rPr>
        <w:t>值中最大者（</w:t>
      </w:r>
      <w:r w:rsidRPr="00EC3380">
        <w:rPr>
          <w:rFonts w:ascii="Times New Roman" w:eastAsia="Times New Roman" w:hAnsi="Times New Roman" w:cs="Times New Roman"/>
          <w:color w:val="000000" w:themeColor="text1"/>
        </w:rPr>
        <w:t>P</w:t>
      </w:r>
      <w:r w:rsidRPr="00EC3380">
        <w:rPr>
          <w:rFonts w:ascii="Times New Roman" w:eastAsia="Times New Roman" w:hAnsi="Times New Roman" w:cs="Times New Roman"/>
          <w:color w:val="000000" w:themeColor="text1"/>
          <w:vertAlign w:val="subscript"/>
        </w:rPr>
        <w:t>max</w:t>
      </w:r>
      <w:r w:rsidRPr="00EC3380">
        <w:rPr>
          <w:rFonts w:ascii="Times New Roman" w:hAnsi="Times New Roman" w:cs="Times New Roman"/>
          <w:color w:val="000000" w:themeColor="text1"/>
        </w:rPr>
        <w:t>）。</w:t>
      </w:r>
    </w:p>
    <w:p w:rsidR="003F541B" w:rsidRPr="00EC3380" w:rsidRDefault="003F541B" w:rsidP="00A1312B">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A0304C" w:rsidRPr="00EC3380">
        <w:rPr>
          <w:rFonts w:ascii="Times New Roman" w:hAnsi="Times New Roman" w:cs="Times New Roman" w:hint="eastAsia"/>
          <w:b/>
          <w:color w:val="000000" w:themeColor="text1"/>
        </w:rPr>
        <w:t>2.5</w:t>
      </w:r>
      <w:r w:rsidRPr="00EC3380">
        <w:rPr>
          <w:rFonts w:ascii="Times New Roman" w:hAnsi="Times New Roman" w:cs="Times New Roman"/>
          <w:b/>
          <w:color w:val="000000" w:themeColor="text1"/>
        </w:rPr>
        <w:t xml:space="preserve"> -1</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评价工作等级</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72"/>
        <w:gridCol w:w="6250"/>
      </w:tblGrid>
      <w:tr w:rsidR="003F541B" w:rsidRPr="00EC3380" w:rsidTr="00DD2381">
        <w:trPr>
          <w:trHeight w:val="340"/>
        </w:trPr>
        <w:tc>
          <w:tcPr>
            <w:tcW w:w="1245" w:type="pct"/>
            <w:vAlign w:val="center"/>
          </w:tcPr>
          <w:p w:rsidR="003F541B" w:rsidRPr="00EC3380" w:rsidRDefault="003F541B"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评价工作等级</w:t>
            </w:r>
          </w:p>
        </w:tc>
        <w:tc>
          <w:tcPr>
            <w:tcW w:w="3755" w:type="pct"/>
            <w:vAlign w:val="center"/>
          </w:tcPr>
          <w:p w:rsidR="003F541B" w:rsidRPr="00EC3380" w:rsidRDefault="003F541B"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评价工作等级依据</w:t>
            </w:r>
          </w:p>
        </w:tc>
      </w:tr>
      <w:tr w:rsidR="003F541B" w:rsidRPr="00EC3380" w:rsidTr="00DD2381">
        <w:trPr>
          <w:trHeight w:val="340"/>
        </w:trPr>
        <w:tc>
          <w:tcPr>
            <w:tcW w:w="1245" w:type="pct"/>
            <w:vAlign w:val="center"/>
          </w:tcPr>
          <w:p w:rsidR="003F541B" w:rsidRPr="00EC3380" w:rsidRDefault="003F541B"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一级</w:t>
            </w:r>
          </w:p>
        </w:tc>
        <w:tc>
          <w:tcPr>
            <w:tcW w:w="3755" w:type="pct"/>
            <w:vAlign w:val="center"/>
          </w:tcPr>
          <w:p w:rsidR="003F541B" w:rsidRPr="00EC3380" w:rsidRDefault="003F541B" w:rsidP="00413D6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Pmax≥</w:t>
            </w:r>
            <w:r w:rsidR="00413D62" w:rsidRPr="00EC3380">
              <w:rPr>
                <w:rFonts w:ascii="Times New Roman" w:eastAsiaTheme="minorEastAsia"/>
                <w:color w:val="000000" w:themeColor="text1"/>
                <w:sz w:val="21"/>
                <w:lang w:eastAsia="zh-CN"/>
              </w:rPr>
              <w:t>1</w:t>
            </w:r>
            <w:r w:rsidRPr="00EC3380">
              <w:rPr>
                <w:rFonts w:ascii="Times New Roman" w:eastAsiaTheme="minorEastAsia"/>
                <w:color w:val="000000" w:themeColor="text1"/>
                <w:sz w:val="21"/>
              </w:rPr>
              <w:t>0%</w:t>
            </w:r>
          </w:p>
        </w:tc>
      </w:tr>
      <w:tr w:rsidR="003F541B" w:rsidRPr="00EC3380" w:rsidTr="00DD2381">
        <w:trPr>
          <w:trHeight w:val="340"/>
        </w:trPr>
        <w:tc>
          <w:tcPr>
            <w:tcW w:w="1245" w:type="pct"/>
            <w:vAlign w:val="center"/>
          </w:tcPr>
          <w:p w:rsidR="003F541B" w:rsidRPr="00EC3380" w:rsidRDefault="003F541B"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二级</w:t>
            </w:r>
          </w:p>
        </w:tc>
        <w:tc>
          <w:tcPr>
            <w:tcW w:w="3755" w:type="pct"/>
            <w:vAlign w:val="center"/>
          </w:tcPr>
          <w:p w:rsidR="003F541B" w:rsidRPr="00EC3380" w:rsidRDefault="00413D62" w:rsidP="00413D62">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w:t>
            </w:r>
            <w:r w:rsidRPr="00EC3380">
              <w:rPr>
                <w:rFonts w:ascii="Times New Roman"/>
                <w:color w:val="000000" w:themeColor="text1"/>
                <w:sz w:val="21"/>
                <w:lang w:eastAsia="zh-CN"/>
              </w:rPr>
              <w:t>≤</w:t>
            </w:r>
            <w:r w:rsidRPr="00EC3380">
              <w:rPr>
                <w:rFonts w:ascii="Times New Roman" w:eastAsiaTheme="minorEastAsia"/>
                <w:color w:val="000000" w:themeColor="text1"/>
                <w:sz w:val="21"/>
              </w:rPr>
              <w:t>Pmax</w:t>
            </w:r>
            <w:r w:rsidRPr="00EC3380">
              <w:rPr>
                <w:rFonts w:ascii="Times New Roman" w:eastAsiaTheme="minorEastAsia"/>
                <w:color w:val="000000" w:themeColor="text1"/>
                <w:sz w:val="21"/>
                <w:lang w:eastAsia="zh-CN"/>
              </w:rPr>
              <w:t>&lt;10%</w:t>
            </w:r>
          </w:p>
        </w:tc>
      </w:tr>
      <w:tr w:rsidR="003F541B" w:rsidRPr="00EC3380" w:rsidTr="00DD2381">
        <w:trPr>
          <w:trHeight w:val="340"/>
        </w:trPr>
        <w:tc>
          <w:tcPr>
            <w:tcW w:w="1245" w:type="pct"/>
            <w:vAlign w:val="center"/>
          </w:tcPr>
          <w:p w:rsidR="003F541B" w:rsidRPr="00EC3380" w:rsidRDefault="003F541B"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三级</w:t>
            </w:r>
          </w:p>
        </w:tc>
        <w:tc>
          <w:tcPr>
            <w:tcW w:w="3755" w:type="pct"/>
            <w:vAlign w:val="center"/>
          </w:tcPr>
          <w:p w:rsidR="003F541B" w:rsidRPr="00EC3380" w:rsidRDefault="003F541B" w:rsidP="00413D6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Pmax</w:t>
            </w:r>
            <w:r w:rsidRPr="00EC3380">
              <w:rPr>
                <w:rFonts w:ascii="Times New Roman" w:eastAsiaTheme="minorEastAsia"/>
                <w:color w:val="000000" w:themeColor="text1"/>
                <w:sz w:val="21"/>
              </w:rPr>
              <w:t>＜</w:t>
            </w:r>
            <w:r w:rsidR="00413D62" w:rsidRPr="00EC3380">
              <w:rPr>
                <w:rFonts w:ascii="Times New Roman" w:eastAsiaTheme="minorEastAsia"/>
                <w:color w:val="000000" w:themeColor="text1"/>
                <w:sz w:val="21"/>
              </w:rPr>
              <w:t>1</w:t>
            </w:r>
            <w:r w:rsidRPr="00EC3380">
              <w:rPr>
                <w:rFonts w:ascii="Times New Roman" w:eastAsiaTheme="minorEastAsia"/>
                <w:color w:val="000000" w:themeColor="text1"/>
                <w:sz w:val="21"/>
              </w:rPr>
              <w:t>%</w:t>
            </w:r>
          </w:p>
        </w:tc>
      </w:tr>
    </w:tbl>
    <w:p w:rsidR="003F541B" w:rsidRPr="00EC3380" w:rsidRDefault="003F541B" w:rsidP="000D6C4B">
      <w:pPr>
        <w:tabs>
          <w:tab w:val="left" w:pos="3225"/>
        </w:tabs>
        <w:spacing w:after="3"/>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pacing w:val="-60"/>
          <w:sz w:val="24"/>
        </w:rPr>
        <w:t xml:space="preserve"> </w:t>
      </w:r>
      <w:r w:rsidR="00A0304C" w:rsidRPr="00EC3380">
        <w:rPr>
          <w:rFonts w:ascii="Times New Roman" w:hAnsi="Times New Roman" w:cs="Times New Roman" w:hint="eastAsia"/>
          <w:b/>
          <w:color w:val="000000" w:themeColor="text1"/>
          <w:sz w:val="24"/>
        </w:rPr>
        <w:t>2.5</w:t>
      </w:r>
      <w:r w:rsidR="00DD2381" w:rsidRPr="00EC3380">
        <w:rPr>
          <w:rFonts w:ascii="Times New Roman" w:eastAsia="Times New Roman" w:hAnsi="Times New Roman" w:cs="Times New Roman"/>
          <w:b/>
          <w:color w:val="000000" w:themeColor="text1"/>
          <w:sz w:val="24"/>
        </w:rPr>
        <w:t>-2</w:t>
      </w:r>
      <w:r w:rsidR="00DD2381" w:rsidRPr="00EC3380">
        <w:rPr>
          <w:rFonts w:ascii="Times New Roman" w:hAnsi="Times New Roman" w:cs="Times New Roman"/>
          <w:b/>
          <w:color w:val="000000" w:themeColor="text1"/>
          <w:sz w:val="24"/>
        </w:rPr>
        <w:t xml:space="preserve"> </w:t>
      </w:r>
      <w:r w:rsidR="00164327" w:rsidRPr="00EC3380">
        <w:rPr>
          <w:rFonts w:ascii="Times New Roman" w:hAnsi="Times New Roman" w:cs="Times New Roman"/>
          <w:b/>
          <w:color w:val="000000" w:themeColor="text1"/>
          <w:sz w:val="24"/>
        </w:rPr>
        <w:t>估算模型参数表</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06"/>
        <w:gridCol w:w="3122"/>
        <w:gridCol w:w="3494"/>
      </w:tblGrid>
      <w:tr w:rsidR="00164327" w:rsidRPr="00EC3380" w:rsidTr="00164327">
        <w:trPr>
          <w:trHeight w:val="371"/>
        </w:trPr>
        <w:tc>
          <w:tcPr>
            <w:tcW w:w="2901" w:type="pct"/>
            <w:gridSpan w:val="2"/>
            <w:vAlign w:val="center"/>
          </w:tcPr>
          <w:p w:rsidR="00164327" w:rsidRPr="00EC3380" w:rsidRDefault="00164327"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参数</w:t>
            </w:r>
          </w:p>
        </w:tc>
        <w:tc>
          <w:tcPr>
            <w:tcW w:w="2099" w:type="pct"/>
            <w:vAlign w:val="center"/>
          </w:tcPr>
          <w:p w:rsidR="00164327" w:rsidRPr="00EC3380" w:rsidRDefault="00164327"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取值</w:t>
            </w:r>
          </w:p>
        </w:tc>
      </w:tr>
      <w:tr w:rsidR="00785018" w:rsidRPr="00EC3380" w:rsidTr="00164327">
        <w:trPr>
          <w:trHeight w:val="369"/>
        </w:trPr>
        <w:tc>
          <w:tcPr>
            <w:tcW w:w="1025" w:type="pct"/>
            <w:vMerge w:val="restart"/>
            <w:tcBorders>
              <w:top w:val="single" w:sz="4" w:space="0" w:color="auto"/>
            </w:tcBorders>
            <w:vAlign w:val="center"/>
          </w:tcPr>
          <w:p w:rsidR="003F541B" w:rsidRPr="00EC3380" w:rsidRDefault="00164327" w:rsidP="00164327">
            <w:pPr>
              <w:pStyle w:val="20"/>
              <w:spacing w:line="280" w:lineRule="exact"/>
              <w:ind w:firstLineChars="50" w:firstLine="105"/>
              <w:jc w:val="both"/>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城市</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农村选项</w:t>
            </w:r>
          </w:p>
        </w:tc>
        <w:tc>
          <w:tcPr>
            <w:tcW w:w="1876" w:type="pct"/>
            <w:vAlign w:val="center"/>
          </w:tcPr>
          <w:p w:rsidR="003F541B" w:rsidRPr="00EC3380" w:rsidRDefault="00164327"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城市</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农村</w:t>
            </w:r>
          </w:p>
        </w:tc>
        <w:tc>
          <w:tcPr>
            <w:tcW w:w="2099" w:type="pct"/>
            <w:vAlign w:val="center"/>
          </w:tcPr>
          <w:p w:rsidR="003F541B" w:rsidRPr="00EC3380" w:rsidRDefault="00C261D3"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农村</w:t>
            </w:r>
          </w:p>
        </w:tc>
      </w:tr>
      <w:tr w:rsidR="00164327" w:rsidRPr="00EC3380" w:rsidTr="00164327">
        <w:trPr>
          <w:trHeight w:val="371"/>
        </w:trPr>
        <w:tc>
          <w:tcPr>
            <w:tcW w:w="1025" w:type="pct"/>
            <w:vMerge/>
            <w:tcBorders>
              <w:top w:val="nil"/>
              <w:bottom w:val="single" w:sz="4" w:space="0" w:color="auto"/>
            </w:tcBorders>
            <w:vAlign w:val="center"/>
          </w:tcPr>
          <w:p w:rsidR="00164327" w:rsidRPr="00EC3380" w:rsidRDefault="00164327" w:rsidP="00785018">
            <w:pPr>
              <w:pStyle w:val="20"/>
              <w:spacing w:line="280" w:lineRule="exact"/>
              <w:rPr>
                <w:rFonts w:ascii="Times New Roman" w:eastAsiaTheme="minorEastAsia"/>
                <w:color w:val="000000" w:themeColor="text1"/>
                <w:sz w:val="21"/>
              </w:rPr>
            </w:pPr>
          </w:p>
        </w:tc>
        <w:tc>
          <w:tcPr>
            <w:tcW w:w="1876" w:type="pct"/>
            <w:vAlign w:val="center"/>
          </w:tcPr>
          <w:p w:rsidR="00164327" w:rsidRPr="00EC3380" w:rsidRDefault="00164327"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人口数（城市选项时）</w:t>
            </w:r>
          </w:p>
        </w:tc>
        <w:tc>
          <w:tcPr>
            <w:tcW w:w="2099" w:type="pct"/>
            <w:vAlign w:val="center"/>
          </w:tcPr>
          <w:p w:rsidR="00164327" w:rsidRPr="00EC3380" w:rsidRDefault="00B2798C"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w:t>
            </w:r>
          </w:p>
        </w:tc>
      </w:tr>
      <w:tr w:rsidR="00C66567" w:rsidRPr="00EC3380" w:rsidTr="0091554F">
        <w:trPr>
          <w:trHeight w:val="369"/>
        </w:trPr>
        <w:tc>
          <w:tcPr>
            <w:tcW w:w="2901" w:type="pct"/>
            <w:gridSpan w:val="2"/>
            <w:tcBorders>
              <w:top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最高环境温度</w:t>
            </w:r>
            <w:r w:rsidRPr="00EC3380">
              <w:rPr>
                <w:rFonts w:ascii="Times New Roman" w:eastAsiaTheme="minorEastAsia"/>
                <w:color w:val="000000" w:themeColor="text1"/>
                <w:sz w:val="21"/>
                <w:lang w:eastAsia="zh-CN"/>
              </w:rPr>
              <w:t>/</w:t>
            </w:r>
            <w:r w:rsidRPr="00EC3380">
              <w:rPr>
                <w:rFonts w:hAnsi="宋体" w:cs="宋体" w:hint="eastAsia"/>
                <w:color w:val="000000" w:themeColor="text1"/>
                <w:sz w:val="21"/>
                <w:lang w:eastAsia="zh-CN"/>
              </w:rPr>
              <w:t>℃</w:t>
            </w:r>
          </w:p>
        </w:tc>
        <w:tc>
          <w:tcPr>
            <w:tcW w:w="2099" w:type="pct"/>
            <w:vAlign w:val="center"/>
          </w:tcPr>
          <w:p w:rsidR="0091554F" w:rsidRPr="00EC3380" w:rsidRDefault="00C261D3"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36.9</w:t>
            </w:r>
          </w:p>
        </w:tc>
      </w:tr>
      <w:tr w:rsidR="00C66567" w:rsidRPr="00EC3380" w:rsidTr="0091554F">
        <w:trPr>
          <w:trHeight w:val="369"/>
        </w:trPr>
        <w:tc>
          <w:tcPr>
            <w:tcW w:w="2901" w:type="pct"/>
            <w:gridSpan w:val="2"/>
            <w:tcBorders>
              <w:top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最低环境温度</w:t>
            </w:r>
            <w:r w:rsidRPr="00EC3380">
              <w:rPr>
                <w:rFonts w:ascii="Times New Roman" w:eastAsiaTheme="minorEastAsia"/>
                <w:color w:val="000000" w:themeColor="text1"/>
                <w:sz w:val="21"/>
                <w:lang w:eastAsia="zh-CN"/>
              </w:rPr>
              <w:t>/</w:t>
            </w:r>
            <w:r w:rsidRPr="00EC3380">
              <w:rPr>
                <w:rFonts w:hAnsi="宋体" w:cs="宋体" w:hint="eastAsia"/>
                <w:color w:val="000000" w:themeColor="text1"/>
                <w:sz w:val="21"/>
                <w:lang w:eastAsia="zh-CN"/>
              </w:rPr>
              <w:t>℃</w:t>
            </w:r>
          </w:p>
        </w:tc>
        <w:tc>
          <w:tcPr>
            <w:tcW w:w="2099" w:type="pct"/>
            <w:vAlign w:val="center"/>
          </w:tcPr>
          <w:p w:rsidR="0091554F" w:rsidRPr="00EC3380" w:rsidRDefault="00C261D3"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-39</w:t>
            </w:r>
          </w:p>
        </w:tc>
      </w:tr>
      <w:tr w:rsidR="00C66567" w:rsidRPr="00EC3380" w:rsidTr="0091554F">
        <w:trPr>
          <w:trHeight w:val="369"/>
        </w:trPr>
        <w:tc>
          <w:tcPr>
            <w:tcW w:w="2901" w:type="pct"/>
            <w:gridSpan w:val="2"/>
            <w:tcBorders>
              <w:top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土地利用类型</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草地</w:t>
            </w:r>
          </w:p>
        </w:tc>
      </w:tr>
      <w:tr w:rsidR="00C66567" w:rsidRPr="00EC3380" w:rsidTr="0091554F">
        <w:trPr>
          <w:trHeight w:val="369"/>
        </w:trPr>
        <w:tc>
          <w:tcPr>
            <w:tcW w:w="2901" w:type="pct"/>
            <w:gridSpan w:val="2"/>
            <w:tcBorders>
              <w:top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lastRenderedPageBreak/>
              <w:t>区域湿度条件</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干燥气候</w:t>
            </w:r>
          </w:p>
        </w:tc>
      </w:tr>
      <w:tr w:rsidR="00C66567" w:rsidRPr="00EC3380" w:rsidTr="0091554F">
        <w:trPr>
          <w:trHeight w:val="369"/>
        </w:trPr>
        <w:tc>
          <w:tcPr>
            <w:tcW w:w="1025" w:type="pct"/>
            <w:vMerge w:val="restart"/>
            <w:tcBorders>
              <w:top w:val="single" w:sz="4" w:space="0" w:color="auto"/>
              <w:right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是否考虑地形</w:t>
            </w:r>
          </w:p>
        </w:tc>
        <w:tc>
          <w:tcPr>
            <w:tcW w:w="1876" w:type="pct"/>
            <w:tcBorders>
              <w:top w:val="single" w:sz="4" w:space="0" w:color="auto"/>
              <w:left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考虑地形</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否</w:t>
            </w:r>
          </w:p>
        </w:tc>
      </w:tr>
      <w:tr w:rsidR="00C66567" w:rsidRPr="00EC3380" w:rsidTr="0091554F">
        <w:trPr>
          <w:trHeight w:val="369"/>
        </w:trPr>
        <w:tc>
          <w:tcPr>
            <w:tcW w:w="1025" w:type="pct"/>
            <w:vMerge/>
            <w:tcBorders>
              <w:right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rPr>
            </w:pPr>
          </w:p>
        </w:tc>
        <w:tc>
          <w:tcPr>
            <w:tcW w:w="1876" w:type="pct"/>
            <w:tcBorders>
              <w:top w:val="single" w:sz="4" w:space="0" w:color="auto"/>
              <w:left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地形数据分辨率</w:t>
            </w:r>
            <w:r w:rsidRPr="00EC3380">
              <w:rPr>
                <w:rFonts w:ascii="Times New Roman" w:eastAsiaTheme="minorEastAsia"/>
                <w:color w:val="000000" w:themeColor="text1"/>
                <w:sz w:val="21"/>
                <w:lang w:eastAsia="zh-CN"/>
              </w:rPr>
              <w:t>/m</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w:t>
            </w:r>
          </w:p>
        </w:tc>
      </w:tr>
      <w:tr w:rsidR="00C66567" w:rsidRPr="00EC3380" w:rsidTr="0091554F">
        <w:trPr>
          <w:trHeight w:val="368"/>
        </w:trPr>
        <w:tc>
          <w:tcPr>
            <w:tcW w:w="1025" w:type="pct"/>
            <w:vMerge w:val="restart"/>
            <w:vAlign w:val="center"/>
          </w:tcPr>
          <w:p w:rsidR="0091554F" w:rsidRPr="00EC3380" w:rsidRDefault="0091554F" w:rsidP="005F0CC4">
            <w:pPr>
              <w:pStyle w:val="20"/>
              <w:spacing w:line="280" w:lineRule="exact"/>
              <w:jc w:val="both"/>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是否考虑岸线熏烟</w:t>
            </w:r>
          </w:p>
        </w:tc>
        <w:tc>
          <w:tcPr>
            <w:tcW w:w="1876" w:type="pct"/>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考虑岸线熏烟</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否</w:t>
            </w:r>
          </w:p>
        </w:tc>
      </w:tr>
      <w:tr w:rsidR="00C66567" w:rsidRPr="00EC3380" w:rsidTr="0091554F">
        <w:trPr>
          <w:trHeight w:val="371"/>
        </w:trPr>
        <w:tc>
          <w:tcPr>
            <w:tcW w:w="1025" w:type="pct"/>
            <w:vMerge/>
            <w:tcBorders>
              <w:top w:val="nil"/>
            </w:tcBorders>
            <w:vAlign w:val="center"/>
          </w:tcPr>
          <w:p w:rsidR="0091554F" w:rsidRPr="00EC3380" w:rsidRDefault="0091554F" w:rsidP="00785018">
            <w:pPr>
              <w:pStyle w:val="20"/>
              <w:spacing w:line="280" w:lineRule="exact"/>
              <w:rPr>
                <w:rFonts w:ascii="Times New Roman" w:eastAsiaTheme="minorEastAsia"/>
                <w:color w:val="000000" w:themeColor="text1"/>
                <w:sz w:val="21"/>
              </w:rPr>
            </w:pPr>
          </w:p>
        </w:tc>
        <w:tc>
          <w:tcPr>
            <w:tcW w:w="1876" w:type="pct"/>
            <w:vAlign w:val="center"/>
          </w:tcPr>
          <w:p w:rsidR="0091554F" w:rsidRPr="00EC3380" w:rsidRDefault="0091554F"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岸线距离</w:t>
            </w:r>
            <w:r w:rsidRPr="00EC3380">
              <w:rPr>
                <w:rFonts w:ascii="Times New Roman" w:eastAsiaTheme="minorEastAsia"/>
                <w:color w:val="000000" w:themeColor="text1"/>
                <w:sz w:val="21"/>
                <w:lang w:eastAsia="zh-CN"/>
              </w:rPr>
              <w:t>/km</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w:t>
            </w:r>
          </w:p>
        </w:tc>
      </w:tr>
      <w:tr w:rsidR="00C66567" w:rsidRPr="00EC3380" w:rsidTr="0091554F">
        <w:trPr>
          <w:trHeight w:val="371"/>
        </w:trPr>
        <w:tc>
          <w:tcPr>
            <w:tcW w:w="1025" w:type="pct"/>
            <w:vMerge/>
            <w:tcBorders>
              <w:top w:val="nil"/>
              <w:bottom w:val="single" w:sz="4" w:space="0" w:color="auto"/>
            </w:tcBorders>
            <w:vAlign w:val="center"/>
          </w:tcPr>
          <w:p w:rsidR="0091554F" w:rsidRPr="00EC3380" w:rsidRDefault="0091554F" w:rsidP="00785018">
            <w:pPr>
              <w:pStyle w:val="20"/>
              <w:spacing w:line="280" w:lineRule="exact"/>
              <w:rPr>
                <w:rFonts w:ascii="Times New Roman" w:eastAsiaTheme="minorEastAsia"/>
                <w:color w:val="000000" w:themeColor="text1"/>
                <w:sz w:val="21"/>
              </w:rPr>
            </w:pPr>
          </w:p>
        </w:tc>
        <w:tc>
          <w:tcPr>
            <w:tcW w:w="1876" w:type="pct"/>
            <w:vAlign w:val="center"/>
          </w:tcPr>
          <w:p w:rsidR="0091554F" w:rsidRPr="00EC3380" w:rsidRDefault="0091554F" w:rsidP="005F0CC4">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岸线方向</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32"/>
                <w:szCs w:val="32"/>
                <w:lang w:eastAsia="zh-CN"/>
              </w:rPr>
              <w:t>。</w:t>
            </w:r>
          </w:p>
        </w:tc>
        <w:tc>
          <w:tcPr>
            <w:tcW w:w="2099" w:type="pct"/>
            <w:vAlign w:val="center"/>
          </w:tcPr>
          <w:p w:rsidR="0091554F" w:rsidRPr="00EC3380" w:rsidRDefault="000D6C4B" w:rsidP="0078501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w:t>
            </w:r>
          </w:p>
        </w:tc>
      </w:tr>
    </w:tbl>
    <w:p w:rsidR="00444616" w:rsidRPr="00EC3380" w:rsidRDefault="00444616" w:rsidP="00AA41B9">
      <w:pPr>
        <w:tabs>
          <w:tab w:val="left" w:pos="3225"/>
        </w:tabs>
        <w:spacing w:after="3"/>
        <w:rPr>
          <w:rFonts w:ascii="Times New Roman" w:hAnsi="Times New Roman" w:cs="Times New Roman"/>
          <w:b/>
          <w:color w:val="000000" w:themeColor="text1"/>
          <w:sz w:val="24"/>
        </w:rPr>
      </w:pPr>
    </w:p>
    <w:p w:rsidR="00937E03" w:rsidRPr="00EC3380" w:rsidRDefault="00937E03" w:rsidP="00AA41B9">
      <w:pPr>
        <w:tabs>
          <w:tab w:val="left" w:pos="3225"/>
        </w:tabs>
        <w:spacing w:after="3"/>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00A0304C" w:rsidRPr="00EC3380">
        <w:rPr>
          <w:rFonts w:ascii="Times New Roman" w:hAnsi="Times New Roman" w:cs="Times New Roman" w:hint="eastAsia"/>
          <w:b/>
          <w:color w:val="000000" w:themeColor="text1"/>
          <w:sz w:val="24"/>
        </w:rPr>
        <w:t>2.5</w:t>
      </w:r>
      <w:r w:rsidRPr="00EC3380">
        <w:rPr>
          <w:rFonts w:ascii="Times New Roman" w:hAnsi="Times New Roman" w:cs="Times New Roman"/>
          <w:b/>
          <w:color w:val="000000" w:themeColor="text1"/>
          <w:sz w:val="24"/>
        </w:rPr>
        <w:t>-</w:t>
      </w:r>
      <w:r w:rsidR="00AA41B9" w:rsidRPr="00EC3380">
        <w:rPr>
          <w:rFonts w:ascii="Times New Roman" w:hAnsi="Times New Roman" w:cs="Times New Roman"/>
          <w:b/>
          <w:color w:val="000000" w:themeColor="text1"/>
          <w:sz w:val="24"/>
        </w:rPr>
        <w:t>3</w:t>
      </w:r>
      <w:r w:rsidR="00C62AEA" w:rsidRPr="00EC3380">
        <w:rPr>
          <w:rFonts w:ascii="Times New Roman" w:hAnsi="Times New Roman" w:cs="Times New Roman"/>
          <w:b/>
          <w:color w:val="000000" w:themeColor="text1"/>
          <w:sz w:val="24"/>
        </w:rPr>
        <w:t>主要污染物最大落地</w:t>
      </w:r>
      <w:r w:rsidRPr="00EC3380">
        <w:rPr>
          <w:rFonts w:ascii="Times New Roman" w:hAnsi="Times New Roman" w:cs="Times New Roman"/>
          <w:b/>
          <w:color w:val="000000" w:themeColor="text1"/>
          <w:sz w:val="24"/>
        </w:rPr>
        <w:t>浓度预测计算结果表</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079"/>
        <w:gridCol w:w="1186"/>
        <w:gridCol w:w="1109"/>
        <w:gridCol w:w="1357"/>
        <w:gridCol w:w="1336"/>
        <w:gridCol w:w="1461"/>
      </w:tblGrid>
      <w:tr w:rsidR="00C62AEA" w:rsidRPr="00EC3380" w:rsidTr="00D15A55">
        <w:trPr>
          <w:trHeight w:val="340"/>
          <w:jc w:val="center"/>
        </w:trPr>
        <w:tc>
          <w:tcPr>
            <w:tcW w:w="702" w:type="pct"/>
            <w:vAlign w:val="center"/>
            <w:hideMark/>
          </w:tcPr>
          <w:p w:rsidR="00C62AEA" w:rsidRPr="00EC3380" w:rsidRDefault="00C62AEA" w:rsidP="00C62AEA">
            <w:pPr>
              <w:pStyle w:val="52"/>
              <w:ind w:firstLineChars="0" w:firstLine="0"/>
              <w:rPr>
                <w:rFonts w:ascii="Times New Roman" w:hAnsi="Times New Roman" w:cs="Times New Roman"/>
                <w:color w:val="000000" w:themeColor="text1"/>
              </w:rPr>
            </w:pPr>
            <w:r w:rsidRPr="00EC3380">
              <w:rPr>
                <w:rFonts w:ascii="Times New Roman" w:hAnsi="Times New Roman" w:cs="Times New Roman"/>
                <w:color w:val="000000" w:themeColor="text1"/>
              </w:rPr>
              <w:t>污染源</w:t>
            </w:r>
          </w:p>
        </w:tc>
        <w:tc>
          <w:tcPr>
            <w:tcW w:w="1926" w:type="pct"/>
            <w:gridSpan w:val="3"/>
            <w:vAlign w:val="center"/>
            <w:hideMark/>
          </w:tcPr>
          <w:p w:rsidR="00C62AEA" w:rsidRPr="00EC3380" w:rsidRDefault="00C62AEA">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锅炉系统</w:t>
            </w:r>
          </w:p>
        </w:tc>
        <w:tc>
          <w:tcPr>
            <w:tcW w:w="775" w:type="pct"/>
            <w:vAlign w:val="center"/>
            <w:hideMark/>
          </w:tcPr>
          <w:p w:rsidR="00C62AEA" w:rsidRPr="00EC3380" w:rsidRDefault="00C62AEA" w:rsidP="00D15A55">
            <w:pPr>
              <w:tabs>
                <w:tab w:val="left" w:pos="3225"/>
              </w:tabs>
              <w:spacing w:after="3"/>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储罐区</w:t>
            </w:r>
          </w:p>
        </w:tc>
        <w:tc>
          <w:tcPr>
            <w:tcW w:w="763" w:type="pct"/>
            <w:vAlign w:val="center"/>
          </w:tcPr>
          <w:p w:rsidR="00C62AEA" w:rsidRPr="00EC3380" w:rsidRDefault="00C62AEA" w:rsidP="00D15A55">
            <w:pPr>
              <w:tabs>
                <w:tab w:val="left" w:pos="3225"/>
              </w:tabs>
              <w:spacing w:after="3"/>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装卸车区</w:t>
            </w:r>
          </w:p>
        </w:tc>
        <w:tc>
          <w:tcPr>
            <w:tcW w:w="834" w:type="pct"/>
            <w:vAlign w:val="center"/>
          </w:tcPr>
          <w:p w:rsidR="00C62AEA" w:rsidRPr="00EC3380" w:rsidRDefault="00C62AEA" w:rsidP="00D15A55">
            <w:pPr>
              <w:tabs>
                <w:tab w:val="left" w:pos="3225"/>
              </w:tabs>
              <w:spacing w:after="3"/>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煤及灰渣堆场</w:t>
            </w:r>
          </w:p>
        </w:tc>
      </w:tr>
      <w:tr w:rsidR="00AA41B9" w:rsidRPr="00EC3380" w:rsidTr="00AA41B9">
        <w:trPr>
          <w:trHeight w:val="340"/>
          <w:jc w:val="center"/>
        </w:trPr>
        <w:tc>
          <w:tcPr>
            <w:tcW w:w="702" w:type="pct"/>
            <w:vAlign w:val="center"/>
            <w:hideMark/>
          </w:tcPr>
          <w:p w:rsidR="00C62AEA" w:rsidRPr="00EC3380" w:rsidRDefault="00C62AEA">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tc>
        <w:tc>
          <w:tcPr>
            <w:tcW w:w="616" w:type="pct"/>
            <w:vAlign w:val="center"/>
            <w:hideMark/>
          </w:tcPr>
          <w:p w:rsidR="00C62AEA" w:rsidRPr="00EC3380" w:rsidRDefault="00C62AEA" w:rsidP="00D15A5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SO</w:t>
            </w:r>
            <w:r w:rsidRPr="00EC3380">
              <w:rPr>
                <w:rFonts w:ascii="Times New Roman" w:hAnsi="Times New Roman" w:cs="Times New Roman"/>
                <w:color w:val="000000" w:themeColor="text1"/>
                <w:szCs w:val="21"/>
                <w:vertAlign w:val="subscript"/>
              </w:rPr>
              <w:t>2</w:t>
            </w:r>
          </w:p>
        </w:tc>
        <w:tc>
          <w:tcPr>
            <w:tcW w:w="677" w:type="pct"/>
            <w:vAlign w:val="center"/>
            <w:hideMark/>
          </w:tcPr>
          <w:p w:rsidR="00C62AEA" w:rsidRPr="00EC3380" w:rsidRDefault="00C62AEA" w:rsidP="00D15A5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NO</w:t>
            </w:r>
            <w:r w:rsidRPr="00EC3380">
              <w:rPr>
                <w:rFonts w:ascii="Times New Roman" w:hAnsi="Times New Roman" w:cs="Times New Roman"/>
                <w:color w:val="000000" w:themeColor="text1"/>
                <w:szCs w:val="21"/>
                <w:vertAlign w:val="subscript"/>
              </w:rPr>
              <w:t>2</w:t>
            </w:r>
          </w:p>
        </w:tc>
        <w:tc>
          <w:tcPr>
            <w:tcW w:w="632" w:type="pct"/>
            <w:vAlign w:val="center"/>
            <w:hideMark/>
          </w:tcPr>
          <w:p w:rsidR="00C62AEA" w:rsidRPr="00EC3380" w:rsidRDefault="00C62AEA" w:rsidP="00D15A5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PM</w:t>
            </w:r>
            <w:r w:rsidRPr="00EC3380">
              <w:rPr>
                <w:rFonts w:ascii="Times New Roman" w:hAnsi="Times New Roman" w:cs="Times New Roman"/>
                <w:color w:val="000000" w:themeColor="text1"/>
                <w:szCs w:val="21"/>
                <w:vertAlign w:val="subscript"/>
              </w:rPr>
              <w:t>10</w:t>
            </w:r>
          </w:p>
        </w:tc>
        <w:tc>
          <w:tcPr>
            <w:tcW w:w="775"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非甲烷总烃</w:t>
            </w:r>
          </w:p>
        </w:tc>
        <w:tc>
          <w:tcPr>
            <w:tcW w:w="763"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非甲烷总烃</w:t>
            </w:r>
          </w:p>
        </w:tc>
        <w:tc>
          <w:tcPr>
            <w:tcW w:w="834"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TSP</w:t>
            </w:r>
          </w:p>
        </w:tc>
      </w:tr>
      <w:tr w:rsidR="00AA41B9" w:rsidRPr="00EC3380" w:rsidTr="00AA41B9">
        <w:trPr>
          <w:trHeight w:val="340"/>
          <w:jc w:val="center"/>
        </w:trPr>
        <w:tc>
          <w:tcPr>
            <w:tcW w:w="702" w:type="pct"/>
            <w:vAlign w:val="center"/>
            <w:hideMark/>
          </w:tcPr>
          <w:p w:rsidR="00C62AEA" w:rsidRPr="00EC3380" w:rsidRDefault="00C62AEA" w:rsidP="00C62AEA">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最大地面浓度（</w:t>
            </w:r>
            <w:r w:rsidRPr="00EC3380">
              <w:rPr>
                <w:rFonts w:ascii="Times New Roman" w:hAnsi="Times New Roman" w:cs="Times New Roman"/>
                <w:color w:val="000000" w:themeColor="text1"/>
                <w:szCs w:val="21"/>
              </w:rPr>
              <w:t>mg/m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w:t>
            </w:r>
          </w:p>
        </w:tc>
        <w:tc>
          <w:tcPr>
            <w:tcW w:w="616"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3.10E-02</w:t>
            </w:r>
          </w:p>
        </w:tc>
        <w:tc>
          <w:tcPr>
            <w:tcW w:w="677"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3.54E-02</w:t>
            </w:r>
          </w:p>
        </w:tc>
        <w:tc>
          <w:tcPr>
            <w:tcW w:w="632"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7.99E-03</w:t>
            </w:r>
          </w:p>
        </w:tc>
        <w:tc>
          <w:tcPr>
            <w:tcW w:w="775" w:type="pct"/>
            <w:vAlign w:val="center"/>
            <w:hideMark/>
          </w:tcPr>
          <w:p w:rsidR="00C62AEA"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7.81E-02</w:t>
            </w:r>
          </w:p>
        </w:tc>
        <w:tc>
          <w:tcPr>
            <w:tcW w:w="763"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1.20E-02</w:t>
            </w:r>
          </w:p>
        </w:tc>
        <w:tc>
          <w:tcPr>
            <w:tcW w:w="834" w:type="pct"/>
            <w:vAlign w:val="center"/>
            <w:hideMark/>
          </w:tcPr>
          <w:p w:rsidR="00C62AEA"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3.11E-02|0</w:t>
            </w:r>
          </w:p>
        </w:tc>
      </w:tr>
      <w:tr w:rsidR="00AA41B9" w:rsidRPr="00EC3380" w:rsidTr="00AA41B9">
        <w:trPr>
          <w:trHeight w:val="340"/>
          <w:jc w:val="center"/>
        </w:trPr>
        <w:tc>
          <w:tcPr>
            <w:tcW w:w="702" w:type="pct"/>
            <w:vAlign w:val="center"/>
            <w:hideMark/>
          </w:tcPr>
          <w:p w:rsidR="00C62AEA" w:rsidRPr="00EC3380" w:rsidRDefault="00C62AEA" w:rsidP="00C62AEA">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最大地面浓度占标率（</w:t>
            </w: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w:t>
            </w:r>
          </w:p>
        </w:tc>
        <w:tc>
          <w:tcPr>
            <w:tcW w:w="616"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6.19</w:t>
            </w:r>
          </w:p>
        </w:tc>
        <w:tc>
          <w:tcPr>
            <w:tcW w:w="677"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17.68</w:t>
            </w:r>
          </w:p>
        </w:tc>
        <w:tc>
          <w:tcPr>
            <w:tcW w:w="632"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1.78</w:t>
            </w:r>
          </w:p>
        </w:tc>
        <w:tc>
          <w:tcPr>
            <w:tcW w:w="775" w:type="pct"/>
            <w:vAlign w:val="center"/>
            <w:hideMark/>
          </w:tcPr>
          <w:p w:rsidR="00C62AEA"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3.95</w:t>
            </w:r>
          </w:p>
        </w:tc>
        <w:tc>
          <w:tcPr>
            <w:tcW w:w="763" w:type="pct"/>
            <w:vAlign w:val="center"/>
            <w:hideMark/>
          </w:tcPr>
          <w:p w:rsidR="00C62AEA" w:rsidRPr="00EC3380" w:rsidRDefault="00C62AE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6.45</w:t>
            </w:r>
          </w:p>
        </w:tc>
        <w:tc>
          <w:tcPr>
            <w:tcW w:w="834" w:type="pct"/>
            <w:vAlign w:val="center"/>
            <w:hideMark/>
          </w:tcPr>
          <w:p w:rsidR="00C62AEA"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3.45</w:t>
            </w:r>
          </w:p>
        </w:tc>
      </w:tr>
      <w:tr w:rsidR="00AA41B9" w:rsidRPr="00EC3380" w:rsidTr="00D15A55">
        <w:trPr>
          <w:trHeight w:val="340"/>
          <w:jc w:val="center"/>
        </w:trPr>
        <w:tc>
          <w:tcPr>
            <w:tcW w:w="702" w:type="pct"/>
            <w:vAlign w:val="center"/>
          </w:tcPr>
          <w:p w:rsidR="00AA41B9" w:rsidRPr="00EC3380" w:rsidRDefault="00AA41B9">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D</w:t>
            </w:r>
            <w:r w:rsidRPr="00EC3380">
              <w:rPr>
                <w:rFonts w:ascii="Times New Roman" w:hAnsi="Times New Roman" w:cs="Times New Roman"/>
                <w:color w:val="000000" w:themeColor="text1"/>
                <w:szCs w:val="21"/>
                <w:vertAlign w:val="subscript"/>
              </w:rPr>
              <w:t>10%</w:t>
            </w:r>
            <w:r w:rsidRPr="00EC3380">
              <w:rPr>
                <w:rFonts w:ascii="Times New Roman" w:hAnsi="Times New Roman" w:cs="Times New Roman"/>
                <w:color w:val="000000" w:themeColor="text1"/>
                <w:szCs w:val="21"/>
              </w:rPr>
              <w:t>最远距离（</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1926" w:type="pct"/>
            <w:gridSpan w:val="3"/>
            <w:vAlign w:val="center"/>
          </w:tcPr>
          <w:p w:rsidR="00AA41B9"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525</w:t>
            </w:r>
          </w:p>
        </w:tc>
        <w:tc>
          <w:tcPr>
            <w:tcW w:w="775" w:type="pct"/>
            <w:vAlign w:val="center"/>
          </w:tcPr>
          <w:p w:rsidR="00AA41B9"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91</w:t>
            </w:r>
          </w:p>
        </w:tc>
        <w:tc>
          <w:tcPr>
            <w:tcW w:w="763" w:type="pct"/>
            <w:vAlign w:val="center"/>
          </w:tcPr>
          <w:p w:rsidR="00AA41B9"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55</w:t>
            </w:r>
          </w:p>
        </w:tc>
        <w:tc>
          <w:tcPr>
            <w:tcW w:w="834" w:type="pct"/>
            <w:vAlign w:val="center"/>
          </w:tcPr>
          <w:p w:rsidR="00AA41B9" w:rsidRPr="00EC3380" w:rsidRDefault="00AA41B9">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90</w:t>
            </w:r>
          </w:p>
        </w:tc>
      </w:tr>
    </w:tbl>
    <w:p w:rsidR="007B6659" w:rsidRPr="00EC3380" w:rsidRDefault="00D15A55" w:rsidP="007B6659">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由表</w:t>
      </w:r>
      <w:r w:rsidRPr="00EC3380">
        <w:rPr>
          <w:rFonts w:ascii="Times New Roman" w:hAnsi="Times New Roman" w:cs="Times New Roman"/>
          <w:color w:val="000000" w:themeColor="text1"/>
        </w:rPr>
        <w:t xml:space="preserve"> </w:t>
      </w:r>
      <w:r w:rsidR="00A0304C" w:rsidRPr="00EC3380">
        <w:rPr>
          <w:rFonts w:ascii="Times New Roman" w:eastAsiaTheme="minorEastAsia" w:hAnsi="Times New Roman" w:cs="Times New Roman" w:hint="eastAsia"/>
          <w:color w:val="000000" w:themeColor="text1"/>
        </w:rPr>
        <w:t>2.5</w:t>
      </w:r>
      <w:r w:rsidRPr="00EC3380">
        <w:rPr>
          <w:rFonts w:ascii="Times New Roman" w:eastAsia="Times New Roman" w:hAnsi="Times New Roman" w:cs="Times New Roman"/>
          <w:color w:val="000000" w:themeColor="text1"/>
        </w:rPr>
        <w:t>-</w:t>
      </w:r>
      <w:r w:rsidRPr="00EC3380">
        <w:rPr>
          <w:rFonts w:ascii="Times New Roman" w:eastAsiaTheme="minorEastAsia" w:hAnsi="Times New Roman" w:cs="Times New Roman"/>
          <w:color w:val="000000" w:themeColor="text1"/>
        </w:rPr>
        <w:t>3</w:t>
      </w:r>
      <w:r w:rsidRPr="00EC3380">
        <w:rPr>
          <w:rFonts w:ascii="Times New Roman" w:hAnsi="Times New Roman" w:cs="Times New Roman"/>
          <w:color w:val="000000" w:themeColor="text1"/>
        </w:rPr>
        <w:t>可以看出，本次评价</w:t>
      </w:r>
      <w:r w:rsidR="0027648E" w:rsidRPr="00EC3380">
        <w:rPr>
          <w:rFonts w:ascii="Times New Roman" w:hAnsi="Times New Roman" w:cs="Times New Roman"/>
          <w:color w:val="000000" w:themeColor="text1"/>
        </w:rPr>
        <w:t>主要</w:t>
      </w:r>
      <w:r w:rsidRPr="00EC3380">
        <w:rPr>
          <w:rFonts w:ascii="Times New Roman" w:hAnsi="Times New Roman" w:cs="Times New Roman"/>
          <w:color w:val="000000" w:themeColor="text1"/>
        </w:rPr>
        <w:t>污染物最大地面空气质量浓度占标率（</w:t>
      </w:r>
      <w:r w:rsidRPr="00EC3380">
        <w:rPr>
          <w:rFonts w:ascii="Times New Roman" w:eastAsia="Times New Roman" w:hAnsi="Times New Roman" w:cs="Times New Roman"/>
          <w:color w:val="000000" w:themeColor="text1"/>
        </w:rPr>
        <w:t>Pi</w:t>
      </w:r>
      <w:r w:rsidRPr="00EC3380">
        <w:rPr>
          <w:rFonts w:ascii="Times New Roman" w:hAnsi="Times New Roman" w:cs="Times New Roman"/>
          <w:color w:val="000000" w:themeColor="text1"/>
        </w:rPr>
        <w:t>）为锅炉系统</w:t>
      </w:r>
      <w:r w:rsidRPr="00EC3380">
        <w:rPr>
          <w:rFonts w:ascii="Times New Roman" w:eastAsia="Times New Roman" w:hAnsi="Times New Roman" w:cs="Times New Roman"/>
          <w:color w:val="000000" w:themeColor="text1"/>
        </w:rPr>
        <w:t>NO</w:t>
      </w:r>
      <w:r w:rsidRPr="00EC3380">
        <w:rPr>
          <w:rFonts w:ascii="Times New Roman" w:eastAsia="Times New Roman" w:hAnsi="Times New Roman" w:cs="Times New Roman"/>
          <w:color w:val="000000" w:themeColor="text1"/>
          <w:vertAlign w:val="subscript"/>
        </w:rPr>
        <w:t>2</w:t>
      </w:r>
      <w:r w:rsidRPr="00EC3380">
        <w:rPr>
          <w:rFonts w:ascii="Times New Roman" w:hAnsi="Times New Roman" w:cs="Times New Roman"/>
          <w:color w:val="000000" w:themeColor="text1"/>
        </w:rPr>
        <w:t>，占标率为</w:t>
      </w:r>
      <w:r w:rsidRPr="00EC3380">
        <w:rPr>
          <w:rFonts w:ascii="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17.68</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，大于</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10%</w:t>
      </w:r>
      <w:r w:rsidRPr="00EC3380">
        <w:rPr>
          <w:rFonts w:ascii="Times New Roman" w:hAnsi="Times New Roman" w:cs="Times New Roman"/>
          <w:color w:val="000000" w:themeColor="text1"/>
        </w:rPr>
        <w:t>，同时本项目属于化工行业的多源项目，因此本次评价环境空气影响评价的等级为一级。</w:t>
      </w:r>
    </w:p>
    <w:p w:rsidR="007B6659" w:rsidRPr="00EC3380" w:rsidRDefault="007B6659" w:rsidP="0066782D">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2.5.2</w:t>
      </w:r>
      <w:r w:rsidRPr="00EC3380">
        <w:rPr>
          <w:rFonts w:ascii="Times New Roman" w:hAnsi="Times New Roman" w:cs="Times New Roman"/>
          <w:b/>
          <w:color w:val="000000" w:themeColor="text1"/>
          <w:sz w:val="24"/>
          <w:szCs w:val="24"/>
        </w:rPr>
        <w:t>水环境评价工作等级</w:t>
      </w:r>
    </w:p>
    <w:p w:rsidR="007B6659" w:rsidRPr="00EC3380" w:rsidRDefault="007B6659" w:rsidP="007B6659">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）地表水</w:t>
      </w:r>
    </w:p>
    <w:p w:rsidR="007B6659" w:rsidRPr="00EC3380" w:rsidRDefault="007B6659" w:rsidP="007B6659">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本项目产生的废水主要为锅炉排水、软化水制备系统排水、冷却循环水排水及</w:t>
      </w:r>
      <w:r w:rsidR="0066782D" w:rsidRPr="00EC3380">
        <w:rPr>
          <w:rFonts w:ascii="Times New Roman" w:hAnsi="Times New Roman" w:cs="Times New Roman"/>
          <w:color w:val="000000" w:themeColor="text1"/>
        </w:rPr>
        <w:t>生活污水，废水</w:t>
      </w:r>
      <w:proofErr w:type="gramStart"/>
      <w:r w:rsidR="0066782D" w:rsidRPr="00EC3380">
        <w:rPr>
          <w:rFonts w:ascii="Times New Roman" w:hAnsi="Times New Roman" w:cs="Times New Roman"/>
          <w:color w:val="000000" w:themeColor="text1"/>
        </w:rPr>
        <w:t>产生量</w:t>
      </w:r>
      <w:r w:rsidR="0066782D" w:rsidRPr="00EC3380">
        <w:rPr>
          <w:rFonts w:ascii="Times New Roman" w:hAnsi="Times New Roman" w:cs="Times New Roman" w:hint="eastAsia"/>
          <w:color w:val="000000" w:themeColor="text1"/>
        </w:rPr>
        <w:t>非采暖</w:t>
      </w:r>
      <w:proofErr w:type="gramEnd"/>
      <w:r w:rsidR="0066782D" w:rsidRPr="00EC3380">
        <w:rPr>
          <w:rFonts w:ascii="Times New Roman" w:hAnsi="Times New Roman" w:cs="Times New Roman" w:hint="eastAsia"/>
          <w:color w:val="000000" w:themeColor="text1"/>
        </w:rPr>
        <w:t>期为</w:t>
      </w:r>
      <w:r w:rsidR="0066782D" w:rsidRPr="00EC3380">
        <w:rPr>
          <w:rFonts w:ascii="Times New Roman" w:hAnsi="Times New Roman" w:cs="Times New Roman" w:hint="eastAsia"/>
          <w:color w:val="000000" w:themeColor="text1"/>
        </w:rPr>
        <w:t>205.94m</w:t>
      </w:r>
      <w:r w:rsidR="0066782D" w:rsidRPr="00EC3380">
        <w:rPr>
          <w:rFonts w:ascii="Times New Roman" w:hAnsi="Times New Roman" w:cs="Times New Roman" w:hint="eastAsia"/>
          <w:color w:val="000000" w:themeColor="text1"/>
          <w:vertAlign w:val="superscript"/>
        </w:rPr>
        <w:t>3</w:t>
      </w:r>
      <w:r w:rsidRPr="00EC3380">
        <w:rPr>
          <w:rFonts w:ascii="Times New Roman" w:hAnsi="Times New Roman" w:cs="Times New Roman"/>
          <w:color w:val="000000" w:themeColor="text1"/>
        </w:rPr>
        <w:t>/d</w:t>
      </w:r>
      <w:r w:rsidR="0066782D" w:rsidRPr="00EC3380">
        <w:rPr>
          <w:rFonts w:ascii="Times New Roman" w:hAnsi="Times New Roman" w:cs="Times New Roman" w:hint="eastAsia"/>
          <w:color w:val="000000" w:themeColor="text1"/>
        </w:rPr>
        <w:t>，采暖期为</w:t>
      </w:r>
      <w:r w:rsidR="0066782D" w:rsidRPr="00EC3380">
        <w:rPr>
          <w:rFonts w:ascii="Times New Roman" w:hAnsi="Times New Roman" w:cs="Times New Roman" w:hint="eastAsia"/>
          <w:color w:val="000000" w:themeColor="text1"/>
        </w:rPr>
        <w:t>205.7m</w:t>
      </w:r>
      <w:r w:rsidR="0066782D" w:rsidRPr="00EC3380">
        <w:rPr>
          <w:rFonts w:ascii="Times New Roman" w:hAnsi="Times New Roman" w:cs="Times New Roman" w:hint="eastAsia"/>
          <w:color w:val="000000" w:themeColor="text1"/>
          <w:vertAlign w:val="superscript"/>
        </w:rPr>
        <w:t>3</w:t>
      </w:r>
      <w:r w:rsidR="0066782D"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，全部进入原内蒙古丰汇化工有限公司</w:t>
      </w:r>
      <w:r w:rsidRPr="00EC3380">
        <w:rPr>
          <w:rFonts w:ascii="Times New Roman" w:hAnsi="Times New Roman" w:cs="Times New Roman"/>
          <w:color w:val="000000" w:themeColor="text1"/>
        </w:rPr>
        <w:t xml:space="preserve"> 10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轻烃项目污水处理系统处理，处理后的水排入园区污水管网最终进入园区污水处理厂，不外排。根据《环境影响评价技术导则地面水环境》（</w:t>
      </w:r>
      <w:r w:rsidRPr="00EC3380">
        <w:rPr>
          <w:rFonts w:ascii="Times New Roman" w:hAnsi="Times New Roman" w:cs="Times New Roman"/>
          <w:color w:val="000000" w:themeColor="text1"/>
        </w:rPr>
        <w:t>HJ/T2.3-93</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5.2</w:t>
      </w:r>
      <w:r w:rsidRPr="00EC3380">
        <w:rPr>
          <w:rFonts w:ascii="Times New Roman" w:hAnsi="Times New Roman" w:cs="Times New Roman"/>
          <w:color w:val="000000" w:themeColor="text1"/>
        </w:rPr>
        <w:t>中的规定，</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污水排放量中不包含间接冷却水、循环水以及其它含污染物极少的清净下水的排放量，但包括含热量大的排放量</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，项目全部废水最终经处理后排入园区污水处理厂，不外排，并且其废水水质简单，因此</w:t>
      </w:r>
      <w:proofErr w:type="gramStart"/>
      <w:r w:rsidRPr="00EC3380">
        <w:rPr>
          <w:rFonts w:ascii="Times New Roman" w:hAnsi="Times New Roman" w:cs="Times New Roman"/>
          <w:color w:val="000000" w:themeColor="text1"/>
        </w:rPr>
        <w:t>本评价</w:t>
      </w:r>
      <w:proofErr w:type="gramEnd"/>
      <w:r w:rsidRPr="00EC3380">
        <w:rPr>
          <w:rFonts w:ascii="Times New Roman" w:hAnsi="Times New Roman" w:cs="Times New Roman"/>
          <w:color w:val="000000" w:themeColor="text1"/>
        </w:rPr>
        <w:t>将地表水评价等级定为三级，本次</w:t>
      </w:r>
      <w:proofErr w:type="gramStart"/>
      <w:r w:rsidRPr="00EC3380">
        <w:rPr>
          <w:rFonts w:ascii="Times New Roman" w:hAnsi="Times New Roman" w:cs="Times New Roman"/>
          <w:color w:val="000000" w:themeColor="text1"/>
        </w:rPr>
        <w:t>评价仅</w:t>
      </w:r>
      <w:proofErr w:type="gramEnd"/>
      <w:r w:rsidRPr="00EC3380">
        <w:rPr>
          <w:rFonts w:ascii="Times New Roman" w:hAnsi="Times New Roman" w:cs="Times New Roman"/>
          <w:color w:val="000000" w:themeColor="text1"/>
        </w:rPr>
        <w:t>进行生产废水和生活污水经</w:t>
      </w:r>
      <w:proofErr w:type="gramStart"/>
      <w:r w:rsidRPr="00EC3380">
        <w:rPr>
          <w:rFonts w:ascii="Times New Roman" w:hAnsi="Times New Roman" w:cs="Times New Roman"/>
          <w:color w:val="000000" w:themeColor="text1"/>
        </w:rPr>
        <w:t>厂区原</w:t>
      </w:r>
      <w:proofErr w:type="gramEnd"/>
      <w:r w:rsidRPr="00EC3380">
        <w:rPr>
          <w:rFonts w:ascii="Times New Roman" w:hAnsi="Times New Roman" w:cs="Times New Roman"/>
          <w:color w:val="000000" w:themeColor="text1"/>
        </w:rPr>
        <w:t>污水处理系统处理后排入园区污水处理厂的可行性分析。</w:t>
      </w:r>
    </w:p>
    <w:p w:rsidR="007B6659" w:rsidRPr="00EC3380" w:rsidRDefault="007B6659" w:rsidP="007B6659">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）地下水</w:t>
      </w:r>
    </w:p>
    <w:p w:rsidR="00FE5BAD" w:rsidRPr="00EC3380" w:rsidRDefault="00FE5BAD" w:rsidP="00FE5BAD">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w:instrText>
      </w:r>
      <w:r w:rsidRPr="00EC3380">
        <w:rPr>
          <w:rFonts w:ascii="Times New Roman" w:hAnsi="Times New Roman" w:cs="Times New Roman" w:hint="eastAsia"/>
          <w:color w:val="000000" w:themeColor="text1"/>
        </w:rPr>
        <w:instrText>= 1 \* GB3</w:instrText>
      </w:r>
      <w:r w:rsidRPr="00EC3380">
        <w:rPr>
          <w:rFonts w:ascii="Times New Roman" w:hAnsi="Times New Roman" w:cs="Times New Roman"/>
          <w:color w:val="000000" w:themeColor="text1"/>
        </w:rPr>
        <w:instrText xml:space="preserve"> </w:instrText>
      </w:r>
      <w:r w:rsidRPr="00EC3380">
        <w:rPr>
          <w:rFonts w:ascii="Times New Roman" w:hAnsi="Times New Roman" w:cs="Times New Roman"/>
          <w:color w:val="000000" w:themeColor="text1"/>
        </w:rPr>
        <w:fldChar w:fldCharType="separate"/>
      </w:r>
      <w:r w:rsidRPr="00EC3380">
        <w:rPr>
          <w:rFonts w:ascii="Times New Roman" w:hAnsi="Times New Roman" w:cs="Times New Roman" w:hint="eastAsia"/>
          <w:color w:val="000000" w:themeColor="text1"/>
        </w:rPr>
        <w:t>①</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建设项目类别</w:t>
      </w:r>
    </w:p>
    <w:p w:rsidR="00FE5BAD" w:rsidRPr="00EC3380" w:rsidRDefault="00FE5BAD" w:rsidP="00FE5BAD">
      <w:pPr>
        <w:pStyle w:val="a5"/>
        <w:spacing w:line="360" w:lineRule="auto"/>
        <w:ind w:firstLineChars="200" w:firstLine="480"/>
        <w:jc w:val="both"/>
        <w:rPr>
          <w:color w:val="000000" w:themeColor="text1"/>
        </w:rPr>
      </w:pPr>
      <w:r w:rsidRPr="00EC3380">
        <w:rPr>
          <w:color w:val="000000" w:themeColor="text1"/>
        </w:rPr>
        <w:lastRenderedPageBreak/>
        <w:t>地下水环境影响评价行业分类表中，内蒙古丰汇化工有限公司 20 万吨/年石脑油、燃料油和稳定轻烃改质制汽油及乙醇汽油技改项目属</w:t>
      </w:r>
      <w:r w:rsidRPr="00EC3380">
        <w:rPr>
          <w:rFonts w:hint="eastAsia"/>
          <w:color w:val="000000" w:themeColor="text1"/>
        </w:rPr>
        <w:t>“十五、化学原料和化学制品制造业——</w:t>
      </w:r>
      <w:r w:rsidRPr="00EC3380">
        <w:rPr>
          <w:color w:val="000000" w:themeColor="text1"/>
        </w:rPr>
        <w:t>36合成材料制造——除</w:t>
      </w:r>
      <w:r w:rsidRPr="00EC3380">
        <w:rPr>
          <w:rFonts w:hint="eastAsia"/>
          <w:color w:val="000000" w:themeColor="text1"/>
        </w:rPr>
        <w:t>单纯和混合和分装外的——报告书”类别，</w:t>
      </w:r>
      <w:r w:rsidRPr="00EC3380">
        <w:rPr>
          <w:color w:val="000000" w:themeColor="text1"/>
        </w:rPr>
        <w:t>行业类别属I类。</w:t>
      </w:r>
    </w:p>
    <w:p w:rsidR="00FE5BAD" w:rsidRPr="00EC3380" w:rsidRDefault="00FE5BAD" w:rsidP="00FE5BAD">
      <w:pPr>
        <w:pStyle w:val="a5"/>
        <w:spacing w:line="360" w:lineRule="auto"/>
        <w:ind w:firstLineChars="200" w:firstLine="480"/>
        <w:jc w:val="both"/>
        <w:rPr>
          <w:color w:val="000000" w:themeColor="text1"/>
        </w:rPr>
      </w:pPr>
      <w:r w:rsidRPr="00EC3380">
        <w:rPr>
          <w:color w:val="000000" w:themeColor="text1"/>
        </w:rPr>
        <w:fldChar w:fldCharType="begin"/>
      </w:r>
      <w:r w:rsidRPr="00EC3380">
        <w:rPr>
          <w:color w:val="000000" w:themeColor="text1"/>
        </w:rPr>
        <w:instrText xml:space="preserve"> </w:instrText>
      </w:r>
      <w:r w:rsidRPr="00EC3380">
        <w:rPr>
          <w:rFonts w:hint="eastAsia"/>
          <w:color w:val="000000" w:themeColor="text1"/>
        </w:rPr>
        <w:instrText>= 2 \* GB3</w:instrText>
      </w:r>
      <w:r w:rsidRPr="00EC3380">
        <w:rPr>
          <w:color w:val="000000" w:themeColor="text1"/>
        </w:rPr>
        <w:instrText xml:space="preserve"> </w:instrText>
      </w:r>
      <w:r w:rsidRPr="00EC3380">
        <w:rPr>
          <w:color w:val="000000" w:themeColor="text1"/>
        </w:rPr>
        <w:fldChar w:fldCharType="separate"/>
      </w:r>
      <w:r w:rsidRPr="00EC3380">
        <w:rPr>
          <w:rFonts w:hint="eastAsia"/>
          <w:color w:val="000000" w:themeColor="text1"/>
        </w:rPr>
        <w:t>②</w:t>
      </w:r>
      <w:r w:rsidRPr="00EC3380">
        <w:rPr>
          <w:color w:val="000000" w:themeColor="text1"/>
        </w:rPr>
        <w:fldChar w:fldCharType="end"/>
      </w:r>
      <w:r w:rsidRPr="00EC3380">
        <w:rPr>
          <w:color w:val="000000" w:themeColor="text1"/>
        </w:rPr>
        <w:t>评价工作等级</w:t>
      </w:r>
    </w:p>
    <w:p w:rsidR="00FE5BAD" w:rsidRPr="00EC3380" w:rsidRDefault="00FE5BAD" w:rsidP="00FE5BAD">
      <w:pPr>
        <w:pStyle w:val="a5"/>
        <w:spacing w:line="360" w:lineRule="auto"/>
        <w:ind w:firstLineChars="200" w:firstLine="480"/>
        <w:jc w:val="both"/>
        <w:rPr>
          <w:rStyle w:val="21"/>
          <w:color w:val="000000" w:themeColor="text1"/>
          <w:sz w:val="24"/>
          <w:shd w:val="clear" w:color="auto" w:fill="auto"/>
        </w:rPr>
      </w:pPr>
      <w:r w:rsidRPr="00EC3380">
        <w:rPr>
          <w:color w:val="000000" w:themeColor="text1"/>
        </w:rPr>
        <w:t>建设项目地下水环境影响调查评价区内，无集中式水源地，但有分散式农村和企业饮用供水井分布，地下水环境敏级别属较敏感。根据《环境影响评价技术导则-地下水环境》(HJ610～2016)6.2.2的规定,本项目地下水环境影响评价级别为一级（</w:t>
      </w:r>
      <w:r w:rsidRPr="00EC3380">
        <w:rPr>
          <w:rFonts w:hint="eastAsia"/>
          <w:color w:val="000000" w:themeColor="text1"/>
        </w:rPr>
        <w:t>见</w:t>
      </w:r>
      <w:r w:rsidRPr="00EC3380">
        <w:rPr>
          <w:color w:val="000000" w:themeColor="text1"/>
        </w:rPr>
        <w:t>表1.2-1）。</w:t>
      </w:r>
    </w:p>
    <w:p w:rsidR="00FE5BAD" w:rsidRPr="00EC3380" w:rsidRDefault="00FE5BAD" w:rsidP="00FE5BAD">
      <w:pPr>
        <w:jc w:val="center"/>
        <w:rPr>
          <w:rStyle w:val="21"/>
          <w:rFonts w:ascii="Times New Roman" w:hAnsi="Times New Roman" w:cs="Times New Roman"/>
          <w:b/>
          <w:color w:val="000000" w:themeColor="text1"/>
          <w:sz w:val="24"/>
          <w:szCs w:val="24"/>
        </w:rPr>
      </w:pPr>
      <w:r w:rsidRPr="00EC3380">
        <w:rPr>
          <w:rStyle w:val="21"/>
          <w:rFonts w:ascii="Times New Roman" w:hAnsi="Times New Roman" w:cs="Times New Roman"/>
          <w:b/>
          <w:color w:val="000000" w:themeColor="text1"/>
          <w:sz w:val="24"/>
          <w:szCs w:val="24"/>
        </w:rPr>
        <w:t>表</w:t>
      </w:r>
      <w:r w:rsidRPr="00EC3380">
        <w:rPr>
          <w:rStyle w:val="21"/>
          <w:rFonts w:ascii="Times New Roman" w:hAnsi="Times New Roman" w:cs="Times New Roman" w:hint="eastAsia"/>
          <w:b/>
          <w:color w:val="000000" w:themeColor="text1"/>
          <w:sz w:val="24"/>
          <w:szCs w:val="24"/>
        </w:rPr>
        <w:t>2.5-4</w:t>
      </w:r>
      <w:r w:rsidRPr="00EC3380">
        <w:rPr>
          <w:rStyle w:val="21"/>
          <w:rFonts w:ascii="Times New Roman" w:hAnsi="Times New Roman" w:cs="Times New Roman"/>
          <w:b/>
          <w:color w:val="000000" w:themeColor="text1"/>
          <w:sz w:val="24"/>
          <w:szCs w:val="24"/>
        </w:rPr>
        <w:t xml:space="preserve">  </w:t>
      </w:r>
      <w:r w:rsidRPr="00EC3380">
        <w:rPr>
          <w:rStyle w:val="21"/>
          <w:rFonts w:ascii="Times New Roman" w:hAnsi="Times New Roman" w:cs="Times New Roman"/>
          <w:b/>
          <w:color w:val="000000" w:themeColor="text1"/>
          <w:sz w:val="24"/>
          <w:szCs w:val="24"/>
        </w:rPr>
        <w:t>评价工作等级分级表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871"/>
        <w:gridCol w:w="1871"/>
        <w:gridCol w:w="1870"/>
      </w:tblGrid>
      <w:tr w:rsidR="00FE5BAD" w:rsidRPr="00EC3380" w:rsidTr="00FE5BAD">
        <w:trPr>
          <w:trHeight w:val="580"/>
        </w:trPr>
        <w:tc>
          <w:tcPr>
            <w:tcW w:w="1707" w:type="pct"/>
            <w:tcBorders>
              <w:tl2br w:val="single" w:sz="4" w:space="0" w:color="auto"/>
            </w:tcBorders>
            <w:noWrap/>
            <w:vAlign w:val="center"/>
            <w:hideMark/>
          </w:tcPr>
          <w:p w:rsidR="00FE5BAD" w:rsidRPr="00EC3380" w:rsidRDefault="00FE5BAD" w:rsidP="00FE5BAD">
            <w:pPr>
              <w:widowControl/>
              <w:jc w:val="right"/>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项目类别</w:t>
            </w:r>
          </w:p>
          <w:p w:rsidR="00FE5BAD" w:rsidRPr="00EC3380" w:rsidRDefault="00FE5BAD" w:rsidP="00FE5BAD">
            <w:pP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环境敏感程</w:t>
            </w:r>
          </w:p>
        </w:tc>
        <w:tc>
          <w:tcPr>
            <w:tcW w:w="1098" w:type="pct"/>
            <w:shd w:val="clear" w:color="auto" w:fill="FDE9D9" w:themeFill="accent6" w:themeFillTint="33"/>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I</w:t>
            </w:r>
            <w:r w:rsidRPr="00EC3380">
              <w:rPr>
                <w:rFonts w:ascii="Times New Roman" w:eastAsia="宋体" w:hAnsi="Times New Roman" w:cs="Times New Roman"/>
                <w:color w:val="000000" w:themeColor="text1"/>
                <w:sz w:val="22"/>
              </w:rPr>
              <w:t>类项目</w:t>
            </w:r>
          </w:p>
        </w:tc>
        <w:tc>
          <w:tcPr>
            <w:tcW w:w="1098"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II</w:t>
            </w:r>
            <w:r w:rsidRPr="00EC3380">
              <w:rPr>
                <w:rFonts w:ascii="Times New Roman" w:eastAsia="宋体" w:hAnsi="Times New Roman" w:cs="Times New Roman"/>
                <w:color w:val="000000" w:themeColor="text1"/>
                <w:sz w:val="22"/>
              </w:rPr>
              <w:t>类项目</w:t>
            </w:r>
          </w:p>
        </w:tc>
        <w:tc>
          <w:tcPr>
            <w:tcW w:w="1097"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III</w:t>
            </w:r>
            <w:r w:rsidRPr="00EC3380">
              <w:rPr>
                <w:rFonts w:ascii="Times New Roman" w:eastAsia="宋体" w:hAnsi="Times New Roman" w:cs="Times New Roman"/>
                <w:color w:val="000000" w:themeColor="text1"/>
                <w:sz w:val="22"/>
              </w:rPr>
              <w:t>类项目</w:t>
            </w:r>
          </w:p>
        </w:tc>
      </w:tr>
      <w:tr w:rsidR="00FE5BAD" w:rsidRPr="00EC3380" w:rsidTr="00FE5BAD">
        <w:trPr>
          <w:trHeight w:val="420"/>
        </w:trPr>
        <w:tc>
          <w:tcPr>
            <w:tcW w:w="1707"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敏感</w:t>
            </w:r>
          </w:p>
        </w:tc>
        <w:tc>
          <w:tcPr>
            <w:tcW w:w="1098"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proofErr w:type="gramStart"/>
            <w:r w:rsidRPr="00EC3380">
              <w:rPr>
                <w:rFonts w:ascii="Times New Roman" w:eastAsia="宋体" w:hAnsi="Times New Roman" w:cs="Times New Roman"/>
                <w:color w:val="000000" w:themeColor="text1"/>
                <w:sz w:val="22"/>
              </w:rPr>
              <w:t>一</w:t>
            </w:r>
            <w:proofErr w:type="gramEnd"/>
          </w:p>
        </w:tc>
        <w:tc>
          <w:tcPr>
            <w:tcW w:w="1098"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proofErr w:type="gramStart"/>
            <w:r w:rsidRPr="00EC3380">
              <w:rPr>
                <w:rFonts w:ascii="Times New Roman" w:eastAsia="宋体" w:hAnsi="Times New Roman" w:cs="Times New Roman"/>
                <w:color w:val="000000" w:themeColor="text1"/>
                <w:sz w:val="22"/>
              </w:rPr>
              <w:t>一</w:t>
            </w:r>
            <w:proofErr w:type="gramEnd"/>
          </w:p>
        </w:tc>
        <w:tc>
          <w:tcPr>
            <w:tcW w:w="1097"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二</w:t>
            </w:r>
          </w:p>
        </w:tc>
      </w:tr>
      <w:tr w:rsidR="00FE5BAD" w:rsidRPr="00EC3380" w:rsidTr="00FE5BAD">
        <w:trPr>
          <w:trHeight w:val="420"/>
        </w:trPr>
        <w:tc>
          <w:tcPr>
            <w:tcW w:w="1707" w:type="pct"/>
            <w:shd w:val="clear" w:color="auto" w:fill="FDE9D9" w:themeFill="accent6" w:themeFillTint="33"/>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较敏感</w:t>
            </w:r>
          </w:p>
        </w:tc>
        <w:tc>
          <w:tcPr>
            <w:tcW w:w="1098" w:type="pct"/>
            <w:shd w:val="clear" w:color="auto" w:fill="FDE9D9" w:themeFill="accent6" w:themeFillTint="33"/>
            <w:noWrap/>
            <w:vAlign w:val="center"/>
            <w:hideMark/>
          </w:tcPr>
          <w:p w:rsidR="00FE5BAD" w:rsidRPr="00EC3380" w:rsidRDefault="00FE5BAD" w:rsidP="00FE5BAD">
            <w:pPr>
              <w:widowControl/>
              <w:jc w:val="center"/>
              <w:rPr>
                <w:rFonts w:ascii="Times New Roman" w:eastAsia="宋体" w:hAnsi="Times New Roman" w:cs="Times New Roman"/>
                <w:b/>
                <w:color w:val="000000" w:themeColor="text1"/>
                <w:sz w:val="22"/>
              </w:rPr>
            </w:pPr>
            <w:proofErr w:type="gramStart"/>
            <w:r w:rsidRPr="00EC3380">
              <w:rPr>
                <w:rFonts w:ascii="Times New Roman" w:eastAsia="宋体" w:hAnsi="Times New Roman" w:cs="Times New Roman"/>
                <w:b/>
                <w:color w:val="000000" w:themeColor="text1"/>
                <w:sz w:val="22"/>
              </w:rPr>
              <w:t>一</w:t>
            </w:r>
            <w:proofErr w:type="gramEnd"/>
          </w:p>
        </w:tc>
        <w:tc>
          <w:tcPr>
            <w:tcW w:w="1098"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二</w:t>
            </w:r>
          </w:p>
        </w:tc>
        <w:tc>
          <w:tcPr>
            <w:tcW w:w="1097"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三</w:t>
            </w:r>
          </w:p>
        </w:tc>
      </w:tr>
      <w:tr w:rsidR="00FE5BAD" w:rsidRPr="00EC3380" w:rsidTr="00FE5BAD">
        <w:trPr>
          <w:trHeight w:val="420"/>
        </w:trPr>
        <w:tc>
          <w:tcPr>
            <w:tcW w:w="1707"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不敏感</w:t>
            </w:r>
          </w:p>
        </w:tc>
        <w:tc>
          <w:tcPr>
            <w:tcW w:w="1098"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二</w:t>
            </w:r>
          </w:p>
        </w:tc>
        <w:tc>
          <w:tcPr>
            <w:tcW w:w="1098"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三</w:t>
            </w:r>
          </w:p>
        </w:tc>
        <w:tc>
          <w:tcPr>
            <w:tcW w:w="1097" w:type="pct"/>
            <w:noWrap/>
            <w:vAlign w:val="center"/>
            <w:hideMark/>
          </w:tcPr>
          <w:p w:rsidR="00FE5BAD" w:rsidRPr="00EC3380" w:rsidRDefault="00FE5BAD" w:rsidP="00FE5BAD">
            <w:pPr>
              <w:widowControl/>
              <w:jc w:val="center"/>
              <w:rPr>
                <w:rFonts w:ascii="Times New Roman" w:eastAsia="宋体" w:hAnsi="Times New Roman" w:cs="Times New Roman"/>
                <w:color w:val="000000" w:themeColor="text1"/>
                <w:sz w:val="22"/>
              </w:rPr>
            </w:pPr>
            <w:r w:rsidRPr="00EC3380">
              <w:rPr>
                <w:rFonts w:ascii="Times New Roman" w:eastAsia="宋体" w:hAnsi="Times New Roman" w:cs="Times New Roman"/>
                <w:color w:val="000000" w:themeColor="text1"/>
                <w:sz w:val="22"/>
              </w:rPr>
              <w:t>三</w:t>
            </w:r>
          </w:p>
        </w:tc>
      </w:tr>
    </w:tbl>
    <w:p w:rsidR="001655C4" w:rsidRPr="00EC3380" w:rsidRDefault="001655C4" w:rsidP="00FE5BAD">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根据导则判定结果，本建设项目地下水环境影响评价工作等级为一级。</w:t>
      </w:r>
    </w:p>
    <w:p w:rsidR="00FE5BAD" w:rsidRPr="00EC3380" w:rsidRDefault="00FE5BAD" w:rsidP="00FE5BAD">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2.5.3</w:t>
      </w:r>
      <w:r w:rsidRPr="00EC3380">
        <w:rPr>
          <w:rFonts w:ascii="Times New Roman" w:hAnsi="Times New Roman" w:cs="Times New Roman"/>
          <w:b/>
          <w:color w:val="000000" w:themeColor="text1"/>
          <w:sz w:val="24"/>
          <w:szCs w:val="24"/>
        </w:rPr>
        <w:t>声环境评价工作等级</w:t>
      </w:r>
    </w:p>
    <w:p w:rsidR="00FE5BAD" w:rsidRPr="00EC3380" w:rsidRDefault="00FE5BAD" w:rsidP="00FE5BAD">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本技改项目位于内蒙古丰镇市氟化工业园区西区，内蒙古丰汇化工有限公司</w:t>
      </w:r>
      <w:r w:rsidRPr="00EC3380">
        <w:rPr>
          <w:rFonts w:ascii="Times New Roman" w:hAnsi="Times New Roman" w:cs="Times New Roman"/>
          <w:color w:val="000000" w:themeColor="text1"/>
          <w:spacing w:val="-2"/>
        </w:rPr>
        <w:t xml:space="preserve">10 </w:t>
      </w:r>
      <w:r w:rsidRPr="00EC3380">
        <w:rPr>
          <w:rFonts w:ascii="Times New Roman" w:hAnsi="Times New Roman" w:cs="Times New Roman"/>
          <w:color w:val="000000" w:themeColor="text1"/>
          <w:spacing w:val="-2"/>
        </w:rPr>
        <w:t>万吨</w:t>
      </w:r>
      <w:r w:rsidRPr="00EC3380">
        <w:rPr>
          <w:rFonts w:ascii="Times New Roman" w:hAnsi="Times New Roman" w:cs="Times New Roman"/>
          <w:color w:val="000000" w:themeColor="text1"/>
          <w:spacing w:val="-2"/>
        </w:rPr>
        <w:t>/</w:t>
      </w:r>
      <w:r w:rsidRPr="00EC3380">
        <w:rPr>
          <w:rFonts w:ascii="Times New Roman" w:hAnsi="Times New Roman" w:cs="Times New Roman"/>
          <w:color w:val="000000" w:themeColor="text1"/>
          <w:spacing w:val="-2"/>
        </w:rPr>
        <w:t>年甲醇</w:t>
      </w:r>
      <w:proofErr w:type="gramStart"/>
      <w:r w:rsidRPr="00EC3380">
        <w:rPr>
          <w:rFonts w:ascii="Times New Roman" w:hAnsi="Times New Roman" w:cs="Times New Roman"/>
          <w:color w:val="000000" w:themeColor="text1"/>
          <w:spacing w:val="-2"/>
        </w:rPr>
        <w:t>制稳定</w:t>
      </w:r>
      <w:proofErr w:type="gramEnd"/>
      <w:r w:rsidRPr="00EC3380">
        <w:rPr>
          <w:rFonts w:ascii="Times New Roman" w:hAnsi="Times New Roman" w:cs="Times New Roman"/>
          <w:color w:val="000000" w:themeColor="text1"/>
          <w:spacing w:val="-2"/>
        </w:rPr>
        <w:t>轻烃项目厂区，项目建设用地为工业用地，根据《声环境质量标准》</w:t>
      </w:r>
      <w:r w:rsidRPr="00EC3380">
        <w:rPr>
          <w:rFonts w:ascii="Times New Roman" w:hAnsi="Times New Roman" w:cs="Times New Roman"/>
          <w:color w:val="000000" w:themeColor="text1"/>
          <w:spacing w:val="-2"/>
        </w:rPr>
        <w:t>(GB3096-2008)</w:t>
      </w:r>
      <w:r w:rsidRPr="00EC3380">
        <w:rPr>
          <w:rFonts w:ascii="Times New Roman" w:hAnsi="Times New Roman" w:cs="Times New Roman"/>
          <w:color w:val="000000" w:themeColor="text1"/>
          <w:spacing w:val="-2"/>
        </w:rPr>
        <w:t>声环境功能区划分标准，确定技改项目</w:t>
      </w:r>
      <w:proofErr w:type="gramStart"/>
      <w:r w:rsidRPr="00EC3380">
        <w:rPr>
          <w:rFonts w:ascii="Times New Roman" w:hAnsi="Times New Roman" w:cs="Times New Roman"/>
          <w:color w:val="000000" w:themeColor="text1"/>
          <w:spacing w:val="-2"/>
        </w:rPr>
        <w:t>所在声</w:t>
      </w:r>
      <w:proofErr w:type="gramEnd"/>
      <w:r w:rsidRPr="00EC3380">
        <w:rPr>
          <w:rFonts w:ascii="Times New Roman" w:hAnsi="Times New Roman" w:cs="Times New Roman"/>
          <w:color w:val="000000" w:themeColor="text1"/>
          <w:spacing w:val="-2"/>
        </w:rPr>
        <w:t>环境功能区为</w:t>
      </w:r>
      <w:r w:rsidRPr="00EC3380">
        <w:rPr>
          <w:rFonts w:ascii="Times New Roman" w:hAnsi="Times New Roman" w:cs="Times New Roman"/>
          <w:color w:val="000000" w:themeColor="text1"/>
          <w:spacing w:val="-2"/>
        </w:rPr>
        <w:t>3</w:t>
      </w:r>
      <w:r w:rsidRPr="00EC3380">
        <w:rPr>
          <w:rFonts w:ascii="Times New Roman" w:hAnsi="Times New Roman" w:cs="Times New Roman"/>
          <w:color w:val="000000" w:themeColor="text1"/>
          <w:spacing w:val="-2"/>
        </w:rPr>
        <w:t>类功能区。</w:t>
      </w:r>
    </w:p>
    <w:p w:rsidR="00FE5BAD" w:rsidRPr="00EC3380" w:rsidRDefault="00FE5BAD" w:rsidP="00FE5BAD">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根据《环境影响评价技术导则声环境》</w:t>
      </w:r>
      <w:r w:rsidRPr="00EC3380">
        <w:rPr>
          <w:rFonts w:ascii="Times New Roman" w:hAnsi="Times New Roman" w:cs="Times New Roman"/>
          <w:color w:val="000000" w:themeColor="text1"/>
          <w:spacing w:val="-2"/>
        </w:rPr>
        <w:t>(HJ2.4-2009)</w:t>
      </w:r>
      <w:r w:rsidRPr="00EC3380">
        <w:rPr>
          <w:rFonts w:ascii="Times New Roman" w:hAnsi="Times New Roman" w:cs="Times New Roman"/>
          <w:color w:val="000000" w:themeColor="text1"/>
          <w:spacing w:val="-2"/>
        </w:rPr>
        <w:t>中评价等级的划分标准，技改</w:t>
      </w:r>
      <w:proofErr w:type="gramStart"/>
      <w:r w:rsidRPr="00EC3380">
        <w:rPr>
          <w:rFonts w:ascii="Times New Roman" w:hAnsi="Times New Roman" w:cs="Times New Roman"/>
          <w:color w:val="000000" w:themeColor="text1"/>
          <w:spacing w:val="-2"/>
        </w:rPr>
        <w:t>项目声</w:t>
      </w:r>
      <w:proofErr w:type="gramEnd"/>
      <w:r w:rsidRPr="00EC3380">
        <w:rPr>
          <w:rFonts w:ascii="Times New Roman" w:hAnsi="Times New Roman" w:cs="Times New Roman"/>
          <w:color w:val="000000" w:themeColor="text1"/>
          <w:spacing w:val="-2"/>
        </w:rPr>
        <w:t>环境评价工作等级判定见表</w:t>
      </w:r>
      <w:r w:rsidRPr="00EC3380">
        <w:rPr>
          <w:rFonts w:ascii="Times New Roman" w:hAnsi="Times New Roman" w:cs="Times New Roman"/>
          <w:color w:val="000000" w:themeColor="text1"/>
          <w:spacing w:val="-2"/>
        </w:rPr>
        <w:t>2.</w:t>
      </w:r>
      <w:r w:rsidRPr="00EC3380">
        <w:rPr>
          <w:rFonts w:ascii="Times New Roman" w:hAnsi="Times New Roman" w:cs="Times New Roman" w:hint="eastAsia"/>
          <w:color w:val="000000" w:themeColor="text1"/>
          <w:spacing w:val="-2"/>
        </w:rPr>
        <w:t>5</w:t>
      </w:r>
      <w:r w:rsidRPr="00EC3380">
        <w:rPr>
          <w:rFonts w:ascii="Times New Roman" w:hAnsi="Times New Roman" w:cs="Times New Roman"/>
          <w:color w:val="000000" w:themeColor="text1"/>
          <w:spacing w:val="-2"/>
        </w:rPr>
        <w:t>-</w:t>
      </w:r>
      <w:r w:rsidRPr="00EC3380">
        <w:rPr>
          <w:rFonts w:ascii="Times New Roman" w:hAnsi="Times New Roman" w:cs="Times New Roman" w:hint="eastAsia"/>
          <w:color w:val="000000" w:themeColor="text1"/>
          <w:spacing w:val="-2"/>
        </w:rPr>
        <w:t>5</w:t>
      </w:r>
      <w:r w:rsidRPr="00EC3380">
        <w:rPr>
          <w:rFonts w:ascii="Times New Roman" w:hAnsi="Times New Roman" w:cs="Times New Roman"/>
          <w:color w:val="000000" w:themeColor="text1"/>
          <w:spacing w:val="-2"/>
        </w:rPr>
        <w:t>。</w:t>
      </w:r>
    </w:p>
    <w:p w:rsidR="00FE5BAD" w:rsidRPr="00EC3380" w:rsidRDefault="00FE5BAD" w:rsidP="00FE5BAD">
      <w:pPr>
        <w:pStyle w:val="a5"/>
        <w:ind w:firstLineChars="200"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Pr="00EC3380">
        <w:rPr>
          <w:rFonts w:ascii="Times New Roman" w:hAnsi="Times New Roman" w:cs="Times New Roman" w:hint="eastAsia"/>
          <w:b/>
          <w:color w:val="000000" w:themeColor="text1"/>
        </w:rPr>
        <w:t>2.5</w:t>
      </w:r>
      <w:r w:rsidRPr="00EC3380">
        <w:rPr>
          <w:rFonts w:ascii="Times New Roman" w:hAnsi="Times New Roman" w:cs="Times New Roman"/>
          <w:b/>
          <w:color w:val="000000" w:themeColor="text1"/>
        </w:rPr>
        <w:t>-</w:t>
      </w:r>
      <w:r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声环境评价工作等级分级表</w:t>
      </w:r>
    </w:p>
    <w:tbl>
      <w:tblPr>
        <w:tblStyle w:val="af"/>
        <w:tblW w:w="0" w:type="auto"/>
        <w:tblLook w:val="04A0" w:firstRow="1" w:lastRow="0" w:firstColumn="1" w:lastColumn="0" w:noHBand="0" w:noVBand="1"/>
      </w:tblPr>
      <w:tblGrid>
        <w:gridCol w:w="4261"/>
        <w:gridCol w:w="4261"/>
      </w:tblGrid>
      <w:tr w:rsidR="00FE5BAD" w:rsidRPr="00EC3380" w:rsidTr="00FE5BAD">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评价工作等级划分依据</w:t>
            </w:r>
          </w:p>
        </w:tc>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评价工作分级判据</w:t>
            </w:r>
          </w:p>
        </w:tc>
      </w:tr>
      <w:tr w:rsidR="00FE5BAD" w:rsidRPr="00EC3380" w:rsidTr="00FE5BAD">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技改项目所在</w:t>
            </w:r>
            <w:proofErr w:type="gramStart"/>
            <w:r w:rsidRPr="00EC3380">
              <w:rPr>
                <w:rFonts w:ascii="Times New Roman" w:eastAsiaTheme="minorEastAsia"/>
                <w:color w:val="000000" w:themeColor="text1"/>
                <w:sz w:val="21"/>
              </w:rPr>
              <w:t>区域声</w:t>
            </w:r>
            <w:proofErr w:type="gramEnd"/>
            <w:r w:rsidRPr="00EC3380">
              <w:rPr>
                <w:rFonts w:ascii="Times New Roman" w:eastAsiaTheme="minorEastAsia"/>
                <w:color w:val="000000" w:themeColor="text1"/>
                <w:sz w:val="21"/>
              </w:rPr>
              <w:t>环境功能区类别</w:t>
            </w:r>
          </w:p>
        </w:tc>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声环境</w:t>
            </w:r>
            <w:r w:rsidRPr="00EC3380">
              <w:rPr>
                <w:rFonts w:ascii="Times New Roman" w:eastAsiaTheme="minorEastAsia"/>
                <w:color w:val="000000" w:themeColor="text1"/>
                <w:sz w:val="21"/>
              </w:rPr>
              <w:t>3</w:t>
            </w:r>
            <w:r w:rsidRPr="00EC3380">
              <w:rPr>
                <w:rFonts w:ascii="Times New Roman" w:eastAsiaTheme="minorEastAsia"/>
                <w:color w:val="000000" w:themeColor="text1"/>
                <w:sz w:val="21"/>
              </w:rPr>
              <w:t>类功能区</w:t>
            </w:r>
          </w:p>
        </w:tc>
      </w:tr>
      <w:tr w:rsidR="00FE5BAD" w:rsidRPr="00EC3380" w:rsidTr="00FE5BAD">
        <w:tc>
          <w:tcPr>
            <w:tcW w:w="4261" w:type="dxa"/>
            <w:vAlign w:val="center"/>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技改前后项目所在</w:t>
            </w:r>
            <w:proofErr w:type="gramStart"/>
            <w:r w:rsidRPr="00EC3380">
              <w:rPr>
                <w:rFonts w:ascii="Times New Roman" w:eastAsiaTheme="minorEastAsia"/>
                <w:color w:val="000000" w:themeColor="text1"/>
                <w:sz w:val="21"/>
              </w:rPr>
              <w:t>区域声</w:t>
            </w:r>
            <w:proofErr w:type="gramEnd"/>
            <w:r w:rsidRPr="00EC3380">
              <w:rPr>
                <w:rFonts w:ascii="Times New Roman" w:eastAsiaTheme="minorEastAsia"/>
                <w:color w:val="000000" w:themeColor="text1"/>
                <w:sz w:val="21"/>
              </w:rPr>
              <w:t>环境变化程度</w:t>
            </w:r>
          </w:p>
        </w:tc>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项目技改前后评价范围内敏感目标处噪声级增高量在</w:t>
            </w:r>
            <w:r w:rsidRPr="00EC3380">
              <w:rPr>
                <w:rFonts w:ascii="Times New Roman" w:eastAsiaTheme="minorEastAsia"/>
                <w:color w:val="000000" w:themeColor="text1"/>
                <w:sz w:val="21"/>
              </w:rPr>
              <w:t>3dB</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A</w:t>
            </w:r>
            <w:r w:rsidRPr="00EC3380">
              <w:rPr>
                <w:rFonts w:ascii="Times New Roman" w:eastAsiaTheme="minorEastAsia"/>
                <w:color w:val="000000" w:themeColor="text1"/>
                <w:sz w:val="21"/>
              </w:rPr>
              <w:t>）以下</w:t>
            </w:r>
          </w:p>
        </w:tc>
      </w:tr>
      <w:tr w:rsidR="00FE5BAD" w:rsidRPr="00EC3380" w:rsidTr="00FE5BAD">
        <w:tc>
          <w:tcPr>
            <w:tcW w:w="4261" w:type="dxa"/>
            <w:vAlign w:val="center"/>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受技改项目影响的人口的数量</w:t>
            </w:r>
          </w:p>
        </w:tc>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技改项目建设、生产噪声影响人口数量变化不大</w:t>
            </w:r>
          </w:p>
        </w:tc>
      </w:tr>
      <w:tr w:rsidR="00FE5BAD" w:rsidRPr="00EC3380" w:rsidTr="00FE5BAD">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评价工作等级判定</w:t>
            </w:r>
          </w:p>
        </w:tc>
        <w:tc>
          <w:tcPr>
            <w:tcW w:w="4261" w:type="dxa"/>
          </w:tcPr>
          <w:p w:rsidR="00FE5BAD" w:rsidRPr="00EC3380" w:rsidRDefault="00FE5BAD" w:rsidP="00FE5BAD">
            <w:pPr>
              <w:pStyle w:val="20"/>
              <w:autoSpaceDE w:val="0"/>
              <w:autoSpaceDN w:val="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三级</w:t>
            </w:r>
          </w:p>
        </w:tc>
      </w:tr>
    </w:tbl>
    <w:p w:rsidR="00FE5BAD" w:rsidRPr="00EC3380" w:rsidRDefault="00FE5BAD" w:rsidP="007B6659">
      <w:pPr>
        <w:pStyle w:val="a5"/>
        <w:spacing w:line="360" w:lineRule="auto"/>
        <w:ind w:firstLineChars="200" w:firstLine="480"/>
        <w:jc w:val="both"/>
        <w:rPr>
          <w:rFonts w:ascii="Times New Roman" w:hAnsi="Times New Roman" w:cs="Times New Roman"/>
          <w:color w:val="000000" w:themeColor="text1"/>
        </w:rPr>
        <w:sectPr w:rsidR="00FE5BAD" w:rsidRPr="00EC3380" w:rsidSect="00EF37F6">
          <w:pgSz w:w="11906" w:h="16838"/>
          <w:pgMar w:top="1440" w:right="1800" w:bottom="1440" w:left="1800" w:header="851" w:footer="992" w:gutter="0"/>
          <w:pgNumType w:start="1"/>
          <w:cols w:space="425"/>
          <w:docGrid w:linePitch="312"/>
        </w:sectPr>
      </w:pPr>
    </w:p>
    <w:p w:rsidR="002F615C" w:rsidRPr="00EC3380" w:rsidRDefault="002041DA" w:rsidP="001655C4">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lastRenderedPageBreak/>
        <w:t>2.5.4</w:t>
      </w:r>
      <w:r w:rsidRPr="00EC3380">
        <w:rPr>
          <w:rFonts w:ascii="Times New Roman" w:hAnsi="Times New Roman" w:cs="Times New Roman"/>
          <w:b/>
          <w:color w:val="000000" w:themeColor="text1"/>
          <w:sz w:val="24"/>
          <w:szCs w:val="24"/>
        </w:rPr>
        <w:t>风险评价工作等级</w:t>
      </w:r>
    </w:p>
    <w:p w:rsidR="00D90F43" w:rsidRPr="00EC3380" w:rsidRDefault="002041DA" w:rsidP="007B6659">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技改项目生产涉及的易燃物料为</w:t>
      </w:r>
      <w:r w:rsidR="00C146B0" w:rsidRPr="00EC3380">
        <w:rPr>
          <w:rFonts w:ascii="Times New Roman" w:hAnsi="Times New Roman" w:cs="Times New Roman"/>
          <w:color w:val="000000" w:themeColor="text1"/>
          <w:spacing w:val="-2"/>
        </w:rPr>
        <w:t>石脑油</w:t>
      </w:r>
      <w:r w:rsidRPr="00EC3380">
        <w:rPr>
          <w:rFonts w:ascii="Times New Roman" w:hAnsi="Times New Roman" w:cs="Times New Roman"/>
          <w:color w:val="000000" w:themeColor="text1"/>
          <w:spacing w:val="-2"/>
        </w:rPr>
        <w:t>油、</w:t>
      </w:r>
      <w:r w:rsidR="00C146B0" w:rsidRPr="00EC3380">
        <w:rPr>
          <w:rFonts w:ascii="Times New Roman" w:hAnsi="Times New Roman" w:cs="Times New Roman"/>
          <w:color w:val="000000" w:themeColor="text1"/>
          <w:spacing w:val="-2"/>
        </w:rPr>
        <w:t>乙醇汽油，重芳烃等</w:t>
      </w:r>
      <w:r w:rsidRPr="00EC3380">
        <w:rPr>
          <w:rFonts w:ascii="Times New Roman" w:hAnsi="Times New Roman" w:cs="Times New Roman"/>
          <w:color w:val="000000" w:themeColor="text1"/>
          <w:spacing w:val="-2"/>
        </w:rPr>
        <w:t>，厂内储罐区的</w:t>
      </w:r>
      <w:r w:rsidR="001655C4" w:rsidRPr="00EC3380">
        <w:rPr>
          <w:rFonts w:ascii="Times New Roman" w:hAnsi="Times New Roman" w:cs="Times New Roman"/>
          <w:color w:val="000000" w:themeColor="text1"/>
          <w:spacing w:val="-2"/>
        </w:rPr>
        <w:t>油品调</w:t>
      </w:r>
      <w:r w:rsidR="00C146B0" w:rsidRPr="00EC3380">
        <w:rPr>
          <w:rFonts w:ascii="Times New Roman" w:hAnsi="Times New Roman" w:cs="Times New Roman"/>
          <w:color w:val="000000" w:themeColor="text1"/>
          <w:spacing w:val="-2"/>
        </w:rPr>
        <w:t>储罐</w:t>
      </w:r>
      <w:r w:rsidRPr="00EC3380">
        <w:rPr>
          <w:rFonts w:ascii="Times New Roman" w:hAnsi="Times New Roman" w:cs="Times New Roman"/>
          <w:color w:val="000000" w:themeColor="text1"/>
          <w:spacing w:val="-2"/>
        </w:rPr>
        <w:t>和</w:t>
      </w:r>
      <w:r w:rsidR="00C146B0" w:rsidRPr="00EC3380">
        <w:rPr>
          <w:rFonts w:ascii="Times New Roman" w:hAnsi="Times New Roman" w:cs="Times New Roman"/>
          <w:color w:val="000000" w:themeColor="text1"/>
          <w:spacing w:val="-2"/>
        </w:rPr>
        <w:t>原料</w:t>
      </w:r>
      <w:r w:rsidR="001655C4" w:rsidRPr="00EC3380">
        <w:rPr>
          <w:rFonts w:ascii="Times New Roman" w:hAnsi="Times New Roman" w:cs="Times New Roman" w:hint="eastAsia"/>
          <w:color w:val="000000" w:themeColor="text1"/>
          <w:spacing w:val="-2"/>
        </w:rPr>
        <w:t>石脑油</w:t>
      </w:r>
      <w:r w:rsidR="00C146B0" w:rsidRPr="00EC3380">
        <w:rPr>
          <w:rFonts w:ascii="Times New Roman" w:hAnsi="Times New Roman" w:cs="Times New Roman"/>
          <w:color w:val="000000" w:themeColor="text1"/>
          <w:spacing w:val="-2"/>
        </w:rPr>
        <w:t>储罐</w:t>
      </w:r>
      <w:r w:rsidRPr="00EC3380">
        <w:rPr>
          <w:rFonts w:ascii="Times New Roman" w:hAnsi="Times New Roman" w:cs="Times New Roman"/>
          <w:color w:val="000000" w:themeColor="text1"/>
          <w:spacing w:val="-2"/>
        </w:rPr>
        <w:t>为重大危险源，故判定技改项目环境风险评价等级为一级。</w:t>
      </w:r>
    </w:p>
    <w:p w:rsidR="002F615C" w:rsidRPr="00EC3380" w:rsidRDefault="00C146B0" w:rsidP="001655C4">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2.5.</w:t>
      </w:r>
      <w:r w:rsidR="007B6659" w:rsidRPr="00EC3380">
        <w:rPr>
          <w:rFonts w:ascii="Times New Roman" w:hAnsi="Times New Roman" w:cs="Times New Roman" w:hint="eastAsia"/>
          <w:b/>
          <w:color w:val="000000" w:themeColor="text1"/>
          <w:sz w:val="24"/>
          <w:szCs w:val="24"/>
        </w:rPr>
        <w:t>5</w:t>
      </w:r>
      <w:r w:rsidRPr="00EC3380">
        <w:rPr>
          <w:rFonts w:ascii="Times New Roman" w:hAnsi="Times New Roman" w:cs="Times New Roman"/>
          <w:b/>
          <w:color w:val="000000" w:themeColor="text1"/>
          <w:sz w:val="24"/>
          <w:szCs w:val="24"/>
        </w:rPr>
        <w:t>评价重点</w:t>
      </w:r>
    </w:p>
    <w:p w:rsidR="00C146B0" w:rsidRPr="00EC3380" w:rsidRDefault="00C146B0" w:rsidP="007B6659">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本次评价工作的重点将涉及以下几个方面：</w:t>
      </w:r>
    </w:p>
    <w:p w:rsidR="00C146B0" w:rsidRPr="00EC3380" w:rsidRDefault="00C146B0" w:rsidP="007B6659">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hint="eastAsia"/>
          <w:color w:val="000000" w:themeColor="text1"/>
          <w:spacing w:val="-2"/>
        </w:rPr>
        <w:t>⑴</w:t>
      </w:r>
      <w:r w:rsidRPr="00EC3380">
        <w:rPr>
          <w:rFonts w:ascii="Times New Roman" w:hAnsi="Times New Roman" w:cs="Times New Roman"/>
          <w:color w:val="000000" w:themeColor="text1"/>
          <w:spacing w:val="-2"/>
        </w:rPr>
        <w:t>工程分析：在生产运行过程中，通过对工艺流程的分析，确定</w:t>
      </w:r>
      <w:proofErr w:type="gramStart"/>
      <w:r w:rsidRPr="00EC3380">
        <w:rPr>
          <w:rFonts w:ascii="Times New Roman" w:hAnsi="Times New Roman" w:cs="Times New Roman"/>
          <w:color w:val="000000" w:themeColor="text1"/>
          <w:spacing w:val="-2"/>
        </w:rPr>
        <w:t>主要产污环节</w:t>
      </w:r>
      <w:proofErr w:type="gramEnd"/>
      <w:r w:rsidRPr="00EC3380">
        <w:rPr>
          <w:rFonts w:ascii="Times New Roman" w:hAnsi="Times New Roman" w:cs="Times New Roman"/>
          <w:color w:val="000000" w:themeColor="text1"/>
          <w:spacing w:val="-2"/>
        </w:rPr>
        <w:t>，通过进行物料平衡及水平衡分析，以及生产规模、技术装备水平和排污系数，估算污染物的产生量、排放量以及排放达标状况。</w:t>
      </w:r>
    </w:p>
    <w:p w:rsidR="00C146B0" w:rsidRPr="00EC3380" w:rsidRDefault="00C146B0" w:rsidP="007B6659">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hint="eastAsia"/>
          <w:color w:val="000000" w:themeColor="text1"/>
          <w:spacing w:val="-2"/>
        </w:rPr>
        <w:t>⑵</w:t>
      </w:r>
      <w:r w:rsidRPr="00EC3380">
        <w:rPr>
          <w:rFonts w:ascii="Times New Roman" w:hAnsi="Times New Roman" w:cs="Times New Roman"/>
          <w:color w:val="000000" w:themeColor="text1"/>
          <w:spacing w:val="-2"/>
        </w:rPr>
        <w:t>大气环境影响预测与评价：根据预测模式重点对</w:t>
      </w:r>
      <w:r w:rsidR="00D90F43" w:rsidRPr="00EC3380">
        <w:rPr>
          <w:rFonts w:ascii="Times New Roman" w:hAnsi="Times New Roman" w:cs="Times New Roman"/>
          <w:color w:val="000000" w:themeColor="text1"/>
          <w:spacing w:val="-2"/>
        </w:rPr>
        <w:t>锅炉系统</w:t>
      </w:r>
      <w:r w:rsidRPr="00EC3380">
        <w:rPr>
          <w:rFonts w:ascii="Times New Roman" w:hAnsi="Times New Roman" w:cs="Times New Roman"/>
          <w:color w:val="000000" w:themeColor="text1"/>
          <w:spacing w:val="-2"/>
        </w:rPr>
        <w:t>产生的二氧化硫、氮氧化物及颗粒物等污染物的影响范围及程度进行预测分析。</w:t>
      </w:r>
    </w:p>
    <w:p w:rsidR="00C146B0" w:rsidRPr="00EC3380" w:rsidRDefault="00C146B0" w:rsidP="007B6659">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hint="eastAsia"/>
          <w:color w:val="000000" w:themeColor="text1"/>
          <w:spacing w:val="-2"/>
        </w:rPr>
        <w:t>⑶</w:t>
      </w:r>
      <w:r w:rsidRPr="00EC3380">
        <w:rPr>
          <w:rFonts w:ascii="Times New Roman" w:hAnsi="Times New Roman" w:cs="Times New Roman"/>
          <w:color w:val="000000" w:themeColor="text1"/>
          <w:spacing w:val="-2"/>
        </w:rPr>
        <w:t>环保措施的可行性分析：对环保措施进行评述与论证，重点是对废气、废水及固体废物治理措施的可行性进行技术经济论证；</w:t>
      </w:r>
    </w:p>
    <w:p w:rsidR="002F615C" w:rsidRPr="00EC3380" w:rsidRDefault="00C146B0" w:rsidP="007B6659">
      <w:pPr>
        <w:pStyle w:val="a5"/>
        <w:spacing w:before="79" w:line="364" w:lineRule="auto"/>
        <w:ind w:right="233" w:firstLineChars="200" w:firstLine="472"/>
        <w:jc w:val="both"/>
        <w:rPr>
          <w:rFonts w:ascii="Times New Roman" w:hAnsi="Times New Roman" w:cs="Times New Roman"/>
          <w:color w:val="000000" w:themeColor="text1"/>
          <w:spacing w:val="-2"/>
        </w:rPr>
      </w:pPr>
      <w:r w:rsidRPr="00EC3380">
        <w:rPr>
          <w:rFonts w:ascii="Times New Roman" w:hAnsi="Times New Roman" w:cs="Times New Roman" w:hint="eastAsia"/>
          <w:color w:val="000000" w:themeColor="text1"/>
          <w:spacing w:val="-2"/>
        </w:rPr>
        <w:t>⑷</w:t>
      </w:r>
      <w:r w:rsidRPr="00EC3380">
        <w:rPr>
          <w:rFonts w:ascii="Times New Roman" w:hAnsi="Times New Roman" w:cs="Times New Roman"/>
          <w:color w:val="000000" w:themeColor="text1"/>
          <w:spacing w:val="-2"/>
        </w:rPr>
        <w:t>环境风险评价分析：按照</w:t>
      </w:r>
      <w:r w:rsidRPr="00EC3380">
        <w:rPr>
          <w:rFonts w:ascii="Times New Roman" w:hAnsi="Times New Roman" w:cs="Times New Roman"/>
          <w:color w:val="000000" w:themeColor="text1"/>
          <w:spacing w:val="-2"/>
        </w:rPr>
        <w:t>HJ/T169-2004</w:t>
      </w:r>
      <w:r w:rsidRPr="00EC3380">
        <w:rPr>
          <w:rFonts w:ascii="Times New Roman" w:hAnsi="Times New Roman" w:cs="Times New Roman"/>
          <w:color w:val="000000" w:themeColor="text1"/>
          <w:spacing w:val="-2"/>
        </w:rPr>
        <w:t>风险评价主要进行风险识别、</w:t>
      </w:r>
      <w:proofErr w:type="gramStart"/>
      <w:r w:rsidRPr="00EC3380">
        <w:rPr>
          <w:rFonts w:ascii="Times New Roman" w:hAnsi="Times New Roman" w:cs="Times New Roman"/>
          <w:color w:val="000000" w:themeColor="text1"/>
          <w:spacing w:val="-2"/>
        </w:rPr>
        <w:t>源项</w:t>
      </w:r>
      <w:r w:rsidR="00D90F43" w:rsidRPr="00EC3380">
        <w:rPr>
          <w:rFonts w:ascii="Times New Roman" w:hAnsi="Times New Roman" w:cs="Times New Roman"/>
          <w:color w:val="000000" w:themeColor="text1"/>
          <w:spacing w:val="-2"/>
        </w:rPr>
        <w:t>分析</w:t>
      </w:r>
      <w:proofErr w:type="gramEnd"/>
      <w:r w:rsidR="00D90F43" w:rsidRPr="00EC3380">
        <w:rPr>
          <w:rFonts w:ascii="Times New Roman" w:hAnsi="Times New Roman" w:cs="Times New Roman"/>
          <w:color w:val="000000" w:themeColor="text1"/>
          <w:spacing w:val="-2"/>
        </w:rPr>
        <w:t>和对事故影响进行分析和结果计算，提出防范、减缓和应急措施。</w:t>
      </w:r>
    </w:p>
    <w:p w:rsidR="00D90F43" w:rsidRPr="00EC3380" w:rsidRDefault="00D90F43" w:rsidP="007B6659">
      <w:pPr>
        <w:pStyle w:val="2787815"/>
        <w:spacing w:before="0" w:after="0"/>
        <w:rPr>
          <w:rFonts w:eastAsia="宋体" w:cs="Times New Roman"/>
          <w:b/>
          <w:bCs w:val="0"/>
          <w:color w:val="000000" w:themeColor="text1"/>
          <w:sz w:val="28"/>
          <w:szCs w:val="28"/>
        </w:rPr>
      </w:pPr>
      <w:bookmarkStart w:id="28" w:name="_Toc534282405"/>
      <w:r w:rsidRPr="00EC3380">
        <w:rPr>
          <w:rFonts w:eastAsia="宋体" w:cs="Times New Roman"/>
          <w:b/>
          <w:bCs w:val="0"/>
          <w:color w:val="000000" w:themeColor="text1"/>
          <w:sz w:val="28"/>
          <w:szCs w:val="28"/>
        </w:rPr>
        <w:t>2.6</w:t>
      </w:r>
      <w:r w:rsidRPr="00EC3380">
        <w:rPr>
          <w:rFonts w:eastAsia="宋体" w:cs="Times New Roman"/>
          <w:b/>
          <w:bCs w:val="0"/>
          <w:color w:val="000000" w:themeColor="text1"/>
          <w:sz w:val="28"/>
          <w:szCs w:val="28"/>
        </w:rPr>
        <w:t>评价范围</w:t>
      </w:r>
      <w:bookmarkEnd w:id="28"/>
    </w:p>
    <w:p w:rsidR="00785018" w:rsidRPr="00EC3380" w:rsidRDefault="00785018" w:rsidP="001655C4">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2.</w:t>
      </w:r>
      <w:r w:rsidR="00D90F43" w:rsidRPr="00EC3380">
        <w:rPr>
          <w:rFonts w:ascii="Times New Roman" w:hAnsi="Times New Roman" w:cs="Times New Roman"/>
          <w:b/>
          <w:color w:val="000000" w:themeColor="text1"/>
          <w:sz w:val="24"/>
          <w:szCs w:val="24"/>
        </w:rPr>
        <w:t>6.1</w:t>
      </w:r>
      <w:r w:rsidRPr="00EC3380">
        <w:rPr>
          <w:rFonts w:ascii="Times New Roman" w:hAnsi="Times New Roman" w:cs="Times New Roman"/>
          <w:b/>
          <w:color w:val="000000" w:themeColor="text1"/>
          <w:sz w:val="24"/>
          <w:szCs w:val="24"/>
        </w:rPr>
        <w:t>评价范围</w:t>
      </w:r>
    </w:p>
    <w:p w:rsidR="00785018" w:rsidRPr="00EC3380" w:rsidRDefault="00785018" w:rsidP="00785018">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⑴</w:t>
      </w:r>
      <w:r w:rsidRPr="00EC3380">
        <w:rPr>
          <w:rFonts w:ascii="Times New Roman" w:hAnsi="Times New Roman" w:cs="Times New Roman"/>
          <w:color w:val="000000" w:themeColor="text1"/>
        </w:rPr>
        <w:t>环境空气</w:t>
      </w:r>
    </w:p>
    <w:p w:rsidR="00785018" w:rsidRPr="00EC3380" w:rsidRDefault="00AF5110" w:rsidP="00AF5110">
      <w:pPr>
        <w:pStyle w:val="a5"/>
        <w:spacing w:line="360" w:lineRule="auto"/>
        <w:ind w:firstLineChars="200" w:firstLine="436"/>
        <w:rPr>
          <w:rFonts w:ascii="Times New Roman" w:hAnsi="Times New Roman" w:cs="Times New Roman"/>
          <w:color w:val="000000" w:themeColor="text1"/>
          <w:spacing w:val="-11"/>
        </w:rPr>
      </w:pPr>
      <w:r w:rsidRPr="00EC3380">
        <w:rPr>
          <w:rFonts w:ascii="Times New Roman" w:hAnsi="Times New Roman" w:cs="Times New Roman"/>
          <w:color w:val="000000" w:themeColor="text1"/>
          <w:spacing w:val="-11"/>
        </w:rPr>
        <w:t>根据本项目主要污染物最大落地浓度预测计算结果可知，</w:t>
      </w:r>
      <w:r w:rsidR="00785018" w:rsidRPr="00EC3380">
        <w:rPr>
          <w:rFonts w:ascii="Times New Roman" w:hAnsi="Times New Roman" w:cs="Times New Roman"/>
          <w:color w:val="000000" w:themeColor="text1"/>
          <w:spacing w:val="-11"/>
        </w:rPr>
        <w:t>本项目</w:t>
      </w:r>
      <w:r w:rsidRPr="00EC3380">
        <w:rPr>
          <w:rFonts w:ascii="Times New Roman" w:hAnsi="Times New Roman" w:cs="Times New Roman"/>
          <w:color w:val="000000" w:themeColor="text1"/>
          <w:spacing w:val="-11"/>
        </w:rPr>
        <w:t>排放主要污染物的最远影响距离</w:t>
      </w:r>
      <w:r w:rsidRPr="00EC3380">
        <w:rPr>
          <w:rFonts w:ascii="Times New Roman" w:hAnsi="Times New Roman" w:cs="Times New Roman"/>
          <w:color w:val="000000" w:themeColor="text1"/>
          <w:spacing w:val="-11"/>
        </w:rPr>
        <w:t>D10%</w:t>
      </w:r>
      <w:r w:rsidRPr="00EC3380">
        <w:rPr>
          <w:rFonts w:ascii="Times New Roman" w:hAnsi="Times New Roman" w:cs="Times New Roman"/>
          <w:color w:val="000000" w:themeColor="text1"/>
          <w:spacing w:val="-11"/>
        </w:rPr>
        <w:t>为</w:t>
      </w:r>
      <w:r w:rsidRPr="00EC3380">
        <w:rPr>
          <w:rFonts w:ascii="Times New Roman" w:hAnsi="Times New Roman" w:cs="Times New Roman"/>
          <w:color w:val="000000" w:themeColor="text1"/>
          <w:spacing w:val="-11"/>
        </w:rPr>
        <w:t>525m</w:t>
      </w:r>
      <w:r w:rsidRPr="00EC3380">
        <w:rPr>
          <w:rFonts w:ascii="Times New Roman" w:hAnsi="Times New Roman" w:cs="Times New Roman"/>
          <w:color w:val="000000" w:themeColor="text1"/>
          <w:spacing w:val="-11"/>
        </w:rPr>
        <w:t>小于</w:t>
      </w:r>
      <w:r w:rsidRPr="00EC3380">
        <w:rPr>
          <w:rFonts w:ascii="Times New Roman" w:hAnsi="Times New Roman" w:cs="Times New Roman"/>
          <w:color w:val="000000" w:themeColor="text1"/>
          <w:spacing w:val="-11"/>
        </w:rPr>
        <w:t>2.5km,</w:t>
      </w:r>
      <w:r w:rsidRPr="00EC3380">
        <w:rPr>
          <w:rFonts w:ascii="Times New Roman" w:hAnsi="Times New Roman" w:cs="Times New Roman"/>
          <w:color w:val="000000" w:themeColor="text1"/>
          <w:spacing w:val="-11"/>
        </w:rPr>
        <w:t>因此本项目大气评价范围取边长为</w:t>
      </w:r>
      <w:r w:rsidRPr="00EC3380">
        <w:rPr>
          <w:rFonts w:ascii="Times New Roman" w:hAnsi="Times New Roman" w:cs="Times New Roman"/>
          <w:color w:val="000000" w:themeColor="text1"/>
          <w:spacing w:val="-11"/>
        </w:rPr>
        <w:t>5km</w:t>
      </w:r>
      <w:r w:rsidRPr="00EC3380">
        <w:rPr>
          <w:rFonts w:ascii="Times New Roman" w:hAnsi="Times New Roman" w:cs="Times New Roman"/>
          <w:color w:val="000000" w:themeColor="text1"/>
          <w:spacing w:val="-11"/>
        </w:rPr>
        <w:t>的矩形区域</w:t>
      </w:r>
      <w:r w:rsidR="00785018" w:rsidRPr="00EC3380">
        <w:rPr>
          <w:rFonts w:ascii="Times New Roman" w:hAnsi="Times New Roman" w:cs="Times New Roman"/>
          <w:color w:val="000000" w:themeColor="text1"/>
          <w:spacing w:val="-11"/>
        </w:rPr>
        <w:t>。</w:t>
      </w:r>
    </w:p>
    <w:p w:rsidR="00785018" w:rsidRPr="00EC3380" w:rsidRDefault="00785018" w:rsidP="00785018">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⑵</w:t>
      </w:r>
      <w:r w:rsidRPr="00EC3380">
        <w:rPr>
          <w:rFonts w:ascii="Times New Roman" w:hAnsi="Times New Roman" w:cs="Times New Roman"/>
          <w:color w:val="000000" w:themeColor="text1"/>
        </w:rPr>
        <w:t>声环境</w:t>
      </w:r>
    </w:p>
    <w:p w:rsidR="00785018" w:rsidRPr="00EC3380" w:rsidRDefault="00785018" w:rsidP="0078501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声环境评价范围为厂界外</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200m </w:t>
      </w:r>
      <w:r w:rsidRPr="00EC3380">
        <w:rPr>
          <w:rFonts w:ascii="Times New Roman" w:hAnsi="Times New Roman" w:cs="Times New Roman"/>
          <w:color w:val="000000" w:themeColor="text1"/>
        </w:rPr>
        <w:t>范围。</w:t>
      </w:r>
    </w:p>
    <w:p w:rsidR="00785018" w:rsidRPr="00EC3380" w:rsidRDefault="00785018" w:rsidP="00785018">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⑶</w:t>
      </w:r>
      <w:r w:rsidRPr="00EC3380">
        <w:rPr>
          <w:rFonts w:ascii="Times New Roman" w:hAnsi="Times New Roman" w:cs="Times New Roman"/>
          <w:color w:val="000000" w:themeColor="text1"/>
        </w:rPr>
        <w:t>地下水环境</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依据《环境影响评价技术导则地下水环境》（</w:t>
      </w:r>
      <w:r w:rsidRPr="00EC3380">
        <w:rPr>
          <w:rStyle w:val="21"/>
          <w:rFonts w:ascii="Times New Roman" w:hAnsi="Times New Roman" w:cs="Times New Roman"/>
          <w:color w:val="000000" w:themeColor="text1"/>
          <w:sz w:val="24"/>
          <w:szCs w:val="24"/>
        </w:rPr>
        <w:t>HJ610</w:t>
      </w:r>
      <w:r w:rsidRPr="00EC3380">
        <w:rPr>
          <w:rStyle w:val="21"/>
          <w:rFonts w:ascii="Times New Roman" w:hAnsi="Times New Roman" w:cs="Times New Roman"/>
          <w:color w:val="000000" w:themeColor="text1"/>
          <w:sz w:val="24"/>
          <w:szCs w:val="24"/>
        </w:rPr>
        <w:t>～</w:t>
      </w:r>
      <w:r w:rsidRPr="00EC3380">
        <w:rPr>
          <w:rStyle w:val="21"/>
          <w:rFonts w:ascii="Times New Roman" w:hAnsi="Times New Roman" w:cs="Times New Roman"/>
          <w:color w:val="000000" w:themeColor="text1"/>
          <w:sz w:val="24"/>
          <w:szCs w:val="24"/>
        </w:rPr>
        <w:t>2016</w:t>
      </w:r>
      <w:r w:rsidRPr="00EC3380">
        <w:rPr>
          <w:rStyle w:val="21"/>
          <w:rFonts w:ascii="Times New Roman" w:hAnsi="Times New Roman" w:cs="Times New Roman"/>
          <w:color w:val="000000" w:themeColor="text1"/>
          <w:sz w:val="24"/>
          <w:szCs w:val="24"/>
        </w:rPr>
        <w:t>）中调查与评价范围的规定</w:t>
      </w:r>
      <w:r w:rsidRPr="00EC3380">
        <w:rPr>
          <w:rStyle w:val="21"/>
          <w:rFonts w:ascii="Times New Roman" w:hAnsi="Times New Roman" w:cs="Times New Roman"/>
          <w:color w:val="000000" w:themeColor="text1"/>
          <w:sz w:val="24"/>
          <w:szCs w:val="24"/>
        </w:rPr>
        <w:t>,</w:t>
      </w:r>
      <w:r w:rsidRPr="00EC3380">
        <w:rPr>
          <w:rStyle w:val="21"/>
          <w:rFonts w:ascii="Times New Roman" w:hAnsi="Times New Roman" w:cs="Times New Roman"/>
          <w:color w:val="000000" w:themeColor="text1"/>
          <w:sz w:val="24"/>
          <w:szCs w:val="24"/>
        </w:rPr>
        <w:t>并结合建设项目工程布局、环境水文地质条件等确定本项目地下水环境调查评价范围如图</w:t>
      </w:r>
      <w:r w:rsidRPr="00EC3380">
        <w:rPr>
          <w:rStyle w:val="21"/>
          <w:rFonts w:ascii="Times New Roman" w:hAnsi="Times New Roman" w:cs="Times New Roman"/>
          <w:color w:val="000000" w:themeColor="text1"/>
          <w:sz w:val="24"/>
          <w:szCs w:val="24"/>
        </w:rPr>
        <w:t>1.2-1</w:t>
      </w:r>
      <w:r w:rsidRPr="00EC3380">
        <w:rPr>
          <w:rStyle w:val="21"/>
          <w:rFonts w:ascii="Times New Roman" w:hAnsi="Times New Roman" w:cs="Times New Roman"/>
          <w:color w:val="000000" w:themeColor="text1"/>
          <w:sz w:val="24"/>
          <w:szCs w:val="24"/>
        </w:rPr>
        <w:t>所示。</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根据《环境影响评价技术导则地下水环境》（</w:t>
      </w:r>
      <w:r w:rsidRPr="00EC3380">
        <w:rPr>
          <w:rStyle w:val="21"/>
          <w:rFonts w:ascii="Times New Roman" w:cs="Times New Roman"/>
          <w:color w:val="000000" w:themeColor="text1"/>
          <w:sz w:val="24"/>
          <w:szCs w:val="24"/>
        </w:rPr>
        <w:t>HJ610-2016</w:t>
      </w:r>
      <w:r w:rsidRPr="00EC3380">
        <w:rPr>
          <w:rStyle w:val="21"/>
          <w:rFonts w:ascii="Times New Roman" w:cs="Times New Roman"/>
          <w:color w:val="000000" w:themeColor="text1"/>
          <w:sz w:val="24"/>
          <w:szCs w:val="24"/>
        </w:rPr>
        <w:t>）中计算调查评价</w:t>
      </w:r>
      <w:r w:rsidRPr="00EC3380">
        <w:rPr>
          <w:rStyle w:val="21"/>
          <w:rFonts w:ascii="Times New Roman" w:cs="Times New Roman"/>
          <w:color w:val="000000" w:themeColor="text1"/>
          <w:sz w:val="24"/>
          <w:szCs w:val="24"/>
        </w:rPr>
        <w:lastRenderedPageBreak/>
        <w:t>范围的公式：</w:t>
      </w:r>
      <w:r w:rsidRPr="00EC3380">
        <w:rPr>
          <w:rStyle w:val="21"/>
          <w:rFonts w:ascii="Times New Roman" w:cs="Times New Roman"/>
          <w:color w:val="000000" w:themeColor="text1"/>
          <w:sz w:val="24"/>
          <w:szCs w:val="24"/>
        </w:rPr>
        <w:t xml:space="preserve">              </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 xml:space="preserve">    L=</w:t>
      </w:r>
      <w:r w:rsidRPr="00EC3380">
        <w:rPr>
          <w:rStyle w:val="21"/>
          <w:rFonts w:ascii="Times New Roman" w:cs="Times New Roman"/>
          <w:color w:val="000000" w:themeColor="text1"/>
          <w:sz w:val="24"/>
          <w:szCs w:val="24"/>
        </w:rPr>
        <w:t>α×</w:t>
      </w:r>
      <w:r w:rsidRPr="00EC3380">
        <w:rPr>
          <w:rStyle w:val="21"/>
          <w:rFonts w:ascii="Times New Roman" w:cs="Times New Roman"/>
          <w:color w:val="000000" w:themeColor="text1"/>
          <w:sz w:val="24"/>
          <w:szCs w:val="24"/>
        </w:rPr>
        <w:t>K</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I</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T/ne</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式中</w:t>
      </w:r>
      <w:r w:rsidRPr="00EC3380">
        <w:rPr>
          <w:rStyle w:val="21"/>
          <w:rFonts w:ascii="Times New Roman" w:cs="Times New Roman"/>
          <w:color w:val="000000" w:themeColor="text1"/>
          <w:sz w:val="24"/>
          <w:szCs w:val="24"/>
        </w:rPr>
        <w:t>:L</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下游迁移距离，</w:t>
      </w:r>
      <w:r w:rsidRPr="00EC3380">
        <w:rPr>
          <w:rStyle w:val="21"/>
          <w:rFonts w:ascii="Times New Roman" w:cs="Times New Roman"/>
          <w:color w:val="000000" w:themeColor="text1"/>
          <w:sz w:val="24"/>
          <w:szCs w:val="24"/>
        </w:rPr>
        <w:t>m</w:t>
      </w:r>
      <w:r w:rsidRPr="00EC3380">
        <w:rPr>
          <w:rStyle w:val="21"/>
          <w:rFonts w:asci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 xml:space="preserve">    </w:t>
      </w:r>
      <w:r w:rsidRPr="00EC3380">
        <w:rPr>
          <w:rStyle w:val="21"/>
          <w:rFonts w:ascii="Times New Roman" w:cs="Times New Roman"/>
          <w:color w:val="000000" w:themeColor="text1"/>
          <w:sz w:val="24"/>
          <w:szCs w:val="24"/>
        </w:rPr>
        <w:t>α—</w:t>
      </w:r>
      <w:r w:rsidRPr="00EC3380">
        <w:rPr>
          <w:rStyle w:val="21"/>
          <w:rFonts w:ascii="Times New Roman" w:cs="Times New Roman"/>
          <w:color w:val="000000" w:themeColor="text1"/>
          <w:sz w:val="24"/>
          <w:szCs w:val="24"/>
        </w:rPr>
        <w:t>变化系数，</w:t>
      </w:r>
      <w:r w:rsidRPr="00EC3380">
        <w:rPr>
          <w:rStyle w:val="21"/>
          <w:rFonts w:ascii="Times New Roman" w:cs="Times New Roman"/>
          <w:color w:val="000000" w:themeColor="text1"/>
          <w:sz w:val="24"/>
          <w:szCs w:val="24"/>
        </w:rPr>
        <w:t>α≥</w:t>
      </w:r>
      <w:r w:rsidRPr="00EC3380">
        <w:rPr>
          <w:rStyle w:val="21"/>
          <w:rFonts w:ascii="Times New Roman" w:cs="Times New Roman"/>
          <w:color w:val="000000" w:themeColor="text1"/>
          <w:sz w:val="24"/>
          <w:szCs w:val="24"/>
        </w:rPr>
        <w:t>1</w:t>
      </w:r>
      <w:r w:rsidRPr="00EC3380">
        <w:rPr>
          <w:rStyle w:val="21"/>
          <w:rFonts w:ascii="Times New Roman" w:cs="Times New Roman"/>
          <w:color w:val="000000" w:themeColor="text1"/>
          <w:sz w:val="24"/>
          <w:szCs w:val="24"/>
        </w:rPr>
        <w:t>，一般取</w:t>
      </w:r>
      <w:r w:rsidRPr="00EC3380">
        <w:rPr>
          <w:rStyle w:val="21"/>
          <w:rFonts w:ascii="Times New Roman" w:cs="Times New Roman"/>
          <w:color w:val="000000" w:themeColor="text1"/>
          <w:sz w:val="24"/>
          <w:szCs w:val="24"/>
        </w:rPr>
        <w:t>2</w:t>
      </w:r>
      <w:r w:rsidRPr="00EC3380">
        <w:rPr>
          <w:rStyle w:val="21"/>
          <w:rFonts w:asci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 xml:space="preserve">    K</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渗透系数，</w:t>
      </w:r>
      <w:r w:rsidRPr="00EC3380">
        <w:rPr>
          <w:rStyle w:val="21"/>
          <w:rFonts w:ascii="Times New Roman" w:cs="Times New Roman"/>
          <w:color w:val="000000" w:themeColor="text1"/>
          <w:sz w:val="24"/>
          <w:szCs w:val="24"/>
        </w:rPr>
        <w:t>m/d</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K</w:t>
      </w:r>
      <w:r w:rsidRPr="00EC3380">
        <w:rPr>
          <w:rStyle w:val="21"/>
          <w:rFonts w:ascii="Times New Roman" w:cs="Times New Roman"/>
          <w:color w:val="000000" w:themeColor="text1"/>
          <w:sz w:val="24"/>
          <w:szCs w:val="24"/>
        </w:rPr>
        <w:t>根据</w:t>
      </w:r>
      <w:proofErr w:type="gramStart"/>
      <w:r w:rsidRPr="00EC3380">
        <w:rPr>
          <w:rStyle w:val="21"/>
          <w:rFonts w:ascii="Times New Roman" w:cs="Times New Roman"/>
          <w:color w:val="000000" w:themeColor="text1"/>
          <w:sz w:val="24"/>
          <w:szCs w:val="24"/>
        </w:rPr>
        <w:t>评价区</w:t>
      </w:r>
      <w:proofErr w:type="gramEnd"/>
      <w:r w:rsidRPr="00EC3380">
        <w:rPr>
          <w:rStyle w:val="21"/>
          <w:rFonts w:ascii="Times New Roman" w:cs="Times New Roman"/>
          <w:color w:val="000000" w:themeColor="text1"/>
          <w:sz w:val="24"/>
          <w:szCs w:val="24"/>
        </w:rPr>
        <w:t>钻孔资料取值</w:t>
      </w:r>
      <w:r w:rsidRPr="00EC3380">
        <w:rPr>
          <w:rStyle w:val="21"/>
          <w:rFonts w:ascii="Times New Roman" w:cs="Times New Roman"/>
          <w:color w:val="000000" w:themeColor="text1"/>
          <w:sz w:val="24"/>
          <w:szCs w:val="24"/>
        </w:rPr>
        <w:t>35.25m/d</w:t>
      </w:r>
      <w:r w:rsidRPr="00EC3380">
        <w:rPr>
          <w:rStyle w:val="21"/>
          <w:rFonts w:asci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 xml:space="preserve">    I</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水力坡度，无量纲，根据区域地下水流场计算得出</w:t>
      </w:r>
      <w:r w:rsidRPr="00EC3380">
        <w:rPr>
          <w:rStyle w:val="21"/>
          <w:rFonts w:ascii="Times New Roman" w:cs="Times New Roman"/>
          <w:color w:val="000000" w:themeColor="text1"/>
          <w:sz w:val="24"/>
          <w:szCs w:val="24"/>
        </w:rPr>
        <w:t>I=5/1000</w:t>
      </w:r>
      <w:r w:rsidRPr="00EC3380">
        <w:rPr>
          <w:rStyle w:val="21"/>
          <w:rFonts w:asci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cs="Times New Roman"/>
          <w:color w:val="000000" w:themeColor="text1"/>
          <w:sz w:val="24"/>
          <w:szCs w:val="24"/>
        </w:rPr>
      </w:pPr>
      <w:r w:rsidRPr="00EC3380">
        <w:rPr>
          <w:rStyle w:val="21"/>
          <w:rFonts w:ascii="Times New Roman" w:cs="Times New Roman"/>
          <w:color w:val="000000" w:themeColor="text1"/>
          <w:sz w:val="24"/>
          <w:szCs w:val="24"/>
        </w:rPr>
        <w:t xml:space="preserve">    T</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质点迁移天数，取</w:t>
      </w:r>
      <w:r w:rsidRPr="00EC3380">
        <w:rPr>
          <w:rStyle w:val="21"/>
          <w:rFonts w:ascii="Times New Roman" w:cs="Times New Roman"/>
          <w:color w:val="000000" w:themeColor="text1"/>
          <w:sz w:val="24"/>
          <w:szCs w:val="24"/>
        </w:rPr>
        <w:t>5000d</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ne</w:t>
      </w:r>
      <w:r w:rsidRPr="00EC3380">
        <w:rPr>
          <w:rStyle w:val="21"/>
          <w:rFonts w:ascii="Times New Roman" w:cs="Times New Roman"/>
          <w:color w:val="000000" w:themeColor="text1"/>
          <w:sz w:val="24"/>
          <w:szCs w:val="24"/>
        </w:rPr>
        <w:t>—</w:t>
      </w:r>
      <w:r w:rsidRPr="00EC3380">
        <w:rPr>
          <w:rStyle w:val="21"/>
          <w:rFonts w:ascii="Times New Roman" w:cs="Times New Roman"/>
          <w:color w:val="000000" w:themeColor="text1"/>
          <w:sz w:val="24"/>
          <w:szCs w:val="24"/>
        </w:rPr>
        <w:t>有效孔隙度，</w:t>
      </w:r>
      <w:proofErr w:type="gramStart"/>
      <w:r w:rsidRPr="00EC3380">
        <w:rPr>
          <w:rStyle w:val="21"/>
          <w:rFonts w:ascii="Times New Roman" w:cs="Times New Roman"/>
          <w:color w:val="000000" w:themeColor="text1"/>
          <w:sz w:val="24"/>
          <w:szCs w:val="24"/>
        </w:rPr>
        <w:t>砾</w:t>
      </w:r>
      <w:proofErr w:type="gramEnd"/>
      <w:r w:rsidRPr="00EC3380">
        <w:rPr>
          <w:rStyle w:val="21"/>
          <w:rFonts w:ascii="Times New Roman" w:cs="Times New Roman"/>
          <w:color w:val="000000" w:themeColor="text1"/>
          <w:sz w:val="24"/>
          <w:szCs w:val="24"/>
        </w:rPr>
        <w:t>砂取值</w:t>
      </w:r>
      <w:r w:rsidRPr="00EC3380">
        <w:rPr>
          <w:rStyle w:val="21"/>
          <w:rFonts w:ascii="Times New Roman" w:cs="Times New Roman"/>
          <w:color w:val="000000" w:themeColor="text1"/>
          <w:sz w:val="24"/>
          <w:szCs w:val="24"/>
        </w:rPr>
        <w:t>0.30</w:t>
      </w:r>
      <w:r w:rsidRPr="00EC3380">
        <w:rPr>
          <w:rStyle w:val="21"/>
          <w:rFonts w:asci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计算得到，</w:t>
      </w:r>
      <w:r w:rsidRPr="00EC3380">
        <w:rPr>
          <w:rStyle w:val="21"/>
          <w:rFonts w:ascii="Times New Roman" w:hAnsi="Times New Roman" w:cs="Times New Roman"/>
          <w:color w:val="000000" w:themeColor="text1"/>
          <w:sz w:val="24"/>
          <w:szCs w:val="24"/>
        </w:rPr>
        <w:t>L=5875m</w:t>
      </w:r>
      <w:r w:rsidRPr="00EC3380">
        <w:rPr>
          <w:rStyle w:val="21"/>
          <w:rFonts w:ascii="Times New Roman" w:hAns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调查评价范围的界定重点考虑了建设项目污染源分布特征、地下水径流特征、地下水可能受到污染的区域、相关环境敏感目标或保护目标的分布等因素。所确定的调查评价区，能够说明项目建设区的地下水环境基本状况，并满足对地下水环境影响进行预测评价的需要。具体地下水环境调查评价范围：北部、南部以平原区边界为界，东部及西部以垂直地下水流向的两条断面为界，东侧下游距厂区</w:t>
      </w:r>
      <w:r w:rsidRPr="00EC3380">
        <w:rPr>
          <w:rStyle w:val="21"/>
          <w:rFonts w:ascii="Times New Roman" w:hAnsi="Times New Roman" w:cs="Times New Roman"/>
          <w:color w:val="000000" w:themeColor="text1"/>
          <w:sz w:val="24"/>
          <w:szCs w:val="24"/>
        </w:rPr>
        <w:t>10.3km</w:t>
      </w:r>
      <w:r w:rsidRPr="00EC3380">
        <w:rPr>
          <w:rStyle w:val="21"/>
          <w:rFonts w:ascii="Times New Roman" w:hAnsi="Times New Roman" w:cs="Times New Roman"/>
          <w:color w:val="000000" w:themeColor="text1"/>
          <w:sz w:val="24"/>
          <w:szCs w:val="24"/>
        </w:rPr>
        <w:t>，西侧上游距厂区</w:t>
      </w:r>
      <w:r w:rsidRPr="00EC3380">
        <w:rPr>
          <w:rStyle w:val="21"/>
          <w:rFonts w:ascii="Times New Roman" w:hAnsi="Times New Roman" w:cs="Times New Roman"/>
          <w:color w:val="000000" w:themeColor="text1"/>
          <w:sz w:val="24"/>
          <w:szCs w:val="24"/>
        </w:rPr>
        <w:t>3.2km</w:t>
      </w:r>
      <w:r w:rsidRPr="00EC3380">
        <w:rPr>
          <w:rStyle w:val="21"/>
          <w:rFonts w:ascii="Times New Roman" w:hAnsi="Times New Roman" w:cs="Times New Roman"/>
          <w:color w:val="000000" w:themeColor="text1"/>
          <w:sz w:val="24"/>
          <w:szCs w:val="24"/>
        </w:rPr>
        <w:t>，调查评价面积为</w:t>
      </w:r>
      <w:r w:rsidRPr="00EC3380">
        <w:rPr>
          <w:rStyle w:val="21"/>
          <w:rFonts w:ascii="Times New Roman" w:hAnsi="Times New Roman" w:cs="Times New Roman"/>
          <w:color w:val="000000" w:themeColor="text1"/>
          <w:sz w:val="24"/>
          <w:szCs w:val="24"/>
        </w:rPr>
        <w:t>30.5km2</w:t>
      </w:r>
      <w:r w:rsidRPr="00EC3380">
        <w:rPr>
          <w:rStyle w:val="21"/>
          <w:rFonts w:ascii="Times New Roman" w:hAnsi="Times New Roman" w:cs="Times New Roman"/>
          <w:color w:val="000000" w:themeColor="text1"/>
          <w:sz w:val="24"/>
          <w:szCs w:val="24"/>
        </w:rPr>
        <w:t>。</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调查</w:t>
      </w:r>
      <w:proofErr w:type="gramStart"/>
      <w:r w:rsidRPr="00EC3380">
        <w:rPr>
          <w:rStyle w:val="21"/>
          <w:rFonts w:ascii="Times New Roman" w:hAnsi="Times New Roman" w:cs="Times New Roman"/>
          <w:color w:val="000000" w:themeColor="text1"/>
          <w:sz w:val="24"/>
          <w:szCs w:val="24"/>
        </w:rPr>
        <w:t>区符合</w:t>
      </w:r>
      <w:proofErr w:type="gramEnd"/>
      <w:r w:rsidRPr="00EC3380">
        <w:rPr>
          <w:rStyle w:val="21"/>
          <w:rFonts w:ascii="Times New Roman" w:hAnsi="Times New Roman" w:cs="Times New Roman"/>
          <w:color w:val="000000" w:themeColor="text1"/>
          <w:sz w:val="24"/>
          <w:szCs w:val="24"/>
        </w:rPr>
        <w:t>《环境影响评价技术导则</w:t>
      </w:r>
      <w:r w:rsidRPr="00EC3380">
        <w:rPr>
          <w:rStyle w:val="21"/>
          <w:rFonts w:ascii="Times New Roman" w:hAnsi="Times New Roman" w:cs="Times New Roman"/>
          <w:color w:val="000000" w:themeColor="text1"/>
          <w:sz w:val="24"/>
          <w:szCs w:val="24"/>
        </w:rPr>
        <w:t>-</w:t>
      </w:r>
      <w:r w:rsidRPr="00EC3380">
        <w:rPr>
          <w:rStyle w:val="21"/>
          <w:rFonts w:ascii="Times New Roman" w:hAnsi="Times New Roman" w:cs="Times New Roman"/>
          <w:color w:val="000000" w:themeColor="text1"/>
          <w:sz w:val="24"/>
          <w:szCs w:val="24"/>
        </w:rPr>
        <w:t>地下水环境》（</w:t>
      </w:r>
      <w:r w:rsidRPr="00EC3380">
        <w:rPr>
          <w:rStyle w:val="21"/>
          <w:rFonts w:ascii="Times New Roman" w:hAnsi="Times New Roman" w:cs="Times New Roman"/>
          <w:color w:val="000000" w:themeColor="text1"/>
          <w:sz w:val="24"/>
          <w:szCs w:val="24"/>
        </w:rPr>
        <w:t>HJ/610</w:t>
      </w:r>
      <w:r w:rsidRPr="00EC3380">
        <w:rPr>
          <w:rStyle w:val="21"/>
          <w:rFonts w:ascii="Times New Roman" w:hAnsi="Times New Roman" w:cs="Times New Roman"/>
          <w:color w:val="000000" w:themeColor="text1"/>
          <w:sz w:val="24"/>
          <w:szCs w:val="24"/>
        </w:rPr>
        <w:t>～</w:t>
      </w:r>
      <w:r w:rsidRPr="00EC3380">
        <w:rPr>
          <w:rStyle w:val="21"/>
          <w:rFonts w:ascii="Times New Roman" w:hAnsi="Times New Roman" w:cs="Times New Roman"/>
          <w:color w:val="000000" w:themeColor="text1"/>
          <w:sz w:val="24"/>
          <w:szCs w:val="24"/>
        </w:rPr>
        <w:t>2016</w:t>
      </w:r>
      <w:r w:rsidRPr="00EC3380">
        <w:rPr>
          <w:rStyle w:val="21"/>
          <w:rFonts w:ascii="Times New Roman" w:hAnsi="Times New Roman" w:cs="Times New Roman"/>
          <w:color w:val="000000" w:themeColor="text1"/>
          <w:sz w:val="24"/>
          <w:szCs w:val="24"/>
        </w:rPr>
        <w:t>）中</w:t>
      </w:r>
      <w:r w:rsidRPr="00EC3380">
        <w:rPr>
          <w:rStyle w:val="21"/>
          <w:rFonts w:ascii="Times New Roman" w:hAnsi="Times New Roman" w:cs="Times New Roman"/>
          <w:color w:val="000000" w:themeColor="text1"/>
          <w:sz w:val="24"/>
          <w:szCs w:val="24"/>
        </w:rPr>
        <w:t>Ⅰ</w:t>
      </w:r>
      <w:r w:rsidRPr="00EC3380">
        <w:rPr>
          <w:rStyle w:val="21"/>
          <w:rFonts w:ascii="Times New Roman" w:hAnsi="Times New Roman" w:cs="Times New Roman"/>
          <w:color w:val="000000" w:themeColor="text1"/>
          <w:sz w:val="24"/>
          <w:szCs w:val="24"/>
        </w:rPr>
        <w:t>类建设项目评价等级为一级时，调查评价范围大于</w:t>
      </w:r>
      <w:r w:rsidRPr="00EC3380">
        <w:rPr>
          <w:rStyle w:val="21"/>
          <w:rFonts w:ascii="Times New Roman" w:hAnsi="Times New Roman" w:cs="Times New Roman"/>
          <w:color w:val="000000" w:themeColor="text1"/>
          <w:sz w:val="24"/>
          <w:szCs w:val="24"/>
        </w:rPr>
        <w:t>20km</w:t>
      </w:r>
      <w:r w:rsidRPr="00EC3380">
        <w:rPr>
          <w:rStyle w:val="21"/>
          <w:rFonts w:ascii="Times New Roman" w:hAnsi="Times New Roman" w:cs="Times New Roman"/>
          <w:color w:val="000000" w:themeColor="text1"/>
          <w:sz w:val="24"/>
          <w:szCs w:val="24"/>
          <w:vertAlign w:val="superscript"/>
        </w:rPr>
        <w:t>2</w:t>
      </w:r>
      <w:r w:rsidRPr="00EC3380">
        <w:rPr>
          <w:rStyle w:val="21"/>
          <w:rFonts w:ascii="Times New Roman" w:hAnsi="Times New Roman" w:cs="Times New Roman"/>
          <w:color w:val="000000" w:themeColor="text1"/>
          <w:sz w:val="24"/>
          <w:szCs w:val="24"/>
        </w:rPr>
        <w:t>的要求，厂区下游距离大于公式法计算的下游迁移距离，并包括了周边地下水环境敏感目标，且为一个相对完整的水文地质单元。</w:t>
      </w:r>
    </w:p>
    <w:p w:rsidR="00FE5BAD" w:rsidRPr="00EC3380" w:rsidRDefault="00FE5BAD" w:rsidP="00FE5BAD">
      <w:pPr>
        <w:spacing w:line="360" w:lineRule="auto"/>
        <w:jc w:val="center"/>
        <w:rPr>
          <w:rStyle w:val="21"/>
          <w:rFonts w:ascii="Times New Roman" w:hAnsi="Times New Roman" w:cs="Times New Roman"/>
          <w:color w:val="000000" w:themeColor="text1"/>
          <w:sz w:val="24"/>
          <w:szCs w:val="24"/>
        </w:rPr>
      </w:pPr>
    </w:p>
    <w:p w:rsidR="00D90F43" w:rsidRPr="00EC3380" w:rsidRDefault="00785018" w:rsidP="00D90F43">
      <w:pPr>
        <w:pStyle w:val="a5"/>
        <w:spacing w:line="360" w:lineRule="auto"/>
        <w:ind w:firstLine="480"/>
        <w:rPr>
          <w:rFonts w:ascii="Times New Roman" w:hAnsi="Times New Roman" w:cs="Times New Roman"/>
          <w:color w:val="000000" w:themeColor="text1"/>
        </w:rPr>
      </w:pPr>
      <w:r w:rsidRPr="00EC3380">
        <w:rPr>
          <w:rFonts w:hint="eastAsia"/>
          <w:color w:val="000000" w:themeColor="text1"/>
        </w:rPr>
        <w:t>⑷</w:t>
      </w:r>
      <w:r w:rsidRPr="00EC3380">
        <w:rPr>
          <w:rFonts w:ascii="Times New Roman" w:hAnsi="Times New Roman" w:cs="Times New Roman"/>
          <w:color w:val="000000" w:themeColor="text1"/>
        </w:rPr>
        <w:t>环境风险评价范围</w:t>
      </w:r>
    </w:p>
    <w:p w:rsidR="003F541B" w:rsidRPr="00EC3380" w:rsidRDefault="00D90F43" w:rsidP="00FE5BAD">
      <w:pPr>
        <w:pStyle w:val="a5"/>
        <w:spacing w:line="360" w:lineRule="auto"/>
        <w:ind w:firstLine="480"/>
        <w:jc w:val="both"/>
        <w:rPr>
          <w:rFonts w:ascii="Times New Roman" w:hAnsi="Times New Roman" w:cs="Times New Roman"/>
          <w:color w:val="000000" w:themeColor="text1"/>
          <w:spacing w:val="-5"/>
        </w:rPr>
      </w:pPr>
      <w:r w:rsidRPr="00EC3380">
        <w:rPr>
          <w:rFonts w:ascii="Times New Roman" w:hAnsi="Times New Roman" w:cs="Times New Roman"/>
          <w:color w:val="000000" w:themeColor="text1"/>
          <w:spacing w:val="-5"/>
        </w:rPr>
        <w:t>根据《建设项目环境风险评价技术导则》</w:t>
      </w:r>
      <w:r w:rsidRPr="00EC3380">
        <w:rPr>
          <w:rFonts w:ascii="Times New Roman" w:hAnsi="Times New Roman" w:cs="Times New Roman"/>
          <w:color w:val="000000" w:themeColor="text1"/>
          <w:spacing w:val="-5"/>
        </w:rPr>
        <w:t>(HJ/T169-2004)</w:t>
      </w:r>
      <w:r w:rsidRPr="00EC3380">
        <w:rPr>
          <w:rFonts w:ascii="Times New Roman" w:hAnsi="Times New Roman" w:cs="Times New Roman"/>
          <w:color w:val="000000" w:themeColor="text1"/>
          <w:spacing w:val="-5"/>
        </w:rPr>
        <w:t>的规定，本次环境风险评价范围确定为以</w:t>
      </w:r>
      <w:proofErr w:type="gramStart"/>
      <w:r w:rsidR="00785018" w:rsidRPr="00EC3380">
        <w:rPr>
          <w:rFonts w:ascii="Times New Roman" w:hAnsi="Times New Roman" w:cs="Times New Roman"/>
          <w:color w:val="000000" w:themeColor="text1"/>
          <w:spacing w:val="-5"/>
        </w:rPr>
        <w:t>以</w:t>
      </w:r>
      <w:proofErr w:type="gramEnd"/>
      <w:r w:rsidR="00785018" w:rsidRPr="00EC3380">
        <w:rPr>
          <w:rFonts w:ascii="Times New Roman" w:hAnsi="Times New Roman" w:cs="Times New Roman"/>
          <w:color w:val="000000" w:themeColor="text1"/>
          <w:spacing w:val="-5"/>
        </w:rPr>
        <w:t>罐区为圆心，半径</w:t>
      </w:r>
      <w:r w:rsidR="00785018" w:rsidRPr="00EC3380">
        <w:rPr>
          <w:rFonts w:ascii="Times New Roman" w:hAnsi="Times New Roman" w:cs="Times New Roman"/>
          <w:color w:val="000000" w:themeColor="text1"/>
          <w:spacing w:val="-5"/>
        </w:rPr>
        <w:t xml:space="preserve"> 5km </w:t>
      </w:r>
      <w:r w:rsidR="00785018" w:rsidRPr="00EC3380">
        <w:rPr>
          <w:rFonts w:ascii="Times New Roman" w:hAnsi="Times New Roman" w:cs="Times New Roman"/>
          <w:color w:val="000000" w:themeColor="text1"/>
          <w:spacing w:val="-5"/>
        </w:rPr>
        <w:t>的范围。</w:t>
      </w:r>
    </w:p>
    <w:p w:rsidR="00785018" w:rsidRPr="00EC3380" w:rsidRDefault="00785018" w:rsidP="00300568">
      <w:pPr>
        <w:pStyle w:val="2787815"/>
        <w:spacing w:before="0" w:after="0"/>
        <w:rPr>
          <w:rFonts w:eastAsia="宋体" w:cs="Times New Roman"/>
          <w:b/>
          <w:bCs w:val="0"/>
          <w:color w:val="000000" w:themeColor="text1"/>
          <w:sz w:val="28"/>
          <w:szCs w:val="28"/>
        </w:rPr>
      </w:pPr>
      <w:bookmarkStart w:id="29" w:name="_Toc534282406"/>
      <w:r w:rsidRPr="00EC3380">
        <w:rPr>
          <w:rFonts w:eastAsia="宋体" w:cs="Times New Roman"/>
          <w:b/>
          <w:bCs w:val="0"/>
          <w:color w:val="000000" w:themeColor="text1"/>
          <w:sz w:val="28"/>
          <w:szCs w:val="28"/>
        </w:rPr>
        <w:t>2.</w:t>
      </w:r>
      <w:r w:rsidR="00AF5A49" w:rsidRPr="00EC3380">
        <w:rPr>
          <w:rFonts w:eastAsia="宋体" w:cs="Times New Roman"/>
          <w:b/>
          <w:bCs w:val="0"/>
          <w:color w:val="000000" w:themeColor="text1"/>
          <w:sz w:val="28"/>
          <w:szCs w:val="28"/>
        </w:rPr>
        <w:t>7</w:t>
      </w:r>
      <w:r w:rsidRPr="00EC3380">
        <w:rPr>
          <w:rFonts w:eastAsia="宋体" w:cs="Times New Roman"/>
          <w:b/>
          <w:bCs w:val="0"/>
          <w:color w:val="000000" w:themeColor="text1"/>
          <w:sz w:val="28"/>
          <w:szCs w:val="28"/>
        </w:rPr>
        <w:t xml:space="preserve"> </w:t>
      </w:r>
      <w:r w:rsidRPr="00EC3380">
        <w:rPr>
          <w:rFonts w:eastAsia="宋体" w:cs="Times New Roman"/>
          <w:b/>
          <w:bCs w:val="0"/>
          <w:color w:val="000000" w:themeColor="text1"/>
          <w:sz w:val="28"/>
          <w:szCs w:val="28"/>
        </w:rPr>
        <w:t>环境保护目标</w:t>
      </w:r>
      <w:bookmarkEnd w:id="29"/>
    </w:p>
    <w:p w:rsidR="00785018" w:rsidRPr="00EC3380" w:rsidRDefault="00785018" w:rsidP="00785018">
      <w:pPr>
        <w:pStyle w:val="a5"/>
        <w:spacing w:before="74" w:line="364" w:lineRule="auto"/>
        <w:ind w:left="218" w:right="232"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本项目是在原内蒙古丰汇化工有限公司</w:t>
      </w:r>
      <w:r w:rsidRPr="00EC3380">
        <w:rPr>
          <w:rFonts w:ascii="Times New Roman" w:hAnsi="Times New Roman" w:cs="Times New Roman"/>
          <w:color w:val="000000" w:themeColor="text1"/>
        </w:rPr>
        <w:t xml:space="preserve">10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轻烃项目厂区基于原有生产设施进行技术改造，因此本项目环境空气和环境风险保护对象为评价区域内居民点。</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建设项目场地及周边区域，第四系平原区潜水是当地村民、企业生活饮用、农业生产及绿化用水的主要供水水源。依据《地下水质量标准》（</w:t>
      </w:r>
      <w:r w:rsidRPr="00EC3380">
        <w:rPr>
          <w:rStyle w:val="21"/>
          <w:rFonts w:ascii="Times New Roman" w:hAnsi="Times New Roman" w:cs="Times New Roman"/>
          <w:color w:val="000000" w:themeColor="text1"/>
          <w:sz w:val="24"/>
          <w:szCs w:val="24"/>
        </w:rPr>
        <w:t>GB/T 14848-2017)</w:t>
      </w:r>
      <w:r w:rsidRPr="00EC3380">
        <w:rPr>
          <w:rStyle w:val="21"/>
          <w:rFonts w:ascii="Times New Roman" w:hAnsi="Times New Roman" w:cs="Times New Roman"/>
          <w:color w:val="000000" w:themeColor="text1"/>
          <w:sz w:val="24"/>
          <w:szCs w:val="24"/>
        </w:rPr>
        <w:t>中地下水质量分类的规定：</w:t>
      </w:r>
      <w:r w:rsidRPr="00EC3380">
        <w:rPr>
          <w:rStyle w:val="21"/>
          <w:rFonts w:ascii="Times New Roman" w:hAnsi="Times New Roman" w:cs="Times New Roman"/>
          <w:color w:val="000000" w:themeColor="text1"/>
          <w:sz w:val="24"/>
          <w:szCs w:val="24"/>
        </w:rPr>
        <w:fldChar w:fldCharType="begin"/>
      </w:r>
      <w:r w:rsidRPr="00EC3380">
        <w:rPr>
          <w:rStyle w:val="21"/>
          <w:rFonts w:ascii="Times New Roman" w:hAnsi="Times New Roman" w:cs="Times New Roman"/>
          <w:color w:val="000000" w:themeColor="text1"/>
          <w:sz w:val="24"/>
          <w:szCs w:val="24"/>
        </w:rPr>
        <w:instrText xml:space="preserve"> = 3 \* ROMAN </w:instrText>
      </w:r>
      <w:r w:rsidRPr="00EC3380">
        <w:rPr>
          <w:rStyle w:val="21"/>
          <w:rFonts w:ascii="Times New Roman" w:hAnsi="Times New Roman" w:cs="Times New Roman"/>
          <w:color w:val="000000" w:themeColor="text1"/>
          <w:sz w:val="24"/>
          <w:szCs w:val="24"/>
        </w:rPr>
        <w:fldChar w:fldCharType="separate"/>
      </w:r>
      <w:r w:rsidRPr="00EC3380">
        <w:rPr>
          <w:rStyle w:val="21"/>
          <w:rFonts w:ascii="Times New Roman" w:hAnsi="Times New Roman" w:cs="Times New Roman"/>
          <w:noProof/>
          <w:color w:val="000000" w:themeColor="text1"/>
          <w:sz w:val="24"/>
          <w:szCs w:val="24"/>
        </w:rPr>
        <w:t>III</w:t>
      </w:r>
      <w:r w:rsidRPr="00EC3380">
        <w:rPr>
          <w:rStyle w:val="21"/>
          <w:rFonts w:ascii="Times New Roman" w:hAnsi="Times New Roman" w:cs="Times New Roman"/>
          <w:color w:val="000000" w:themeColor="text1"/>
          <w:sz w:val="24"/>
          <w:szCs w:val="24"/>
        </w:rPr>
        <w:fldChar w:fldCharType="end"/>
      </w:r>
      <w:r w:rsidRPr="00EC3380">
        <w:rPr>
          <w:rStyle w:val="21"/>
          <w:rFonts w:ascii="Times New Roman" w:hAnsi="Times New Roman" w:cs="Times New Roman"/>
          <w:color w:val="000000" w:themeColor="text1"/>
          <w:sz w:val="24"/>
          <w:szCs w:val="24"/>
        </w:rPr>
        <w:t>类水以人体健康基准值为依据，适用于集中式生活饮用水水源及工、农业用水；因此调查评价区内的第四系潜水分布区，地下水</w:t>
      </w:r>
      <w:r w:rsidRPr="00EC3380">
        <w:rPr>
          <w:rStyle w:val="21"/>
          <w:rFonts w:ascii="Times New Roman" w:hAnsi="Times New Roman" w:cs="Times New Roman"/>
          <w:color w:val="000000" w:themeColor="text1"/>
          <w:sz w:val="24"/>
          <w:szCs w:val="24"/>
        </w:rPr>
        <w:lastRenderedPageBreak/>
        <w:t>水质环境功能属</w:t>
      </w:r>
      <w:r w:rsidRPr="00EC3380">
        <w:rPr>
          <w:rStyle w:val="21"/>
          <w:rFonts w:ascii="Times New Roman" w:hAnsi="Times New Roman" w:cs="Times New Roman"/>
          <w:color w:val="000000" w:themeColor="text1"/>
          <w:sz w:val="24"/>
          <w:szCs w:val="24"/>
        </w:rPr>
        <w:fldChar w:fldCharType="begin"/>
      </w:r>
      <w:r w:rsidRPr="00EC3380">
        <w:rPr>
          <w:rStyle w:val="21"/>
          <w:rFonts w:ascii="Times New Roman" w:hAnsi="Times New Roman" w:cs="Times New Roman"/>
          <w:color w:val="000000" w:themeColor="text1"/>
          <w:sz w:val="24"/>
          <w:szCs w:val="24"/>
        </w:rPr>
        <w:instrText xml:space="preserve"> = 3 \* ROMAN </w:instrText>
      </w:r>
      <w:r w:rsidRPr="00EC3380">
        <w:rPr>
          <w:rStyle w:val="21"/>
          <w:rFonts w:ascii="Times New Roman" w:hAnsi="Times New Roman" w:cs="Times New Roman"/>
          <w:color w:val="000000" w:themeColor="text1"/>
          <w:sz w:val="24"/>
          <w:szCs w:val="24"/>
        </w:rPr>
        <w:fldChar w:fldCharType="separate"/>
      </w:r>
      <w:r w:rsidRPr="00EC3380">
        <w:rPr>
          <w:rStyle w:val="21"/>
          <w:rFonts w:ascii="Times New Roman" w:hAnsi="Times New Roman" w:cs="Times New Roman"/>
          <w:noProof/>
          <w:color w:val="000000" w:themeColor="text1"/>
          <w:sz w:val="24"/>
          <w:szCs w:val="24"/>
        </w:rPr>
        <w:t>III</w:t>
      </w:r>
      <w:r w:rsidRPr="00EC3380">
        <w:rPr>
          <w:rStyle w:val="21"/>
          <w:rFonts w:ascii="Times New Roman" w:hAnsi="Times New Roman" w:cs="Times New Roman"/>
          <w:color w:val="000000" w:themeColor="text1"/>
          <w:sz w:val="24"/>
          <w:szCs w:val="24"/>
        </w:rPr>
        <w:fldChar w:fldCharType="end"/>
      </w:r>
      <w:r w:rsidRPr="00EC3380">
        <w:rPr>
          <w:rStyle w:val="21"/>
          <w:rFonts w:ascii="Times New Roman" w:hAnsi="Times New Roman" w:cs="Times New Roman"/>
          <w:color w:val="000000" w:themeColor="text1"/>
          <w:sz w:val="24"/>
          <w:szCs w:val="24"/>
        </w:rPr>
        <w:t>类区。</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地下水环境调查评价区内，没有与地下水环境相关的、国家法律法规、规划确定或经县级以上人民政府批准的需要特殊保护的地区（如饮用水水源保护区、自然保护区、生态功能保护区等）。</w:t>
      </w:r>
    </w:p>
    <w:p w:rsidR="00FE5BAD" w:rsidRPr="00EC3380" w:rsidRDefault="00FE5BAD" w:rsidP="00FE5BAD">
      <w:pPr>
        <w:spacing w:line="360" w:lineRule="auto"/>
        <w:ind w:firstLineChars="200" w:firstLine="480"/>
        <w:rPr>
          <w:rStyle w:val="21"/>
          <w:rFonts w:ascii="Times New Roman" w:hAnsi="Times New Roman" w:cs="Times New Roman"/>
          <w:color w:val="000000" w:themeColor="text1"/>
          <w:sz w:val="24"/>
          <w:szCs w:val="24"/>
        </w:rPr>
      </w:pPr>
      <w:r w:rsidRPr="00EC3380">
        <w:rPr>
          <w:rStyle w:val="21"/>
          <w:rFonts w:ascii="Times New Roman" w:hAnsi="Times New Roman" w:cs="Times New Roman"/>
          <w:color w:val="000000" w:themeColor="text1"/>
          <w:sz w:val="24"/>
          <w:szCs w:val="24"/>
        </w:rPr>
        <w:t>从地下水环境角度考虑，项目及其影响范围内，需要保护的地下水环境目标主要是第四系平原潜水含水层及周边居民分散开采井。调查评价区内平原区潜水含水层为</w:t>
      </w:r>
      <w:proofErr w:type="gramStart"/>
      <w:r w:rsidRPr="00EC3380">
        <w:rPr>
          <w:rStyle w:val="21"/>
          <w:rFonts w:ascii="Times New Roman" w:hAnsi="Times New Roman" w:cs="Times New Roman"/>
          <w:color w:val="000000" w:themeColor="text1"/>
          <w:sz w:val="24"/>
          <w:szCs w:val="24"/>
        </w:rPr>
        <w:t>评价区</w:t>
      </w:r>
      <w:proofErr w:type="gramEnd"/>
      <w:r w:rsidRPr="00EC3380">
        <w:rPr>
          <w:rStyle w:val="21"/>
          <w:rFonts w:ascii="Times New Roman" w:hAnsi="Times New Roman" w:cs="Times New Roman"/>
          <w:color w:val="000000" w:themeColor="text1"/>
          <w:sz w:val="24"/>
          <w:szCs w:val="24"/>
        </w:rPr>
        <w:t>的主要供水含水层，据此确定地下水环境保护要求：地下水水质符合《地下水质量标准》（</w:t>
      </w:r>
      <w:r w:rsidRPr="00EC3380">
        <w:rPr>
          <w:rStyle w:val="21"/>
          <w:rFonts w:ascii="Times New Roman" w:hAnsi="Times New Roman" w:cs="Times New Roman"/>
          <w:color w:val="000000" w:themeColor="text1"/>
          <w:sz w:val="24"/>
          <w:szCs w:val="24"/>
        </w:rPr>
        <w:t>GB/T14848</w:t>
      </w:r>
      <w:r w:rsidRPr="00EC3380">
        <w:rPr>
          <w:rStyle w:val="21"/>
          <w:rFonts w:ascii="Times New Roman" w:hAnsi="Times New Roman" w:cs="Times New Roman"/>
          <w:color w:val="000000" w:themeColor="text1"/>
          <w:sz w:val="24"/>
          <w:szCs w:val="24"/>
        </w:rPr>
        <w:t>～</w:t>
      </w:r>
      <w:r w:rsidRPr="00EC3380">
        <w:rPr>
          <w:rStyle w:val="21"/>
          <w:rFonts w:ascii="Times New Roman" w:hAnsi="Times New Roman" w:cs="Times New Roman"/>
          <w:color w:val="000000" w:themeColor="text1"/>
          <w:sz w:val="24"/>
          <w:szCs w:val="24"/>
        </w:rPr>
        <w:t>2017</w:t>
      </w:r>
      <w:r w:rsidRPr="00EC3380">
        <w:rPr>
          <w:rStyle w:val="21"/>
          <w:rFonts w:ascii="Times New Roman" w:hAnsi="Times New Roman" w:cs="Times New Roman"/>
          <w:color w:val="000000" w:themeColor="text1"/>
          <w:sz w:val="24"/>
          <w:szCs w:val="24"/>
        </w:rPr>
        <w:t>）</w:t>
      </w:r>
      <w:r w:rsidRPr="00EC3380">
        <w:rPr>
          <w:rStyle w:val="21"/>
          <w:rFonts w:ascii="Times New Roman" w:hAnsi="Times New Roman" w:cs="Times New Roman"/>
          <w:color w:val="000000" w:themeColor="text1"/>
          <w:sz w:val="24"/>
          <w:szCs w:val="24"/>
        </w:rPr>
        <w:t>Ⅲ</w:t>
      </w:r>
      <w:r w:rsidRPr="00EC3380">
        <w:rPr>
          <w:rStyle w:val="21"/>
          <w:rFonts w:ascii="Times New Roman" w:hAnsi="Times New Roman" w:cs="Times New Roman"/>
          <w:color w:val="000000" w:themeColor="text1"/>
          <w:sz w:val="24"/>
          <w:szCs w:val="24"/>
        </w:rPr>
        <w:t>类水标准。</w:t>
      </w:r>
    </w:p>
    <w:p w:rsidR="00AF5110" w:rsidRPr="00EC3380" w:rsidRDefault="00785018" w:rsidP="00B50FB4">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1.5-1</w:t>
      </w:r>
      <w:r w:rsidRPr="00EC3380">
        <w:rPr>
          <w:rFonts w:ascii="Times New Roman" w:hAnsi="Times New Roman" w:cs="Times New Roman"/>
          <w:b/>
          <w:color w:val="000000" w:themeColor="text1"/>
          <w:sz w:val="24"/>
          <w:szCs w:val="24"/>
        </w:rPr>
        <w:tab/>
      </w:r>
      <w:proofErr w:type="gramStart"/>
      <w:r w:rsidRPr="00EC3380">
        <w:rPr>
          <w:rFonts w:ascii="Times New Roman" w:hAnsi="Times New Roman" w:cs="Times New Roman"/>
          <w:b/>
          <w:color w:val="000000" w:themeColor="text1"/>
          <w:sz w:val="24"/>
          <w:szCs w:val="24"/>
        </w:rPr>
        <w:t>评价区</w:t>
      </w:r>
      <w:proofErr w:type="gramEnd"/>
      <w:r w:rsidRPr="00EC3380">
        <w:rPr>
          <w:rFonts w:ascii="Times New Roman" w:hAnsi="Times New Roman" w:cs="Times New Roman"/>
          <w:b/>
          <w:color w:val="000000" w:themeColor="text1"/>
          <w:sz w:val="24"/>
          <w:szCs w:val="24"/>
        </w:rPr>
        <w:t>内环境保护目标表</w:t>
      </w:r>
    </w:p>
    <w:tbl>
      <w:tblPr>
        <w:tblStyle w:val="af"/>
        <w:tblW w:w="0" w:type="auto"/>
        <w:tblLook w:val="04A0" w:firstRow="1" w:lastRow="0" w:firstColumn="1" w:lastColumn="0" w:noHBand="0" w:noVBand="1"/>
      </w:tblPr>
      <w:tblGrid>
        <w:gridCol w:w="1007"/>
        <w:gridCol w:w="1319"/>
        <w:gridCol w:w="1109"/>
        <w:gridCol w:w="852"/>
        <w:gridCol w:w="1250"/>
        <w:gridCol w:w="926"/>
        <w:gridCol w:w="1019"/>
        <w:gridCol w:w="1046"/>
      </w:tblGrid>
      <w:tr w:rsidR="00B20533" w:rsidRPr="00EC3380" w:rsidTr="00E920DD">
        <w:trPr>
          <w:trHeight w:val="300"/>
        </w:trPr>
        <w:tc>
          <w:tcPr>
            <w:tcW w:w="1028" w:type="dxa"/>
            <w:vMerge w:val="restart"/>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名称</w:t>
            </w:r>
          </w:p>
        </w:tc>
        <w:tc>
          <w:tcPr>
            <w:tcW w:w="2323" w:type="dxa"/>
            <w:gridSpan w:val="2"/>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坐标</w:t>
            </w:r>
            <w:r w:rsidRPr="00EC3380">
              <w:rPr>
                <w:rFonts w:ascii="Times New Roman" w:eastAsiaTheme="minorEastAsia"/>
                <w:color w:val="000000" w:themeColor="text1"/>
                <w:sz w:val="21"/>
              </w:rPr>
              <w:t>/</w:t>
            </w:r>
            <w:r w:rsidR="00B20533" w:rsidRPr="00EC3380">
              <w:rPr>
                <w:rFonts w:ascii="Times New Roman" w:eastAsiaTheme="minorEastAsia"/>
                <w:color w:val="000000" w:themeColor="text1"/>
                <w:sz w:val="21"/>
              </w:rPr>
              <w:t>度</w:t>
            </w:r>
          </w:p>
        </w:tc>
        <w:tc>
          <w:tcPr>
            <w:tcW w:w="868" w:type="dxa"/>
            <w:vMerge w:val="restart"/>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保护对象</w:t>
            </w:r>
          </w:p>
        </w:tc>
        <w:tc>
          <w:tcPr>
            <w:tcW w:w="1276" w:type="dxa"/>
            <w:vMerge w:val="restart"/>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保护内容</w:t>
            </w:r>
          </w:p>
        </w:tc>
        <w:tc>
          <w:tcPr>
            <w:tcW w:w="944" w:type="dxa"/>
            <w:vMerge w:val="restart"/>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环境功能区</w:t>
            </w:r>
          </w:p>
        </w:tc>
        <w:tc>
          <w:tcPr>
            <w:tcW w:w="1036" w:type="dxa"/>
            <w:vMerge w:val="restart"/>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相对厂址方位</w:t>
            </w:r>
          </w:p>
        </w:tc>
        <w:tc>
          <w:tcPr>
            <w:tcW w:w="1053" w:type="dxa"/>
            <w:vMerge w:val="restart"/>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相对厂界距离</w:t>
            </w:r>
          </w:p>
        </w:tc>
      </w:tr>
      <w:tr w:rsidR="00B20533" w:rsidRPr="00EC3380" w:rsidTr="00E920DD">
        <w:trPr>
          <w:trHeight w:val="255"/>
        </w:trPr>
        <w:tc>
          <w:tcPr>
            <w:tcW w:w="1028" w:type="dxa"/>
            <w:vMerge/>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p>
        </w:tc>
        <w:tc>
          <w:tcPr>
            <w:tcW w:w="1214" w:type="dxa"/>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X</w:t>
            </w:r>
          </w:p>
        </w:tc>
        <w:tc>
          <w:tcPr>
            <w:tcW w:w="1109" w:type="dxa"/>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Y</w:t>
            </w:r>
          </w:p>
        </w:tc>
        <w:tc>
          <w:tcPr>
            <w:tcW w:w="868" w:type="dxa"/>
            <w:vMerge/>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p>
        </w:tc>
        <w:tc>
          <w:tcPr>
            <w:tcW w:w="1276" w:type="dxa"/>
            <w:vMerge/>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p>
        </w:tc>
        <w:tc>
          <w:tcPr>
            <w:tcW w:w="944" w:type="dxa"/>
            <w:vMerge/>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p>
        </w:tc>
        <w:tc>
          <w:tcPr>
            <w:tcW w:w="1036" w:type="dxa"/>
            <w:vMerge/>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p>
        </w:tc>
        <w:tc>
          <w:tcPr>
            <w:tcW w:w="1053" w:type="dxa"/>
            <w:vMerge/>
            <w:vAlign w:val="center"/>
          </w:tcPr>
          <w:p w:rsidR="00AF5110" w:rsidRPr="00EC3380" w:rsidRDefault="00AF5110" w:rsidP="00B20533">
            <w:pPr>
              <w:pStyle w:val="20"/>
              <w:autoSpaceDE w:val="0"/>
              <w:autoSpaceDN w:val="0"/>
              <w:spacing w:line="240" w:lineRule="auto"/>
              <w:rPr>
                <w:rFonts w:ascii="Times New Roman" w:eastAsiaTheme="minorEastAsia"/>
                <w:color w:val="000000" w:themeColor="text1"/>
                <w:sz w:val="21"/>
              </w:rPr>
            </w:pPr>
          </w:p>
        </w:tc>
      </w:tr>
      <w:tr w:rsidR="00B20533" w:rsidRPr="00EC3380" w:rsidTr="00E920DD">
        <w:tc>
          <w:tcPr>
            <w:tcW w:w="1028" w:type="dxa"/>
            <w:vAlign w:val="center"/>
          </w:tcPr>
          <w:p w:rsidR="00AF5110" w:rsidRPr="00EC3380" w:rsidRDefault="00086DB1" w:rsidP="00B20533">
            <w:pPr>
              <w:pStyle w:val="20"/>
              <w:autoSpaceDE w:val="0"/>
              <w:autoSpaceDN w:val="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左卫</w:t>
            </w:r>
            <w:proofErr w:type="gramStart"/>
            <w:r w:rsidRPr="00EC3380">
              <w:rPr>
                <w:rFonts w:ascii="Times New Roman" w:eastAsiaTheme="minorEastAsia"/>
                <w:color w:val="000000" w:themeColor="text1"/>
                <w:sz w:val="21"/>
              </w:rPr>
              <w:t>圐</w:t>
            </w:r>
            <w:proofErr w:type="gramEnd"/>
            <w:r w:rsidRPr="00EC3380">
              <w:rPr>
                <w:rFonts w:ascii="Times New Roman" w:eastAsiaTheme="minorEastAsia"/>
                <w:color w:val="000000" w:themeColor="text1"/>
                <w:sz w:val="21"/>
              </w:rPr>
              <w:t>圙</w:t>
            </w:r>
          </w:p>
        </w:tc>
        <w:tc>
          <w:tcPr>
            <w:tcW w:w="1214"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112.584486</w:t>
            </w:r>
          </w:p>
        </w:tc>
        <w:tc>
          <w:tcPr>
            <w:tcW w:w="1109"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40.251296</w:t>
            </w:r>
          </w:p>
        </w:tc>
        <w:tc>
          <w:tcPr>
            <w:tcW w:w="868"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居民</w:t>
            </w:r>
          </w:p>
        </w:tc>
        <w:tc>
          <w:tcPr>
            <w:tcW w:w="1276"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59</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159</w:t>
            </w:r>
            <w:r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NW</w:t>
            </w:r>
          </w:p>
        </w:tc>
        <w:tc>
          <w:tcPr>
            <w:tcW w:w="1053" w:type="dxa"/>
            <w:vAlign w:val="center"/>
          </w:tcPr>
          <w:p w:rsidR="00AF5110"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2.06km</w:t>
            </w:r>
          </w:p>
        </w:tc>
      </w:tr>
      <w:tr w:rsidR="00B20533" w:rsidRPr="00EC3380" w:rsidTr="00E920DD">
        <w:tc>
          <w:tcPr>
            <w:tcW w:w="1028" w:type="dxa"/>
            <w:vAlign w:val="center"/>
          </w:tcPr>
          <w:p w:rsidR="00B20533" w:rsidRPr="00EC3380" w:rsidRDefault="00B20533" w:rsidP="00B20533">
            <w:pPr>
              <w:pStyle w:val="a5"/>
              <w:jc w:val="center"/>
              <w:rPr>
                <w:rFonts w:ascii="Times New Roman" w:eastAsiaTheme="minorEastAsia" w:hAnsi="Times New Roman" w:cs="Times New Roman"/>
                <w:color w:val="000000" w:themeColor="text1"/>
                <w:sz w:val="21"/>
                <w:szCs w:val="21"/>
                <w:lang w:val="en-US"/>
              </w:rPr>
            </w:pPr>
            <w:proofErr w:type="gramStart"/>
            <w:r w:rsidRPr="00EC3380">
              <w:rPr>
                <w:rFonts w:ascii="Times New Roman" w:eastAsiaTheme="minorEastAsia" w:hAnsi="Times New Roman" w:cs="Times New Roman"/>
                <w:color w:val="000000" w:themeColor="text1"/>
                <w:sz w:val="21"/>
                <w:szCs w:val="21"/>
                <w:lang w:val="en-US"/>
              </w:rPr>
              <w:t>菠萝台</w:t>
            </w:r>
            <w:proofErr w:type="gramEnd"/>
          </w:p>
        </w:tc>
        <w:tc>
          <w:tcPr>
            <w:tcW w:w="1214" w:type="dxa"/>
            <w:vAlign w:val="center"/>
          </w:tcPr>
          <w:p w:rsidR="00B20533"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112.585011</w:t>
            </w:r>
          </w:p>
        </w:tc>
        <w:tc>
          <w:tcPr>
            <w:tcW w:w="1109" w:type="dxa"/>
            <w:vAlign w:val="center"/>
          </w:tcPr>
          <w:p w:rsidR="00B20533"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40.243805</w:t>
            </w:r>
          </w:p>
        </w:tc>
        <w:tc>
          <w:tcPr>
            <w:tcW w:w="868" w:type="dxa"/>
            <w:vAlign w:val="center"/>
          </w:tcPr>
          <w:p w:rsidR="00B20533" w:rsidRPr="00EC3380" w:rsidRDefault="00B20533"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居民</w:t>
            </w:r>
          </w:p>
        </w:tc>
        <w:tc>
          <w:tcPr>
            <w:tcW w:w="1276" w:type="dxa"/>
            <w:vAlign w:val="center"/>
          </w:tcPr>
          <w:p w:rsidR="00B20533" w:rsidRPr="00EC3380" w:rsidRDefault="00B20533" w:rsidP="00B2053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82</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278</w:t>
            </w:r>
            <w:r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B20533" w:rsidRPr="00EC3380" w:rsidRDefault="00B20533"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B20533" w:rsidRPr="00EC3380" w:rsidRDefault="00B20533"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W</w:t>
            </w:r>
          </w:p>
        </w:tc>
        <w:tc>
          <w:tcPr>
            <w:tcW w:w="1053" w:type="dxa"/>
            <w:vAlign w:val="center"/>
          </w:tcPr>
          <w:p w:rsidR="00B20533" w:rsidRPr="00EC3380" w:rsidRDefault="00B20533"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1.46km</w:t>
            </w:r>
          </w:p>
        </w:tc>
      </w:tr>
      <w:tr w:rsidR="00B20533" w:rsidRPr="00EC3380" w:rsidTr="00E920DD">
        <w:tc>
          <w:tcPr>
            <w:tcW w:w="1028" w:type="dxa"/>
            <w:vAlign w:val="center"/>
          </w:tcPr>
          <w:p w:rsidR="00B20533" w:rsidRPr="00EC3380" w:rsidRDefault="00B20533"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马家</w:t>
            </w:r>
            <w:proofErr w:type="gramStart"/>
            <w:r w:rsidRPr="00EC3380">
              <w:rPr>
                <w:rFonts w:ascii="Times New Roman" w:eastAsiaTheme="minorEastAsia" w:hAnsi="Times New Roman" w:cs="Times New Roman"/>
                <w:color w:val="000000" w:themeColor="text1"/>
                <w:sz w:val="21"/>
                <w:szCs w:val="21"/>
                <w:lang w:val="en-US"/>
              </w:rPr>
              <w:t>圐</w:t>
            </w:r>
            <w:proofErr w:type="gramEnd"/>
            <w:r w:rsidRPr="00EC3380">
              <w:rPr>
                <w:rFonts w:ascii="Times New Roman" w:eastAsiaTheme="minorEastAsia" w:hAnsi="Times New Roman" w:cs="Times New Roman"/>
                <w:color w:val="000000" w:themeColor="text1"/>
                <w:sz w:val="21"/>
                <w:szCs w:val="21"/>
                <w:lang w:val="en-US"/>
              </w:rPr>
              <w:t>圙</w:t>
            </w:r>
          </w:p>
        </w:tc>
        <w:tc>
          <w:tcPr>
            <w:tcW w:w="1214" w:type="dxa"/>
            <w:vAlign w:val="center"/>
          </w:tcPr>
          <w:p w:rsidR="00B20533" w:rsidRPr="00EC3380" w:rsidRDefault="00E920DD"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112.594913</w:t>
            </w:r>
          </w:p>
        </w:tc>
        <w:tc>
          <w:tcPr>
            <w:tcW w:w="1109" w:type="dxa"/>
            <w:vAlign w:val="center"/>
          </w:tcPr>
          <w:p w:rsidR="00B20533" w:rsidRPr="00EC3380" w:rsidRDefault="00E920DD"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40.250308</w:t>
            </w:r>
          </w:p>
        </w:tc>
        <w:tc>
          <w:tcPr>
            <w:tcW w:w="868" w:type="dxa"/>
            <w:vAlign w:val="center"/>
          </w:tcPr>
          <w:p w:rsidR="00B20533" w:rsidRPr="00EC3380" w:rsidRDefault="00B20533"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居民</w:t>
            </w:r>
          </w:p>
        </w:tc>
        <w:tc>
          <w:tcPr>
            <w:tcW w:w="1276" w:type="dxa"/>
            <w:vAlign w:val="center"/>
          </w:tcPr>
          <w:p w:rsidR="00B20533" w:rsidRPr="00EC3380" w:rsidRDefault="00E920DD" w:rsidP="00E920DD">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157</w:t>
            </w:r>
            <w:r w:rsidR="00B20533"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529</w:t>
            </w:r>
            <w:r w:rsidR="00B20533"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B20533" w:rsidRPr="00EC3380" w:rsidRDefault="00B20533"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B20533" w:rsidRPr="00EC3380" w:rsidRDefault="00E920DD"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N</w:t>
            </w:r>
          </w:p>
        </w:tc>
        <w:tc>
          <w:tcPr>
            <w:tcW w:w="1053" w:type="dxa"/>
            <w:vAlign w:val="center"/>
          </w:tcPr>
          <w:p w:rsidR="00B20533" w:rsidRPr="00EC3380" w:rsidRDefault="00E920DD"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0.93</w:t>
            </w:r>
            <w:r w:rsidR="00B20533" w:rsidRPr="00EC3380">
              <w:rPr>
                <w:rFonts w:ascii="Times New Roman" w:eastAsiaTheme="minorEastAsia" w:hAnsi="Times New Roman" w:cs="Times New Roman"/>
                <w:color w:val="000000" w:themeColor="text1"/>
                <w:sz w:val="21"/>
                <w:szCs w:val="21"/>
                <w:lang w:val="en-US" w:bidi="ar-SA"/>
              </w:rPr>
              <w:t>km</w:t>
            </w:r>
          </w:p>
        </w:tc>
      </w:tr>
      <w:tr w:rsidR="00E920DD" w:rsidRPr="00EC3380" w:rsidTr="00E920DD">
        <w:tc>
          <w:tcPr>
            <w:tcW w:w="1028" w:type="dxa"/>
            <w:vAlign w:val="center"/>
          </w:tcPr>
          <w:p w:rsidR="00E920DD" w:rsidRPr="00EC3380" w:rsidRDefault="00E920DD"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后山岔</w:t>
            </w:r>
          </w:p>
        </w:tc>
        <w:tc>
          <w:tcPr>
            <w:tcW w:w="1214" w:type="dxa"/>
            <w:vAlign w:val="center"/>
          </w:tcPr>
          <w:p w:rsidR="00E920DD"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112.583991</w:t>
            </w:r>
          </w:p>
        </w:tc>
        <w:tc>
          <w:tcPr>
            <w:tcW w:w="1109" w:type="dxa"/>
            <w:vAlign w:val="center"/>
          </w:tcPr>
          <w:p w:rsidR="00E920DD"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40.230968</w:t>
            </w:r>
          </w:p>
        </w:tc>
        <w:tc>
          <w:tcPr>
            <w:tcW w:w="868" w:type="dxa"/>
            <w:vAlign w:val="center"/>
          </w:tcPr>
          <w:p w:rsidR="00E920DD" w:rsidRPr="00EC3380" w:rsidRDefault="00E920DD"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E920DD" w:rsidRPr="00EC3380" w:rsidRDefault="00E920DD" w:rsidP="003805C8">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w:t>
            </w:r>
            <w:r w:rsidR="003805C8" w:rsidRPr="00EC3380">
              <w:rPr>
                <w:rFonts w:ascii="Times New Roman" w:eastAsiaTheme="minorEastAsia" w:hAnsi="Times New Roman" w:cs="Times New Roman"/>
                <w:color w:val="000000" w:themeColor="text1"/>
                <w:sz w:val="21"/>
                <w:szCs w:val="21"/>
                <w:lang w:val="en-US" w:bidi="ar-SA"/>
              </w:rPr>
              <w:t>09</w:t>
            </w:r>
            <w:r w:rsidRPr="00EC3380">
              <w:rPr>
                <w:rFonts w:ascii="Times New Roman" w:eastAsiaTheme="minorEastAsia" w:hAnsi="Times New Roman" w:cs="Times New Roman"/>
                <w:color w:val="000000" w:themeColor="text1"/>
                <w:sz w:val="21"/>
                <w:szCs w:val="21"/>
                <w:lang w:val="en-US" w:bidi="ar-SA"/>
              </w:rPr>
              <w:t>户</w:t>
            </w:r>
            <w:r w:rsidR="003805C8" w:rsidRPr="00EC3380">
              <w:rPr>
                <w:rFonts w:ascii="Times New Roman" w:eastAsiaTheme="minorEastAsia" w:hAnsi="Times New Roman" w:cs="Times New Roman"/>
                <w:color w:val="000000" w:themeColor="text1"/>
                <w:sz w:val="21"/>
                <w:szCs w:val="21"/>
                <w:lang w:val="en-US" w:bidi="ar-SA"/>
              </w:rPr>
              <w:t>371</w:t>
            </w:r>
            <w:r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E920DD" w:rsidRPr="00EC3380" w:rsidRDefault="00E920DD"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E920DD"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SW</w:t>
            </w:r>
          </w:p>
        </w:tc>
        <w:tc>
          <w:tcPr>
            <w:tcW w:w="1053" w:type="dxa"/>
            <w:vAlign w:val="center"/>
          </w:tcPr>
          <w:p w:rsidR="00E920DD"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2.36</w:t>
            </w:r>
            <w:r w:rsidR="00E920DD" w:rsidRPr="00EC3380">
              <w:rPr>
                <w:rFonts w:ascii="Times New Roman" w:eastAsiaTheme="minorEastAsia" w:hAnsi="Times New Roman" w:cs="Times New Roman"/>
                <w:color w:val="000000" w:themeColor="text1"/>
                <w:sz w:val="21"/>
                <w:szCs w:val="21"/>
                <w:lang w:val="en-US" w:bidi="ar-SA"/>
              </w:rPr>
              <w:t>km</w:t>
            </w:r>
          </w:p>
        </w:tc>
      </w:tr>
      <w:tr w:rsidR="003805C8" w:rsidRPr="00EC3380" w:rsidTr="00E920DD">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十二沟村</w:t>
            </w:r>
          </w:p>
        </w:tc>
        <w:tc>
          <w:tcPr>
            <w:tcW w:w="1214"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112.595345</w:t>
            </w:r>
          </w:p>
        </w:tc>
        <w:tc>
          <w:tcPr>
            <w:tcW w:w="1109"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40.230412</w:t>
            </w:r>
          </w:p>
        </w:tc>
        <w:tc>
          <w:tcPr>
            <w:tcW w:w="868"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3805C8" w:rsidP="003805C8">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201</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686</w:t>
            </w:r>
            <w:r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S</w:t>
            </w:r>
          </w:p>
        </w:tc>
        <w:tc>
          <w:tcPr>
            <w:tcW w:w="1053" w:type="dxa"/>
            <w:vAlign w:val="center"/>
          </w:tcPr>
          <w:p w:rsidR="003805C8" w:rsidRPr="00EC3380" w:rsidRDefault="003805C8" w:rsidP="003805C8">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2.15km</w:t>
            </w:r>
          </w:p>
        </w:tc>
      </w:tr>
      <w:tr w:rsidR="003805C8" w:rsidRPr="00EC3380" w:rsidTr="003805C8">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proofErr w:type="gramStart"/>
            <w:r w:rsidRPr="00EC3380">
              <w:rPr>
                <w:rFonts w:ascii="Times New Roman" w:eastAsiaTheme="minorEastAsia" w:hAnsi="Times New Roman" w:cs="Times New Roman"/>
                <w:color w:val="000000" w:themeColor="text1"/>
                <w:sz w:val="21"/>
                <w:szCs w:val="21"/>
                <w:lang w:val="en-US"/>
              </w:rPr>
              <w:t>头泉</w:t>
            </w:r>
            <w:proofErr w:type="gramEnd"/>
          </w:p>
        </w:tc>
        <w:tc>
          <w:tcPr>
            <w:tcW w:w="1214"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113.003084</w:t>
            </w:r>
          </w:p>
        </w:tc>
        <w:tc>
          <w:tcPr>
            <w:tcW w:w="1109"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40.235386</w:t>
            </w:r>
          </w:p>
        </w:tc>
        <w:tc>
          <w:tcPr>
            <w:tcW w:w="868"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3805C8" w:rsidP="003805C8">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43</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136</w:t>
            </w:r>
            <w:r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3805C8" w:rsidP="003805C8">
            <w:pPr>
              <w:jc w:val="center"/>
              <w:rPr>
                <w:rFonts w:ascii="Times New Roman" w:hAnsi="Times New Roman" w:cs="Times New Roman"/>
                <w:color w:val="000000" w:themeColor="text1"/>
              </w:rPr>
            </w:pPr>
            <w:r w:rsidRPr="00EC3380">
              <w:rPr>
                <w:rFonts w:ascii="Times New Roman" w:hAnsi="Times New Roman" w:cs="Times New Roman"/>
                <w:color w:val="000000" w:themeColor="text1"/>
                <w:szCs w:val="21"/>
              </w:rPr>
              <w:t>SE</w:t>
            </w:r>
          </w:p>
        </w:tc>
        <w:tc>
          <w:tcPr>
            <w:tcW w:w="1053"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0.74km</w:t>
            </w:r>
          </w:p>
        </w:tc>
      </w:tr>
      <w:tr w:rsidR="003805C8" w:rsidRPr="00EC3380" w:rsidTr="003805C8">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三泉</w:t>
            </w:r>
          </w:p>
        </w:tc>
        <w:tc>
          <w:tcPr>
            <w:tcW w:w="1214"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113.003671</w:t>
            </w:r>
          </w:p>
        </w:tc>
        <w:tc>
          <w:tcPr>
            <w:tcW w:w="1109"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40.235603</w:t>
            </w:r>
          </w:p>
        </w:tc>
        <w:tc>
          <w:tcPr>
            <w:tcW w:w="868"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3805C8" w:rsidP="003805C8">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62</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210</w:t>
            </w:r>
            <w:r w:rsidRPr="00EC3380">
              <w:rPr>
                <w:rFonts w:ascii="Times New Roman" w:eastAsiaTheme="minorEastAsia" w:hAnsi="Times New Roman" w:cs="Times New Roman"/>
                <w:color w:val="000000" w:themeColor="text1"/>
                <w:sz w:val="21"/>
                <w:szCs w:val="21"/>
                <w:lang w:val="en-US" w:bidi="ar-SA"/>
              </w:rPr>
              <w:t>人</w:t>
            </w:r>
          </w:p>
        </w:tc>
        <w:tc>
          <w:tcPr>
            <w:tcW w:w="944"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3805C8" w:rsidP="003805C8">
            <w:pPr>
              <w:jc w:val="center"/>
              <w:rPr>
                <w:rFonts w:ascii="Times New Roman" w:hAnsi="Times New Roman" w:cs="Times New Roman"/>
                <w:color w:val="000000" w:themeColor="text1"/>
              </w:rPr>
            </w:pPr>
            <w:r w:rsidRPr="00EC3380">
              <w:rPr>
                <w:rFonts w:ascii="Times New Roman" w:hAnsi="Times New Roman" w:cs="Times New Roman"/>
                <w:color w:val="000000" w:themeColor="text1"/>
                <w:szCs w:val="21"/>
              </w:rPr>
              <w:t>SE</w:t>
            </w:r>
          </w:p>
        </w:tc>
        <w:tc>
          <w:tcPr>
            <w:tcW w:w="1053" w:type="dxa"/>
            <w:vAlign w:val="center"/>
          </w:tcPr>
          <w:p w:rsidR="003805C8" w:rsidRPr="00EC3380" w:rsidRDefault="003805C8" w:rsidP="00B50FB4">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0.76km</w:t>
            </w:r>
          </w:p>
        </w:tc>
      </w:tr>
      <w:tr w:rsidR="003805C8" w:rsidRPr="00EC3380" w:rsidTr="00E920DD">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二泉</w:t>
            </w:r>
          </w:p>
        </w:tc>
        <w:tc>
          <w:tcPr>
            <w:tcW w:w="1214"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113.002736</w:t>
            </w:r>
          </w:p>
        </w:tc>
        <w:tc>
          <w:tcPr>
            <w:tcW w:w="1109"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40.231933</w:t>
            </w:r>
          </w:p>
        </w:tc>
        <w:tc>
          <w:tcPr>
            <w:tcW w:w="868"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32</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102</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hAnsi="Times New Roman" w:cs="Times New Roman"/>
                <w:color w:val="000000" w:themeColor="text1"/>
                <w:szCs w:val="21"/>
              </w:rPr>
              <w:t>SE</w:t>
            </w:r>
          </w:p>
        </w:tc>
        <w:tc>
          <w:tcPr>
            <w:tcW w:w="1053"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1.66km</w:t>
            </w:r>
          </w:p>
        </w:tc>
      </w:tr>
      <w:tr w:rsidR="00E7341B" w:rsidRPr="00EC3380" w:rsidTr="00E920DD">
        <w:tc>
          <w:tcPr>
            <w:tcW w:w="1028" w:type="dxa"/>
            <w:vAlign w:val="center"/>
          </w:tcPr>
          <w:p w:rsidR="00E7341B" w:rsidRPr="00EC3380" w:rsidRDefault="00E7341B" w:rsidP="00B20533">
            <w:pPr>
              <w:pStyle w:val="a5"/>
              <w:jc w:val="center"/>
              <w:rPr>
                <w:rFonts w:ascii="Times New Roman" w:eastAsiaTheme="minorEastAsia" w:hAnsi="Times New Roman" w:cs="Times New Roman"/>
                <w:color w:val="000000" w:themeColor="text1"/>
                <w:sz w:val="21"/>
                <w:szCs w:val="21"/>
                <w:lang w:val="en-US"/>
              </w:rPr>
            </w:pPr>
            <w:proofErr w:type="gramStart"/>
            <w:r w:rsidRPr="00EC3380">
              <w:rPr>
                <w:rFonts w:ascii="Times New Roman" w:eastAsiaTheme="minorEastAsia" w:hAnsi="Times New Roman" w:cs="Times New Roman"/>
                <w:color w:val="000000" w:themeColor="text1"/>
                <w:sz w:val="21"/>
                <w:szCs w:val="21"/>
                <w:lang w:val="en-US"/>
              </w:rPr>
              <w:t>南五泉</w:t>
            </w:r>
            <w:proofErr w:type="gramEnd"/>
          </w:p>
        </w:tc>
        <w:tc>
          <w:tcPr>
            <w:tcW w:w="1214" w:type="dxa"/>
            <w:vAlign w:val="center"/>
          </w:tcPr>
          <w:p w:rsidR="00E7341B"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113.005131</w:t>
            </w:r>
          </w:p>
        </w:tc>
        <w:tc>
          <w:tcPr>
            <w:tcW w:w="1109" w:type="dxa"/>
            <w:vAlign w:val="center"/>
          </w:tcPr>
          <w:p w:rsidR="00E7341B"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40.231362</w:t>
            </w:r>
          </w:p>
        </w:tc>
        <w:tc>
          <w:tcPr>
            <w:tcW w:w="868" w:type="dxa"/>
            <w:vAlign w:val="center"/>
          </w:tcPr>
          <w:p w:rsidR="00E7341B" w:rsidRPr="00EC3380" w:rsidRDefault="00E7341B"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E7341B" w:rsidRPr="00EC3380" w:rsidRDefault="00E7341B" w:rsidP="00E7341B">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48</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151</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E7341B"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E7341B" w:rsidRPr="00EC3380" w:rsidRDefault="00E7341B"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hAnsi="Times New Roman" w:cs="Times New Roman"/>
                <w:color w:val="000000" w:themeColor="text1"/>
                <w:szCs w:val="21"/>
              </w:rPr>
              <w:t>SE</w:t>
            </w:r>
          </w:p>
        </w:tc>
        <w:tc>
          <w:tcPr>
            <w:tcW w:w="1053" w:type="dxa"/>
            <w:vAlign w:val="center"/>
          </w:tcPr>
          <w:p w:rsidR="00E7341B" w:rsidRPr="00EC3380" w:rsidRDefault="00E7341B"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2.14km</w:t>
            </w:r>
          </w:p>
        </w:tc>
      </w:tr>
      <w:tr w:rsidR="003805C8" w:rsidRPr="00EC3380" w:rsidTr="00E920DD">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白毛沟</w:t>
            </w:r>
          </w:p>
        </w:tc>
        <w:tc>
          <w:tcPr>
            <w:tcW w:w="1214"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113.012298</w:t>
            </w:r>
          </w:p>
        </w:tc>
        <w:tc>
          <w:tcPr>
            <w:tcW w:w="1109"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40.231887</w:t>
            </w:r>
          </w:p>
        </w:tc>
        <w:tc>
          <w:tcPr>
            <w:tcW w:w="868"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51</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164</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hAnsi="Times New Roman" w:cs="Times New Roman"/>
                <w:color w:val="000000" w:themeColor="text1"/>
                <w:szCs w:val="21"/>
              </w:rPr>
              <w:t>SE</w:t>
            </w:r>
          </w:p>
        </w:tc>
        <w:tc>
          <w:tcPr>
            <w:tcW w:w="1053" w:type="dxa"/>
            <w:vAlign w:val="center"/>
          </w:tcPr>
          <w:p w:rsidR="003805C8" w:rsidRPr="00EC3380" w:rsidRDefault="00E7341B"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2.29km</w:t>
            </w:r>
          </w:p>
        </w:tc>
      </w:tr>
      <w:tr w:rsidR="003805C8" w:rsidRPr="00EC3380" w:rsidTr="00E920DD">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proofErr w:type="gramStart"/>
            <w:r w:rsidRPr="00EC3380">
              <w:rPr>
                <w:rFonts w:ascii="Times New Roman" w:eastAsiaTheme="minorEastAsia" w:hAnsi="Times New Roman" w:cs="Times New Roman"/>
                <w:color w:val="000000" w:themeColor="text1"/>
                <w:sz w:val="21"/>
                <w:szCs w:val="21"/>
                <w:lang w:val="en-US"/>
              </w:rPr>
              <w:t>八泉</w:t>
            </w:r>
            <w:proofErr w:type="gramEnd"/>
          </w:p>
        </w:tc>
        <w:tc>
          <w:tcPr>
            <w:tcW w:w="1214"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113.014036</w:t>
            </w:r>
          </w:p>
        </w:tc>
        <w:tc>
          <w:tcPr>
            <w:tcW w:w="1109"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40.245357</w:t>
            </w:r>
          </w:p>
        </w:tc>
        <w:tc>
          <w:tcPr>
            <w:tcW w:w="868"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61</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192</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053"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1.76km</w:t>
            </w:r>
          </w:p>
        </w:tc>
      </w:tr>
      <w:tr w:rsidR="003805C8" w:rsidRPr="00EC3380" w:rsidTr="00E920DD">
        <w:tc>
          <w:tcPr>
            <w:tcW w:w="1028" w:type="dxa"/>
            <w:vAlign w:val="center"/>
          </w:tcPr>
          <w:p w:rsidR="003805C8" w:rsidRPr="00EC3380" w:rsidRDefault="003805C8"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北三泉</w:t>
            </w:r>
          </w:p>
        </w:tc>
        <w:tc>
          <w:tcPr>
            <w:tcW w:w="1214"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113.004567</w:t>
            </w:r>
          </w:p>
        </w:tc>
        <w:tc>
          <w:tcPr>
            <w:tcW w:w="1109"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40.253977</w:t>
            </w:r>
          </w:p>
        </w:tc>
        <w:tc>
          <w:tcPr>
            <w:tcW w:w="868"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26</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82</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053" w:type="dxa"/>
            <w:vAlign w:val="center"/>
          </w:tcPr>
          <w:p w:rsidR="003805C8"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2.24km</w:t>
            </w:r>
          </w:p>
        </w:tc>
      </w:tr>
      <w:tr w:rsidR="00B50FB4" w:rsidRPr="00EC3380" w:rsidTr="00E920DD">
        <w:tc>
          <w:tcPr>
            <w:tcW w:w="1028" w:type="dxa"/>
            <w:vAlign w:val="center"/>
          </w:tcPr>
          <w:p w:rsidR="00B50FB4" w:rsidRPr="00EC3380" w:rsidRDefault="00B50FB4" w:rsidP="00B20533">
            <w:pPr>
              <w:pStyle w:val="a5"/>
              <w:jc w:val="center"/>
              <w:rPr>
                <w:rFonts w:ascii="Times New Roman" w:eastAsiaTheme="minorEastAsia" w:hAnsi="Times New Roman" w:cs="Times New Roman"/>
                <w:color w:val="000000" w:themeColor="text1"/>
                <w:sz w:val="21"/>
                <w:szCs w:val="21"/>
                <w:lang w:val="en-US"/>
              </w:rPr>
            </w:pPr>
            <w:proofErr w:type="gramStart"/>
            <w:r w:rsidRPr="00EC3380">
              <w:rPr>
                <w:rFonts w:ascii="Times New Roman" w:eastAsiaTheme="minorEastAsia" w:hAnsi="Times New Roman" w:cs="Times New Roman"/>
                <w:color w:val="000000" w:themeColor="text1"/>
                <w:sz w:val="21"/>
                <w:szCs w:val="21"/>
                <w:lang w:val="en-US"/>
              </w:rPr>
              <w:t>北五泉</w:t>
            </w:r>
            <w:proofErr w:type="gramEnd"/>
          </w:p>
        </w:tc>
        <w:tc>
          <w:tcPr>
            <w:tcW w:w="1214" w:type="dxa"/>
            <w:vAlign w:val="center"/>
          </w:tcPr>
          <w:p w:rsidR="00B50FB4"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113.010798</w:t>
            </w:r>
          </w:p>
        </w:tc>
        <w:tc>
          <w:tcPr>
            <w:tcW w:w="1109" w:type="dxa"/>
            <w:vAlign w:val="center"/>
          </w:tcPr>
          <w:p w:rsidR="00B50FB4"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40.255414</w:t>
            </w:r>
          </w:p>
        </w:tc>
        <w:tc>
          <w:tcPr>
            <w:tcW w:w="868"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39</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128</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053"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2.56km</w:t>
            </w:r>
          </w:p>
        </w:tc>
      </w:tr>
      <w:tr w:rsidR="00B50FB4" w:rsidRPr="00EC3380" w:rsidTr="00E920DD">
        <w:tc>
          <w:tcPr>
            <w:tcW w:w="1028" w:type="dxa"/>
            <w:vAlign w:val="center"/>
          </w:tcPr>
          <w:p w:rsidR="00B50FB4"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六泉</w:t>
            </w:r>
          </w:p>
        </w:tc>
        <w:tc>
          <w:tcPr>
            <w:tcW w:w="1214" w:type="dxa"/>
            <w:vAlign w:val="center"/>
          </w:tcPr>
          <w:p w:rsidR="00B50FB4"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113.0133936</w:t>
            </w:r>
          </w:p>
        </w:tc>
        <w:tc>
          <w:tcPr>
            <w:tcW w:w="1109" w:type="dxa"/>
            <w:vAlign w:val="center"/>
          </w:tcPr>
          <w:p w:rsidR="00B50FB4" w:rsidRPr="00EC3380" w:rsidRDefault="00B50FB4" w:rsidP="00B2053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40.260341</w:t>
            </w:r>
          </w:p>
        </w:tc>
        <w:tc>
          <w:tcPr>
            <w:tcW w:w="868"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居民</w:t>
            </w:r>
          </w:p>
        </w:tc>
        <w:tc>
          <w:tcPr>
            <w:tcW w:w="1276"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19</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72</w:t>
            </w:r>
            <w:r w:rsidRPr="00EC3380">
              <w:rPr>
                <w:rFonts w:ascii="Times New Roman" w:eastAsiaTheme="minorEastAsia" w:hAnsi="Times New Roman" w:cs="Times New Roman"/>
                <w:color w:val="000000" w:themeColor="text1"/>
                <w:sz w:val="21"/>
                <w:szCs w:val="21"/>
                <w:lang w:val="en-US"/>
              </w:rPr>
              <w:t>人</w:t>
            </w:r>
          </w:p>
        </w:tc>
        <w:tc>
          <w:tcPr>
            <w:tcW w:w="944"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bidi="ar-SA"/>
              </w:rPr>
              <w:t>二类功能区</w:t>
            </w:r>
          </w:p>
        </w:tc>
        <w:tc>
          <w:tcPr>
            <w:tcW w:w="1036"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053" w:type="dxa"/>
            <w:vAlign w:val="center"/>
          </w:tcPr>
          <w:p w:rsidR="00B50FB4" w:rsidRPr="00EC3380" w:rsidRDefault="00B50FB4" w:rsidP="00B50FB4">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3.12km</w:t>
            </w:r>
          </w:p>
        </w:tc>
      </w:tr>
    </w:tbl>
    <w:p w:rsidR="00AF5110" w:rsidRPr="00EC3380" w:rsidRDefault="00AF5110" w:rsidP="001601D5">
      <w:pPr>
        <w:pStyle w:val="a5"/>
        <w:spacing w:line="360" w:lineRule="auto"/>
        <w:ind w:firstLineChars="200" w:firstLine="480"/>
        <w:rPr>
          <w:rFonts w:ascii="Times New Roman" w:eastAsiaTheme="minorEastAsia" w:hAnsi="Times New Roman" w:cs="Times New Roman"/>
          <w:color w:val="000000" w:themeColor="text1"/>
          <w:lang w:val="en-US"/>
        </w:rPr>
      </w:pPr>
    </w:p>
    <w:p w:rsidR="00086DB1" w:rsidRPr="00EC3380" w:rsidRDefault="00086DB1" w:rsidP="003358F2">
      <w:pPr>
        <w:pStyle w:val="a5"/>
        <w:spacing w:before="160" w:line="364" w:lineRule="auto"/>
        <w:ind w:left="218" w:right="232" w:firstLine="480"/>
        <w:jc w:val="both"/>
        <w:rPr>
          <w:rFonts w:ascii="Times New Roman" w:hAnsi="Times New Roman" w:cs="Times New Roman"/>
          <w:color w:val="000000" w:themeColor="text1"/>
          <w:spacing w:val="-18"/>
        </w:rPr>
      </w:pPr>
    </w:p>
    <w:p w:rsidR="003805C8" w:rsidRPr="00EC3380" w:rsidRDefault="003805C8" w:rsidP="003358F2">
      <w:pPr>
        <w:pStyle w:val="a5"/>
        <w:spacing w:before="160" w:line="364" w:lineRule="auto"/>
        <w:ind w:left="218" w:right="232" w:firstLine="480"/>
        <w:jc w:val="both"/>
        <w:rPr>
          <w:rFonts w:ascii="Times New Roman" w:hAnsi="Times New Roman" w:cs="Times New Roman"/>
          <w:color w:val="000000" w:themeColor="text1"/>
          <w:spacing w:val="-18"/>
        </w:rPr>
        <w:sectPr w:rsidR="003805C8" w:rsidRPr="00EC3380" w:rsidSect="009A660F">
          <w:pgSz w:w="11906" w:h="16838"/>
          <w:pgMar w:top="1440" w:right="1797" w:bottom="1440" w:left="1797" w:header="851" w:footer="992" w:gutter="0"/>
          <w:cols w:space="425"/>
          <w:docGrid w:linePitch="312"/>
        </w:sectPr>
      </w:pPr>
    </w:p>
    <w:p w:rsidR="003A008A" w:rsidRPr="00EC3380" w:rsidRDefault="003A008A" w:rsidP="00300568">
      <w:pPr>
        <w:pStyle w:val="11"/>
        <w:spacing w:before="0" w:after="0" w:line="360" w:lineRule="auto"/>
        <w:jc w:val="both"/>
        <w:rPr>
          <w:rFonts w:asciiTheme="majorEastAsia" w:eastAsiaTheme="majorEastAsia" w:hAnsiTheme="majorEastAsia"/>
          <w:b/>
          <w:color w:val="000000" w:themeColor="text1"/>
        </w:rPr>
      </w:pPr>
      <w:bookmarkStart w:id="30" w:name="_Toc534282407"/>
      <w:r w:rsidRPr="00EC3380">
        <w:rPr>
          <w:rFonts w:asciiTheme="majorEastAsia" w:eastAsiaTheme="majorEastAsia" w:hAnsiTheme="majorEastAsia"/>
          <w:b/>
          <w:color w:val="000000" w:themeColor="text1"/>
        </w:rPr>
        <w:lastRenderedPageBreak/>
        <w:t>3 建设项目工程分析</w:t>
      </w:r>
      <w:bookmarkEnd w:id="30"/>
    </w:p>
    <w:p w:rsidR="003A008A" w:rsidRPr="00EC3380" w:rsidRDefault="003A008A" w:rsidP="00300568">
      <w:pPr>
        <w:pStyle w:val="2787815"/>
        <w:spacing w:before="0" w:after="0"/>
        <w:rPr>
          <w:rFonts w:eastAsia="宋体" w:cs="Times New Roman"/>
          <w:b/>
          <w:bCs w:val="0"/>
          <w:color w:val="000000" w:themeColor="text1"/>
          <w:sz w:val="28"/>
          <w:szCs w:val="28"/>
        </w:rPr>
      </w:pPr>
      <w:bookmarkStart w:id="31" w:name="_bookmark20"/>
      <w:bookmarkStart w:id="32" w:name="_Toc534282408"/>
      <w:bookmarkEnd w:id="31"/>
      <w:r w:rsidRPr="00EC3380">
        <w:rPr>
          <w:rFonts w:eastAsia="宋体" w:cs="Times New Roman"/>
          <w:b/>
          <w:bCs w:val="0"/>
          <w:color w:val="000000" w:themeColor="text1"/>
          <w:sz w:val="28"/>
          <w:szCs w:val="28"/>
        </w:rPr>
        <w:t>3.1</w:t>
      </w:r>
      <w:r w:rsidR="00815C6E" w:rsidRPr="00EC3380">
        <w:rPr>
          <w:rFonts w:eastAsia="宋体" w:cs="Times New Roman"/>
          <w:b/>
          <w:bCs w:val="0"/>
          <w:color w:val="000000" w:themeColor="text1"/>
          <w:sz w:val="28"/>
          <w:szCs w:val="28"/>
        </w:rPr>
        <w:t>原</w:t>
      </w:r>
      <w:r w:rsidR="00073E25" w:rsidRPr="00EC3380">
        <w:rPr>
          <w:rFonts w:eastAsia="宋体" w:cs="Times New Roman"/>
          <w:b/>
          <w:bCs w:val="0"/>
          <w:color w:val="000000" w:themeColor="text1"/>
          <w:sz w:val="28"/>
          <w:szCs w:val="28"/>
        </w:rPr>
        <w:t>甲醇</w:t>
      </w:r>
      <w:proofErr w:type="gramStart"/>
      <w:r w:rsidR="00073E25" w:rsidRPr="00EC3380">
        <w:rPr>
          <w:rFonts w:eastAsia="宋体" w:cs="Times New Roman"/>
          <w:b/>
          <w:bCs w:val="0"/>
          <w:color w:val="000000" w:themeColor="text1"/>
          <w:sz w:val="28"/>
          <w:szCs w:val="28"/>
        </w:rPr>
        <w:t>制稳定</w:t>
      </w:r>
      <w:proofErr w:type="gramEnd"/>
      <w:r w:rsidR="00073E25" w:rsidRPr="00EC3380">
        <w:rPr>
          <w:rFonts w:eastAsia="宋体" w:cs="Times New Roman"/>
          <w:b/>
          <w:bCs w:val="0"/>
          <w:color w:val="000000" w:themeColor="text1"/>
          <w:sz w:val="28"/>
          <w:szCs w:val="28"/>
        </w:rPr>
        <w:t>轻烃项目</w:t>
      </w:r>
      <w:r w:rsidR="00815C6E" w:rsidRPr="00EC3380">
        <w:rPr>
          <w:rFonts w:eastAsia="宋体" w:cs="Times New Roman"/>
          <w:b/>
          <w:bCs w:val="0"/>
          <w:color w:val="000000" w:themeColor="text1"/>
          <w:sz w:val="28"/>
          <w:szCs w:val="28"/>
        </w:rPr>
        <w:t>概况及工程分析</w:t>
      </w:r>
      <w:bookmarkEnd w:id="32"/>
    </w:p>
    <w:p w:rsidR="003A008A" w:rsidRPr="00EC3380" w:rsidRDefault="003A008A" w:rsidP="001655C4">
      <w:pPr>
        <w:pStyle w:val="a5"/>
        <w:spacing w:line="360" w:lineRule="auto"/>
        <w:jc w:val="both"/>
        <w:rPr>
          <w:rFonts w:ascii="Times New Roman" w:hAnsi="Times New Roman" w:cs="Times New Roman"/>
          <w:b/>
          <w:color w:val="000000" w:themeColor="text1"/>
        </w:rPr>
      </w:pPr>
      <w:bookmarkStart w:id="33" w:name="_bookmark21"/>
      <w:bookmarkEnd w:id="33"/>
      <w:r w:rsidRPr="00EC3380">
        <w:rPr>
          <w:rFonts w:ascii="Times New Roman" w:hAnsi="Times New Roman" w:cs="Times New Roman"/>
          <w:b/>
          <w:color w:val="000000" w:themeColor="text1"/>
        </w:rPr>
        <w:t>3.1.1</w:t>
      </w:r>
      <w:r w:rsidRPr="00EC3380">
        <w:rPr>
          <w:rFonts w:ascii="Times New Roman" w:hAnsi="Times New Roman" w:cs="Times New Roman"/>
          <w:b/>
          <w:color w:val="000000" w:themeColor="text1"/>
        </w:rPr>
        <w:t>现有甲醇</w:t>
      </w:r>
      <w:proofErr w:type="gramStart"/>
      <w:r w:rsidRPr="00EC3380">
        <w:rPr>
          <w:rFonts w:ascii="Times New Roman" w:hAnsi="Times New Roman" w:cs="Times New Roman"/>
          <w:b/>
          <w:color w:val="000000" w:themeColor="text1"/>
        </w:rPr>
        <w:t>制稳定轻烃项目环评审批及</w:t>
      </w:r>
      <w:proofErr w:type="gramEnd"/>
      <w:r w:rsidRPr="00EC3380">
        <w:rPr>
          <w:rFonts w:ascii="Times New Roman" w:hAnsi="Times New Roman" w:cs="Times New Roman"/>
          <w:b/>
          <w:color w:val="000000" w:themeColor="text1"/>
        </w:rPr>
        <w:t>竣工验收情况</w:t>
      </w:r>
    </w:p>
    <w:p w:rsidR="00B800F0" w:rsidRPr="00EC3380" w:rsidRDefault="003A008A" w:rsidP="00300568">
      <w:pPr>
        <w:pStyle w:val="a5"/>
        <w:spacing w:line="360" w:lineRule="auto"/>
        <w:ind w:firstLineChars="200" w:firstLine="480"/>
        <w:jc w:val="both"/>
        <w:rPr>
          <w:rFonts w:ascii="Times New Roman" w:hAnsi="Times New Roman" w:cs="Times New Roman"/>
          <w:color w:val="000000" w:themeColor="text1"/>
          <w:spacing w:val="-6"/>
        </w:rPr>
      </w:pPr>
      <w:r w:rsidRPr="00EC3380">
        <w:rPr>
          <w:rFonts w:ascii="Times New Roman" w:eastAsia="Times New Roman" w:hAnsi="Times New Roman" w:cs="Times New Roman"/>
          <w:color w:val="000000" w:themeColor="text1"/>
        </w:rPr>
        <w:t xml:space="preserve">2013 </w:t>
      </w:r>
      <w:r w:rsidRPr="00EC3380">
        <w:rPr>
          <w:rFonts w:ascii="Times New Roman" w:hAnsi="Times New Roman" w:cs="Times New Roman"/>
          <w:color w:val="000000" w:themeColor="text1"/>
        </w:rPr>
        <w:t>年</w:t>
      </w:r>
      <w:r w:rsidRPr="00EC3380">
        <w:rPr>
          <w:rFonts w:ascii="Times New Roman" w:eastAsiaTheme="minorEastAsia" w:hAnsi="Times New Roman" w:cs="Times New Roman"/>
          <w:color w:val="000000" w:themeColor="text1"/>
        </w:rPr>
        <w:t>12</w:t>
      </w:r>
      <w:r w:rsidRPr="00EC3380">
        <w:rPr>
          <w:rFonts w:ascii="Times New Roman" w:hAnsi="Times New Roman" w:cs="Times New Roman"/>
          <w:color w:val="000000" w:themeColor="text1"/>
        </w:rPr>
        <w:t>月</w:t>
      </w:r>
      <w:r w:rsidRPr="00EC3380">
        <w:rPr>
          <w:rFonts w:ascii="Times New Roman" w:eastAsiaTheme="minorEastAsia" w:hAnsi="Times New Roman" w:cs="Times New Roman"/>
          <w:color w:val="000000" w:themeColor="text1"/>
        </w:rPr>
        <w:t>4</w:t>
      </w:r>
      <w:r w:rsidRPr="00EC3380">
        <w:rPr>
          <w:rFonts w:ascii="Times New Roman" w:hAnsi="Times New Roman" w:cs="Times New Roman"/>
          <w:color w:val="000000" w:themeColor="text1"/>
        </w:rPr>
        <w:t>日乌兰察布市环境保护局以乌环审</w:t>
      </w:r>
      <w:r w:rsidRPr="00EC3380">
        <w:rPr>
          <w:rFonts w:ascii="Times New Roman" w:eastAsia="Times New Roman" w:hAnsi="Times New Roman" w:cs="Times New Roman"/>
          <w:color w:val="000000" w:themeColor="text1"/>
        </w:rPr>
        <w:t>[2013]</w:t>
      </w:r>
      <w:r w:rsidRPr="00EC3380">
        <w:rPr>
          <w:rFonts w:ascii="Times New Roman" w:eastAsiaTheme="minorEastAsia" w:hAnsi="Times New Roman" w:cs="Times New Roman"/>
          <w:color w:val="000000" w:themeColor="text1"/>
        </w:rPr>
        <w:t>68</w:t>
      </w:r>
      <w:r w:rsidRPr="00EC3380">
        <w:rPr>
          <w:rFonts w:ascii="Times New Roman" w:hAnsi="Times New Roman" w:cs="Times New Roman"/>
          <w:color w:val="000000" w:themeColor="text1"/>
        </w:rPr>
        <w:t>号对《内蒙古丰汇化工有限公司</w:t>
      </w:r>
      <w:r w:rsidRPr="00EC3380">
        <w:rPr>
          <w:rFonts w:ascii="Times New Roman" w:eastAsia="Times New Roman" w:hAnsi="Times New Roman" w:cs="Times New Roman"/>
          <w:color w:val="000000" w:themeColor="text1"/>
        </w:rPr>
        <w:t xml:space="preserve">10 </w:t>
      </w:r>
      <w:r w:rsidRPr="00EC3380">
        <w:rPr>
          <w:rFonts w:ascii="Times New Roman" w:hAnsi="Times New Roman" w:cs="Times New Roman"/>
          <w:color w:val="000000" w:themeColor="text1"/>
        </w:rPr>
        <w:t>万吨</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年甲醇制稳定轻烃项目环境影响报告书》进行了批复，项目于</w:t>
      </w:r>
      <w:r w:rsidRPr="00EC3380">
        <w:rPr>
          <w:rFonts w:ascii="Times New Roman" w:eastAsia="Times New Roman" w:hAnsi="Times New Roman" w:cs="Times New Roman"/>
          <w:color w:val="000000" w:themeColor="text1"/>
        </w:rPr>
        <w:t>2014</w:t>
      </w:r>
      <w:r w:rsidRPr="00EC3380">
        <w:rPr>
          <w:rFonts w:ascii="Times New Roman" w:hAnsi="Times New Roman" w:cs="Times New Roman"/>
          <w:color w:val="000000" w:themeColor="text1"/>
          <w:spacing w:val="-30"/>
        </w:rPr>
        <w:t>年</w:t>
      </w:r>
      <w:r w:rsidRPr="00EC3380">
        <w:rPr>
          <w:rFonts w:ascii="Times New Roman" w:hAnsi="Times New Roman" w:cs="Times New Roman"/>
          <w:color w:val="000000" w:themeColor="text1"/>
          <w:spacing w:val="-30"/>
        </w:rPr>
        <w:t xml:space="preserve"> </w:t>
      </w:r>
      <w:r w:rsidRPr="00EC3380">
        <w:rPr>
          <w:rFonts w:ascii="Times New Roman" w:eastAsia="Times New Roman" w:hAnsi="Times New Roman" w:cs="Times New Roman"/>
          <w:color w:val="000000" w:themeColor="text1"/>
          <w:spacing w:val="-10"/>
        </w:rPr>
        <w:t>1</w:t>
      </w:r>
      <w:r w:rsidRPr="00EC3380">
        <w:rPr>
          <w:rFonts w:ascii="Times New Roman" w:eastAsia="Times New Roman" w:hAnsi="Times New Roman" w:cs="Times New Roman"/>
          <w:color w:val="000000" w:themeColor="text1"/>
        </w:rPr>
        <w:t xml:space="preserve">1 </w:t>
      </w:r>
      <w:proofErr w:type="gramStart"/>
      <w:r w:rsidRPr="00EC3380">
        <w:rPr>
          <w:rFonts w:ascii="Times New Roman" w:hAnsi="Times New Roman" w:cs="Times New Roman"/>
          <w:color w:val="000000" w:themeColor="text1"/>
          <w:spacing w:val="-15"/>
        </w:rPr>
        <w:t>月投入</w:t>
      </w:r>
      <w:proofErr w:type="gramEnd"/>
      <w:r w:rsidRPr="00EC3380">
        <w:rPr>
          <w:rFonts w:ascii="Times New Roman" w:hAnsi="Times New Roman" w:cs="Times New Roman"/>
          <w:color w:val="000000" w:themeColor="text1"/>
          <w:spacing w:val="-15"/>
        </w:rPr>
        <w:t>试运行，</w:t>
      </w:r>
      <w:r w:rsidRPr="00EC3380">
        <w:rPr>
          <w:rFonts w:ascii="Times New Roman" w:hAnsi="Times New Roman" w:cs="Times New Roman"/>
          <w:color w:val="000000" w:themeColor="text1"/>
          <w:spacing w:val="-15"/>
        </w:rPr>
        <w:t>2</w:t>
      </w:r>
      <w:r w:rsidRPr="00EC3380">
        <w:rPr>
          <w:rFonts w:ascii="Times New Roman" w:hAnsi="Times New Roman" w:cs="Times New Roman"/>
          <w:color w:val="000000" w:themeColor="text1"/>
          <w:spacing w:val="-6"/>
        </w:rPr>
        <w:t>017</w:t>
      </w:r>
      <w:r w:rsidRPr="00EC3380">
        <w:rPr>
          <w:rFonts w:ascii="Times New Roman" w:hAnsi="Times New Roman" w:cs="Times New Roman"/>
          <w:color w:val="000000" w:themeColor="text1"/>
          <w:spacing w:val="-6"/>
        </w:rPr>
        <w:t>年</w:t>
      </w:r>
      <w:r w:rsidRPr="00EC3380">
        <w:rPr>
          <w:rFonts w:ascii="Times New Roman" w:hAnsi="Times New Roman" w:cs="Times New Roman"/>
          <w:color w:val="000000" w:themeColor="text1"/>
          <w:spacing w:val="-6"/>
        </w:rPr>
        <w:t>10</w:t>
      </w:r>
      <w:r w:rsidRPr="00EC3380">
        <w:rPr>
          <w:rFonts w:ascii="Times New Roman" w:hAnsi="Times New Roman" w:cs="Times New Roman"/>
          <w:color w:val="000000" w:themeColor="text1"/>
          <w:spacing w:val="-6"/>
        </w:rPr>
        <w:t>月</w:t>
      </w:r>
      <w:r w:rsidRPr="00EC3380">
        <w:rPr>
          <w:rFonts w:ascii="Times New Roman" w:hAnsi="Times New Roman" w:cs="Times New Roman"/>
          <w:color w:val="000000" w:themeColor="text1"/>
          <w:spacing w:val="-6"/>
        </w:rPr>
        <w:t>30</w:t>
      </w:r>
      <w:r w:rsidRPr="00EC3380">
        <w:rPr>
          <w:rFonts w:ascii="Times New Roman" w:hAnsi="Times New Roman" w:cs="Times New Roman"/>
          <w:color w:val="000000" w:themeColor="text1"/>
          <w:spacing w:val="-6"/>
        </w:rPr>
        <w:t>日该项目取得丰镇市环境保护局出具的《关于</w:t>
      </w:r>
      <w:r w:rsidRPr="00EC3380">
        <w:rPr>
          <w:rFonts w:ascii="Times New Roman" w:hAnsi="Times New Roman" w:cs="Times New Roman"/>
          <w:color w:val="000000" w:themeColor="text1"/>
          <w:spacing w:val="-8"/>
        </w:rPr>
        <w:t>内蒙古丰汇化工有限公司</w:t>
      </w:r>
      <w:r w:rsidRPr="00EC3380">
        <w:rPr>
          <w:rFonts w:ascii="Times New Roman" w:hAnsi="Times New Roman" w:cs="Times New Roman"/>
          <w:color w:val="000000" w:themeColor="text1"/>
          <w:spacing w:val="-8"/>
        </w:rPr>
        <w:t>10</w:t>
      </w:r>
      <w:r w:rsidRPr="00EC3380">
        <w:rPr>
          <w:rFonts w:ascii="Times New Roman" w:hAnsi="Times New Roman" w:cs="Times New Roman"/>
          <w:color w:val="000000" w:themeColor="text1"/>
          <w:spacing w:val="-8"/>
        </w:rPr>
        <w:t>万吨</w:t>
      </w:r>
      <w:r w:rsidRPr="00EC3380">
        <w:rPr>
          <w:rFonts w:ascii="Times New Roman" w:hAnsi="Times New Roman" w:cs="Times New Roman"/>
          <w:color w:val="000000" w:themeColor="text1"/>
          <w:spacing w:val="-8"/>
        </w:rPr>
        <w:t>/</w:t>
      </w:r>
      <w:r w:rsidRPr="00EC3380">
        <w:rPr>
          <w:rFonts w:ascii="Times New Roman" w:hAnsi="Times New Roman" w:cs="Times New Roman"/>
          <w:color w:val="000000" w:themeColor="text1"/>
          <w:spacing w:val="-8"/>
        </w:rPr>
        <w:t>年甲醇制稳定轻烃项目</w:t>
      </w:r>
      <w:r w:rsidRPr="00EC3380">
        <w:rPr>
          <w:rFonts w:ascii="Times New Roman" w:hAnsi="Times New Roman" w:cs="Times New Roman"/>
          <w:color w:val="000000" w:themeColor="text1"/>
          <w:spacing w:val="-6"/>
        </w:rPr>
        <w:t>竣工环境保护验收意见》的批复（丰环发</w:t>
      </w:r>
      <w:r w:rsidRPr="00EC3380">
        <w:rPr>
          <w:rFonts w:ascii="Times New Roman" w:hAnsi="Times New Roman" w:cs="Times New Roman"/>
          <w:color w:val="000000" w:themeColor="text1"/>
          <w:spacing w:val="-6"/>
        </w:rPr>
        <w:t>[2017]140</w:t>
      </w:r>
      <w:r w:rsidRPr="00EC3380">
        <w:rPr>
          <w:rFonts w:ascii="Times New Roman" w:hAnsi="Times New Roman" w:cs="Times New Roman"/>
          <w:color w:val="000000" w:themeColor="text1"/>
          <w:spacing w:val="-6"/>
        </w:rPr>
        <w:t>号）。</w:t>
      </w:r>
    </w:p>
    <w:p w:rsidR="003A008A" w:rsidRPr="00EC3380" w:rsidRDefault="003A008A" w:rsidP="00300568">
      <w:pPr>
        <w:pStyle w:val="a5"/>
        <w:spacing w:line="360" w:lineRule="auto"/>
        <w:ind w:firstLineChars="200" w:firstLine="456"/>
        <w:jc w:val="both"/>
        <w:rPr>
          <w:rFonts w:ascii="Times New Roman" w:hAnsi="Times New Roman" w:cs="Times New Roman"/>
          <w:color w:val="000000" w:themeColor="text1"/>
          <w:spacing w:val="-8"/>
        </w:rPr>
      </w:pPr>
      <w:r w:rsidRPr="00EC3380">
        <w:rPr>
          <w:rFonts w:ascii="Times New Roman" w:hAnsi="Times New Roman" w:cs="Times New Roman"/>
          <w:color w:val="000000" w:themeColor="text1"/>
          <w:spacing w:val="-6"/>
        </w:rPr>
        <w:t>目前由于原料甲醇价格的不断增长和产品价格的不断下跌，加之原料的购买渠道不断减少，</w:t>
      </w:r>
      <w:r w:rsidRPr="00EC3380">
        <w:rPr>
          <w:rFonts w:ascii="Times New Roman" w:hAnsi="Times New Roman" w:cs="Times New Roman"/>
          <w:color w:val="000000" w:themeColor="text1"/>
          <w:spacing w:val="-10"/>
        </w:rPr>
        <w:t>近两年，稳定轻烃市场萎靡，市场销路不佳，该装置产量持续减少。</w:t>
      </w:r>
      <w:r w:rsidRPr="00EC3380">
        <w:rPr>
          <w:rFonts w:ascii="Times New Roman" w:eastAsia="Times New Roman" w:hAnsi="Times New Roman" w:cs="Times New Roman"/>
          <w:color w:val="000000" w:themeColor="text1"/>
          <w:spacing w:val="-10"/>
        </w:rPr>
        <w:t xml:space="preserve">2017 </w:t>
      </w:r>
      <w:r w:rsidRPr="00EC3380">
        <w:rPr>
          <w:rFonts w:ascii="Times New Roman" w:hAnsi="Times New Roman" w:cs="Times New Roman"/>
          <w:color w:val="000000" w:themeColor="text1"/>
        </w:rPr>
        <w:t>年，装置负荷</w:t>
      </w:r>
      <w:r w:rsidRPr="00EC3380">
        <w:rPr>
          <w:rFonts w:ascii="Times New Roman" w:hAnsi="Times New Roman" w:cs="Times New Roman"/>
          <w:color w:val="000000" w:themeColor="text1"/>
          <w:spacing w:val="-18"/>
        </w:rPr>
        <w:t>率不足</w:t>
      </w:r>
      <w:r w:rsidRPr="00EC3380">
        <w:rPr>
          <w:rFonts w:ascii="Times New Roman" w:hAnsi="Times New Roman" w:cs="Times New Roman"/>
          <w:color w:val="000000" w:themeColor="text1"/>
          <w:spacing w:val="-18"/>
        </w:rPr>
        <w:t xml:space="preserve"> </w:t>
      </w:r>
      <w:r w:rsidRPr="00EC3380">
        <w:rPr>
          <w:rFonts w:ascii="Times New Roman" w:eastAsia="Times New Roman" w:hAnsi="Times New Roman" w:cs="Times New Roman"/>
          <w:color w:val="000000" w:themeColor="text1"/>
        </w:rPr>
        <w:t>50%</w:t>
      </w:r>
      <w:r w:rsidRPr="00EC3380">
        <w:rPr>
          <w:rFonts w:ascii="Times New Roman" w:hAnsi="Times New Roman" w:cs="Times New Roman"/>
          <w:color w:val="000000" w:themeColor="text1"/>
          <w:spacing w:val="-3"/>
        </w:rPr>
        <w:t>，装置预期效果未体现出来。</w:t>
      </w:r>
      <w:r w:rsidRPr="00EC3380">
        <w:rPr>
          <w:rFonts w:ascii="Times New Roman" w:hAnsi="Times New Roman" w:cs="Times New Roman"/>
          <w:color w:val="000000" w:themeColor="text1"/>
          <w:spacing w:val="-6"/>
        </w:rPr>
        <w:t>造成原项目目前运行比较困难，项目建设单位</w:t>
      </w:r>
      <w:r w:rsidRPr="00EC3380">
        <w:rPr>
          <w:rFonts w:ascii="Times New Roman" w:hAnsi="Times New Roman" w:cs="Times New Roman"/>
          <w:color w:val="000000" w:themeColor="text1"/>
          <w:spacing w:val="-11"/>
        </w:rPr>
        <w:t>与山西煤炭化学研究所和</w:t>
      </w:r>
      <w:proofErr w:type="gramStart"/>
      <w:r w:rsidRPr="00EC3380">
        <w:rPr>
          <w:rFonts w:ascii="Times New Roman" w:hAnsi="Times New Roman" w:cs="Times New Roman"/>
          <w:color w:val="000000" w:themeColor="text1"/>
          <w:spacing w:val="-11"/>
        </w:rPr>
        <w:t>赛鼎工程</w:t>
      </w:r>
      <w:proofErr w:type="gramEnd"/>
      <w:r w:rsidRPr="00EC3380">
        <w:rPr>
          <w:rFonts w:ascii="Times New Roman" w:hAnsi="Times New Roman" w:cs="Times New Roman"/>
          <w:color w:val="000000" w:themeColor="text1"/>
          <w:spacing w:val="-11"/>
        </w:rPr>
        <w:t>有限公司提出对</w:t>
      </w:r>
      <w:r w:rsidRPr="00EC3380">
        <w:rPr>
          <w:rFonts w:ascii="Times New Roman" w:hAnsi="Times New Roman" w:cs="Times New Roman"/>
          <w:color w:val="000000" w:themeColor="text1"/>
          <w:spacing w:val="-15"/>
        </w:rPr>
        <w:t>现有装置进行技改。通过反应器原催化剂更换为专用催化剂，实</w:t>
      </w:r>
      <w:r w:rsidRPr="00EC3380">
        <w:rPr>
          <w:rFonts w:ascii="Times New Roman" w:hAnsi="Times New Roman" w:cs="Times New Roman"/>
          <w:color w:val="000000" w:themeColor="text1"/>
          <w:spacing w:val="-9"/>
        </w:rPr>
        <w:t>现利用现有装置、以</w:t>
      </w:r>
      <w:r w:rsidR="0066524F" w:rsidRPr="00EC3380">
        <w:rPr>
          <w:rFonts w:ascii="Times New Roman" w:hAnsi="Times New Roman" w:cs="Times New Roman"/>
          <w:color w:val="000000" w:themeColor="text1"/>
          <w:spacing w:val="-9"/>
        </w:rPr>
        <w:t>加氢脱硫后的</w:t>
      </w:r>
      <w:r w:rsidRPr="00EC3380">
        <w:rPr>
          <w:rFonts w:ascii="Times New Roman" w:hAnsi="Times New Roman" w:cs="Times New Roman"/>
          <w:color w:val="000000" w:themeColor="text1"/>
          <w:spacing w:val="-9"/>
        </w:rPr>
        <w:t>石脑油</w:t>
      </w:r>
      <w:r w:rsidRPr="00EC3380">
        <w:rPr>
          <w:rFonts w:ascii="Times New Roman" w:hAnsi="Times New Roman" w:cs="Times New Roman"/>
          <w:color w:val="000000" w:themeColor="text1"/>
          <w:spacing w:val="-8"/>
        </w:rPr>
        <w:t>为原料</w:t>
      </w:r>
      <w:proofErr w:type="gramStart"/>
      <w:r w:rsidRPr="00EC3380">
        <w:rPr>
          <w:rFonts w:ascii="Times New Roman" w:hAnsi="Times New Roman" w:cs="Times New Roman"/>
          <w:color w:val="000000" w:themeColor="text1"/>
          <w:spacing w:val="-8"/>
        </w:rPr>
        <w:t>一</w:t>
      </w:r>
      <w:proofErr w:type="gramEnd"/>
      <w:r w:rsidRPr="00EC3380">
        <w:rPr>
          <w:rFonts w:ascii="Times New Roman" w:hAnsi="Times New Roman" w:cs="Times New Roman"/>
          <w:color w:val="000000" w:themeColor="text1"/>
          <w:spacing w:val="-8"/>
        </w:rPr>
        <w:t>步法制汽油和</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spacing w:val="-2"/>
        </w:rPr>
        <w:t>LPG</w:t>
      </w:r>
      <w:r w:rsidRPr="00EC3380">
        <w:rPr>
          <w:rFonts w:ascii="Times New Roman" w:hAnsi="Times New Roman" w:cs="Times New Roman"/>
          <w:color w:val="000000" w:themeColor="text1"/>
          <w:spacing w:val="-13"/>
        </w:rPr>
        <w:t>。再将中间产</w:t>
      </w:r>
      <w:r w:rsidRPr="00EC3380">
        <w:rPr>
          <w:rFonts w:ascii="Times New Roman" w:hAnsi="Times New Roman" w:cs="Times New Roman"/>
          <w:color w:val="000000" w:themeColor="text1"/>
          <w:spacing w:val="-8"/>
        </w:rPr>
        <w:t>品汽油与外购变性燃料乙醇及其他添加剂调和生产乙醇汽油。</w:t>
      </w:r>
      <w:bookmarkStart w:id="34" w:name="_bookmark22"/>
      <w:bookmarkEnd w:id="34"/>
    </w:p>
    <w:p w:rsidR="00B800F0" w:rsidRPr="00EC3380" w:rsidRDefault="00B800F0" w:rsidP="00B800F0">
      <w:pPr>
        <w:pStyle w:val="a5"/>
        <w:spacing w:line="360" w:lineRule="auto"/>
        <w:ind w:firstLineChars="200" w:firstLine="448"/>
        <w:jc w:val="both"/>
        <w:rPr>
          <w:rFonts w:ascii="Times New Roman" w:hAnsi="Times New Roman" w:cs="Times New Roman"/>
          <w:color w:val="000000" w:themeColor="text1"/>
        </w:rPr>
      </w:pPr>
      <w:r w:rsidRPr="00EC3380">
        <w:rPr>
          <w:rFonts w:ascii="Times New Roman" w:hAnsi="Times New Roman" w:cs="Times New Roman"/>
          <w:color w:val="000000" w:themeColor="text1"/>
          <w:spacing w:val="-8"/>
        </w:rPr>
        <w:t>原</w:t>
      </w:r>
      <w:r w:rsidRPr="00EC3380">
        <w:rPr>
          <w:rFonts w:ascii="Times New Roman" w:hAnsi="Times New Roman" w:cs="Times New Roman"/>
          <w:color w:val="000000" w:themeColor="text1"/>
        </w:rPr>
        <w:t>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轻烃项目建设情况见图</w:t>
      </w:r>
      <w:r w:rsidRPr="00EC3380">
        <w:rPr>
          <w:rFonts w:ascii="Times New Roman" w:hAnsi="Times New Roman" w:cs="Times New Roman"/>
          <w:color w:val="000000" w:themeColor="text1"/>
        </w:rPr>
        <w:t>3.1-1</w:t>
      </w:r>
      <w:r w:rsidRPr="00EC3380">
        <w:rPr>
          <w:rFonts w:ascii="Times New Roman" w:hAnsi="Times New Roman" w:cs="Times New Roman"/>
          <w:color w:val="000000" w:themeColor="text1"/>
        </w:rPr>
        <w:t>。</w:t>
      </w:r>
    </w:p>
    <w:p w:rsidR="003A008A" w:rsidRPr="00EC3380" w:rsidRDefault="003A008A" w:rsidP="001655C4">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3.1.2</w:t>
      </w:r>
      <w:r w:rsidRPr="00EC3380">
        <w:rPr>
          <w:rFonts w:ascii="Times New Roman" w:hAnsi="Times New Roman" w:cs="Times New Roman"/>
          <w:b/>
          <w:color w:val="000000" w:themeColor="text1"/>
        </w:rPr>
        <w:t>现有甲醇</w:t>
      </w:r>
      <w:proofErr w:type="gramStart"/>
      <w:r w:rsidRPr="00EC3380">
        <w:rPr>
          <w:rFonts w:ascii="Times New Roman" w:hAnsi="Times New Roman" w:cs="Times New Roman"/>
          <w:b/>
          <w:color w:val="000000" w:themeColor="text1"/>
        </w:rPr>
        <w:t>制稳定</w:t>
      </w:r>
      <w:proofErr w:type="gramEnd"/>
      <w:r w:rsidRPr="00EC3380">
        <w:rPr>
          <w:rFonts w:ascii="Times New Roman" w:hAnsi="Times New Roman" w:cs="Times New Roman"/>
          <w:b/>
          <w:color w:val="000000" w:themeColor="text1"/>
        </w:rPr>
        <w:t>轻烃项目概况</w:t>
      </w:r>
    </w:p>
    <w:p w:rsidR="003A008A" w:rsidRPr="00EC3380" w:rsidRDefault="003A008A" w:rsidP="003A008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、项目名称：内蒙古丰汇化工有限公司</w:t>
      </w:r>
      <w:r w:rsidRPr="00EC3380">
        <w:rPr>
          <w:rFonts w:ascii="Times New Roman" w:eastAsia="Times New Roman" w:hAnsi="Times New Roman" w:cs="Times New Roman"/>
          <w:color w:val="000000" w:themeColor="text1"/>
        </w:rPr>
        <w:t xml:space="preserve">10 </w:t>
      </w:r>
      <w:r w:rsidRPr="00EC3380">
        <w:rPr>
          <w:rFonts w:ascii="Times New Roman" w:hAnsi="Times New Roman" w:cs="Times New Roman"/>
          <w:color w:val="000000" w:themeColor="text1"/>
        </w:rPr>
        <w:t>万吨</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年甲醇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w:t>
      </w:r>
    </w:p>
    <w:p w:rsidR="003A008A" w:rsidRPr="00EC3380" w:rsidRDefault="003A008A" w:rsidP="003A008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2</w:t>
      </w:r>
      <w:r w:rsidRPr="00EC3380">
        <w:rPr>
          <w:rFonts w:ascii="Times New Roman" w:hAnsi="Times New Roman" w:cs="Times New Roman"/>
          <w:color w:val="000000" w:themeColor="text1"/>
        </w:rPr>
        <w:t>、建设单位：内蒙古丰汇化工有限公司</w:t>
      </w:r>
    </w:p>
    <w:p w:rsidR="003A008A" w:rsidRPr="00EC3380" w:rsidRDefault="003A008A" w:rsidP="003A008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3</w:t>
      </w:r>
      <w:r w:rsidRPr="00EC3380">
        <w:rPr>
          <w:rFonts w:ascii="Times New Roman" w:hAnsi="Times New Roman" w:cs="Times New Roman"/>
          <w:color w:val="000000" w:themeColor="text1"/>
          <w:spacing w:val="-12"/>
        </w:rPr>
        <w:t>、建设规模：主要产品为稳定轻烃；项目生产规模确定为年产</w:t>
      </w:r>
      <w:r w:rsidRPr="00EC3380">
        <w:rPr>
          <w:rFonts w:ascii="Times New Roman" w:hAnsi="Times New Roman" w:cs="Times New Roman"/>
          <w:color w:val="000000" w:themeColor="text1"/>
          <w:spacing w:val="-12"/>
        </w:rPr>
        <w:t xml:space="preserve"> </w:t>
      </w:r>
      <w:r w:rsidRPr="00EC3380">
        <w:rPr>
          <w:rFonts w:ascii="Times New Roman" w:eastAsia="Times New Roman" w:hAnsi="Times New Roman" w:cs="Times New Roman"/>
          <w:color w:val="000000" w:themeColor="text1"/>
        </w:rPr>
        <w:t xml:space="preserve">10 </w:t>
      </w:r>
      <w:r w:rsidRPr="00EC3380">
        <w:rPr>
          <w:rFonts w:ascii="Times New Roman" w:hAnsi="Times New Roman" w:cs="Times New Roman"/>
          <w:color w:val="000000" w:themeColor="text1"/>
        </w:rPr>
        <w:t>万吨稳定轻烃、</w:t>
      </w:r>
      <w:r w:rsidRPr="00EC3380">
        <w:rPr>
          <w:rFonts w:ascii="Times New Roman" w:eastAsia="Times New Roman" w:hAnsi="Times New Roman" w:cs="Times New Roman"/>
          <w:color w:val="000000" w:themeColor="text1"/>
        </w:rPr>
        <w:t>1.439</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rPr>
        <w:t>万吨液化石油气、</w:t>
      </w:r>
      <w:r w:rsidRPr="00EC3380">
        <w:rPr>
          <w:rFonts w:ascii="Times New Roman" w:eastAsia="Times New Roman" w:hAnsi="Times New Roman" w:cs="Times New Roman"/>
          <w:color w:val="000000" w:themeColor="text1"/>
        </w:rPr>
        <w:t xml:space="preserve">1.127 </w:t>
      </w:r>
      <w:r w:rsidRPr="00EC3380">
        <w:rPr>
          <w:rFonts w:ascii="Times New Roman" w:hAnsi="Times New Roman" w:cs="Times New Roman"/>
          <w:color w:val="000000" w:themeColor="text1"/>
        </w:rPr>
        <w:t>万吨重芳烃</w:t>
      </w:r>
    </w:p>
    <w:p w:rsidR="003A008A" w:rsidRPr="00EC3380" w:rsidRDefault="003A008A" w:rsidP="003A008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4</w:t>
      </w:r>
      <w:r w:rsidRPr="00EC3380">
        <w:rPr>
          <w:rFonts w:ascii="Times New Roman" w:hAnsi="Times New Roman" w:cs="Times New Roman"/>
          <w:color w:val="000000" w:themeColor="text1"/>
        </w:rPr>
        <w:t>、地理位置：项目位于内蒙古丰镇市氟化工业园区西区，地理位置坐标为</w:t>
      </w:r>
      <w:r w:rsidRPr="00EC3380">
        <w:rPr>
          <w:rFonts w:ascii="Times New Roman" w:eastAsia="Times New Roman" w:hAnsi="Times New Roman" w:cs="Times New Roman"/>
          <w:color w:val="000000" w:themeColor="text1"/>
        </w:rPr>
        <w:t>E</w:t>
      </w:r>
      <w:r w:rsidRPr="00EC3380">
        <w:rPr>
          <w:rFonts w:ascii="Times New Roman" w:eastAsia="Times New Roman" w:hAnsi="Times New Roman" w:cs="Times New Roman"/>
          <w:color w:val="000000" w:themeColor="text1"/>
          <w:spacing w:val="-10"/>
        </w:rPr>
        <w:t>1</w:t>
      </w:r>
      <w:r w:rsidRPr="00EC3380">
        <w:rPr>
          <w:rFonts w:ascii="Times New Roman" w:eastAsia="Times New Roman" w:hAnsi="Times New Roman" w:cs="Times New Roman"/>
          <w:color w:val="000000" w:themeColor="text1"/>
        </w:rPr>
        <w:t>1</w:t>
      </w:r>
      <w:r w:rsidRPr="00EC3380">
        <w:rPr>
          <w:rFonts w:ascii="Times New Roman" w:eastAsia="Times New Roman" w:hAnsi="Times New Roman" w:cs="Times New Roman"/>
          <w:color w:val="000000" w:themeColor="text1"/>
          <w:spacing w:val="2"/>
        </w:rPr>
        <w:t>3</w:t>
      </w:r>
      <w:r w:rsidRPr="00EC3380">
        <w:rPr>
          <w:rFonts w:ascii="Times New Roman" w:eastAsia="Times New Roman" w:hAnsi="Times New Roman" w:cs="Times New Roman"/>
          <w:color w:val="000000" w:themeColor="text1"/>
          <w:spacing w:val="-4"/>
        </w:rPr>
        <w:t>°</w:t>
      </w:r>
      <w:r w:rsidRPr="00EC3380">
        <w:rPr>
          <w:rFonts w:ascii="Times New Roman" w:eastAsia="Times New Roman" w:hAnsi="Times New Roman" w:cs="Times New Roman"/>
          <w:color w:val="000000" w:themeColor="text1"/>
        </w:rPr>
        <w:t>0</w:t>
      </w:r>
      <w:r w:rsidRPr="00EC3380">
        <w:rPr>
          <w:rFonts w:ascii="Times New Roman" w:eastAsia="Times New Roman" w:hAnsi="Times New Roman" w:cs="Times New Roman"/>
          <w:color w:val="000000" w:themeColor="text1"/>
          <w:spacing w:val="-3"/>
          <w:w w:val="99"/>
        </w:rPr>
        <w:t>'</w:t>
      </w:r>
      <w:r w:rsidRPr="00EC3380">
        <w:rPr>
          <w:rFonts w:ascii="Times New Roman" w:eastAsia="Times New Roman" w:hAnsi="Times New Roman" w:cs="Times New Roman"/>
          <w:color w:val="000000" w:themeColor="text1"/>
        </w:rPr>
        <w:t>1</w:t>
      </w:r>
      <w:r w:rsidRPr="00EC3380">
        <w:rPr>
          <w:rFonts w:ascii="Times New Roman" w:eastAsia="Times New Roman" w:hAnsi="Times New Roman" w:cs="Times New Roman"/>
          <w:color w:val="000000" w:themeColor="text1"/>
          <w:spacing w:val="1"/>
        </w:rPr>
        <w:t>7</w:t>
      </w:r>
      <w:r w:rsidRPr="00EC3380">
        <w:rPr>
          <w:rFonts w:ascii="Times New Roman" w:eastAsia="Times New Roman" w:hAnsi="Times New Roman" w:cs="Times New Roman"/>
          <w:color w:val="000000" w:themeColor="text1"/>
          <w:spacing w:val="-2"/>
          <w:w w:val="99"/>
        </w:rPr>
        <w:t>"</w:t>
      </w:r>
      <w:r w:rsidRPr="00EC3380">
        <w:rPr>
          <w:rFonts w:ascii="Times New Roman" w:hAnsi="Times New Roman" w:cs="Times New Roman"/>
          <w:color w:val="000000" w:themeColor="text1"/>
          <w:spacing w:val="-5"/>
        </w:rPr>
        <w:t>，</w:t>
      </w:r>
      <w:r w:rsidRPr="00EC3380">
        <w:rPr>
          <w:rFonts w:ascii="Times New Roman" w:eastAsia="Times New Roman" w:hAnsi="Times New Roman" w:cs="Times New Roman"/>
          <w:color w:val="000000" w:themeColor="text1"/>
        </w:rPr>
        <w:t>N4</w:t>
      </w:r>
      <w:r w:rsidRPr="00EC3380">
        <w:rPr>
          <w:rFonts w:ascii="Times New Roman" w:eastAsia="Times New Roman" w:hAnsi="Times New Roman" w:cs="Times New Roman"/>
          <w:color w:val="000000" w:themeColor="text1"/>
          <w:spacing w:val="2"/>
        </w:rPr>
        <w:t>0</w:t>
      </w:r>
      <w:r w:rsidRPr="00EC3380">
        <w:rPr>
          <w:rFonts w:ascii="Times New Roman" w:eastAsia="Times New Roman" w:hAnsi="Times New Roman" w:cs="Times New Roman"/>
          <w:color w:val="000000" w:themeColor="text1"/>
          <w:spacing w:val="-5"/>
        </w:rPr>
        <w:t>°</w:t>
      </w:r>
      <w:r w:rsidRPr="00EC3380">
        <w:rPr>
          <w:rFonts w:ascii="Times New Roman" w:eastAsia="Times New Roman" w:hAnsi="Times New Roman" w:cs="Times New Roman"/>
          <w:color w:val="000000" w:themeColor="text1"/>
        </w:rPr>
        <w:t>2</w:t>
      </w:r>
      <w:r w:rsidRPr="00EC3380">
        <w:rPr>
          <w:rFonts w:ascii="Times New Roman" w:eastAsia="Times New Roman" w:hAnsi="Times New Roman" w:cs="Times New Roman"/>
          <w:color w:val="000000" w:themeColor="text1"/>
          <w:spacing w:val="2"/>
        </w:rPr>
        <w:t>4</w:t>
      </w:r>
      <w:r w:rsidRPr="00EC3380">
        <w:rPr>
          <w:rFonts w:ascii="Times New Roman" w:eastAsia="Times New Roman" w:hAnsi="Times New Roman" w:cs="Times New Roman"/>
          <w:color w:val="000000" w:themeColor="text1"/>
          <w:spacing w:val="-3"/>
          <w:w w:val="99"/>
        </w:rPr>
        <w:t>'</w:t>
      </w:r>
      <w:r w:rsidRPr="00EC3380">
        <w:rPr>
          <w:rFonts w:ascii="Times New Roman" w:eastAsia="Times New Roman" w:hAnsi="Times New Roman" w:cs="Times New Roman"/>
          <w:color w:val="000000" w:themeColor="text1"/>
        </w:rPr>
        <w:t>2</w:t>
      </w:r>
      <w:r w:rsidRPr="00EC3380">
        <w:rPr>
          <w:rFonts w:ascii="Times New Roman" w:eastAsia="Times New Roman" w:hAnsi="Times New Roman" w:cs="Times New Roman"/>
          <w:color w:val="000000" w:themeColor="text1"/>
          <w:spacing w:val="1"/>
        </w:rPr>
        <w:t>3</w:t>
      </w:r>
      <w:r w:rsidRPr="00EC3380">
        <w:rPr>
          <w:rFonts w:ascii="Times New Roman" w:eastAsia="Times New Roman" w:hAnsi="Times New Roman" w:cs="Times New Roman"/>
          <w:color w:val="000000" w:themeColor="text1"/>
          <w:spacing w:val="-2"/>
          <w:w w:val="99"/>
        </w:rPr>
        <w:t>"</w:t>
      </w:r>
      <w:r w:rsidRPr="00EC3380">
        <w:rPr>
          <w:rFonts w:ascii="Times New Roman" w:hAnsi="Times New Roman" w:cs="Times New Roman"/>
          <w:color w:val="000000" w:themeColor="text1"/>
          <w:spacing w:val="-5"/>
        </w:rPr>
        <w:t>。项目南侧为变电站，项目北侧为农田</w:t>
      </w:r>
      <w:r w:rsidRPr="00EC3380">
        <w:rPr>
          <w:rFonts w:ascii="Times New Roman" w:hAnsi="Times New Roman" w:cs="Times New Roman"/>
          <w:color w:val="000000" w:themeColor="text1"/>
        </w:rPr>
        <w:t>（玉米</w:t>
      </w:r>
      <w:r w:rsidRPr="00EC3380">
        <w:rPr>
          <w:rFonts w:ascii="Times New Roman" w:hAnsi="Times New Roman" w:cs="Times New Roman"/>
          <w:color w:val="000000" w:themeColor="text1"/>
          <w:spacing w:val="-120"/>
        </w:rPr>
        <w:t>）</w:t>
      </w:r>
      <w:r w:rsidRPr="00EC3380">
        <w:rPr>
          <w:rFonts w:ascii="Times New Roman" w:hAnsi="Times New Roman" w:cs="Times New Roman"/>
          <w:color w:val="000000" w:themeColor="text1"/>
          <w:spacing w:val="-3"/>
        </w:rPr>
        <w:t>，项目西侧为草地、林地，项目东侧为经五路。</w:t>
      </w:r>
    </w:p>
    <w:p w:rsidR="003A008A" w:rsidRPr="00EC3380" w:rsidRDefault="003A008A" w:rsidP="003A008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5</w:t>
      </w:r>
      <w:r w:rsidRPr="00EC3380">
        <w:rPr>
          <w:rFonts w:ascii="Times New Roman" w:hAnsi="Times New Roman" w:cs="Times New Roman"/>
          <w:color w:val="000000" w:themeColor="text1"/>
          <w:spacing w:val="-5"/>
        </w:rPr>
        <w:t>、占地面积：总用地面积约为</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10.5hm</w:t>
      </w:r>
      <w:r w:rsidRPr="00EC3380">
        <w:rPr>
          <w:rFonts w:ascii="Times New Roman" w:eastAsia="Times New Roman" w:hAnsi="Times New Roman" w:cs="Times New Roman"/>
          <w:color w:val="000000" w:themeColor="text1"/>
          <w:vertAlign w:val="superscript"/>
        </w:rPr>
        <w:t>2</w:t>
      </w:r>
      <w:r w:rsidRPr="00EC3380">
        <w:rPr>
          <w:rFonts w:ascii="Times New Roman" w:hAnsi="Times New Roman" w:cs="Times New Roman"/>
          <w:color w:val="000000" w:themeColor="text1"/>
          <w:spacing w:val="-7"/>
        </w:rPr>
        <w:t>，呈矩形，厂区东西向长</w:t>
      </w:r>
      <w:r w:rsidRPr="00EC3380">
        <w:rPr>
          <w:rFonts w:ascii="Times New Roman" w:hAnsi="Times New Roman" w:cs="Times New Roman"/>
          <w:color w:val="000000" w:themeColor="text1"/>
          <w:spacing w:val="-7"/>
        </w:rPr>
        <w:t xml:space="preserve"> </w:t>
      </w:r>
      <w:r w:rsidRPr="00EC3380">
        <w:rPr>
          <w:rFonts w:ascii="Times New Roman" w:eastAsia="Times New Roman" w:hAnsi="Times New Roman" w:cs="Times New Roman"/>
          <w:color w:val="000000" w:themeColor="text1"/>
        </w:rPr>
        <w:t>330m</w:t>
      </w:r>
      <w:r w:rsidRPr="00EC3380">
        <w:rPr>
          <w:rFonts w:ascii="Times New Roman" w:hAnsi="Times New Roman" w:cs="Times New Roman"/>
          <w:color w:val="000000" w:themeColor="text1"/>
        </w:rPr>
        <w:t>，南</w:t>
      </w:r>
      <w:r w:rsidRPr="00EC3380">
        <w:rPr>
          <w:rFonts w:ascii="Times New Roman" w:hAnsi="Times New Roman" w:cs="Times New Roman"/>
          <w:color w:val="000000" w:themeColor="text1"/>
          <w:spacing w:val="-21"/>
        </w:rPr>
        <w:t>北向</w:t>
      </w:r>
      <w:r w:rsidRPr="00EC3380">
        <w:rPr>
          <w:rFonts w:ascii="Times New Roman" w:hAnsi="Times New Roman" w:cs="Times New Roman"/>
          <w:color w:val="000000" w:themeColor="text1"/>
          <w:spacing w:val="-21"/>
        </w:rPr>
        <w:t xml:space="preserve"> </w:t>
      </w:r>
      <w:r w:rsidRPr="00EC3380">
        <w:rPr>
          <w:rFonts w:ascii="Times New Roman" w:eastAsia="Times New Roman" w:hAnsi="Times New Roman" w:cs="Times New Roman"/>
          <w:color w:val="000000" w:themeColor="text1"/>
        </w:rPr>
        <w:t>318m</w:t>
      </w:r>
      <w:r w:rsidRPr="00EC3380">
        <w:rPr>
          <w:rFonts w:ascii="Times New Roman" w:hAnsi="Times New Roman" w:cs="Times New Roman"/>
          <w:color w:val="000000" w:themeColor="text1"/>
        </w:rPr>
        <w:t>。</w:t>
      </w:r>
    </w:p>
    <w:p w:rsidR="003A008A" w:rsidRPr="00EC3380" w:rsidRDefault="003A008A" w:rsidP="003A008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6</w:t>
      </w:r>
      <w:r w:rsidRPr="00EC3380">
        <w:rPr>
          <w:rFonts w:ascii="Times New Roman" w:hAnsi="Times New Roman" w:cs="Times New Roman"/>
          <w:color w:val="000000" w:themeColor="text1"/>
        </w:rPr>
        <w:t>、项目投资：本项目总投资</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34840.61 </w:t>
      </w:r>
      <w:r w:rsidRPr="00EC3380">
        <w:rPr>
          <w:rFonts w:ascii="Times New Roman" w:hAnsi="Times New Roman" w:cs="Times New Roman"/>
          <w:color w:val="000000" w:themeColor="text1"/>
        </w:rPr>
        <w:t>万元，其中建设投资</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32052.54 </w:t>
      </w:r>
      <w:r w:rsidRPr="00EC3380">
        <w:rPr>
          <w:rFonts w:ascii="Times New Roman" w:hAnsi="Times New Roman" w:cs="Times New Roman"/>
          <w:color w:val="000000" w:themeColor="text1"/>
        </w:rPr>
        <w:t>万元，</w:t>
      </w:r>
      <w:r w:rsidRPr="00EC3380">
        <w:rPr>
          <w:rFonts w:ascii="Times New Roman" w:hAnsi="Times New Roman" w:cs="Times New Roman"/>
          <w:color w:val="000000" w:themeColor="text1"/>
          <w:spacing w:val="-10"/>
        </w:rPr>
        <w:t>建设</w:t>
      </w:r>
      <w:proofErr w:type="gramStart"/>
      <w:r w:rsidRPr="00EC3380">
        <w:rPr>
          <w:rFonts w:ascii="Times New Roman" w:hAnsi="Times New Roman" w:cs="Times New Roman"/>
          <w:color w:val="000000" w:themeColor="text1"/>
          <w:spacing w:val="-10"/>
        </w:rPr>
        <w:t>期贷</w:t>
      </w:r>
      <w:proofErr w:type="gramEnd"/>
      <w:r w:rsidRPr="00EC3380">
        <w:rPr>
          <w:rFonts w:ascii="Times New Roman" w:hAnsi="Times New Roman" w:cs="Times New Roman"/>
          <w:color w:val="000000" w:themeColor="text1"/>
          <w:spacing w:val="-10"/>
        </w:rPr>
        <w:t>款利息</w:t>
      </w:r>
      <w:r w:rsidRPr="00EC3380">
        <w:rPr>
          <w:rFonts w:ascii="Times New Roman" w:hAnsi="Times New Roman" w:cs="Times New Roman"/>
          <w:color w:val="000000" w:themeColor="text1"/>
          <w:spacing w:val="-10"/>
        </w:rPr>
        <w:t xml:space="preserve"> </w:t>
      </w:r>
      <w:r w:rsidRPr="00EC3380">
        <w:rPr>
          <w:rFonts w:ascii="Times New Roman" w:eastAsia="Times New Roman" w:hAnsi="Times New Roman" w:cs="Times New Roman"/>
          <w:color w:val="000000" w:themeColor="text1"/>
        </w:rPr>
        <w:t xml:space="preserve">1503.31 </w:t>
      </w:r>
      <w:r w:rsidRPr="00EC3380">
        <w:rPr>
          <w:rFonts w:ascii="Times New Roman" w:hAnsi="Times New Roman" w:cs="Times New Roman"/>
          <w:color w:val="000000" w:themeColor="text1"/>
          <w:spacing w:val="-22"/>
        </w:rPr>
        <w:t>万元，铺底流动资金</w:t>
      </w:r>
      <w:r w:rsidRPr="00EC3380">
        <w:rPr>
          <w:rFonts w:ascii="Times New Roman" w:hAnsi="Times New Roman" w:cs="Times New Roman"/>
          <w:color w:val="000000" w:themeColor="text1"/>
          <w:spacing w:val="-22"/>
        </w:rPr>
        <w:t xml:space="preserve"> </w:t>
      </w:r>
      <w:r w:rsidRPr="00EC3380">
        <w:rPr>
          <w:rFonts w:ascii="Times New Roman" w:eastAsia="Times New Roman" w:hAnsi="Times New Roman" w:cs="Times New Roman"/>
          <w:color w:val="000000" w:themeColor="text1"/>
        </w:rPr>
        <w:t xml:space="preserve">1284.76 </w:t>
      </w:r>
      <w:r w:rsidRPr="00EC3380">
        <w:rPr>
          <w:rFonts w:ascii="Times New Roman" w:hAnsi="Times New Roman" w:cs="Times New Roman"/>
          <w:color w:val="000000" w:themeColor="text1"/>
          <w:spacing w:val="-20"/>
        </w:rPr>
        <w:t>万元。项目环保投资为</w:t>
      </w:r>
      <w:r w:rsidRPr="00EC3380">
        <w:rPr>
          <w:rFonts w:ascii="Times New Roman" w:hAnsi="Times New Roman" w:cs="Times New Roman"/>
          <w:color w:val="000000" w:themeColor="text1"/>
          <w:spacing w:val="-20"/>
        </w:rPr>
        <w:t xml:space="preserve"> </w:t>
      </w:r>
      <w:r w:rsidRPr="00EC3380">
        <w:rPr>
          <w:rFonts w:ascii="Times New Roman" w:eastAsia="Times New Roman" w:hAnsi="Times New Roman" w:cs="Times New Roman"/>
          <w:color w:val="000000" w:themeColor="text1"/>
        </w:rPr>
        <w:t>610.9</w:t>
      </w:r>
      <w:r w:rsidRPr="00EC3380">
        <w:rPr>
          <w:rFonts w:ascii="Times New Roman" w:hAnsi="Times New Roman" w:cs="Times New Roman"/>
          <w:color w:val="000000" w:themeColor="text1"/>
        </w:rPr>
        <w:t>万元，占总投资的</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1.753%</w:t>
      </w:r>
      <w:r w:rsidRPr="00EC3380">
        <w:rPr>
          <w:rFonts w:ascii="Times New Roman" w:hAnsi="Times New Roman" w:cs="Times New Roman"/>
          <w:color w:val="000000" w:themeColor="text1"/>
        </w:rPr>
        <w:t>。</w:t>
      </w:r>
    </w:p>
    <w:p w:rsidR="003A008A" w:rsidRPr="00EC3380" w:rsidRDefault="003A008A" w:rsidP="003A008A">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ascii="Times New Roman" w:eastAsia="Times New Roman" w:hAnsi="Times New Roman" w:cs="Times New Roman"/>
          <w:color w:val="000000" w:themeColor="text1"/>
        </w:rPr>
        <w:lastRenderedPageBreak/>
        <w:t>7</w:t>
      </w:r>
      <w:r w:rsidRPr="00EC3380">
        <w:rPr>
          <w:rFonts w:hint="eastAsia"/>
          <w:color w:val="000000" w:themeColor="text1"/>
        </w:rPr>
        <w:t>、项目组成</w:t>
      </w:r>
    </w:p>
    <w:p w:rsidR="003A008A" w:rsidRPr="00EC3380" w:rsidRDefault="003A008A" w:rsidP="003A008A">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甲醇</w:t>
      </w:r>
      <w:proofErr w:type="gramStart"/>
      <w:r w:rsidRPr="00EC3380">
        <w:rPr>
          <w:rFonts w:hint="eastAsia"/>
          <w:color w:val="000000" w:themeColor="text1"/>
        </w:rPr>
        <w:t>制稳定</w:t>
      </w:r>
      <w:proofErr w:type="gramEnd"/>
      <w:r w:rsidRPr="00EC3380">
        <w:rPr>
          <w:rFonts w:hint="eastAsia"/>
          <w:color w:val="000000" w:themeColor="text1"/>
        </w:rPr>
        <w:t>轻烃项目组成一览表见表</w:t>
      </w:r>
      <w:r w:rsidRPr="00EC3380">
        <w:rPr>
          <w:rFonts w:ascii="Times New Roman" w:eastAsia="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.1-1</w:t>
      </w:r>
      <w:r w:rsidRPr="00EC3380">
        <w:rPr>
          <w:rFonts w:hint="eastAsia"/>
          <w:color w:val="000000" w:themeColor="text1"/>
        </w:rPr>
        <w:t>。</w:t>
      </w:r>
    </w:p>
    <w:p w:rsidR="003A008A" w:rsidRPr="00EC3380" w:rsidRDefault="003A008A" w:rsidP="003A008A">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ascii="Times New Roman" w:eastAsia="Times New Roman" w:hAnsi="Times New Roman" w:cs="Times New Roman"/>
          <w:color w:val="000000" w:themeColor="text1"/>
        </w:rPr>
        <w:t>8</w:t>
      </w:r>
      <w:r w:rsidRPr="00EC3380">
        <w:rPr>
          <w:rFonts w:hint="eastAsia"/>
          <w:color w:val="000000" w:themeColor="text1"/>
        </w:rPr>
        <w:t>、主要经济技术指标</w:t>
      </w:r>
    </w:p>
    <w:p w:rsidR="00785018" w:rsidRPr="00EC3380" w:rsidRDefault="003A008A" w:rsidP="003A008A">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hint="eastAsia"/>
          <w:color w:val="000000" w:themeColor="text1"/>
        </w:rPr>
        <w:t>本项目的主要技术经济指标表见表</w:t>
      </w:r>
      <w:r w:rsidRPr="00EC3380">
        <w:rPr>
          <w:rFonts w:ascii="Times New Roman" w:eastAsia="Times New Roman" w:hAnsi="Times New Roman" w:cs="Times New Roman"/>
          <w:color w:val="000000" w:themeColor="text1"/>
        </w:rPr>
        <w:t xml:space="preserve"> 3.1-2</w:t>
      </w:r>
      <w:r w:rsidRPr="00EC3380">
        <w:rPr>
          <w:rFonts w:hint="eastAsia"/>
          <w:color w:val="000000" w:themeColor="text1"/>
        </w:rPr>
        <w:t>。</w:t>
      </w:r>
    </w:p>
    <w:p w:rsidR="003A008A" w:rsidRPr="00EC3380" w:rsidRDefault="003A008A" w:rsidP="00422E40">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 3.1-1</w:t>
      </w:r>
      <w:r w:rsidRPr="00EC3380">
        <w:rPr>
          <w:rFonts w:ascii="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项目组成一览表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3"/>
        <w:gridCol w:w="1250"/>
        <w:gridCol w:w="1325"/>
        <w:gridCol w:w="3117"/>
        <w:gridCol w:w="1937"/>
      </w:tblGrid>
      <w:tr w:rsidR="006C59E4" w:rsidRPr="00EC3380" w:rsidTr="006C59E4">
        <w:trPr>
          <w:trHeight w:val="311"/>
        </w:trPr>
        <w:tc>
          <w:tcPr>
            <w:tcW w:w="416" w:type="pct"/>
            <w:vAlign w:val="center"/>
          </w:tcPr>
          <w:p w:rsidR="006C59E4" w:rsidRPr="00EC3380" w:rsidRDefault="006C59E4" w:rsidP="003A008A">
            <w:pPr>
              <w:pStyle w:val="TableParagraph"/>
              <w:spacing w:before="22"/>
              <w:ind w:left="175"/>
              <w:rPr>
                <w:rFonts w:eastAsia="宋体"/>
                <w:color w:val="000000" w:themeColor="text1"/>
                <w:sz w:val="21"/>
              </w:rPr>
            </w:pPr>
            <w:r w:rsidRPr="00EC3380">
              <w:rPr>
                <w:rFonts w:eastAsia="宋体"/>
                <w:color w:val="000000" w:themeColor="text1"/>
                <w:sz w:val="21"/>
              </w:rPr>
              <w:t>工程名称</w:t>
            </w:r>
          </w:p>
        </w:tc>
        <w:tc>
          <w:tcPr>
            <w:tcW w:w="751" w:type="pct"/>
            <w:vAlign w:val="center"/>
          </w:tcPr>
          <w:p w:rsidR="006C59E4" w:rsidRPr="00EC3380" w:rsidRDefault="006C59E4" w:rsidP="003A008A">
            <w:pPr>
              <w:pStyle w:val="TableParagraph"/>
              <w:spacing w:before="22"/>
              <w:ind w:left="47" w:right="37"/>
              <w:rPr>
                <w:rFonts w:eastAsia="宋体"/>
                <w:color w:val="000000" w:themeColor="text1"/>
                <w:sz w:val="21"/>
              </w:rPr>
            </w:pPr>
            <w:r w:rsidRPr="00EC3380">
              <w:rPr>
                <w:rFonts w:eastAsia="宋体"/>
                <w:color w:val="000000" w:themeColor="text1"/>
                <w:sz w:val="21"/>
              </w:rPr>
              <w:t>项目组成</w:t>
            </w:r>
          </w:p>
        </w:tc>
        <w:tc>
          <w:tcPr>
            <w:tcW w:w="2669" w:type="pct"/>
            <w:gridSpan w:val="2"/>
            <w:tcBorders>
              <w:right w:val="single" w:sz="4" w:space="0" w:color="auto"/>
            </w:tcBorders>
            <w:vAlign w:val="center"/>
          </w:tcPr>
          <w:p w:rsidR="006C59E4" w:rsidRPr="00EC3380" w:rsidRDefault="006C59E4" w:rsidP="006C59E4">
            <w:pPr>
              <w:pStyle w:val="TableParagraph"/>
              <w:spacing w:before="22"/>
              <w:ind w:firstLineChars="550" w:firstLine="1155"/>
              <w:jc w:val="both"/>
              <w:rPr>
                <w:rFonts w:eastAsia="宋体"/>
                <w:color w:val="000000" w:themeColor="text1"/>
                <w:sz w:val="21"/>
                <w:lang w:eastAsia="zh-CN"/>
              </w:rPr>
            </w:pPr>
            <w:r w:rsidRPr="00EC3380">
              <w:rPr>
                <w:rFonts w:eastAsia="宋体"/>
                <w:color w:val="000000" w:themeColor="text1"/>
                <w:sz w:val="21"/>
                <w:lang w:eastAsia="zh-CN"/>
              </w:rPr>
              <w:t>环评批复建设内容及规模</w:t>
            </w:r>
          </w:p>
        </w:tc>
        <w:tc>
          <w:tcPr>
            <w:tcW w:w="1164" w:type="pct"/>
            <w:tcBorders>
              <w:left w:val="single" w:sz="4" w:space="0" w:color="auto"/>
            </w:tcBorders>
            <w:vAlign w:val="center"/>
          </w:tcPr>
          <w:p w:rsidR="006C59E4" w:rsidRPr="00EC3380" w:rsidRDefault="006C59E4" w:rsidP="00422E40">
            <w:pPr>
              <w:pStyle w:val="TableParagraph"/>
              <w:spacing w:before="22"/>
              <w:ind w:firstLineChars="150" w:firstLine="315"/>
              <w:jc w:val="both"/>
              <w:rPr>
                <w:rFonts w:eastAsia="宋体"/>
                <w:color w:val="000000" w:themeColor="text1"/>
                <w:sz w:val="21"/>
                <w:lang w:eastAsia="zh-CN"/>
              </w:rPr>
            </w:pPr>
            <w:r w:rsidRPr="00EC3380">
              <w:rPr>
                <w:rFonts w:eastAsia="宋体"/>
                <w:color w:val="000000" w:themeColor="text1"/>
                <w:sz w:val="21"/>
                <w:lang w:eastAsia="zh-CN"/>
              </w:rPr>
              <w:t>实际建设情况</w:t>
            </w:r>
          </w:p>
        </w:tc>
      </w:tr>
      <w:tr w:rsidR="006C59E4" w:rsidRPr="00EC3380" w:rsidTr="006C59E4">
        <w:trPr>
          <w:trHeight w:val="602"/>
        </w:trPr>
        <w:tc>
          <w:tcPr>
            <w:tcW w:w="416" w:type="pct"/>
            <w:vMerge w:val="restart"/>
            <w:vAlign w:val="center"/>
          </w:tcPr>
          <w:p w:rsidR="006C59E4" w:rsidRPr="00EC3380" w:rsidRDefault="006C59E4" w:rsidP="003A008A">
            <w:pPr>
              <w:pStyle w:val="TableParagraph"/>
              <w:spacing w:before="0"/>
              <w:rPr>
                <w:rFonts w:eastAsia="宋体"/>
                <w:color w:val="000000" w:themeColor="text1"/>
                <w:sz w:val="21"/>
              </w:rPr>
            </w:pPr>
            <w:r w:rsidRPr="00EC3380">
              <w:rPr>
                <w:rFonts w:eastAsia="宋体"/>
                <w:color w:val="000000" w:themeColor="text1"/>
                <w:sz w:val="21"/>
              </w:rPr>
              <w:t>主体</w:t>
            </w:r>
          </w:p>
          <w:p w:rsidR="006C59E4" w:rsidRPr="00EC3380" w:rsidRDefault="006C59E4" w:rsidP="003A008A">
            <w:pPr>
              <w:pStyle w:val="TableParagraph"/>
              <w:spacing w:before="0"/>
              <w:rPr>
                <w:rFonts w:eastAsia="宋体"/>
                <w:color w:val="000000" w:themeColor="text1"/>
                <w:sz w:val="21"/>
              </w:rPr>
            </w:pPr>
            <w:r w:rsidRPr="00EC3380">
              <w:rPr>
                <w:rFonts w:eastAsia="宋体"/>
                <w:color w:val="000000" w:themeColor="text1"/>
                <w:sz w:val="21"/>
              </w:rPr>
              <w:t>工程</w:t>
            </w:r>
          </w:p>
        </w:tc>
        <w:tc>
          <w:tcPr>
            <w:tcW w:w="751" w:type="pct"/>
            <w:vAlign w:val="center"/>
          </w:tcPr>
          <w:p w:rsidR="006C59E4" w:rsidRPr="00EC3380" w:rsidRDefault="006C59E4" w:rsidP="003A008A">
            <w:pPr>
              <w:pStyle w:val="TableParagraph"/>
              <w:spacing w:before="0"/>
              <w:rPr>
                <w:rFonts w:eastAsia="宋体"/>
                <w:color w:val="000000" w:themeColor="text1"/>
                <w:sz w:val="21"/>
              </w:rPr>
            </w:pPr>
            <w:r w:rsidRPr="00EC3380">
              <w:rPr>
                <w:rFonts w:eastAsia="宋体"/>
                <w:color w:val="000000" w:themeColor="text1"/>
                <w:sz w:val="21"/>
              </w:rPr>
              <w:t>芳烃合成</w:t>
            </w:r>
          </w:p>
        </w:tc>
        <w:tc>
          <w:tcPr>
            <w:tcW w:w="2669" w:type="pct"/>
            <w:gridSpan w:val="2"/>
            <w:tcBorders>
              <w:right w:val="single" w:sz="4" w:space="0" w:color="auto"/>
            </w:tcBorders>
            <w:vAlign w:val="center"/>
          </w:tcPr>
          <w:p w:rsidR="006C59E4" w:rsidRPr="00EC3380" w:rsidRDefault="006C59E4"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由甲醇蒸发、过热，芳烃合成，粗芳烃冷却及分离、催化剂还原工序组成关键性设备为合成芳烃反应器，装置区地面进行防渗处理</w:t>
            </w:r>
          </w:p>
        </w:tc>
        <w:tc>
          <w:tcPr>
            <w:tcW w:w="1164" w:type="pct"/>
            <w:tcBorders>
              <w:left w:val="single" w:sz="4" w:space="0" w:color="auto"/>
            </w:tcBorders>
            <w:vAlign w:val="center"/>
          </w:tcPr>
          <w:p w:rsidR="006C59E4"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与环评相符</w:t>
            </w:r>
          </w:p>
        </w:tc>
      </w:tr>
      <w:tr w:rsidR="00DB26CF" w:rsidRPr="00EC3380" w:rsidTr="00DB26CF">
        <w:trPr>
          <w:trHeight w:val="400"/>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rPr>
              <w:t>芳烃分离</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气体脱除塔、液化气分离塔、产品分离塔、分馏塔等，装置区地面进行防渗处理</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567"/>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rPr>
              <w:t>油品调配</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设置</w:t>
            </w:r>
            <w:r w:rsidRPr="00EC3380">
              <w:rPr>
                <w:rFonts w:eastAsia="宋体"/>
                <w:color w:val="000000" w:themeColor="text1"/>
                <w:sz w:val="21"/>
                <w:lang w:eastAsia="zh-CN"/>
              </w:rPr>
              <w:t>3</w:t>
            </w:r>
            <w:r w:rsidRPr="00EC3380">
              <w:rPr>
                <w:rFonts w:eastAsia="宋体"/>
                <w:color w:val="000000" w:themeColor="text1"/>
                <w:sz w:val="21"/>
                <w:lang w:eastAsia="zh-CN"/>
              </w:rPr>
              <w:t>台</w:t>
            </w:r>
            <w:r w:rsidRPr="00EC3380">
              <w:rPr>
                <w:rFonts w:eastAsia="宋体"/>
                <w:color w:val="000000" w:themeColor="text1"/>
                <w:sz w:val="21"/>
                <w:lang w:eastAsia="zh-CN"/>
              </w:rPr>
              <w:t xml:space="preserve"> 300m</w:t>
            </w:r>
            <w:r w:rsidRPr="00EC3380">
              <w:rPr>
                <w:rFonts w:eastAsia="宋体"/>
                <w:color w:val="000000" w:themeColor="text1"/>
                <w:sz w:val="21"/>
                <w:vertAlign w:val="superscript"/>
                <w:lang w:eastAsia="zh-CN"/>
              </w:rPr>
              <w:t xml:space="preserve">3 </w:t>
            </w:r>
            <w:r w:rsidRPr="00EC3380">
              <w:rPr>
                <w:rFonts w:eastAsia="宋体"/>
                <w:color w:val="000000" w:themeColor="text1"/>
                <w:sz w:val="21"/>
                <w:lang w:eastAsia="zh-CN"/>
              </w:rPr>
              <w:t>稳定轻烃调和罐，为浮顶罐；辅助贮罐有抗氧化剂贮罐、抗氧化剂配置罐</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535"/>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rPr>
              <w:t>加热炉</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开工加热炉，电加热，开工时使用</w:t>
            </w:r>
            <w:r w:rsidRPr="00EC3380">
              <w:rPr>
                <w:rFonts w:eastAsia="宋体"/>
                <w:color w:val="000000" w:themeColor="text1"/>
                <w:sz w:val="21"/>
                <w:lang w:eastAsia="zh-CN"/>
              </w:rPr>
              <w:t xml:space="preserve"> 10h/</w:t>
            </w:r>
            <w:r w:rsidRPr="00EC3380">
              <w:rPr>
                <w:rFonts w:eastAsia="宋体"/>
                <w:color w:val="000000" w:themeColor="text1"/>
                <w:sz w:val="21"/>
                <w:lang w:eastAsia="zh-CN"/>
              </w:rPr>
              <w:t>次</w:t>
            </w:r>
          </w:p>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烧炭还原加热炉，电加热，</w:t>
            </w:r>
            <w:r w:rsidRPr="00EC3380">
              <w:rPr>
                <w:rFonts w:eastAsia="宋体"/>
                <w:color w:val="000000" w:themeColor="text1"/>
                <w:sz w:val="21"/>
                <w:lang w:eastAsia="zh-CN"/>
              </w:rPr>
              <w:t xml:space="preserve">30 </w:t>
            </w:r>
            <w:r w:rsidRPr="00EC3380">
              <w:rPr>
                <w:rFonts w:eastAsia="宋体"/>
                <w:color w:val="000000" w:themeColor="text1"/>
                <w:sz w:val="21"/>
                <w:lang w:eastAsia="zh-CN"/>
              </w:rPr>
              <w:t>天一次，每次</w:t>
            </w:r>
            <w:r w:rsidRPr="00EC3380">
              <w:rPr>
                <w:rFonts w:eastAsia="宋体"/>
                <w:color w:val="000000" w:themeColor="text1"/>
                <w:sz w:val="21"/>
                <w:lang w:eastAsia="zh-CN"/>
              </w:rPr>
              <w:t xml:space="preserve"> 24h</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6C59E4" w:rsidRPr="00EC3380" w:rsidTr="006C59E4">
        <w:trPr>
          <w:trHeight w:val="535"/>
        </w:trPr>
        <w:tc>
          <w:tcPr>
            <w:tcW w:w="416" w:type="pct"/>
            <w:vMerge w:val="restart"/>
            <w:vAlign w:val="center"/>
          </w:tcPr>
          <w:p w:rsidR="006C59E4" w:rsidRPr="00EC3380" w:rsidRDefault="006C59E4" w:rsidP="003A008A">
            <w:pPr>
              <w:pStyle w:val="TableParagraph"/>
              <w:spacing w:before="0"/>
              <w:rPr>
                <w:rFonts w:eastAsia="宋体"/>
                <w:color w:val="000000" w:themeColor="text1"/>
                <w:sz w:val="21"/>
                <w:lang w:eastAsia="zh-CN"/>
              </w:rPr>
            </w:pPr>
          </w:p>
          <w:p w:rsidR="006C59E4" w:rsidRPr="00EC3380" w:rsidRDefault="006C59E4" w:rsidP="003A008A">
            <w:pPr>
              <w:pStyle w:val="TableParagraph"/>
              <w:spacing w:before="0" w:line="244" w:lineRule="auto"/>
              <w:ind w:left="103" w:right="65"/>
              <w:rPr>
                <w:rFonts w:eastAsia="宋体"/>
                <w:color w:val="000000" w:themeColor="text1"/>
                <w:sz w:val="21"/>
              </w:rPr>
            </w:pPr>
            <w:r w:rsidRPr="00EC3380">
              <w:rPr>
                <w:rFonts w:eastAsia="宋体"/>
                <w:color w:val="000000" w:themeColor="text1"/>
                <w:sz w:val="21"/>
              </w:rPr>
              <w:t>储运工程</w:t>
            </w:r>
          </w:p>
        </w:tc>
        <w:tc>
          <w:tcPr>
            <w:tcW w:w="751" w:type="pct"/>
            <w:vAlign w:val="center"/>
          </w:tcPr>
          <w:p w:rsidR="006C59E4" w:rsidRPr="00EC3380" w:rsidRDefault="006C59E4" w:rsidP="003A008A">
            <w:pPr>
              <w:pStyle w:val="TableParagraph"/>
              <w:spacing w:before="0"/>
              <w:rPr>
                <w:rFonts w:eastAsia="宋体"/>
                <w:color w:val="000000" w:themeColor="text1"/>
                <w:sz w:val="21"/>
              </w:rPr>
            </w:pPr>
            <w:r w:rsidRPr="00EC3380">
              <w:rPr>
                <w:rFonts w:eastAsia="宋体"/>
                <w:color w:val="000000" w:themeColor="text1"/>
                <w:sz w:val="21"/>
              </w:rPr>
              <w:t>罐区</w:t>
            </w:r>
          </w:p>
        </w:tc>
        <w:tc>
          <w:tcPr>
            <w:tcW w:w="2669" w:type="pct"/>
            <w:gridSpan w:val="2"/>
            <w:tcBorders>
              <w:right w:val="single" w:sz="4" w:space="0" w:color="auto"/>
            </w:tcBorders>
            <w:vAlign w:val="center"/>
          </w:tcPr>
          <w:p w:rsidR="006C59E4" w:rsidRPr="00EC3380" w:rsidRDefault="006C59E4" w:rsidP="00300568">
            <w:pPr>
              <w:pStyle w:val="TableParagraph"/>
              <w:spacing w:before="0"/>
              <w:ind w:left="39"/>
              <w:rPr>
                <w:rFonts w:eastAsia="宋体"/>
                <w:color w:val="000000" w:themeColor="text1"/>
                <w:sz w:val="21"/>
                <w:lang w:eastAsia="zh-CN"/>
              </w:rPr>
            </w:pPr>
            <w:r w:rsidRPr="00EC3380">
              <w:rPr>
                <w:rFonts w:eastAsia="宋体"/>
                <w:color w:val="000000" w:themeColor="text1"/>
                <w:sz w:val="21"/>
                <w:lang w:eastAsia="zh-CN"/>
              </w:rPr>
              <w:t>罐区设置</w:t>
            </w:r>
            <w:r w:rsidRPr="00EC3380">
              <w:rPr>
                <w:rFonts w:eastAsia="宋体"/>
                <w:color w:val="000000" w:themeColor="text1"/>
                <w:sz w:val="21"/>
                <w:lang w:eastAsia="zh-CN"/>
              </w:rPr>
              <w:t>4×5000m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的甲醇储罐、</w:t>
            </w:r>
            <w:r w:rsidRPr="00EC3380">
              <w:rPr>
                <w:rFonts w:eastAsia="宋体"/>
                <w:color w:val="000000" w:themeColor="text1"/>
                <w:sz w:val="21"/>
                <w:lang w:eastAsia="zh-CN"/>
              </w:rPr>
              <w:t>2×</w:t>
            </w:r>
            <w:r w:rsidR="00300568" w:rsidRPr="00EC3380">
              <w:rPr>
                <w:rFonts w:eastAsia="宋体" w:hint="eastAsia"/>
                <w:color w:val="000000" w:themeColor="text1"/>
                <w:sz w:val="21"/>
                <w:lang w:eastAsia="zh-CN"/>
              </w:rPr>
              <w:t>2</w:t>
            </w:r>
            <w:r w:rsidRPr="00EC3380">
              <w:rPr>
                <w:rFonts w:eastAsia="宋体"/>
                <w:color w:val="000000" w:themeColor="text1"/>
                <w:sz w:val="21"/>
                <w:lang w:eastAsia="zh-CN"/>
              </w:rPr>
              <w:t>000 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的轻芳烃内浮顶储罐、</w:t>
            </w:r>
            <w:r w:rsidRPr="00EC3380">
              <w:rPr>
                <w:rFonts w:eastAsia="宋体"/>
                <w:color w:val="000000" w:themeColor="text1"/>
                <w:sz w:val="21"/>
                <w:lang w:eastAsia="zh-CN"/>
              </w:rPr>
              <w:t>2×</w:t>
            </w:r>
            <w:r w:rsidR="00DB26CF" w:rsidRPr="00EC3380">
              <w:rPr>
                <w:rFonts w:eastAsia="宋体"/>
                <w:color w:val="000000" w:themeColor="text1"/>
                <w:sz w:val="21"/>
                <w:lang w:eastAsia="zh-CN"/>
              </w:rPr>
              <w:t>5</w:t>
            </w:r>
            <w:r w:rsidRPr="00EC3380">
              <w:rPr>
                <w:rFonts w:eastAsia="宋体"/>
                <w:color w:val="000000" w:themeColor="text1"/>
                <w:sz w:val="21"/>
                <w:lang w:eastAsia="zh-CN"/>
              </w:rPr>
              <w:t>000m</w:t>
            </w:r>
            <w:r w:rsidRPr="00EC3380">
              <w:rPr>
                <w:rFonts w:eastAsia="宋体"/>
                <w:color w:val="000000" w:themeColor="text1"/>
                <w:sz w:val="21"/>
                <w:vertAlign w:val="superscript"/>
                <w:lang w:eastAsia="zh-CN"/>
              </w:rPr>
              <w:t xml:space="preserve">3 </w:t>
            </w:r>
            <w:r w:rsidRPr="00EC3380">
              <w:rPr>
                <w:rFonts w:eastAsia="宋体"/>
                <w:color w:val="000000" w:themeColor="text1"/>
                <w:sz w:val="21"/>
                <w:lang w:eastAsia="zh-CN"/>
              </w:rPr>
              <w:t>重芳烃储罐。成品罐区设置</w:t>
            </w:r>
            <w:r w:rsidRPr="00EC3380">
              <w:rPr>
                <w:rFonts w:eastAsia="宋体"/>
                <w:color w:val="000000" w:themeColor="text1"/>
                <w:sz w:val="21"/>
                <w:lang w:eastAsia="zh-CN"/>
              </w:rPr>
              <w:t xml:space="preserve"> 1.5m </w:t>
            </w:r>
            <w:r w:rsidRPr="00EC3380">
              <w:rPr>
                <w:rFonts w:eastAsia="宋体"/>
                <w:color w:val="000000" w:themeColor="text1"/>
                <w:sz w:val="21"/>
                <w:lang w:eastAsia="zh-CN"/>
              </w:rPr>
              <w:t>高的围堰，并对中间罐区地面进行防渗处理，防渗系数</w:t>
            </w:r>
            <w:r w:rsidRPr="00EC3380">
              <w:rPr>
                <w:rFonts w:eastAsia="宋体"/>
                <w:color w:val="000000" w:themeColor="text1"/>
                <w:sz w:val="21"/>
                <w:lang w:eastAsia="zh-CN"/>
              </w:rPr>
              <w:t>10</w:t>
            </w:r>
            <w:r w:rsidRPr="00EC3380">
              <w:rPr>
                <w:rFonts w:eastAsia="宋体"/>
                <w:color w:val="000000" w:themeColor="text1"/>
                <w:sz w:val="21"/>
                <w:vertAlign w:val="superscript"/>
                <w:lang w:eastAsia="zh-CN"/>
              </w:rPr>
              <w:t>-10</w:t>
            </w:r>
            <w:r w:rsidRPr="00EC3380">
              <w:rPr>
                <w:rFonts w:eastAsia="宋体"/>
                <w:color w:val="000000" w:themeColor="text1"/>
                <w:sz w:val="21"/>
                <w:lang w:eastAsia="zh-CN"/>
              </w:rPr>
              <w:t>cm/s</w:t>
            </w:r>
          </w:p>
        </w:tc>
        <w:tc>
          <w:tcPr>
            <w:tcW w:w="1164" w:type="pct"/>
            <w:tcBorders>
              <w:left w:val="single" w:sz="4" w:space="0" w:color="auto"/>
            </w:tcBorders>
            <w:vAlign w:val="center"/>
          </w:tcPr>
          <w:p w:rsidR="006C59E4" w:rsidRPr="00EC3380" w:rsidRDefault="00DB26CF" w:rsidP="00DB26CF">
            <w:pPr>
              <w:pStyle w:val="TableParagraph"/>
              <w:spacing w:before="0"/>
              <w:ind w:left="39"/>
              <w:jc w:val="both"/>
              <w:rPr>
                <w:rFonts w:eastAsia="宋体"/>
                <w:color w:val="000000" w:themeColor="text1"/>
                <w:sz w:val="21"/>
                <w:lang w:eastAsia="zh-CN"/>
              </w:rPr>
            </w:pPr>
            <w:r w:rsidRPr="00EC3380">
              <w:rPr>
                <w:rFonts w:eastAsia="宋体"/>
                <w:color w:val="000000" w:themeColor="text1"/>
                <w:sz w:val="21"/>
                <w:lang w:eastAsia="zh-CN"/>
              </w:rPr>
              <w:t>实际建设为</w:t>
            </w:r>
            <w:r w:rsidRPr="00EC3380">
              <w:rPr>
                <w:rFonts w:eastAsia="宋体"/>
                <w:color w:val="000000" w:themeColor="text1"/>
                <w:sz w:val="21"/>
                <w:lang w:eastAsia="zh-CN"/>
              </w:rPr>
              <w:t>4×5000m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的甲醇储罐、</w:t>
            </w:r>
            <w:r w:rsidRPr="00EC3380">
              <w:rPr>
                <w:rFonts w:eastAsia="宋体"/>
                <w:color w:val="000000" w:themeColor="text1"/>
                <w:sz w:val="21"/>
                <w:lang w:eastAsia="zh-CN"/>
              </w:rPr>
              <w:t>2×5000 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的轻芳烃内浮顶储罐、</w:t>
            </w:r>
            <w:r w:rsidRPr="00EC3380">
              <w:rPr>
                <w:rFonts w:eastAsia="宋体"/>
                <w:color w:val="000000" w:themeColor="text1"/>
                <w:sz w:val="21"/>
                <w:lang w:eastAsia="zh-CN"/>
              </w:rPr>
              <w:t>2×2000m</w:t>
            </w:r>
            <w:r w:rsidRPr="00EC3380">
              <w:rPr>
                <w:rFonts w:eastAsia="宋体"/>
                <w:color w:val="000000" w:themeColor="text1"/>
                <w:sz w:val="21"/>
                <w:vertAlign w:val="superscript"/>
                <w:lang w:eastAsia="zh-CN"/>
              </w:rPr>
              <w:t xml:space="preserve">3 </w:t>
            </w:r>
            <w:r w:rsidRPr="00EC3380">
              <w:rPr>
                <w:rFonts w:eastAsia="宋体"/>
                <w:color w:val="000000" w:themeColor="text1"/>
                <w:sz w:val="21"/>
                <w:lang w:eastAsia="zh-CN"/>
              </w:rPr>
              <w:t>重芳烃储罐</w:t>
            </w:r>
          </w:p>
        </w:tc>
      </w:tr>
      <w:tr w:rsidR="006C59E4" w:rsidRPr="00EC3380" w:rsidTr="006C59E4">
        <w:trPr>
          <w:trHeight w:val="535"/>
        </w:trPr>
        <w:tc>
          <w:tcPr>
            <w:tcW w:w="416" w:type="pct"/>
            <w:vMerge/>
            <w:vAlign w:val="center"/>
          </w:tcPr>
          <w:p w:rsidR="006C59E4" w:rsidRPr="00EC3380" w:rsidRDefault="006C59E4" w:rsidP="003A008A">
            <w:pPr>
              <w:pStyle w:val="TableParagraph"/>
              <w:spacing w:before="0"/>
              <w:rPr>
                <w:rFonts w:eastAsia="宋体"/>
                <w:color w:val="000000" w:themeColor="text1"/>
                <w:sz w:val="21"/>
                <w:lang w:eastAsia="zh-CN"/>
              </w:rPr>
            </w:pPr>
          </w:p>
        </w:tc>
        <w:tc>
          <w:tcPr>
            <w:tcW w:w="751" w:type="pct"/>
            <w:vAlign w:val="center"/>
          </w:tcPr>
          <w:p w:rsidR="006C59E4" w:rsidRPr="00EC3380" w:rsidRDefault="006C59E4" w:rsidP="003A008A">
            <w:pPr>
              <w:pStyle w:val="TableParagraph"/>
              <w:spacing w:before="0"/>
              <w:rPr>
                <w:rFonts w:eastAsia="宋体"/>
                <w:color w:val="000000" w:themeColor="text1"/>
                <w:sz w:val="21"/>
              </w:rPr>
            </w:pPr>
            <w:r w:rsidRPr="00EC3380">
              <w:rPr>
                <w:rFonts w:eastAsia="宋体"/>
                <w:color w:val="000000" w:themeColor="text1"/>
                <w:sz w:val="21"/>
              </w:rPr>
              <w:t>球罐区</w:t>
            </w:r>
          </w:p>
        </w:tc>
        <w:tc>
          <w:tcPr>
            <w:tcW w:w="2669" w:type="pct"/>
            <w:gridSpan w:val="2"/>
            <w:tcBorders>
              <w:right w:val="single" w:sz="4" w:space="0" w:color="auto"/>
            </w:tcBorders>
            <w:vAlign w:val="center"/>
          </w:tcPr>
          <w:p w:rsidR="006C59E4" w:rsidRPr="00EC3380" w:rsidRDefault="006C59E4" w:rsidP="00DB26CF">
            <w:pPr>
              <w:pStyle w:val="TableParagraph"/>
              <w:spacing w:before="1" w:line="266" w:lineRule="exact"/>
              <w:ind w:left="32" w:right="17"/>
              <w:rPr>
                <w:rFonts w:eastAsia="宋体"/>
                <w:color w:val="000000" w:themeColor="text1"/>
                <w:sz w:val="21"/>
                <w:lang w:eastAsia="zh-CN"/>
              </w:rPr>
            </w:pPr>
            <w:r w:rsidRPr="00EC3380">
              <w:rPr>
                <w:rFonts w:eastAsia="宋体"/>
                <w:color w:val="000000" w:themeColor="text1"/>
                <w:sz w:val="21"/>
                <w:lang w:eastAsia="zh-CN"/>
              </w:rPr>
              <w:t>罐区设置</w:t>
            </w:r>
            <w:r w:rsidRPr="00EC3380">
              <w:rPr>
                <w:rFonts w:eastAsia="宋体"/>
                <w:color w:val="000000" w:themeColor="text1"/>
                <w:sz w:val="21"/>
                <w:lang w:eastAsia="zh-CN"/>
              </w:rPr>
              <w:t xml:space="preserve"> 2×650m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 xml:space="preserve">LPG </w:t>
            </w:r>
            <w:r w:rsidRPr="00EC3380">
              <w:rPr>
                <w:rFonts w:eastAsia="宋体"/>
                <w:color w:val="000000" w:themeColor="text1"/>
                <w:sz w:val="21"/>
                <w:lang w:eastAsia="zh-CN"/>
              </w:rPr>
              <w:t>球罐，并对罐区地面进行防渗处理，防渗系数</w:t>
            </w:r>
            <w:r w:rsidRPr="00EC3380">
              <w:rPr>
                <w:rFonts w:eastAsia="宋体"/>
                <w:color w:val="000000" w:themeColor="text1"/>
                <w:sz w:val="21"/>
              </w:rPr>
              <w:t>10</w:t>
            </w:r>
            <w:r w:rsidRPr="00EC3380">
              <w:rPr>
                <w:rFonts w:eastAsia="宋体"/>
                <w:color w:val="000000" w:themeColor="text1"/>
                <w:sz w:val="21"/>
                <w:vertAlign w:val="superscript"/>
              </w:rPr>
              <w:t>-10</w:t>
            </w:r>
            <w:r w:rsidRPr="00EC3380">
              <w:rPr>
                <w:rFonts w:eastAsia="宋体"/>
                <w:color w:val="000000" w:themeColor="text1"/>
                <w:sz w:val="21"/>
              </w:rPr>
              <w:t>cm/s</w:t>
            </w:r>
          </w:p>
        </w:tc>
        <w:tc>
          <w:tcPr>
            <w:tcW w:w="1164" w:type="pct"/>
            <w:tcBorders>
              <w:left w:val="single" w:sz="4" w:space="0" w:color="auto"/>
            </w:tcBorders>
            <w:vAlign w:val="center"/>
          </w:tcPr>
          <w:p w:rsidR="006C59E4" w:rsidRPr="00EC3380" w:rsidRDefault="00DB26CF" w:rsidP="003A008A">
            <w:pPr>
              <w:pStyle w:val="TableParagraph"/>
              <w:spacing w:before="1" w:line="266" w:lineRule="exact"/>
              <w:ind w:left="32" w:right="17"/>
              <w:rPr>
                <w:rFonts w:eastAsia="宋体"/>
                <w:color w:val="000000" w:themeColor="text1"/>
                <w:sz w:val="21"/>
              </w:rPr>
            </w:pPr>
            <w:r w:rsidRPr="00EC3380">
              <w:rPr>
                <w:rFonts w:eastAsia="宋体"/>
                <w:color w:val="000000" w:themeColor="text1"/>
                <w:sz w:val="21"/>
                <w:lang w:eastAsia="zh-CN"/>
              </w:rPr>
              <w:t>与环评相符</w:t>
            </w:r>
          </w:p>
        </w:tc>
      </w:tr>
      <w:tr w:rsidR="00DB26CF" w:rsidRPr="00EC3380" w:rsidTr="00DB26CF">
        <w:trPr>
          <w:trHeight w:val="468"/>
        </w:trPr>
        <w:tc>
          <w:tcPr>
            <w:tcW w:w="416" w:type="pct"/>
            <w:vMerge w:val="restart"/>
            <w:vAlign w:val="center"/>
          </w:tcPr>
          <w:p w:rsidR="00DB26CF" w:rsidRPr="00EC3380" w:rsidRDefault="00DB26CF" w:rsidP="003A008A">
            <w:pPr>
              <w:pStyle w:val="TableParagraph"/>
              <w:spacing w:before="0"/>
              <w:rPr>
                <w:rFonts w:eastAsia="宋体"/>
                <w:color w:val="000000" w:themeColor="text1"/>
                <w:sz w:val="21"/>
              </w:rPr>
            </w:pPr>
          </w:p>
          <w:p w:rsidR="00DB26CF" w:rsidRPr="00EC3380" w:rsidRDefault="00DB26CF" w:rsidP="003A008A">
            <w:pPr>
              <w:pStyle w:val="TableParagraph"/>
              <w:spacing w:before="0"/>
              <w:rPr>
                <w:rFonts w:eastAsia="宋体"/>
                <w:color w:val="000000" w:themeColor="text1"/>
                <w:sz w:val="21"/>
              </w:rPr>
            </w:pPr>
          </w:p>
          <w:p w:rsidR="00DB26CF" w:rsidRPr="00EC3380" w:rsidRDefault="00DB26CF" w:rsidP="003A008A">
            <w:pPr>
              <w:pStyle w:val="TableParagraph"/>
              <w:spacing w:before="0" w:line="242" w:lineRule="auto"/>
              <w:ind w:left="103" w:right="65"/>
              <w:rPr>
                <w:rFonts w:eastAsia="宋体"/>
                <w:color w:val="000000" w:themeColor="text1"/>
                <w:sz w:val="21"/>
              </w:rPr>
            </w:pPr>
            <w:r w:rsidRPr="00EC3380">
              <w:rPr>
                <w:rFonts w:eastAsia="宋体"/>
                <w:color w:val="000000" w:themeColor="text1"/>
                <w:sz w:val="21"/>
              </w:rPr>
              <w:t>公辅工程</w:t>
            </w:r>
          </w:p>
        </w:tc>
        <w:tc>
          <w:tcPr>
            <w:tcW w:w="751" w:type="pct"/>
            <w:vAlign w:val="center"/>
          </w:tcPr>
          <w:p w:rsidR="00DB26CF" w:rsidRPr="00EC3380" w:rsidRDefault="00DB26CF" w:rsidP="003A008A">
            <w:pPr>
              <w:pStyle w:val="TableParagraph"/>
              <w:spacing w:before="0"/>
              <w:ind w:firstLineChars="100" w:firstLine="210"/>
              <w:jc w:val="both"/>
              <w:rPr>
                <w:rFonts w:eastAsia="宋体"/>
                <w:color w:val="000000" w:themeColor="text1"/>
                <w:sz w:val="21"/>
              </w:rPr>
            </w:pPr>
            <w:r w:rsidRPr="00EC3380">
              <w:rPr>
                <w:rFonts w:eastAsia="宋体"/>
                <w:color w:val="000000" w:themeColor="text1"/>
                <w:sz w:val="21"/>
              </w:rPr>
              <w:t>地面火炬</w:t>
            </w:r>
          </w:p>
        </w:tc>
        <w:tc>
          <w:tcPr>
            <w:tcW w:w="2669" w:type="pct"/>
            <w:gridSpan w:val="2"/>
            <w:tcBorders>
              <w:right w:val="single" w:sz="4" w:space="0" w:color="auto"/>
            </w:tcBorders>
            <w:vAlign w:val="center"/>
          </w:tcPr>
          <w:p w:rsidR="00DB26CF" w:rsidRPr="00EC3380" w:rsidRDefault="00DB26CF" w:rsidP="003A008A">
            <w:pPr>
              <w:pStyle w:val="TableParagraph"/>
              <w:spacing w:before="0"/>
              <w:ind w:left="20"/>
              <w:rPr>
                <w:rFonts w:eastAsia="宋体"/>
                <w:color w:val="000000" w:themeColor="text1"/>
                <w:sz w:val="21"/>
                <w:lang w:eastAsia="zh-CN"/>
              </w:rPr>
            </w:pPr>
            <w:r w:rsidRPr="00EC3380">
              <w:rPr>
                <w:rFonts w:eastAsia="宋体"/>
                <w:color w:val="000000" w:themeColor="text1"/>
                <w:sz w:val="21"/>
                <w:lang w:eastAsia="zh-CN"/>
              </w:rPr>
              <w:t>火炬</w:t>
            </w:r>
            <w:r w:rsidRPr="00EC3380">
              <w:rPr>
                <w:rFonts w:eastAsia="宋体"/>
                <w:color w:val="000000" w:themeColor="text1"/>
                <w:sz w:val="21"/>
                <w:lang w:eastAsia="zh-CN"/>
              </w:rPr>
              <w:t xml:space="preserve"> H30m</w:t>
            </w:r>
            <w:r w:rsidRPr="00EC3380">
              <w:rPr>
                <w:rFonts w:eastAsia="宋体"/>
                <w:color w:val="000000" w:themeColor="text1"/>
                <w:sz w:val="21"/>
                <w:lang w:eastAsia="zh-CN"/>
              </w:rPr>
              <w:t>、</w:t>
            </w:r>
            <w:r w:rsidRPr="00EC3380">
              <w:rPr>
                <w:rFonts w:eastAsia="宋体"/>
                <w:color w:val="000000" w:themeColor="text1"/>
                <w:sz w:val="21"/>
                <w:lang w:eastAsia="zh-CN"/>
              </w:rPr>
              <w:t>Ф9.2m</w:t>
            </w:r>
            <w:r w:rsidRPr="00EC3380">
              <w:rPr>
                <w:rFonts w:eastAsia="宋体"/>
                <w:color w:val="000000" w:themeColor="text1"/>
                <w:sz w:val="21"/>
                <w:lang w:eastAsia="zh-CN"/>
              </w:rPr>
              <w:t>、处理能力为</w:t>
            </w:r>
            <w:r w:rsidRPr="00EC3380">
              <w:rPr>
                <w:rFonts w:eastAsia="宋体"/>
                <w:color w:val="000000" w:themeColor="text1"/>
                <w:sz w:val="21"/>
                <w:lang w:eastAsia="zh-CN"/>
              </w:rPr>
              <w:t xml:space="preserve"> 6000m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/h</w:t>
            </w:r>
            <w:r w:rsidRPr="00EC3380">
              <w:rPr>
                <w:rFonts w:eastAsia="宋体"/>
                <w:color w:val="000000" w:themeColor="text1"/>
                <w:sz w:val="21"/>
                <w:lang w:eastAsia="zh-CN"/>
              </w:rPr>
              <w:t>，可以满足甲醇制芳烃装置事故状态放空</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624"/>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rPr>
              <w:t>空压制氮站</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为全厂气动仪表提供</w:t>
            </w:r>
            <w:r w:rsidRPr="00EC3380">
              <w:rPr>
                <w:rFonts w:eastAsia="宋体"/>
                <w:color w:val="000000" w:themeColor="text1"/>
                <w:sz w:val="21"/>
                <w:lang w:eastAsia="zh-CN"/>
              </w:rPr>
              <w:t xml:space="preserve"> 500Nm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 xml:space="preserve">/h  </w:t>
            </w:r>
            <w:r w:rsidRPr="00EC3380">
              <w:rPr>
                <w:rFonts w:eastAsia="宋体"/>
                <w:color w:val="000000" w:themeColor="text1"/>
                <w:sz w:val="21"/>
                <w:lang w:eastAsia="zh-CN"/>
              </w:rPr>
              <w:t>的无油、无尘、露点</w:t>
            </w:r>
            <w:r w:rsidRPr="00EC3380">
              <w:rPr>
                <w:rFonts w:eastAsia="宋体"/>
                <w:color w:val="000000" w:themeColor="text1"/>
                <w:sz w:val="21"/>
                <w:lang w:eastAsia="zh-CN"/>
              </w:rPr>
              <w:t>-40</w:t>
            </w:r>
            <w:r w:rsidRPr="00EC3380">
              <w:rPr>
                <w:rFonts w:ascii="宋体" w:eastAsia="宋体" w:hAnsi="宋体" w:cs="宋体" w:hint="eastAsia"/>
                <w:color w:val="000000" w:themeColor="text1"/>
                <w:sz w:val="21"/>
                <w:lang w:eastAsia="zh-CN"/>
              </w:rPr>
              <w:t>℃</w:t>
            </w:r>
            <w:r w:rsidRPr="00EC3380">
              <w:rPr>
                <w:rFonts w:eastAsia="宋体"/>
                <w:color w:val="000000" w:themeColor="text1"/>
                <w:sz w:val="21"/>
                <w:lang w:eastAsia="zh-CN"/>
              </w:rPr>
              <w:t>的仪表空气和</w:t>
            </w:r>
            <w:r w:rsidRPr="00EC3380">
              <w:rPr>
                <w:rFonts w:eastAsia="宋体"/>
                <w:color w:val="000000" w:themeColor="text1"/>
                <w:sz w:val="21"/>
                <w:lang w:eastAsia="zh-CN"/>
              </w:rPr>
              <w:t>200Nm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 xml:space="preserve">/h  </w:t>
            </w:r>
            <w:r w:rsidRPr="00EC3380">
              <w:rPr>
                <w:rFonts w:eastAsia="宋体"/>
                <w:color w:val="000000" w:themeColor="text1"/>
                <w:sz w:val="21"/>
                <w:lang w:eastAsia="zh-CN"/>
              </w:rPr>
              <w:t>工艺空气，同时还为合成芳烃催化剂再生及全厂吹扫置换提供</w:t>
            </w:r>
            <w:r w:rsidRPr="00EC3380">
              <w:rPr>
                <w:rFonts w:eastAsia="宋体"/>
                <w:color w:val="000000" w:themeColor="text1"/>
                <w:sz w:val="21"/>
                <w:lang w:eastAsia="zh-CN"/>
              </w:rPr>
              <w:t>3000Nm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/h</w:t>
            </w:r>
            <w:r w:rsidRPr="00EC3380">
              <w:rPr>
                <w:rFonts w:eastAsia="宋体"/>
                <w:color w:val="000000" w:themeColor="text1"/>
                <w:sz w:val="21"/>
                <w:lang w:eastAsia="zh-CN"/>
              </w:rPr>
              <w:t>、纯度</w:t>
            </w:r>
            <w:r w:rsidRPr="00EC3380">
              <w:rPr>
                <w:rFonts w:eastAsia="宋体"/>
                <w:color w:val="000000" w:themeColor="text1"/>
                <w:sz w:val="21"/>
                <w:lang w:eastAsia="zh-CN"/>
              </w:rPr>
              <w:t xml:space="preserve"> 99.9%</w:t>
            </w:r>
            <w:r w:rsidRPr="00EC3380">
              <w:rPr>
                <w:rFonts w:eastAsia="宋体"/>
                <w:color w:val="000000" w:themeColor="text1"/>
                <w:sz w:val="21"/>
                <w:lang w:eastAsia="zh-CN"/>
              </w:rPr>
              <w:t>氮气</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313"/>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rPr>
              <w:t>办公区</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主要包括综合办公楼和控制室，占地面积为</w:t>
            </w:r>
            <w:r w:rsidRPr="00EC3380">
              <w:rPr>
                <w:rFonts w:eastAsia="宋体"/>
                <w:color w:val="000000" w:themeColor="text1"/>
                <w:sz w:val="21"/>
                <w:lang w:eastAsia="zh-CN"/>
              </w:rPr>
              <w:t xml:space="preserve"> 1097 m</w:t>
            </w:r>
            <w:r w:rsidRPr="00EC3380">
              <w:rPr>
                <w:rFonts w:eastAsia="宋体"/>
                <w:color w:val="000000" w:themeColor="text1"/>
                <w:sz w:val="21"/>
                <w:vertAlign w:val="superscript"/>
                <w:lang w:eastAsia="zh-CN"/>
              </w:rPr>
              <w:t>2</w:t>
            </w:r>
            <w:r w:rsidRPr="00EC3380">
              <w:rPr>
                <w:rFonts w:eastAsia="宋体"/>
                <w:color w:val="000000" w:themeColor="text1"/>
                <w:sz w:val="21"/>
                <w:lang w:eastAsia="zh-CN"/>
              </w:rPr>
              <w:t>，建筑层数为</w:t>
            </w:r>
            <w:r w:rsidRPr="00EC3380">
              <w:rPr>
                <w:rFonts w:eastAsia="宋体"/>
                <w:color w:val="000000" w:themeColor="text1"/>
                <w:sz w:val="21"/>
                <w:lang w:eastAsia="zh-CN"/>
              </w:rPr>
              <w:t xml:space="preserve">2 </w:t>
            </w:r>
            <w:r w:rsidRPr="00EC3380">
              <w:rPr>
                <w:rFonts w:eastAsia="宋体"/>
                <w:color w:val="000000" w:themeColor="text1"/>
                <w:sz w:val="21"/>
                <w:lang w:eastAsia="zh-CN"/>
              </w:rPr>
              <w:t>层</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311"/>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rPr>
              <w:t>给水工程</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由内蒙古丰镇市氟化工业园区供水站供应。由给水干管上引入一条给水管至本厂区内，项目总用水量为</w:t>
            </w:r>
            <w:r w:rsidRPr="00EC3380">
              <w:rPr>
                <w:rFonts w:eastAsia="宋体"/>
                <w:color w:val="000000" w:themeColor="text1"/>
                <w:sz w:val="21"/>
                <w:lang w:eastAsia="zh-CN"/>
              </w:rPr>
              <w:t xml:space="preserve"> 176123.7m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/a</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311"/>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ind w:firstLineChars="100" w:firstLine="210"/>
              <w:jc w:val="both"/>
              <w:rPr>
                <w:rFonts w:eastAsia="宋体"/>
                <w:color w:val="000000" w:themeColor="text1"/>
                <w:sz w:val="21"/>
              </w:rPr>
            </w:pPr>
            <w:r w:rsidRPr="00EC3380">
              <w:rPr>
                <w:rFonts w:eastAsia="宋体"/>
                <w:color w:val="000000" w:themeColor="text1"/>
                <w:sz w:val="21"/>
              </w:rPr>
              <w:t>排水工程</w:t>
            </w:r>
          </w:p>
        </w:tc>
        <w:tc>
          <w:tcPr>
            <w:tcW w:w="2669" w:type="pct"/>
            <w:gridSpan w:val="2"/>
            <w:tcBorders>
              <w:right w:val="single" w:sz="4" w:space="0" w:color="auto"/>
            </w:tcBorders>
            <w:vAlign w:val="center"/>
          </w:tcPr>
          <w:p w:rsidR="00DB26CF" w:rsidRPr="00EC3380" w:rsidRDefault="00DB26CF" w:rsidP="003A008A">
            <w:pPr>
              <w:pStyle w:val="TableParagraph"/>
              <w:spacing w:before="0"/>
              <w:rPr>
                <w:rFonts w:eastAsia="宋体"/>
                <w:color w:val="000000" w:themeColor="text1"/>
                <w:sz w:val="21"/>
                <w:lang w:eastAsia="zh-CN"/>
              </w:rPr>
            </w:pPr>
            <w:proofErr w:type="gramStart"/>
            <w:r w:rsidRPr="00EC3380">
              <w:rPr>
                <w:rFonts w:eastAsia="宋体"/>
                <w:color w:val="000000" w:themeColor="text1"/>
                <w:sz w:val="21"/>
                <w:lang w:eastAsia="zh-CN"/>
              </w:rPr>
              <w:t>采用污废分流</w:t>
            </w:r>
            <w:proofErr w:type="gramEnd"/>
            <w:r w:rsidRPr="00EC3380">
              <w:rPr>
                <w:rFonts w:eastAsia="宋体"/>
                <w:color w:val="000000" w:themeColor="text1"/>
                <w:sz w:val="21"/>
                <w:lang w:eastAsia="zh-CN"/>
              </w:rPr>
              <w:t>、雨污分流制。生产废水经预处理后进厂内污水处理站处理</w:t>
            </w:r>
            <w:r w:rsidRPr="00EC3380">
              <w:rPr>
                <w:rFonts w:eastAsia="宋体"/>
                <w:color w:val="000000" w:themeColor="text1"/>
                <w:sz w:val="21"/>
                <w:lang w:eastAsia="zh-CN"/>
              </w:rPr>
              <w:t xml:space="preserve"> </w:t>
            </w:r>
            <w:r w:rsidRPr="00EC3380">
              <w:rPr>
                <w:rFonts w:eastAsia="宋体"/>
                <w:color w:val="000000" w:themeColor="text1"/>
                <w:sz w:val="21"/>
                <w:lang w:eastAsia="zh-CN"/>
              </w:rPr>
              <w:t>处理满足要求后和清净下水排往园区污水处理厂；生活污水经化粪池处理后排入厂内污水处理站，处理后排往园区污水处理厂；初期雨水由厂内污水站处理</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DB26CF" w:rsidRPr="00EC3380" w:rsidTr="00DB26CF">
        <w:trPr>
          <w:trHeight w:val="311"/>
        </w:trPr>
        <w:tc>
          <w:tcPr>
            <w:tcW w:w="416" w:type="pct"/>
            <w:vMerge/>
            <w:vAlign w:val="center"/>
          </w:tcPr>
          <w:p w:rsidR="00DB26CF" w:rsidRPr="00EC3380" w:rsidRDefault="00DB26CF" w:rsidP="003A008A">
            <w:pPr>
              <w:pStyle w:val="TableParagraph"/>
              <w:spacing w:before="0"/>
              <w:rPr>
                <w:rFonts w:eastAsia="宋体"/>
                <w:color w:val="000000" w:themeColor="text1"/>
                <w:sz w:val="21"/>
                <w:lang w:eastAsia="zh-CN"/>
              </w:rPr>
            </w:pPr>
          </w:p>
        </w:tc>
        <w:tc>
          <w:tcPr>
            <w:tcW w:w="751" w:type="pct"/>
            <w:vAlign w:val="center"/>
          </w:tcPr>
          <w:p w:rsidR="00DB26CF" w:rsidRPr="00EC3380" w:rsidRDefault="00DB26CF" w:rsidP="003A008A">
            <w:pPr>
              <w:pStyle w:val="TableParagraph"/>
              <w:spacing w:before="0"/>
              <w:ind w:firstLineChars="100" w:firstLine="210"/>
              <w:jc w:val="both"/>
              <w:rPr>
                <w:rFonts w:eastAsia="宋体"/>
                <w:color w:val="000000" w:themeColor="text1"/>
                <w:sz w:val="21"/>
              </w:rPr>
            </w:pPr>
            <w:r w:rsidRPr="00EC3380">
              <w:rPr>
                <w:rFonts w:eastAsia="宋体"/>
                <w:color w:val="000000" w:themeColor="text1"/>
                <w:sz w:val="21"/>
              </w:rPr>
              <w:t>供汽工程</w:t>
            </w:r>
          </w:p>
        </w:tc>
        <w:tc>
          <w:tcPr>
            <w:tcW w:w="2669" w:type="pct"/>
            <w:gridSpan w:val="2"/>
            <w:tcBorders>
              <w:right w:val="single" w:sz="4" w:space="0" w:color="auto"/>
            </w:tcBorders>
            <w:vAlign w:val="center"/>
          </w:tcPr>
          <w:p w:rsidR="00DB26CF" w:rsidRPr="00EC3380" w:rsidRDefault="00DB26CF" w:rsidP="000345DF">
            <w:pPr>
              <w:pStyle w:val="TableParagraph"/>
              <w:spacing w:before="0"/>
              <w:ind w:firstLineChars="50" w:firstLine="105"/>
              <w:jc w:val="both"/>
              <w:rPr>
                <w:rFonts w:eastAsia="宋体"/>
                <w:color w:val="000000" w:themeColor="text1"/>
                <w:sz w:val="21"/>
                <w:lang w:eastAsia="zh-CN"/>
              </w:rPr>
            </w:pPr>
            <w:r w:rsidRPr="00EC3380">
              <w:rPr>
                <w:rFonts w:eastAsia="宋体"/>
                <w:color w:val="000000" w:themeColor="text1"/>
                <w:sz w:val="21"/>
                <w:lang w:eastAsia="zh-CN"/>
              </w:rPr>
              <w:t>厂区设</w:t>
            </w:r>
            <w:r w:rsidRPr="00EC3380">
              <w:rPr>
                <w:rFonts w:eastAsia="宋体"/>
                <w:color w:val="000000" w:themeColor="text1"/>
                <w:sz w:val="21"/>
                <w:lang w:eastAsia="zh-CN"/>
              </w:rPr>
              <w:t>3</w:t>
            </w:r>
            <w:r w:rsidRPr="00EC3380">
              <w:rPr>
                <w:rFonts w:eastAsia="宋体"/>
                <w:color w:val="000000" w:themeColor="text1"/>
                <w:sz w:val="21"/>
                <w:lang w:eastAsia="zh-CN"/>
              </w:rPr>
              <w:t>台</w:t>
            </w:r>
            <w:r w:rsidRPr="00EC3380">
              <w:rPr>
                <w:rFonts w:eastAsia="宋体"/>
                <w:color w:val="000000" w:themeColor="text1"/>
                <w:sz w:val="21"/>
                <w:lang w:eastAsia="zh-CN"/>
              </w:rPr>
              <w:t>15t/h</w:t>
            </w:r>
            <w:r w:rsidRPr="00EC3380">
              <w:rPr>
                <w:rFonts w:eastAsia="宋体"/>
                <w:color w:val="000000" w:themeColor="text1"/>
                <w:sz w:val="21"/>
                <w:lang w:eastAsia="zh-CN"/>
              </w:rPr>
              <w:t>（</w:t>
            </w:r>
            <w:r w:rsidRPr="00EC3380">
              <w:rPr>
                <w:rFonts w:eastAsia="宋体"/>
                <w:color w:val="000000" w:themeColor="text1"/>
                <w:sz w:val="21"/>
                <w:lang w:eastAsia="zh-CN"/>
              </w:rPr>
              <w:t>2</w:t>
            </w:r>
            <w:r w:rsidRPr="00EC3380">
              <w:rPr>
                <w:rFonts w:eastAsia="宋体"/>
                <w:color w:val="000000" w:themeColor="text1"/>
                <w:sz w:val="21"/>
                <w:lang w:eastAsia="zh-CN"/>
              </w:rPr>
              <w:t>用</w:t>
            </w:r>
            <w:r w:rsidRPr="00EC3380">
              <w:rPr>
                <w:rFonts w:eastAsia="宋体"/>
                <w:color w:val="000000" w:themeColor="text1"/>
                <w:sz w:val="21"/>
                <w:lang w:eastAsia="zh-CN"/>
              </w:rPr>
              <w:t>1</w:t>
            </w:r>
            <w:r w:rsidRPr="00EC3380">
              <w:rPr>
                <w:rFonts w:eastAsia="宋体"/>
                <w:color w:val="000000" w:themeColor="text1"/>
                <w:sz w:val="21"/>
                <w:lang w:eastAsia="zh-CN"/>
              </w:rPr>
              <w:t>备）蒸汽锅炉为生产</w:t>
            </w:r>
            <w:proofErr w:type="gramStart"/>
            <w:r w:rsidRPr="00EC3380">
              <w:rPr>
                <w:rFonts w:eastAsia="宋体"/>
                <w:color w:val="000000" w:themeColor="text1"/>
                <w:sz w:val="21"/>
                <w:lang w:eastAsia="zh-CN"/>
              </w:rPr>
              <w:t>供汽及冬季</w:t>
            </w:r>
            <w:proofErr w:type="gramEnd"/>
            <w:r w:rsidRPr="00EC3380">
              <w:rPr>
                <w:rFonts w:eastAsia="宋体"/>
                <w:color w:val="000000" w:themeColor="text1"/>
                <w:sz w:val="21"/>
                <w:lang w:eastAsia="zh-CN"/>
              </w:rPr>
              <w:t>厂区供暖</w:t>
            </w:r>
          </w:p>
        </w:tc>
        <w:tc>
          <w:tcPr>
            <w:tcW w:w="1164" w:type="pct"/>
            <w:tcBorders>
              <w:left w:val="single" w:sz="4" w:space="0" w:color="auto"/>
            </w:tcBorders>
            <w:vAlign w:val="center"/>
          </w:tcPr>
          <w:p w:rsidR="00DB26CF" w:rsidRPr="00EC3380" w:rsidRDefault="00DB26CF" w:rsidP="00DB26CF">
            <w:pPr>
              <w:jc w:val="center"/>
              <w:rPr>
                <w:rFonts w:ascii="Times New Roman" w:hAnsi="Times New Roman" w:cs="Times New Roman"/>
                <w:color w:val="000000" w:themeColor="text1"/>
                <w:lang w:eastAsia="zh-CN"/>
              </w:rPr>
            </w:pPr>
            <w:r w:rsidRPr="00EC3380">
              <w:rPr>
                <w:rFonts w:ascii="Times New Roman" w:eastAsia="宋体" w:hAnsi="Times New Roman" w:cs="Times New Roman"/>
                <w:color w:val="000000" w:themeColor="text1"/>
                <w:sz w:val="21"/>
                <w:lang w:eastAsia="zh-CN"/>
              </w:rPr>
              <w:t>实际建设为</w:t>
            </w:r>
            <w:r w:rsidRPr="00EC3380">
              <w:rPr>
                <w:rFonts w:ascii="Times New Roman" w:hAnsi="Times New Roman" w:cs="Times New Roman"/>
                <w:color w:val="000000" w:themeColor="text1"/>
                <w:sz w:val="21"/>
                <w:lang w:eastAsia="zh-CN"/>
              </w:rPr>
              <w:t>3</w:t>
            </w:r>
            <w:r w:rsidRPr="00EC3380">
              <w:rPr>
                <w:rFonts w:ascii="Times New Roman" w:hAnsi="Times New Roman" w:cs="Times New Roman"/>
                <w:color w:val="000000" w:themeColor="text1"/>
                <w:sz w:val="21"/>
                <w:lang w:eastAsia="zh-CN"/>
              </w:rPr>
              <w:t>台</w:t>
            </w:r>
            <w:r w:rsidRPr="00EC3380">
              <w:rPr>
                <w:rFonts w:ascii="Times New Roman" w:hAnsi="Times New Roman" w:cs="Times New Roman"/>
                <w:color w:val="000000" w:themeColor="text1"/>
                <w:sz w:val="21"/>
                <w:lang w:eastAsia="zh-CN"/>
              </w:rPr>
              <w:t xml:space="preserve">20t/h </w:t>
            </w:r>
            <w:r w:rsidRPr="00EC3380">
              <w:rPr>
                <w:rFonts w:ascii="Times New Roman" w:hAnsi="Times New Roman" w:cs="Times New Roman"/>
                <w:color w:val="000000" w:themeColor="text1"/>
                <w:sz w:val="21"/>
                <w:lang w:eastAsia="zh-CN"/>
              </w:rPr>
              <w:t>型号为</w:t>
            </w:r>
            <w:r w:rsidRPr="00EC3380">
              <w:rPr>
                <w:rFonts w:ascii="Times New Roman" w:hAnsi="Times New Roman" w:cs="Times New Roman"/>
                <w:color w:val="000000" w:themeColor="text1"/>
                <w:sz w:val="21"/>
                <w:lang w:eastAsia="zh-CN"/>
              </w:rPr>
              <w:t>SZL20-1.6-AII</w:t>
            </w:r>
            <w:r w:rsidRPr="00EC3380">
              <w:rPr>
                <w:rFonts w:ascii="Times New Roman" w:eastAsia="宋体" w:hAnsi="Times New Roman" w:cs="Times New Roman"/>
                <w:color w:val="000000" w:themeColor="text1"/>
                <w:sz w:val="21"/>
                <w:lang w:eastAsia="zh-CN"/>
              </w:rPr>
              <w:t>（</w:t>
            </w:r>
            <w:r w:rsidRPr="00EC3380">
              <w:rPr>
                <w:rFonts w:ascii="Times New Roman" w:eastAsia="宋体" w:hAnsi="Times New Roman" w:cs="Times New Roman"/>
                <w:color w:val="000000" w:themeColor="text1"/>
                <w:sz w:val="21"/>
                <w:lang w:eastAsia="zh-CN"/>
              </w:rPr>
              <w:t>2</w:t>
            </w:r>
            <w:r w:rsidRPr="00EC3380">
              <w:rPr>
                <w:rFonts w:ascii="Times New Roman" w:eastAsia="宋体" w:hAnsi="Times New Roman" w:cs="Times New Roman"/>
                <w:color w:val="000000" w:themeColor="text1"/>
                <w:sz w:val="21"/>
                <w:lang w:eastAsia="zh-CN"/>
              </w:rPr>
              <w:t>用</w:t>
            </w:r>
            <w:r w:rsidRPr="00EC3380">
              <w:rPr>
                <w:rFonts w:ascii="Times New Roman" w:eastAsia="宋体" w:hAnsi="Times New Roman" w:cs="Times New Roman"/>
                <w:color w:val="000000" w:themeColor="text1"/>
                <w:sz w:val="21"/>
                <w:lang w:eastAsia="zh-CN"/>
              </w:rPr>
              <w:t>1</w:t>
            </w:r>
            <w:r w:rsidRPr="00EC3380">
              <w:rPr>
                <w:rFonts w:ascii="Times New Roman" w:eastAsia="宋体" w:hAnsi="Times New Roman" w:cs="Times New Roman"/>
                <w:color w:val="000000" w:themeColor="text1"/>
                <w:sz w:val="21"/>
                <w:lang w:eastAsia="zh-CN"/>
              </w:rPr>
              <w:t>备）</w:t>
            </w:r>
            <w:r w:rsidRPr="00EC3380">
              <w:rPr>
                <w:rFonts w:ascii="Times New Roman" w:hAnsi="Times New Roman" w:cs="Times New Roman"/>
                <w:color w:val="000000" w:themeColor="text1"/>
                <w:sz w:val="21"/>
                <w:lang w:eastAsia="zh-CN"/>
              </w:rPr>
              <w:t>的供汽锅炉</w:t>
            </w:r>
          </w:p>
        </w:tc>
      </w:tr>
      <w:tr w:rsidR="006C59E4" w:rsidRPr="00EC3380" w:rsidTr="006C59E4">
        <w:trPr>
          <w:trHeight w:val="311"/>
        </w:trPr>
        <w:tc>
          <w:tcPr>
            <w:tcW w:w="416" w:type="pct"/>
            <w:vMerge/>
            <w:vAlign w:val="center"/>
          </w:tcPr>
          <w:p w:rsidR="006C59E4" w:rsidRPr="00EC3380" w:rsidRDefault="006C59E4" w:rsidP="003A008A">
            <w:pPr>
              <w:pStyle w:val="TableParagraph"/>
              <w:spacing w:before="0"/>
              <w:rPr>
                <w:rFonts w:eastAsia="宋体"/>
                <w:color w:val="000000" w:themeColor="text1"/>
                <w:sz w:val="21"/>
                <w:lang w:eastAsia="zh-CN"/>
              </w:rPr>
            </w:pPr>
          </w:p>
        </w:tc>
        <w:tc>
          <w:tcPr>
            <w:tcW w:w="751" w:type="pct"/>
            <w:vAlign w:val="center"/>
          </w:tcPr>
          <w:p w:rsidR="006C59E4" w:rsidRPr="00EC3380" w:rsidRDefault="006C59E4" w:rsidP="003A008A">
            <w:pPr>
              <w:pStyle w:val="TableParagraph"/>
              <w:spacing w:before="0"/>
              <w:rPr>
                <w:rFonts w:eastAsia="宋体"/>
                <w:color w:val="000000" w:themeColor="text1"/>
                <w:sz w:val="21"/>
                <w:lang w:eastAsia="zh-CN"/>
              </w:rPr>
            </w:pPr>
          </w:p>
          <w:p w:rsidR="006C59E4" w:rsidRPr="00EC3380" w:rsidRDefault="006C59E4" w:rsidP="003A008A">
            <w:pPr>
              <w:pStyle w:val="TableParagraph"/>
              <w:spacing w:before="0"/>
              <w:rPr>
                <w:rFonts w:eastAsia="宋体"/>
                <w:color w:val="000000" w:themeColor="text1"/>
                <w:sz w:val="21"/>
              </w:rPr>
            </w:pPr>
            <w:r w:rsidRPr="00EC3380">
              <w:rPr>
                <w:rFonts w:eastAsia="宋体"/>
                <w:color w:val="000000" w:themeColor="text1"/>
                <w:sz w:val="21"/>
              </w:rPr>
              <w:t>供电工程</w:t>
            </w:r>
          </w:p>
        </w:tc>
        <w:tc>
          <w:tcPr>
            <w:tcW w:w="2669" w:type="pct"/>
            <w:gridSpan w:val="2"/>
            <w:tcBorders>
              <w:right w:val="single" w:sz="4" w:space="0" w:color="auto"/>
            </w:tcBorders>
            <w:vAlign w:val="center"/>
          </w:tcPr>
          <w:p w:rsidR="006C59E4" w:rsidRPr="00EC3380" w:rsidRDefault="006C59E4" w:rsidP="003A008A">
            <w:pPr>
              <w:pStyle w:val="TableParagraph"/>
              <w:spacing w:before="0"/>
              <w:rPr>
                <w:rFonts w:eastAsia="宋体"/>
                <w:color w:val="000000" w:themeColor="text1"/>
                <w:sz w:val="21"/>
                <w:lang w:eastAsia="zh-CN"/>
              </w:rPr>
            </w:pPr>
            <w:r w:rsidRPr="00EC3380">
              <w:rPr>
                <w:rFonts w:eastAsia="宋体"/>
                <w:color w:val="000000" w:themeColor="text1"/>
                <w:sz w:val="21"/>
                <w:lang w:eastAsia="zh-CN"/>
              </w:rPr>
              <w:t>设一座</w:t>
            </w:r>
            <w:r w:rsidRPr="00EC3380">
              <w:rPr>
                <w:rFonts w:eastAsia="宋体"/>
                <w:color w:val="000000" w:themeColor="text1"/>
                <w:sz w:val="21"/>
                <w:lang w:eastAsia="zh-CN"/>
              </w:rPr>
              <w:t xml:space="preserve"> 10kV </w:t>
            </w:r>
            <w:r w:rsidRPr="00EC3380">
              <w:rPr>
                <w:rFonts w:eastAsia="宋体"/>
                <w:color w:val="000000" w:themeColor="text1"/>
                <w:sz w:val="21"/>
                <w:lang w:eastAsia="zh-CN"/>
              </w:rPr>
              <w:t>开闭所和一座变电所，其中开闭所给合成芳烃、压缩、控制室、罐区等装置供电，内设</w:t>
            </w:r>
            <w:r w:rsidRPr="00EC3380">
              <w:rPr>
                <w:rFonts w:eastAsia="宋体"/>
                <w:color w:val="000000" w:themeColor="text1"/>
                <w:sz w:val="21"/>
                <w:lang w:eastAsia="zh-CN"/>
              </w:rPr>
              <w:t xml:space="preserve"> 2 </w:t>
            </w:r>
            <w:r w:rsidRPr="00EC3380">
              <w:rPr>
                <w:rFonts w:eastAsia="宋体"/>
                <w:color w:val="000000" w:themeColor="text1"/>
                <w:sz w:val="21"/>
                <w:lang w:eastAsia="zh-CN"/>
              </w:rPr>
              <w:t>台</w:t>
            </w:r>
            <w:r w:rsidRPr="00EC3380">
              <w:rPr>
                <w:rFonts w:eastAsia="宋体"/>
                <w:color w:val="000000" w:themeColor="text1"/>
                <w:sz w:val="21"/>
                <w:lang w:eastAsia="zh-CN"/>
              </w:rPr>
              <w:t xml:space="preserve"> 1600kVA </w:t>
            </w:r>
            <w:r w:rsidRPr="00EC3380">
              <w:rPr>
                <w:rFonts w:eastAsia="宋体"/>
                <w:color w:val="000000" w:themeColor="text1"/>
                <w:sz w:val="21"/>
                <w:lang w:eastAsia="zh-CN"/>
              </w:rPr>
              <w:t>的变压器；变电所给循环水</w:t>
            </w:r>
            <w:r w:rsidRPr="00EC3380">
              <w:rPr>
                <w:rFonts w:eastAsia="宋体"/>
                <w:color w:val="000000" w:themeColor="text1"/>
                <w:sz w:val="21"/>
                <w:lang w:eastAsia="zh-CN"/>
              </w:rPr>
              <w:lastRenderedPageBreak/>
              <w:t>消防水、污水处理等装置供电，设两台</w:t>
            </w:r>
            <w:r w:rsidRPr="00EC3380">
              <w:rPr>
                <w:rFonts w:eastAsia="宋体"/>
                <w:color w:val="000000" w:themeColor="text1"/>
                <w:sz w:val="21"/>
                <w:lang w:eastAsia="zh-CN"/>
              </w:rPr>
              <w:t xml:space="preserve"> 1600kVA </w:t>
            </w:r>
            <w:r w:rsidRPr="00EC3380">
              <w:rPr>
                <w:rFonts w:eastAsia="宋体"/>
                <w:color w:val="000000" w:themeColor="text1"/>
                <w:sz w:val="21"/>
                <w:lang w:eastAsia="zh-CN"/>
              </w:rPr>
              <w:t>的变压器。开闭所电源引自园区</w:t>
            </w:r>
            <w:r w:rsidRPr="00EC3380">
              <w:rPr>
                <w:rFonts w:eastAsia="宋体"/>
                <w:color w:val="000000" w:themeColor="text1"/>
                <w:sz w:val="21"/>
                <w:lang w:eastAsia="zh-CN"/>
              </w:rPr>
              <w:t xml:space="preserve"> 110kV </w:t>
            </w:r>
            <w:r w:rsidRPr="00EC3380">
              <w:rPr>
                <w:rFonts w:eastAsia="宋体"/>
                <w:color w:val="000000" w:themeColor="text1"/>
                <w:sz w:val="21"/>
                <w:lang w:eastAsia="zh-CN"/>
              </w:rPr>
              <w:t>变电站，采用双回路供电，两路电源分别引自</w:t>
            </w:r>
            <w:r w:rsidRPr="00EC3380">
              <w:rPr>
                <w:rFonts w:eastAsia="宋体"/>
                <w:color w:val="000000" w:themeColor="text1"/>
                <w:sz w:val="21"/>
                <w:lang w:eastAsia="zh-CN"/>
              </w:rPr>
              <w:t xml:space="preserve"> 110 </w:t>
            </w:r>
            <w:r w:rsidRPr="00EC3380">
              <w:rPr>
                <w:rFonts w:eastAsia="宋体"/>
                <w:color w:val="000000" w:themeColor="text1"/>
                <w:sz w:val="21"/>
                <w:lang w:eastAsia="zh-CN"/>
              </w:rPr>
              <w:t>变电站</w:t>
            </w:r>
            <w:r w:rsidRPr="00EC3380">
              <w:rPr>
                <w:rFonts w:eastAsia="宋体"/>
                <w:color w:val="000000" w:themeColor="text1"/>
                <w:sz w:val="21"/>
                <w:lang w:eastAsia="zh-CN"/>
              </w:rPr>
              <w:t xml:space="preserve">10kV </w:t>
            </w:r>
            <w:r w:rsidRPr="00EC3380">
              <w:rPr>
                <w:rFonts w:eastAsia="宋体"/>
                <w:color w:val="000000" w:themeColor="text1"/>
                <w:sz w:val="21"/>
                <w:lang w:eastAsia="zh-CN"/>
              </w:rPr>
              <w:t>的</w:t>
            </w:r>
            <w:proofErr w:type="gramStart"/>
            <w:r w:rsidRPr="00EC3380">
              <w:rPr>
                <w:rFonts w:eastAsia="宋体"/>
                <w:color w:val="000000" w:themeColor="text1"/>
                <w:sz w:val="21"/>
                <w:lang w:eastAsia="zh-CN"/>
              </w:rPr>
              <w:t>不</w:t>
            </w:r>
            <w:proofErr w:type="gramEnd"/>
            <w:r w:rsidRPr="00EC3380">
              <w:rPr>
                <w:rFonts w:eastAsia="宋体"/>
                <w:color w:val="000000" w:themeColor="text1"/>
                <w:sz w:val="21"/>
                <w:lang w:eastAsia="zh-CN"/>
              </w:rPr>
              <w:t>同母线段</w:t>
            </w:r>
          </w:p>
        </w:tc>
        <w:tc>
          <w:tcPr>
            <w:tcW w:w="1164" w:type="pct"/>
            <w:tcBorders>
              <w:left w:val="single" w:sz="4" w:space="0" w:color="auto"/>
            </w:tcBorders>
            <w:vAlign w:val="center"/>
          </w:tcPr>
          <w:p w:rsidR="006C59E4" w:rsidRPr="00EC3380" w:rsidRDefault="00DB26CF" w:rsidP="003A008A">
            <w:pPr>
              <w:pStyle w:val="TableParagraph"/>
              <w:spacing w:before="0"/>
              <w:rPr>
                <w:rFonts w:eastAsia="宋体"/>
                <w:color w:val="000000" w:themeColor="text1"/>
                <w:sz w:val="21"/>
              </w:rPr>
            </w:pPr>
            <w:r w:rsidRPr="00EC3380">
              <w:rPr>
                <w:rFonts w:eastAsia="宋体"/>
                <w:color w:val="000000" w:themeColor="text1"/>
                <w:sz w:val="21"/>
                <w:lang w:eastAsia="zh-CN"/>
              </w:rPr>
              <w:lastRenderedPageBreak/>
              <w:t>与环评相符</w:t>
            </w:r>
          </w:p>
        </w:tc>
      </w:tr>
      <w:tr w:rsidR="006C59E4" w:rsidRPr="00EC3380" w:rsidTr="006C59E4">
        <w:trPr>
          <w:trHeight w:val="560"/>
        </w:trPr>
        <w:tc>
          <w:tcPr>
            <w:tcW w:w="416" w:type="pct"/>
            <w:vMerge w:val="restart"/>
            <w:vAlign w:val="center"/>
          </w:tcPr>
          <w:p w:rsidR="006C59E4" w:rsidRPr="00EC3380" w:rsidRDefault="006C59E4" w:rsidP="003A008A">
            <w:pPr>
              <w:pStyle w:val="TableParagraph"/>
              <w:spacing w:before="0"/>
              <w:ind w:right="2"/>
              <w:rPr>
                <w:rFonts w:eastAsia="宋体"/>
                <w:color w:val="000000" w:themeColor="text1"/>
                <w:sz w:val="21"/>
                <w:lang w:eastAsia="zh-CN"/>
              </w:rPr>
            </w:pPr>
          </w:p>
          <w:p w:rsidR="006C59E4" w:rsidRPr="00EC3380" w:rsidRDefault="006C59E4" w:rsidP="003A008A">
            <w:pPr>
              <w:pStyle w:val="TableParagraph"/>
              <w:spacing w:before="0" w:line="278" w:lineRule="auto"/>
              <w:ind w:left="175" w:right="2"/>
              <w:rPr>
                <w:rFonts w:eastAsia="宋体"/>
                <w:color w:val="000000" w:themeColor="text1"/>
                <w:sz w:val="21"/>
              </w:rPr>
            </w:pPr>
            <w:r w:rsidRPr="00EC3380">
              <w:rPr>
                <w:rFonts w:eastAsia="宋体"/>
                <w:color w:val="000000" w:themeColor="text1"/>
                <w:sz w:val="21"/>
              </w:rPr>
              <w:t>环保工程</w:t>
            </w:r>
          </w:p>
        </w:tc>
        <w:tc>
          <w:tcPr>
            <w:tcW w:w="751" w:type="pct"/>
            <w:vMerge w:val="restart"/>
            <w:vAlign w:val="center"/>
          </w:tcPr>
          <w:p w:rsidR="006C59E4" w:rsidRPr="00EC3380" w:rsidRDefault="006C59E4" w:rsidP="003A008A">
            <w:pPr>
              <w:pStyle w:val="TableParagraph"/>
              <w:spacing w:before="0"/>
              <w:ind w:right="2"/>
              <w:rPr>
                <w:rFonts w:eastAsia="宋体"/>
                <w:color w:val="000000" w:themeColor="text1"/>
                <w:sz w:val="21"/>
              </w:rPr>
            </w:pPr>
            <w:r w:rsidRPr="00EC3380">
              <w:rPr>
                <w:rFonts w:eastAsia="宋体"/>
                <w:color w:val="000000" w:themeColor="text1"/>
                <w:sz w:val="21"/>
              </w:rPr>
              <w:t>废水治理</w:t>
            </w:r>
          </w:p>
        </w:tc>
        <w:tc>
          <w:tcPr>
            <w:tcW w:w="796" w:type="pct"/>
            <w:vAlign w:val="center"/>
          </w:tcPr>
          <w:p w:rsidR="006C59E4" w:rsidRPr="00EC3380" w:rsidRDefault="006C59E4" w:rsidP="003A008A">
            <w:pPr>
              <w:pStyle w:val="TableParagraph"/>
              <w:spacing w:before="0"/>
              <w:ind w:right="2"/>
              <w:rPr>
                <w:rFonts w:eastAsia="宋体"/>
                <w:color w:val="000000" w:themeColor="text1"/>
                <w:sz w:val="21"/>
              </w:rPr>
            </w:pPr>
            <w:r w:rsidRPr="00EC3380">
              <w:rPr>
                <w:rFonts w:eastAsia="宋体"/>
                <w:color w:val="000000" w:themeColor="text1"/>
                <w:sz w:val="21"/>
              </w:rPr>
              <w:t>化粪池</w:t>
            </w:r>
          </w:p>
        </w:tc>
        <w:tc>
          <w:tcPr>
            <w:tcW w:w="1873" w:type="pct"/>
            <w:tcBorders>
              <w:right w:val="single" w:sz="4" w:space="0" w:color="auto"/>
            </w:tcBorders>
            <w:vAlign w:val="center"/>
          </w:tcPr>
          <w:p w:rsidR="006C59E4" w:rsidRPr="00EC3380" w:rsidRDefault="006C59E4"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处理能力为</w:t>
            </w:r>
            <w:r w:rsidRPr="00EC3380">
              <w:rPr>
                <w:rFonts w:eastAsia="宋体"/>
                <w:color w:val="000000" w:themeColor="text1"/>
                <w:sz w:val="21"/>
                <w:lang w:eastAsia="zh-CN"/>
              </w:rPr>
              <w:t xml:space="preserve"> 20 m</w:t>
            </w:r>
            <w:r w:rsidRPr="00EC3380">
              <w:rPr>
                <w:rFonts w:eastAsia="宋体"/>
                <w:color w:val="000000" w:themeColor="text1"/>
                <w:sz w:val="21"/>
                <w:vertAlign w:val="superscript"/>
                <w:lang w:eastAsia="zh-CN"/>
              </w:rPr>
              <w:t>3</w:t>
            </w:r>
            <w:r w:rsidRPr="00EC3380">
              <w:rPr>
                <w:rFonts w:eastAsia="宋体"/>
                <w:color w:val="000000" w:themeColor="text1"/>
                <w:sz w:val="21"/>
                <w:lang w:eastAsia="zh-CN"/>
              </w:rPr>
              <w:t>/d</w:t>
            </w:r>
            <w:r w:rsidRPr="00EC3380">
              <w:rPr>
                <w:rFonts w:eastAsia="宋体"/>
                <w:color w:val="000000" w:themeColor="text1"/>
                <w:sz w:val="21"/>
                <w:lang w:eastAsia="zh-CN"/>
              </w:rPr>
              <w:t>，生活污水经化粪池预处理后再排入厂内污水处理站</w:t>
            </w:r>
          </w:p>
        </w:tc>
        <w:tc>
          <w:tcPr>
            <w:tcW w:w="1164" w:type="pct"/>
            <w:tcBorders>
              <w:left w:val="single" w:sz="4" w:space="0" w:color="auto"/>
            </w:tcBorders>
            <w:vAlign w:val="center"/>
          </w:tcPr>
          <w:p w:rsidR="006C59E4" w:rsidRPr="00EC3380" w:rsidRDefault="00DB26CF" w:rsidP="003A008A">
            <w:pPr>
              <w:pStyle w:val="TableParagraph"/>
              <w:spacing w:before="0"/>
              <w:ind w:right="2"/>
              <w:rPr>
                <w:rFonts w:eastAsia="宋体"/>
                <w:color w:val="000000" w:themeColor="text1"/>
                <w:sz w:val="21"/>
              </w:rPr>
            </w:pPr>
            <w:r w:rsidRPr="00EC3380">
              <w:rPr>
                <w:rFonts w:eastAsia="宋体"/>
                <w:color w:val="000000" w:themeColor="text1"/>
                <w:sz w:val="21"/>
                <w:lang w:eastAsia="zh-CN"/>
              </w:rPr>
              <w:t>与环评相符</w:t>
            </w:r>
          </w:p>
        </w:tc>
      </w:tr>
      <w:tr w:rsidR="006C59E4" w:rsidRPr="00EC3380" w:rsidTr="006C59E4">
        <w:trPr>
          <w:trHeight w:val="270"/>
        </w:trPr>
        <w:tc>
          <w:tcPr>
            <w:tcW w:w="416" w:type="pct"/>
            <w:vMerge/>
            <w:vAlign w:val="center"/>
          </w:tcPr>
          <w:p w:rsidR="006C59E4" w:rsidRPr="00EC3380" w:rsidRDefault="006C59E4" w:rsidP="003A008A">
            <w:pPr>
              <w:pStyle w:val="TableParagraph"/>
              <w:spacing w:before="0"/>
              <w:ind w:right="2"/>
              <w:rPr>
                <w:rFonts w:eastAsia="宋体"/>
                <w:color w:val="000000" w:themeColor="text1"/>
                <w:sz w:val="21"/>
                <w:lang w:eastAsia="zh-CN"/>
              </w:rPr>
            </w:pPr>
          </w:p>
        </w:tc>
        <w:tc>
          <w:tcPr>
            <w:tcW w:w="751" w:type="pct"/>
            <w:vMerge/>
            <w:vAlign w:val="center"/>
          </w:tcPr>
          <w:p w:rsidR="006C59E4" w:rsidRPr="00EC3380" w:rsidRDefault="006C59E4" w:rsidP="003A008A">
            <w:pPr>
              <w:pStyle w:val="TableParagraph"/>
              <w:spacing w:before="0"/>
              <w:ind w:right="2"/>
              <w:rPr>
                <w:rFonts w:eastAsia="宋体"/>
                <w:color w:val="000000" w:themeColor="text1"/>
                <w:sz w:val="21"/>
                <w:lang w:eastAsia="zh-CN"/>
              </w:rPr>
            </w:pPr>
          </w:p>
        </w:tc>
        <w:tc>
          <w:tcPr>
            <w:tcW w:w="796" w:type="pct"/>
            <w:vAlign w:val="center"/>
          </w:tcPr>
          <w:p w:rsidR="006C59E4" w:rsidRPr="00EC3380" w:rsidRDefault="006C59E4" w:rsidP="003A008A">
            <w:pPr>
              <w:pStyle w:val="TableParagraph"/>
              <w:spacing w:before="0"/>
              <w:ind w:right="2"/>
              <w:rPr>
                <w:rFonts w:eastAsia="宋体"/>
                <w:color w:val="000000" w:themeColor="text1"/>
                <w:sz w:val="21"/>
              </w:rPr>
            </w:pPr>
            <w:r w:rsidRPr="00EC3380">
              <w:rPr>
                <w:rFonts w:eastAsia="宋体"/>
                <w:color w:val="000000" w:themeColor="text1"/>
                <w:sz w:val="21"/>
              </w:rPr>
              <w:t>污水处理站</w:t>
            </w:r>
          </w:p>
        </w:tc>
        <w:tc>
          <w:tcPr>
            <w:tcW w:w="1873" w:type="pct"/>
            <w:tcBorders>
              <w:right w:val="single" w:sz="4" w:space="0" w:color="auto"/>
            </w:tcBorders>
            <w:vAlign w:val="center"/>
          </w:tcPr>
          <w:p w:rsidR="006C59E4" w:rsidRPr="00EC3380" w:rsidRDefault="006C59E4" w:rsidP="003A008A">
            <w:pPr>
              <w:pStyle w:val="TableParagraph"/>
              <w:spacing w:before="0"/>
              <w:ind w:right="2"/>
              <w:rPr>
                <w:rFonts w:eastAsia="宋体"/>
                <w:color w:val="000000" w:themeColor="text1"/>
                <w:sz w:val="21"/>
              </w:rPr>
            </w:pPr>
            <w:r w:rsidRPr="00EC3380">
              <w:rPr>
                <w:rFonts w:eastAsia="宋体"/>
                <w:color w:val="000000" w:themeColor="text1"/>
                <w:sz w:val="21"/>
              </w:rPr>
              <w:t>处理能力为</w:t>
            </w:r>
            <w:r w:rsidRPr="00EC3380">
              <w:rPr>
                <w:rFonts w:eastAsia="宋体"/>
                <w:color w:val="000000" w:themeColor="text1"/>
                <w:sz w:val="21"/>
              </w:rPr>
              <w:t xml:space="preserve"> 40 m</w:t>
            </w:r>
            <w:r w:rsidRPr="00EC3380">
              <w:rPr>
                <w:rFonts w:eastAsia="宋体"/>
                <w:color w:val="000000" w:themeColor="text1"/>
                <w:sz w:val="21"/>
                <w:vertAlign w:val="superscript"/>
              </w:rPr>
              <w:t>3</w:t>
            </w:r>
            <w:r w:rsidRPr="00EC3380">
              <w:rPr>
                <w:rFonts w:eastAsia="宋体"/>
                <w:color w:val="000000" w:themeColor="text1"/>
                <w:sz w:val="21"/>
              </w:rPr>
              <w:t>/h</w:t>
            </w:r>
            <w:r w:rsidRPr="00EC3380">
              <w:rPr>
                <w:rFonts w:eastAsia="宋体"/>
                <w:color w:val="000000" w:themeColor="text1"/>
                <w:sz w:val="21"/>
              </w:rPr>
              <w:t>，采用预处理</w:t>
            </w:r>
            <w:r w:rsidRPr="00EC3380">
              <w:rPr>
                <w:rFonts w:eastAsia="宋体"/>
                <w:color w:val="000000" w:themeColor="text1"/>
                <w:sz w:val="21"/>
              </w:rPr>
              <w:t xml:space="preserve">+ A/O/MBR </w:t>
            </w:r>
            <w:r w:rsidRPr="00EC3380">
              <w:rPr>
                <w:rFonts w:eastAsia="宋体"/>
                <w:color w:val="000000" w:themeColor="text1"/>
                <w:sz w:val="21"/>
              </w:rPr>
              <w:t>生化工艺</w:t>
            </w:r>
          </w:p>
        </w:tc>
        <w:tc>
          <w:tcPr>
            <w:tcW w:w="1164" w:type="pct"/>
            <w:tcBorders>
              <w:left w:val="single" w:sz="4" w:space="0" w:color="auto"/>
            </w:tcBorders>
            <w:vAlign w:val="center"/>
          </w:tcPr>
          <w:p w:rsidR="006C59E4" w:rsidRPr="00EC3380" w:rsidRDefault="00DB26CF" w:rsidP="003A008A">
            <w:pPr>
              <w:pStyle w:val="TableParagraph"/>
              <w:spacing w:before="0"/>
              <w:ind w:right="2"/>
              <w:rPr>
                <w:rFonts w:eastAsia="宋体"/>
                <w:color w:val="000000" w:themeColor="text1"/>
                <w:sz w:val="21"/>
              </w:rPr>
            </w:pPr>
            <w:r w:rsidRPr="00EC3380">
              <w:rPr>
                <w:rFonts w:eastAsia="宋体"/>
                <w:color w:val="000000" w:themeColor="text1"/>
                <w:sz w:val="21"/>
                <w:lang w:eastAsia="zh-CN"/>
              </w:rPr>
              <w:t>与环评相符</w:t>
            </w:r>
          </w:p>
        </w:tc>
      </w:tr>
      <w:tr w:rsidR="006C59E4" w:rsidRPr="00EC3380" w:rsidTr="006C59E4">
        <w:trPr>
          <w:trHeight w:val="623"/>
        </w:trPr>
        <w:tc>
          <w:tcPr>
            <w:tcW w:w="416" w:type="pct"/>
            <w:vMerge/>
            <w:vAlign w:val="center"/>
          </w:tcPr>
          <w:p w:rsidR="006C59E4" w:rsidRPr="00EC3380" w:rsidRDefault="006C59E4" w:rsidP="003A008A">
            <w:pPr>
              <w:pStyle w:val="TableParagraph"/>
              <w:spacing w:before="0"/>
              <w:ind w:right="2"/>
              <w:rPr>
                <w:rFonts w:eastAsia="宋体"/>
                <w:color w:val="000000" w:themeColor="text1"/>
                <w:sz w:val="21"/>
              </w:rPr>
            </w:pPr>
          </w:p>
        </w:tc>
        <w:tc>
          <w:tcPr>
            <w:tcW w:w="751" w:type="pct"/>
            <w:vMerge w:val="restart"/>
            <w:vAlign w:val="center"/>
          </w:tcPr>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p>
          <w:p w:rsidR="006C59E4" w:rsidRPr="00EC3380" w:rsidRDefault="006C59E4" w:rsidP="003A008A">
            <w:pPr>
              <w:pStyle w:val="TableParagraph"/>
              <w:spacing w:before="0"/>
              <w:ind w:right="2"/>
              <w:rPr>
                <w:rFonts w:eastAsia="宋体"/>
                <w:color w:val="000000" w:themeColor="text1"/>
                <w:sz w:val="21"/>
              </w:rPr>
            </w:pPr>
            <w:r w:rsidRPr="00EC3380">
              <w:rPr>
                <w:rFonts w:eastAsia="宋体"/>
                <w:color w:val="000000" w:themeColor="text1"/>
                <w:sz w:val="21"/>
              </w:rPr>
              <w:t>废气治理</w:t>
            </w:r>
          </w:p>
        </w:tc>
        <w:tc>
          <w:tcPr>
            <w:tcW w:w="796" w:type="pct"/>
            <w:vAlign w:val="center"/>
          </w:tcPr>
          <w:p w:rsidR="006C59E4" w:rsidRPr="00EC3380" w:rsidRDefault="006C59E4" w:rsidP="003A008A">
            <w:pPr>
              <w:pStyle w:val="TableParagraph"/>
              <w:spacing w:before="0"/>
              <w:ind w:right="2" w:firstLineChars="100" w:firstLine="210"/>
              <w:rPr>
                <w:rFonts w:eastAsia="宋体"/>
                <w:color w:val="000000" w:themeColor="text1"/>
                <w:sz w:val="21"/>
              </w:rPr>
            </w:pPr>
            <w:r w:rsidRPr="00EC3380">
              <w:rPr>
                <w:rFonts w:eastAsia="宋体"/>
                <w:color w:val="000000" w:themeColor="text1"/>
                <w:sz w:val="21"/>
              </w:rPr>
              <w:t>装车区废气</w:t>
            </w:r>
          </w:p>
        </w:tc>
        <w:tc>
          <w:tcPr>
            <w:tcW w:w="1873" w:type="pct"/>
            <w:tcBorders>
              <w:right w:val="single" w:sz="4" w:space="0" w:color="auto"/>
            </w:tcBorders>
            <w:vAlign w:val="center"/>
          </w:tcPr>
          <w:p w:rsidR="006C59E4" w:rsidRPr="00EC3380" w:rsidRDefault="006C59E4"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厂区内设置活性炭油气回收系统。装车系统产生的含</w:t>
            </w:r>
            <w:proofErr w:type="gramStart"/>
            <w:r w:rsidRPr="00EC3380">
              <w:rPr>
                <w:rFonts w:eastAsia="宋体"/>
                <w:color w:val="000000" w:themeColor="text1"/>
                <w:sz w:val="21"/>
                <w:lang w:eastAsia="zh-CN"/>
              </w:rPr>
              <w:t>烃系统</w:t>
            </w:r>
            <w:proofErr w:type="gramEnd"/>
            <w:r w:rsidRPr="00EC3380">
              <w:rPr>
                <w:rFonts w:eastAsia="宋体"/>
                <w:color w:val="000000" w:themeColor="text1"/>
                <w:sz w:val="21"/>
                <w:lang w:eastAsia="zh-CN"/>
              </w:rPr>
              <w:t>通过密闭管线进入分液罐，把携带的凝液分离出来，然后进入装置的活性炭床。含烃气体进入处于吸附状态的碳床（</w:t>
            </w:r>
            <w:proofErr w:type="gramStart"/>
            <w:r w:rsidRPr="00EC3380">
              <w:rPr>
                <w:rFonts w:eastAsia="宋体"/>
                <w:color w:val="000000" w:themeColor="text1"/>
                <w:sz w:val="21"/>
                <w:lang w:eastAsia="zh-CN"/>
              </w:rPr>
              <w:t>两个碳床切换</w:t>
            </w:r>
            <w:proofErr w:type="gramEnd"/>
            <w:r w:rsidRPr="00EC3380">
              <w:rPr>
                <w:rFonts w:eastAsia="宋体"/>
                <w:color w:val="000000" w:themeColor="text1"/>
                <w:sz w:val="21"/>
                <w:lang w:eastAsia="zh-CN"/>
              </w:rPr>
              <w:t>工作），经过活性炭其中的烃类被吸附下来，而净化后的气体则通过出口排向大气。从真空泵出来的富油气进入吸收塔的下部，在自上而下的过程中大部分的烃类组分被自上而下的吸收油喷淋吸收，吸收油后的富吸收油经回液泵送至储罐。没有被吸收的少量油气和空气从吸收塔顶部出来，与从装车台上来的混合后重新回到处于吸附状态的活性炭床进行循环回收</w:t>
            </w:r>
          </w:p>
        </w:tc>
        <w:tc>
          <w:tcPr>
            <w:tcW w:w="1164" w:type="pct"/>
            <w:tcBorders>
              <w:left w:val="single" w:sz="4" w:space="0" w:color="auto"/>
            </w:tcBorders>
            <w:vAlign w:val="center"/>
          </w:tcPr>
          <w:p w:rsidR="006C59E4" w:rsidRPr="00EC3380" w:rsidRDefault="001655C4" w:rsidP="003A008A">
            <w:pPr>
              <w:pStyle w:val="TableParagraph"/>
              <w:spacing w:before="0"/>
              <w:ind w:right="2"/>
              <w:rPr>
                <w:rFonts w:eastAsia="宋体"/>
                <w:color w:val="000000" w:themeColor="text1"/>
                <w:sz w:val="21"/>
                <w:lang w:eastAsia="zh-CN"/>
              </w:rPr>
            </w:pPr>
            <w:r w:rsidRPr="00EC3380">
              <w:rPr>
                <w:rFonts w:eastAsia="宋体" w:hint="eastAsia"/>
                <w:color w:val="000000" w:themeColor="text1"/>
                <w:sz w:val="21"/>
                <w:lang w:eastAsia="zh-CN"/>
              </w:rPr>
              <w:t>实际装卸车区设置</w:t>
            </w:r>
            <w:proofErr w:type="gramStart"/>
            <w:r w:rsidRPr="00EC3380">
              <w:rPr>
                <w:rFonts w:eastAsia="宋体" w:hint="eastAsia"/>
                <w:color w:val="000000" w:themeColor="text1"/>
                <w:sz w:val="21"/>
                <w:lang w:eastAsia="zh-CN"/>
              </w:rPr>
              <w:t>对应鹤位采用</w:t>
            </w:r>
            <w:proofErr w:type="gramEnd"/>
            <w:r w:rsidRPr="00EC3380">
              <w:rPr>
                <w:rFonts w:eastAsia="宋体" w:hint="eastAsia"/>
                <w:color w:val="000000" w:themeColor="text1"/>
                <w:sz w:val="21"/>
                <w:lang w:eastAsia="zh-CN"/>
              </w:rPr>
              <w:t>密闭式管道装卸</w:t>
            </w:r>
          </w:p>
        </w:tc>
      </w:tr>
      <w:tr w:rsidR="00422E40" w:rsidRPr="00EC3380" w:rsidTr="00422E40">
        <w:trPr>
          <w:trHeight w:val="524"/>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锅炉废气</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经陶瓷多管干式除尘器</w:t>
            </w:r>
            <w:r w:rsidRPr="00EC3380">
              <w:rPr>
                <w:rFonts w:eastAsia="宋体"/>
                <w:color w:val="000000" w:themeColor="text1"/>
                <w:sz w:val="21"/>
                <w:lang w:eastAsia="zh-CN"/>
              </w:rPr>
              <w:t>+</w:t>
            </w:r>
            <w:r w:rsidRPr="00EC3380">
              <w:rPr>
                <w:rFonts w:eastAsia="宋体"/>
                <w:color w:val="000000" w:themeColor="text1"/>
                <w:sz w:val="21"/>
                <w:lang w:eastAsia="zh-CN"/>
              </w:rPr>
              <w:t>湿式旋流喷淋脱硫塔处理后通过</w:t>
            </w:r>
            <w:r w:rsidRPr="00EC3380">
              <w:rPr>
                <w:rFonts w:eastAsia="宋体"/>
                <w:color w:val="000000" w:themeColor="text1"/>
                <w:sz w:val="21"/>
                <w:lang w:eastAsia="zh-CN"/>
              </w:rPr>
              <w:t>45m</w:t>
            </w:r>
            <w:r w:rsidRPr="00EC3380">
              <w:rPr>
                <w:rFonts w:eastAsia="宋体"/>
                <w:color w:val="000000" w:themeColor="text1"/>
                <w:sz w:val="21"/>
                <w:lang w:eastAsia="zh-CN"/>
              </w:rPr>
              <w:t>高排气筒可达标排放</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518"/>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催化剂再生</w:t>
            </w:r>
          </w:p>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废气</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通过高</w:t>
            </w:r>
            <w:r w:rsidRPr="00EC3380">
              <w:rPr>
                <w:rFonts w:eastAsia="宋体"/>
                <w:color w:val="000000" w:themeColor="text1"/>
                <w:sz w:val="21"/>
                <w:lang w:eastAsia="zh-CN"/>
              </w:rPr>
              <w:t>20m</w:t>
            </w:r>
            <w:r w:rsidRPr="00EC3380">
              <w:rPr>
                <w:rFonts w:eastAsia="宋体"/>
                <w:color w:val="000000" w:themeColor="text1"/>
                <w:sz w:val="21"/>
                <w:lang w:eastAsia="zh-CN"/>
              </w:rPr>
              <w:t>、直径为</w:t>
            </w:r>
            <w:r w:rsidRPr="00EC3380">
              <w:rPr>
                <w:rFonts w:eastAsia="宋体"/>
                <w:color w:val="000000" w:themeColor="text1"/>
                <w:sz w:val="21"/>
                <w:lang w:eastAsia="zh-CN"/>
              </w:rPr>
              <w:t xml:space="preserve">0.3m </w:t>
            </w:r>
            <w:r w:rsidRPr="00EC3380">
              <w:rPr>
                <w:rFonts w:eastAsia="宋体"/>
                <w:color w:val="000000" w:themeColor="text1"/>
                <w:sz w:val="21"/>
                <w:lang w:eastAsia="zh-CN"/>
              </w:rPr>
              <w:t>放空管直接放空</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57"/>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工艺废气</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输送至罐区暂存</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47"/>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油烟废气</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经油烟净化器处理后引至屋顶达标排放</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548"/>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restart"/>
            <w:vAlign w:val="center"/>
          </w:tcPr>
          <w:p w:rsidR="00422E40" w:rsidRPr="00EC3380" w:rsidRDefault="00422E40" w:rsidP="003A008A">
            <w:pPr>
              <w:pStyle w:val="TableParagraph"/>
              <w:spacing w:before="0"/>
              <w:ind w:right="2" w:firstLineChars="200" w:firstLine="420"/>
              <w:rPr>
                <w:rFonts w:eastAsia="宋体"/>
                <w:color w:val="000000" w:themeColor="text1"/>
                <w:sz w:val="21"/>
              </w:rPr>
            </w:pPr>
            <w:r w:rsidRPr="00EC3380">
              <w:rPr>
                <w:rFonts w:eastAsia="宋体"/>
                <w:color w:val="000000" w:themeColor="text1"/>
                <w:sz w:val="21"/>
              </w:rPr>
              <w:t>固废</w:t>
            </w: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废芳烃合成催化剂</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设置危险废物暂存间，催化剂更换后暂存，最后厂家回收</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305"/>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污水处理站污泥</w:t>
            </w:r>
          </w:p>
        </w:tc>
        <w:tc>
          <w:tcPr>
            <w:tcW w:w="1873" w:type="pct"/>
            <w:tcBorders>
              <w:right w:val="single" w:sz="4" w:space="0" w:color="auto"/>
            </w:tcBorders>
            <w:vAlign w:val="center"/>
          </w:tcPr>
          <w:p w:rsidR="00422E40" w:rsidRPr="00EC3380" w:rsidRDefault="001655C4" w:rsidP="003A008A">
            <w:pPr>
              <w:pStyle w:val="TableParagraph"/>
              <w:spacing w:before="0"/>
              <w:ind w:right="2"/>
              <w:rPr>
                <w:rFonts w:eastAsia="宋体"/>
                <w:color w:val="000000" w:themeColor="text1"/>
                <w:sz w:val="21"/>
                <w:lang w:eastAsia="zh-CN"/>
              </w:rPr>
            </w:pPr>
            <w:r w:rsidRPr="00EC3380">
              <w:rPr>
                <w:rFonts w:eastAsia="宋体" w:hint="eastAsia"/>
                <w:color w:val="000000" w:themeColor="text1"/>
                <w:sz w:val="21"/>
                <w:lang w:eastAsia="zh-CN"/>
              </w:rPr>
              <w:t>干化处理后</w:t>
            </w:r>
            <w:r w:rsidR="00422E40" w:rsidRPr="00EC3380">
              <w:rPr>
                <w:rFonts w:eastAsia="宋体"/>
                <w:color w:val="000000" w:themeColor="text1"/>
                <w:sz w:val="21"/>
                <w:lang w:eastAsia="zh-CN"/>
              </w:rPr>
              <w:t>委托有资质单位安全处置</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81"/>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废制氮分子筛</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送至当地垃圾填埋场处置</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73"/>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锅炉灰渣</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堆存至灰渣场、定期外售</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78"/>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96"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生活垃圾</w:t>
            </w:r>
          </w:p>
        </w:tc>
        <w:tc>
          <w:tcPr>
            <w:tcW w:w="1873" w:type="pct"/>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厂内集中收集，委托园区环卫部门</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67"/>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噪声治理</w:t>
            </w:r>
          </w:p>
        </w:tc>
        <w:tc>
          <w:tcPr>
            <w:tcW w:w="2669" w:type="pct"/>
            <w:gridSpan w:val="2"/>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尽量选用低噪声设备，高噪声设备采取隔声减震措施或放置在建筑物内</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71"/>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防渗措施</w:t>
            </w:r>
          </w:p>
        </w:tc>
        <w:tc>
          <w:tcPr>
            <w:tcW w:w="2669" w:type="pct"/>
            <w:gridSpan w:val="2"/>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生产装置区、罐区防火堤内、污水处理站构筑物及事故水池内壁做防渗处理</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r w:rsidR="00422E40" w:rsidRPr="00EC3380" w:rsidTr="00422E40">
        <w:trPr>
          <w:trHeight w:val="275"/>
        </w:trPr>
        <w:tc>
          <w:tcPr>
            <w:tcW w:w="416" w:type="pct"/>
            <w:vMerge/>
            <w:vAlign w:val="center"/>
          </w:tcPr>
          <w:p w:rsidR="00422E40" w:rsidRPr="00EC3380" w:rsidRDefault="00422E40" w:rsidP="003A008A">
            <w:pPr>
              <w:pStyle w:val="TableParagraph"/>
              <w:spacing w:before="0"/>
              <w:ind w:right="2"/>
              <w:rPr>
                <w:rFonts w:eastAsia="宋体"/>
                <w:color w:val="000000" w:themeColor="text1"/>
                <w:sz w:val="21"/>
                <w:lang w:eastAsia="zh-CN"/>
              </w:rPr>
            </w:pPr>
          </w:p>
        </w:tc>
        <w:tc>
          <w:tcPr>
            <w:tcW w:w="751" w:type="pct"/>
            <w:vAlign w:val="center"/>
          </w:tcPr>
          <w:p w:rsidR="00422E40" w:rsidRPr="00EC3380" w:rsidRDefault="00422E40" w:rsidP="003A008A">
            <w:pPr>
              <w:pStyle w:val="TableParagraph"/>
              <w:spacing w:before="0"/>
              <w:ind w:right="2"/>
              <w:rPr>
                <w:rFonts w:eastAsia="宋体"/>
                <w:color w:val="000000" w:themeColor="text1"/>
                <w:sz w:val="21"/>
              </w:rPr>
            </w:pPr>
            <w:r w:rsidRPr="00EC3380">
              <w:rPr>
                <w:rFonts w:eastAsia="宋体"/>
                <w:color w:val="000000" w:themeColor="text1"/>
                <w:sz w:val="21"/>
              </w:rPr>
              <w:t>绿化</w:t>
            </w:r>
          </w:p>
        </w:tc>
        <w:tc>
          <w:tcPr>
            <w:tcW w:w="2669" w:type="pct"/>
            <w:gridSpan w:val="2"/>
            <w:tcBorders>
              <w:right w:val="single" w:sz="4" w:space="0" w:color="auto"/>
            </w:tcBorders>
            <w:vAlign w:val="center"/>
          </w:tcPr>
          <w:p w:rsidR="00422E40" w:rsidRPr="00EC3380" w:rsidRDefault="00422E40" w:rsidP="003A008A">
            <w:pPr>
              <w:pStyle w:val="TableParagraph"/>
              <w:spacing w:before="0"/>
              <w:ind w:right="2"/>
              <w:rPr>
                <w:rFonts w:eastAsia="宋体"/>
                <w:color w:val="000000" w:themeColor="text1"/>
                <w:sz w:val="21"/>
                <w:lang w:eastAsia="zh-CN"/>
              </w:rPr>
            </w:pPr>
            <w:r w:rsidRPr="00EC3380">
              <w:rPr>
                <w:rFonts w:eastAsia="宋体"/>
                <w:color w:val="000000" w:themeColor="text1"/>
                <w:sz w:val="21"/>
                <w:lang w:eastAsia="zh-CN"/>
              </w:rPr>
              <w:t>厂区建成后，绿化率达</w:t>
            </w:r>
            <w:r w:rsidRPr="00EC3380">
              <w:rPr>
                <w:rFonts w:eastAsia="宋体"/>
                <w:color w:val="000000" w:themeColor="text1"/>
                <w:sz w:val="21"/>
                <w:lang w:eastAsia="zh-CN"/>
              </w:rPr>
              <w:t xml:space="preserve"> 15%</w:t>
            </w:r>
          </w:p>
        </w:tc>
        <w:tc>
          <w:tcPr>
            <w:tcW w:w="1164" w:type="pct"/>
            <w:tcBorders>
              <w:left w:val="single" w:sz="4" w:space="0" w:color="auto"/>
            </w:tcBorders>
            <w:vAlign w:val="center"/>
          </w:tcPr>
          <w:p w:rsidR="00422E40" w:rsidRPr="00EC3380" w:rsidRDefault="00422E40" w:rsidP="00422E40">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sz w:val="21"/>
                <w:lang w:eastAsia="zh-CN"/>
              </w:rPr>
              <w:t>与环评相符</w:t>
            </w:r>
          </w:p>
        </w:tc>
      </w:tr>
    </w:tbl>
    <w:p w:rsidR="003A008A" w:rsidRPr="00EC3380" w:rsidRDefault="003A008A" w:rsidP="00300568">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3.1-2</w:t>
      </w:r>
      <w:r w:rsidRPr="00EC3380">
        <w:rPr>
          <w:rFonts w:ascii="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主要技术经济指标表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3"/>
        <w:gridCol w:w="2222"/>
        <w:gridCol w:w="1253"/>
        <w:gridCol w:w="1824"/>
        <w:gridCol w:w="2250"/>
      </w:tblGrid>
      <w:tr w:rsidR="003A008A" w:rsidRPr="00EC3380" w:rsidTr="003A008A">
        <w:trPr>
          <w:trHeight w:val="316"/>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序号</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项目</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单位</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指标</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备注</w:t>
            </w:r>
          </w:p>
        </w:tc>
      </w:tr>
      <w:tr w:rsidR="003A008A" w:rsidRPr="00EC3380" w:rsidTr="003A008A">
        <w:trPr>
          <w:trHeight w:val="33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生产规模</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t/d</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300</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稳定轻烃</w:t>
            </w: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lastRenderedPageBreak/>
              <w:t>2</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产品方案</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2.1</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稳定轻烃</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10.00×10</w:t>
            </w:r>
            <w:r w:rsidRPr="00EC3380">
              <w:rPr>
                <w:rFonts w:eastAsia="宋体"/>
                <w:color w:val="000000" w:themeColor="text1"/>
                <w:sz w:val="21"/>
                <w:vertAlign w:val="superscript"/>
              </w:rPr>
              <w:t>4</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主产品</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2.2</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LPG</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1.439×10</w:t>
            </w:r>
            <w:r w:rsidRPr="00EC3380">
              <w:rPr>
                <w:rFonts w:eastAsia="宋体"/>
                <w:color w:val="000000" w:themeColor="text1"/>
                <w:sz w:val="21"/>
                <w:vertAlign w:val="superscript"/>
              </w:rPr>
              <w:t>4</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副产品</w:t>
            </w: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2.3</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重烃</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1.127×10</w:t>
            </w:r>
            <w:r w:rsidRPr="00EC3380">
              <w:rPr>
                <w:rFonts w:eastAsia="宋体"/>
                <w:color w:val="000000" w:themeColor="text1"/>
                <w:sz w:val="21"/>
                <w:vertAlign w:val="superscript"/>
              </w:rPr>
              <w:t>4</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副产品</w:t>
            </w: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3</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年操作日</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h</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8000</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原辅材料用量</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4.1</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原料甲醇用量</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30.04×10</w:t>
            </w:r>
            <w:r w:rsidRPr="00EC3380">
              <w:rPr>
                <w:rFonts w:eastAsia="宋体"/>
                <w:color w:val="000000" w:themeColor="text1"/>
                <w:sz w:val="21"/>
                <w:vertAlign w:val="superscript"/>
              </w:rPr>
              <w:t>4</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12"/>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4.2</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燃料煤量</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2.334×10</w:t>
            </w:r>
            <w:r w:rsidRPr="00EC3380">
              <w:rPr>
                <w:rFonts w:eastAsia="宋体"/>
                <w:color w:val="000000" w:themeColor="text1"/>
                <w:sz w:val="21"/>
                <w:vertAlign w:val="superscript"/>
              </w:rPr>
              <w:t xml:space="preserve"> 4</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4.3</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合成催化剂</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 xml:space="preserve">t/1.5 </w:t>
            </w:r>
            <w:r w:rsidRPr="00EC3380">
              <w:rPr>
                <w:rFonts w:eastAsia="宋体"/>
                <w:color w:val="000000" w:themeColor="text1"/>
                <w:sz w:val="21"/>
              </w:rPr>
              <w:t>年</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50</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5</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公用消耗量</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5.1</w:t>
            </w:r>
          </w:p>
        </w:tc>
        <w:tc>
          <w:tcPr>
            <w:tcW w:w="1335" w:type="pct"/>
            <w:shd w:val="clear" w:color="auto" w:fill="auto"/>
            <w:vAlign w:val="center"/>
          </w:tcPr>
          <w:p w:rsidR="003A008A" w:rsidRPr="00EC3380" w:rsidRDefault="003A008A" w:rsidP="0089314F">
            <w:pPr>
              <w:pStyle w:val="TableParagraph"/>
              <w:spacing w:before="0"/>
              <w:ind w:left="20" w:right="2"/>
              <w:rPr>
                <w:rFonts w:eastAsia="宋体"/>
                <w:color w:val="000000" w:themeColor="text1"/>
                <w:sz w:val="21"/>
              </w:rPr>
            </w:pPr>
            <w:r w:rsidRPr="00EC3380">
              <w:rPr>
                <w:rFonts w:eastAsia="宋体"/>
                <w:color w:val="000000" w:themeColor="text1"/>
                <w:sz w:val="21"/>
              </w:rPr>
              <w:t>水</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t/a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1.763×10</w:t>
            </w:r>
            <w:r w:rsidRPr="00EC3380">
              <w:rPr>
                <w:rFonts w:eastAsia="宋体"/>
                <w:color w:val="000000" w:themeColor="text1"/>
                <w:sz w:val="21"/>
                <w:vertAlign w:val="superscript"/>
              </w:rPr>
              <w:t>5</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5.2</w:t>
            </w:r>
          </w:p>
        </w:tc>
        <w:tc>
          <w:tcPr>
            <w:tcW w:w="1335" w:type="pct"/>
            <w:shd w:val="clear" w:color="auto" w:fill="auto"/>
            <w:vAlign w:val="center"/>
          </w:tcPr>
          <w:p w:rsidR="003A008A" w:rsidRPr="00EC3380" w:rsidRDefault="003A008A" w:rsidP="0089314F">
            <w:pPr>
              <w:pStyle w:val="TableParagraph"/>
              <w:spacing w:before="0"/>
              <w:ind w:left="20" w:right="2"/>
              <w:rPr>
                <w:rFonts w:eastAsia="宋体"/>
                <w:color w:val="000000" w:themeColor="text1"/>
                <w:sz w:val="21"/>
              </w:rPr>
            </w:pPr>
            <w:r w:rsidRPr="00EC3380">
              <w:rPr>
                <w:rFonts w:eastAsia="宋体"/>
                <w:color w:val="000000" w:themeColor="text1"/>
                <w:sz w:val="21"/>
              </w:rPr>
              <w:t>电</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Kwh·a</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5353.5×10</w:t>
            </w:r>
            <w:r w:rsidRPr="00EC3380">
              <w:rPr>
                <w:rFonts w:eastAsia="宋体"/>
                <w:color w:val="000000" w:themeColor="text1"/>
                <w:sz w:val="21"/>
                <w:vertAlign w:val="superscript"/>
              </w:rPr>
              <w:t>4</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6</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劳动定员</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人</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180</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7</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占地面积</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亩</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157.5</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8</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项目总投资</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34840.61</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9</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年销售收入</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95944.45</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平均</w:t>
            </w:r>
          </w:p>
        </w:tc>
      </w:tr>
      <w:tr w:rsidR="003A008A" w:rsidRPr="00EC3380" w:rsidTr="003A008A">
        <w:trPr>
          <w:trHeight w:val="405"/>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10</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年营业税金及附加</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470.91</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平均</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11</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年总成本费用</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78217.56</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平均</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12</w:t>
            </w:r>
          </w:p>
        </w:tc>
        <w:tc>
          <w:tcPr>
            <w:tcW w:w="1335" w:type="pct"/>
            <w:shd w:val="clear" w:color="auto" w:fill="auto"/>
            <w:vAlign w:val="center"/>
          </w:tcPr>
          <w:p w:rsidR="003A008A" w:rsidRPr="00EC3380" w:rsidRDefault="003A008A" w:rsidP="0089314F">
            <w:pPr>
              <w:pStyle w:val="TableParagraph"/>
              <w:spacing w:before="0" w:line="252" w:lineRule="exact"/>
              <w:ind w:right="2"/>
              <w:rPr>
                <w:rFonts w:eastAsia="宋体"/>
                <w:color w:val="000000" w:themeColor="text1"/>
                <w:sz w:val="21"/>
              </w:rPr>
            </w:pPr>
            <w:r w:rsidRPr="00EC3380">
              <w:rPr>
                <w:rFonts w:eastAsia="宋体"/>
                <w:color w:val="000000" w:themeColor="text1"/>
                <w:sz w:val="21"/>
              </w:rPr>
              <w:t>年利润总额</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17452.84</w:t>
            </w:r>
          </w:p>
        </w:tc>
        <w:tc>
          <w:tcPr>
            <w:tcW w:w="1353" w:type="pct"/>
            <w:shd w:val="clear" w:color="auto" w:fill="auto"/>
            <w:vAlign w:val="center"/>
          </w:tcPr>
          <w:p w:rsidR="003A008A" w:rsidRPr="00EC3380" w:rsidRDefault="003A008A" w:rsidP="0089314F">
            <w:pPr>
              <w:pStyle w:val="TableParagraph"/>
              <w:spacing w:before="0" w:line="252" w:lineRule="exact"/>
              <w:ind w:right="2"/>
              <w:rPr>
                <w:rFonts w:eastAsia="宋体"/>
                <w:color w:val="000000" w:themeColor="text1"/>
                <w:sz w:val="21"/>
              </w:rPr>
            </w:pPr>
            <w:r w:rsidRPr="00EC3380">
              <w:rPr>
                <w:rFonts w:eastAsia="宋体"/>
                <w:color w:val="000000" w:themeColor="text1"/>
                <w:sz w:val="21"/>
              </w:rPr>
              <w:t>平均</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13</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年所得税</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4363.21</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平均</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14</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投资利润率</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46.12</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平均</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15</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资本净利润率</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115.31</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vMerge w:val="restart"/>
            <w:shd w:val="clear" w:color="auto" w:fill="auto"/>
            <w:vAlign w:val="center"/>
          </w:tcPr>
          <w:p w:rsidR="003A008A" w:rsidRPr="00EC3380" w:rsidRDefault="003A008A" w:rsidP="003A008A">
            <w:pPr>
              <w:pStyle w:val="TableParagraph"/>
              <w:spacing w:before="0"/>
              <w:ind w:right="2"/>
              <w:rPr>
                <w:rFonts w:eastAsia="宋体"/>
                <w:color w:val="000000" w:themeColor="text1"/>
                <w:sz w:val="21"/>
              </w:rPr>
            </w:pPr>
            <w:r w:rsidRPr="00EC3380">
              <w:rPr>
                <w:rFonts w:eastAsia="宋体"/>
                <w:color w:val="000000" w:themeColor="text1"/>
                <w:sz w:val="21"/>
              </w:rPr>
              <w:t>16</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投资回收期（税后）</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4.35</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vMerge/>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投资回收期（税前）</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年</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3.81</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r w:rsidR="003A008A" w:rsidRPr="00EC3380" w:rsidTr="003A008A">
        <w:trPr>
          <w:trHeight w:val="407"/>
        </w:trPr>
        <w:tc>
          <w:tcPr>
            <w:tcW w:w="464" w:type="pct"/>
            <w:vMerge w:val="restart"/>
            <w:shd w:val="clear" w:color="auto" w:fill="auto"/>
            <w:vAlign w:val="center"/>
          </w:tcPr>
          <w:p w:rsidR="003A008A" w:rsidRPr="00EC3380" w:rsidRDefault="003A008A" w:rsidP="003A008A">
            <w:pPr>
              <w:pStyle w:val="TableParagraph"/>
              <w:spacing w:before="0"/>
              <w:ind w:right="2"/>
              <w:rPr>
                <w:rFonts w:eastAsia="宋体"/>
                <w:color w:val="000000" w:themeColor="text1"/>
                <w:sz w:val="21"/>
              </w:rPr>
            </w:pPr>
            <w:r w:rsidRPr="00EC3380">
              <w:rPr>
                <w:rFonts w:eastAsia="宋体"/>
                <w:color w:val="000000" w:themeColor="text1"/>
                <w:sz w:val="21"/>
              </w:rPr>
              <w:t>17</w:t>
            </w:r>
          </w:p>
        </w:tc>
        <w:tc>
          <w:tcPr>
            <w:tcW w:w="1335" w:type="pct"/>
            <w:shd w:val="clear" w:color="auto" w:fill="auto"/>
            <w:vAlign w:val="center"/>
          </w:tcPr>
          <w:p w:rsidR="003A008A" w:rsidRPr="00EC3380" w:rsidRDefault="003A008A" w:rsidP="0089314F">
            <w:pPr>
              <w:pStyle w:val="TableParagraph"/>
              <w:spacing w:before="0"/>
              <w:ind w:left="156" w:right="2"/>
              <w:rPr>
                <w:rFonts w:eastAsia="宋体"/>
                <w:color w:val="000000" w:themeColor="text1"/>
                <w:sz w:val="21"/>
              </w:rPr>
            </w:pPr>
            <w:r w:rsidRPr="00EC3380">
              <w:rPr>
                <w:rFonts w:eastAsia="宋体"/>
                <w:color w:val="000000" w:themeColor="text1"/>
                <w:sz w:val="21"/>
              </w:rPr>
              <w:t>全投资内部收益率</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46.69</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税前</w:t>
            </w:r>
          </w:p>
        </w:tc>
      </w:tr>
      <w:tr w:rsidR="003A008A" w:rsidRPr="00EC3380" w:rsidTr="003A008A">
        <w:trPr>
          <w:trHeight w:val="407"/>
        </w:trPr>
        <w:tc>
          <w:tcPr>
            <w:tcW w:w="464" w:type="pct"/>
            <w:vMerge/>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全投资内部收益率</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37.03</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税后</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18</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全投资净现值</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 xml:space="preserve">3 </w:t>
            </w: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90863.62</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税前</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19</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全投资净现值</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万元</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63747.35</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税后</w:t>
            </w:r>
          </w:p>
        </w:tc>
      </w:tr>
      <w:tr w:rsidR="003A008A" w:rsidRPr="00EC3380" w:rsidTr="003A008A">
        <w:trPr>
          <w:trHeight w:val="407"/>
        </w:trPr>
        <w:tc>
          <w:tcPr>
            <w:tcW w:w="464"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20</w:t>
            </w:r>
          </w:p>
        </w:tc>
        <w:tc>
          <w:tcPr>
            <w:tcW w:w="1335"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盈亏平衡点</w:t>
            </w:r>
          </w:p>
        </w:tc>
        <w:tc>
          <w:tcPr>
            <w:tcW w:w="7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w:t>
            </w:r>
          </w:p>
        </w:tc>
        <w:tc>
          <w:tcPr>
            <w:tcW w:w="1096"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r w:rsidRPr="00EC3380">
              <w:rPr>
                <w:rFonts w:eastAsia="宋体"/>
                <w:color w:val="000000" w:themeColor="text1"/>
                <w:sz w:val="21"/>
              </w:rPr>
              <w:t>26.52</w:t>
            </w:r>
          </w:p>
        </w:tc>
        <w:tc>
          <w:tcPr>
            <w:tcW w:w="1353" w:type="pct"/>
            <w:shd w:val="clear" w:color="auto" w:fill="auto"/>
            <w:vAlign w:val="center"/>
          </w:tcPr>
          <w:p w:rsidR="003A008A" w:rsidRPr="00EC3380" w:rsidRDefault="003A008A" w:rsidP="0089314F">
            <w:pPr>
              <w:pStyle w:val="TableParagraph"/>
              <w:spacing w:before="0"/>
              <w:ind w:right="2"/>
              <w:rPr>
                <w:rFonts w:eastAsia="宋体"/>
                <w:color w:val="000000" w:themeColor="text1"/>
                <w:sz w:val="21"/>
              </w:rPr>
            </w:pPr>
          </w:p>
        </w:tc>
      </w:tr>
    </w:tbl>
    <w:p w:rsidR="003A008A" w:rsidRPr="00EC3380" w:rsidRDefault="003A008A" w:rsidP="003A008A">
      <w:pPr>
        <w:pStyle w:val="a5"/>
        <w:spacing w:line="360" w:lineRule="auto"/>
        <w:ind w:firstLineChars="250" w:firstLine="600"/>
        <w:jc w:val="both"/>
        <w:rPr>
          <w:rFonts w:ascii="Times New Roman" w:eastAsia="Times New Roman" w:hAnsi="Times New Roman" w:cs="Times New Roman"/>
          <w:color w:val="000000" w:themeColor="text1"/>
        </w:rPr>
      </w:pPr>
      <w:r w:rsidRPr="00EC3380">
        <w:rPr>
          <w:rFonts w:ascii="Times New Roman" w:eastAsia="Times New Roman" w:hAnsi="Times New Roman" w:cs="Times New Roman"/>
          <w:color w:val="000000" w:themeColor="text1"/>
        </w:rPr>
        <w:t>9</w:t>
      </w:r>
      <w:r w:rsidRPr="00EC3380">
        <w:rPr>
          <w:rFonts w:hint="eastAsia"/>
          <w:color w:val="000000" w:themeColor="text1"/>
        </w:rPr>
        <w:t>、生产设备及建筑物</w:t>
      </w:r>
    </w:p>
    <w:p w:rsidR="003A008A" w:rsidRPr="00EC3380" w:rsidRDefault="00300568" w:rsidP="00300568">
      <w:pPr>
        <w:jc w:val="center"/>
        <w:rPr>
          <w:rFonts w:ascii="Times New Roman" w:hAnsi="Times New Roman" w:cs="Times New Roman"/>
          <w:b/>
          <w:color w:val="000000" w:themeColor="text1"/>
          <w:sz w:val="24"/>
          <w:szCs w:val="24"/>
        </w:rPr>
      </w:pPr>
      <w:r w:rsidRPr="00EC3380">
        <w:rPr>
          <w:rFonts w:ascii="Times New Roman" w:hAnsi="Times New Roman" w:cs="Times New Roman" w:hint="eastAsia"/>
          <w:b/>
          <w:color w:val="000000" w:themeColor="text1"/>
          <w:sz w:val="24"/>
          <w:szCs w:val="24"/>
        </w:rPr>
        <w:t xml:space="preserve">   </w:t>
      </w:r>
      <w:r w:rsidR="003A008A" w:rsidRPr="00EC3380">
        <w:rPr>
          <w:rFonts w:ascii="Times New Roman" w:hAnsi="Times New Roman" w:cs="Times New Roman"/>
          <w:b/>
          <w:color w:val="000000" w:themeColor="text1"/>
          <w:sz w:val="24"/>
          <w:szCs w:val="24"/>
        </w:rPr>
        <w:t>表</w:t>
      </w:r>
      <w:r w:rsidR="003A008A" w:rsidRPr="00EC3380">
        <w:rPr>
          <w:rFonts w:ascii="Times New Roman" w:hAnsi="Times New Roman" w:cs="Times New Roman"/>
          <w:b/>
          <w:color w:val="000000" w:themeColor="text1"/>
          <w:sz w:val="24"/>
          <w:szCs w:val="24"/>
        </w:rPr>
        <w:t>3.1-3</w:t>
      </w:r>
      <w:r w:rsidR="003A008A" w:rsidRPr="00EC3380">
        <w:rPr>
          <w:rFonts w:ascii="Times New Roman" w:hAnsi="Times New Roman" w:cs="Times New Roman"/>
          <w:b/>
          <w:color w:val="000000" w:themeColor="text1"/>
          <w:sz w:val="24"/>
          <w:szCs w:val="24"/>
        </w:rPr>
        <w:tab/>
      </w:r>
      <w:r w:rsidR="003A008A" w:rsidRPr="00EC3380">
        <w:rPr>
          <w:rFonts w:ascii="Times New Roman" w:hAnsi="Times New Roman" w:cs="Times New Roman"/>
          <w:b/>
          <w:color w:val="000000" w:themeColor="text1"/>
          <w:sz w:val="24"/>
          <w:szCs w:val="24"/>
        </w:rPr>
        <w:t>主要设备一览表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5"/>
        <w:gridCol w:w="18"/>
        <w:gridCol w:w="1829"/>
        <w:gridCol w:w="3249"/>
        <w:gridCol w:w="1268"/>
        <w:gridCol w:w="757"/>
        <w:gridCol w:w="696"/>
      </w:tblGrid>
      <w:tr w:rsidR="003A008A" w:rsidRPr="00EC3380" w:rsidTr="0031666F">
        <w:trPr>
          <w:trHeight w:val="539"/>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序号</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设备名称</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规格型号</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材质</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数量</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备注</w:t>
            </w:r>
          </w:p>
        </w:tc>
      </w:tr>
      <w:tr w:rsidR="003A008A" w:rsidRPr="00EC3380" w:rsidTr="0031666F">
        <w:trPr>
          <w:trHeight w:val="318"/>
        </w:trPr>
        <w:tc>
          <w:tcPr>
            <w:tcW w:w="5000" w:type="pct"/>
            <w:gridSpan w:val="7"/>
            <w:shd w:val="clear" w:color="auto" w:fill="auto"/>
            <w:vAlign w:val="center"/>
          </w:tcPr>
          <w:p w:rsidR="003A008A" w:rsidRPr="00EC3380" w:rsidRDefault="003A008A" w:rsidP="003A008A">
            <w:pPr>
              <w:pStyle w:val="20"/>
              <w:spacing w:line="280" w:lineRule="exact"/>
              <w:rPr>
                <w:rFonts w:ascii="Times New Roman" w:eastAsiaTheme="minorEastAsia"/>
                <w:b/>
                <w:color w:val="000000" w:themeColor="text1"/>
                <w:sz w:val="21"/>
              </w:rPr>
            </w:pPr>
            <w:r w:rsidRPr="00EC3380">
              <w:rPr>
                <w:rFonts w:ascii="Times New Roman" w:eastAsiaTheme="minorEastAsia"/>
                <w:b/>
                <w:color w:val="000000" w:themeColor="text1"/>
                <w:sz w:val="21"/>
              </w:rPr>
              <w:t>合成轻烃工序</w:t>
            </w:r>
          </w:p>
        </w:tc>
      </w:tr>
      <w:tr w:rsidR="003A008A" w:rsidRPr="00EC3380" w:rsidTr="0031666F">
        <w:trPr>
          <w:trHeight w:val="546"/>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lastRenderedPageBreak/>
              <w:t>1</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合成轻烃反应器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3600×5600(TL)</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介质：甲醇、水、烃类</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16MnR</w:t>
            </w:r>
            <w:r w:rsidRPr="00EC3380">
              <w:rPr>
                <w:rFonts w:ascii="Times New Roman" w:eastAsiaTheme="minorEastAsia"/>
                <w:color w:val="000000" w:themeColor="text1"/>
                <w:sz w:val="21"/>
              </w:rPr>
              <w:t>耐火浇注料</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3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4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再生气分离器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4000×15000</w:t>
            </w:r>
            <w:r w:rsidRPr="00EC3380">
              <w:rPr>
                <w:rFonts w:ascii="Times New Roman" w:eastAsiaTheme="minorEastAsia"/>
                <w:color w:val="000000" w:themeColor="text1"/>
                <w:sz w:val="21"/>
                <w:lang w:eastAsia="zh-CN"/>
              </w:rPr>
              <w:t>操作介质：</w:t>
            </w:r>
            <w:proofErr w:type="gramStart"/>
            <w:r w:rsidRPr="00EC3380">
              <w:rPr>
                <w:rFonts w:ascii="Times New Roman" w:eastAsiaTheme="minorEastAsia"/>
                <w:color w:val="000000" w:themeColor="text1"/>
                <w:sz w:val="21"/>
                <w:lang w:eastAsia="zh-CN"/>
              </w:rPr>
              <w:t>粗稳定</w:t>
            </w:r>
            <w:proofErr w:type="gramEnd"/>
            <w:r w:rsidRPr="00EC3380">
              <w:rPr>
                <w:rFonts w:ascii="Times New Roman" w:eastAsiaTheme="minorEastAsia"/>
                <w:color w:val="000000" w:themeColor="text1"/>
                <w:sz w:val="21"/>
                <w:lang w:eastAsia="zh-CN"/>
              </w:rPr>
              <w:t>轻烃、水、循环气</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4"/>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合成轻烃工艺</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水闪蒸罐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1600×4500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操作介质：甲醇、水</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10"/>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甲醇过热器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操作介质：粗轻烃、甲醇</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甲醇蒸发器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操作介质：粗轻烃、甲醇</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蒸汽发生器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操作介质：粗轻烃、锅炉给水</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7</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循环气换热器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操作介质：粗轻烃、循环气</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3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再生气换热器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操作介质：再生气</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合成气冷却器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操作介质：粗轻烃、循环冷却水</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10"/>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再生气空冷器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操作介质：再生气</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11</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合成气空冷器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操作介质：粗轻烃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4"/>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合成轻烃再生</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气加热炉</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电加热</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组合件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4"/>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合成轻烃开工</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加热炉</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电加热</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组合件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甲醇预热器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操作介质：粗轻烃、甲醇</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油水分离器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操作介质：粗轻烃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8"/>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16</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循环气压缩机</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流量：</w:t>
            </w:r>
            <w:r w:rsidRPr="00EC3380">
              <w:rPr>
                <w:rFonts w:ascii="Times New Roman" w:eastAsiaTheme="minorEastAsia"/>
                <w:color w:val="000000" w:themeColor="text1"/>
                <w:sz w:val="21"/>
              </w:rPr>
              <w:t>187264Nm3/h</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组合件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6"/>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17</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再生循环气压缩机</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气量：</w:t>
            </w:r>
            <w:r w:rsidRPr="00EC3380">
              <w:rPr>
                <w:rFonts w:ascii="Times New Roman" w:eastAsiaTheme="minorEastAsia"/>
                <w:color w:val="000000" w:themeColor="text1"/>
                <w:sz w:val="21"/>
              </w:rPr>
              <w:t>96842kg/h</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组合件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4"/>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18</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气体脱除塔给</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料泵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流量：</w:t>
            </w:r>
            <w:r w:rsidRPr="00EC3380">
              <w:rPr>
                <w:rFonts w:ascii="Times New Roman" w:eastAsiaTheme="minorEastAsia"/>
                <w:color w:val="000000" w:themeColor="text1"/>
                <w:sz w:val="21"/>
              </w:rPr>
              <w:t>21.6m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/h</w:t>
            </w:r>
            <w:r w:rsidRPr="00EC3380">
              <w:rPr>
                <w:rFonts w:ascii="Times New Roman" w:eastAsiaTheme="minorEastAsia"/>
                <w:color w:val="000000" w:themeColor="text1"/>
                <w:sz w:val="21"/>
              </w:rPr>
              <w:t>、扬程</w:t>
            </w:r>
            <w:r w:rsidRPr="00EC3380">
              <w:rPr>
                <w:rFonts w:ascii="Times New Roman" w:eastAsiaTheme="minorEastAsia"/>
                <w:color w:val="000000" w:themeColor="text1"/>
                <w:sz w:val="21"/>
              </w:rPr>
              <w:t xml:space="preserve"> 177.7</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4"/>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19</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合成轻烃工艺</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水泵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流量</w:t>
            </w:r>
            <w:r w:rsidRPr="00EC3380">
              <w:rPr>
                <w:rFonts w:ascii="Times New Roman" w:eastAsiaTheme="minorEastAsia"/>
                <w:color w:val="000000" w:themeColor="text1"/>
                <w:sz w:val="21"/>
              </w:rPr>
              <w:t xml:space="preserve"> 20.8m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/h</w:t>
            </w:r>
            <w:r w:rsidRPr="00EC3380">
              <w:rPr>
                <w:rFonts w:ascii="Times New Roman" w:eastAsiaTheme="minorEastAsia"/>
                <w:color w:val="000000" w:themeColor="text1"/>
                <w:sz w:val="21"/>
              </w:rPr>
              <w:t>、扬程</w:t>
            </w:r>
            <w:r w:rsidRPr="00EC3380">
              <w:rPr>
                <w:rFonts w:ascii="Times New Roman" w:eastAsiaTheme="minorEastAsia"/>
                <w:color w:val="000000" w:themeColor="text1"/>
                <w:sz w:val="21"/>
              </w:rPr>
              <w:t xml:space="preserve"> 77</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20</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导淋甲醇水泵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流量</w:t>
            </w:r>
            <w:r w:rsidRPr="00EC3380">
              <w:rPr>
                <w:rFonts w:ascii="Times New Roman" w:eastAsiaTheme="minorEastAsia"/>
                <w:color w:val="000000" w:themeColor="text1"/>
                <w:sz w:val="21"/>
              </w:rPr>
              <w:t xml:space="preserve"> 6m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/h</w:t>
            </w:r>
            <w:r w:rsidRPr="00EC3380">
              <w:rPr>
                <w:rFonts w:ascii="Times New Roman" w:eastAsiaTheme="minorEastAsia"/>
                <w:color w:val="000000" w:themeColor="text1"/>
                <w:sz w:val="21"/>
              </w:rPr>
              <w:t>、扬程</w:t>
            </w:r>
            <w:r w:rsidRPr="00EC3380">
              <w:rPr>
                <w:rFonts w:ascii="Times New Roman" w:eastAsiaTheme="minorEastAsia"/>
                <w:color w:val="000000" w:themeColor="text1"/>
                <w:sz w:val="21"/>
              </w:rPr>
              <w:t xml:space="preserve"> 77</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407"/>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21</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烃类收集泵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流量</w:t>
            </w:r>
            <w:r w:rsidRPr="00EC3380">
              <w:rPr>
                <w:rFonts w:ascii="Times New Roman" w:eastAsiaTheme="minorEastAsia"/>
                <w:color w:val="000000" w:themeColor="text1"/>
                <w:sz w:val="21"/>
              </w:rPr>
              <w:t xml:space="preserve"> 6m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/h</w:t>
            </w:r>
            <w:r w:rsidRPr="00EC3380">
              <w:rPr>
                <w:rFonts w:ascii="Times New Roman" w:eastAsiaTheme="minorEastAsia"/>
                <w:color w:val="000000" w:themeColor="text1"/>
                <w:sz w:val="21"/>
              </w:rPr>
              <w:t>、扬程</w:t>
            </w:r>
            <w:r w:rsidRPr="00EC3380">
              <w:rPr>
                <w:rFonts w:ascii="Times New Roman" w:eastAsiaTheme="minorEastAsia"/>
                <w:color w:val="000000" w:themeColor="text1"/>
                <w:sz w:val="21"/>
              </w:rPr>
              <w:t xml:space="preserve"> 75</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544"/>
        </w:trPr>
        <w:tc>
          <w:tcPr>
            <w:tcW w:w="314"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22</w:t>
            </w:r>
          </w:p>
        </w:tc>
        <w:tc>
          <w:tcPr>
            <w:tcW w:w="1099"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排放液泵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2m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77</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操作介质：烃类、水</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5000" w:type="pct"/>
            <w:gridSpan w:val="7"/>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b/>
                <w:color w:val="000000" w:themeColor="text1"/>
                <w:sz w:val="21"/>
              </w:rPr>
              <w:t>轻烃分离工序</w:t>
            </w: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设备名称</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规格型号</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材质</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数量</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备注</w:t>
            </w: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气体脱除塔</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1000/2000X~30000mm</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液化气分离塔</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800/</w:t>
            </w: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1100/</w:t>
            </w: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1800X~36000mm</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w:t>
            </w:r>
            <w:r w:rsidRPr="00EC3380">
              <w:rPr>
                <w:rFonts w:ascii="Times New Roman" w:eastAsiaTheme="minorEastAsia"/>
                <w:color w:val="000000" w:themeColor="text1"/>
                <w:sz w:val="21"/>
                <w:lang w:eastAsia="zh-CN"/>
              </w:rPr>
              <w:t>LPG</w:t>
            </w:r>
            <w:r w:rsidRPr="00EC3380">
              <w:rPr>
                <w:rFonts w:ascii="Times New Roman" w:eastAsiaTheme="minorEastAsia"/>
                <w:color w:val="000000" w:themeColor="text1"/>
                <w:sz w:val="21"/>
                <w:lang w:eastAsia="zh-CN"/>
              </w:rPr>
              <w:t>、粗轻烃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产品分离塔</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1200X~31000mm</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操作介质：稳定轻烃、重烃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吸收塔</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500X~20000mm</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操作介质：燃料气、轻烃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气体脱除塔塔</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lastRenderedPageBreak/>
              <w:t>顶罐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lastRenderedPageBreak/>
              <w:t>Φ</w:t>
            </w:r>
            <w:r w:rsidRPr="00EC3380">
              <w:rPr>
                <w:rFonts w:ascii="Times New Roman" w:eastAsiaTheme="minorEastAsia"/>
                <w:color w:val="000000" w:themeColor="text1"/>
                <w:sz w:val="21"/>
                <w:lang w:eastAsia="zh-CN"/>
              </w:rPr>
              <w:t>1200X4500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lastRenderedPageBreak/>
              <w:t>操作介质：烃类、蒸汽</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lastRenderedPageBreak/>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lastRenderedPageBreak/>
              <w:t>6</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液化气分离塔</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回流罐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1400X5500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w:t>
            </w:r>
            <w:r w:rsidRPr="00EC3380">
              <w:rPr>
                <w:rFonts w:ascii="Times New Roman" w:eastAsiaTheme="minorEastAsia"/>
                <w:color w:val="000000" w:themeColor="text1"/>
                <w:sz w:val="21"/>
                <w:lang w:eastAsia="zh-CN"/>
              </w:rPr>
              <w:t>LPG</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7</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产品分离塔顶罐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Φ1600X6000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吸收塔塔顶罐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Φ500X2500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吸收塔进料罐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Φ600X2500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中间罐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1400X4366</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操作介质：稳定轻烃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11</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LPG </w:t>
            </w:r>
            <w:r w:rsidRPr="00EC3380">
              <w:rPr>
                <w:rFonts w:ascii="Times New Roman" w:eastAsiaTheme="minorEastAsia"/>
                <w:color w:val="000000" w:themeColor="text1"/>
                <w:sz w:val="21"/>
              </w:rPr>
              <w:t>储罐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Φ800X2844</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V=1.2m</w:t>
            </w:r>
            <w:r w:rsidRPr="00EC3380">
              <w:rPr>
                <w:rFonts w:ascii="Times New Roman" w:eastAsiaTheme="minorEastAsia"/>
                <w:color w:val="000000" w:themeColor="text1"/>
                <w:sz w:val="21"/>
                <w:vertAlign w:val="superscript"/>
              </w:rPr>
              <w:t>3</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操作介质：</w:t>
            </w:r>
            <w:r w:rsidRPr="00EC3380">
              <w:rPr>
                <w:rFonts w:ascii="Times New Roman" w:eastAsiaTheme="minorEastAsia"/>
                <w:color w:val="000000" w:themeColor="text1"/>
                <w:sz w:val="21"/>
              </w:rPr>
              <w:t>LPG</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气体脱除塔再</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沸器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600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操作介质：蒸汽、粗轻烃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气体脱除塔底</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进出物换热器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Φ550</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操作介质：粗轻烃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液化气分离塔</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再沸器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550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操作介质：蒸汽、粗轻烃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LPG </w:t>
            </w:r>
            <w:r w:rsidRPr="00EC3380">
              <w:rPr>
                <w:rFonts w:ascii="Times New Roman" w:eastAsiaTheme="minorEastAsia"/>
                <w:color w:val="000000" w:themeColor="text1"/>
                <w:sz w:val="21"/>
              </w:rPr>
              <w:t>冷却器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273</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操作介质：液化气、循环冷却水</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16</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产品分离塔再</w:t>
            </w:r>
          </w:p>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沸器</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Φ</w:t>
            </w:r>
            <w:r w:rsidRPr="00EC3380">
              <w:rPr>
                <w:rFonts w:ascii="Times New Roman" w:eastAsiaTheme="minorEastAsia"/>
                <w:color w:val="000000" w:themeColor="text1"/>
                <w:sz w:val="21"/>
                <w:lang w:eastAsia="zh-CN"/>
              </w:rPr>
              <w:t>600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操作介质：蒸汽、重烃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17</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气体脱除塔塔顶回流泵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11.0m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78.9</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操作介质：烃类</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18</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液化气分离塔回流泵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10m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57</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操作介质：液化气</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19</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贫油给料泵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6.9m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128</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操作介质：贫油</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20</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分离塔回流泵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6.9m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128</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操作介质：轻油</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21</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分离塔底泵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2.8m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110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操作介质：重烃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22</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吸收塔底泵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6.0m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167</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操作介质：重烃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23</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LPG </w:t>
            </w:r>
            <w:r w:rsidRPr="00EC3380">
              <w:rPr>
                <w:rFonts w:ascii="Times New Roman" w:eastAsiaTheme="minorEastAsia"/>
                <w:color w:val="000000" w:themeColor="text1"/>
                <w:sz w:val="21"/>
              </w:rPr>
              <w:t>产品泵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3.2m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153</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w:t>
            </w:r>
            <w:r w:rsidRPr="00EC3380">
              <w:rPr>
                <w:rFonts w:ascii="Times New Roman" w:eastAsiaTheme="minorEastAsia"/>
                <w:color w:val="000000" w:themeColor="text1"/>
                <w:sz w:val="21"/>
                <w:lang w:eastAsia="zh-CN"/>
              </w:rPr>
              <w:t>LPG</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64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24</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稳定轻烃产品泵</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 xml:space="preserve"> 17.8m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 xml:space="preserve"> 120</w:t>
            </w:r>
          </w:p>
          <w:p w:rsidR="003A008A" w:rsidRPr="00EC3380" w:rsidRDefault="003A008A"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操作介质：稳定轻烃</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5000" w:type="pct"/>
            <w:gridSpan w:val="7"/>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b/>
                <w:color w:val="000000" w:themeColor="text1"/>
                <w:sz w:val="21"/>
              </w:rPr>
              <w:t>油品调配工序</w:t>
            </w: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项目</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储罐容积</w:t>
            </w:r>
            <w:r w:rsidRPr="00EC3380">
              <w:rPr>
                <w:rFonts w:ascii="Times New Roman" w:eastAsiaTheme="minorEastAsia"/>
                <w:color w:val="000000" w:themeColor="text1"/>
                <w:sz w:val="21"/>
              </w:rPr>
              <w:t xml:space="preserve"> m</w:t>
            </w:r>
            <w:r w:rsidRPr="00EC3380">
              <w:rPr>
                <w:rFonts w:ascii="Times New Roman" w:eastAsiaTheme="minorEastAsia"/>
                <w:color w:val="000000" w:themeColor="text1"/>
                <w:sz w:val="21"/>
                <w:vertAlign w:val="superscript"/>
              </w:rPr>
              <w:t>3</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罐体形式</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数量</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备注</w:t>
            </w: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稳定轻烃调和罐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内浮顶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3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抗氧化剂贮罐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固定顶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45"/>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抗氧化剂配置罐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固定顶</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264"/>
        </w:trPr>
        <w:tc>
          <w:tcPr>
            <w:tcW w:w="5000" w:type="pct"/>
            <w:gridSpan w:val="7"/>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b/>
                <w:color w:val="000000" w:themeColor="text1"/>
                <w:sz w:val="21"/>
              </w:rPr>
              <w:t>罐区</w:t>
            </w:r>
          </w:p>
        </w:tc>
      </w:tr>
      <w:tr w:rsidR="003A008A" w:rsidRPr="00EC3380" w:rsidTr="0031666F">
        <w:trPr>
          <w:trHeight w:val="412"/>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项目</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储罐容积</w:t>
            </w:r>
            <w:r w:rsidRPr="00EC3380">
              <w:rPr>
                <w:rFonts w:ascii="Times New Roman" w:eastAsiaTheme="minorEastAsia"/>
                <w:color w:val="000000" w:themeColor="text1"/>
                <w:sz w:val="21"/>
              </w:rPr>
              <w:t xml:space="preserve"> m</w:t>
            </w:r>
            <w:r w:rsidRPr="00EC3380">
              <w:rPr>
                <w:rFonts w:ascii="Times New Roman" w:eastAsiaTheme="minorEastAsia"/>
                <w:color w:val="000000" w:themeColor="text1"/>
                <w:sz w:val="21"/>
                <w:vertAlign w:val="superscript"/>
              </w:rPr>
              <w:t>3</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罐体形式</w:t>
            </w: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数量</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备注</w:t>
            </w: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稳定轻烃储罐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5000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LPG </w:t>
            </w:r>
            <w:r w:rsidRPr="00EC3380">
              <w:rPr>
                <w:rFonts w:ascii="Times New Roman" w:eastAsiaTheme="minorEastAsia"/>
                <w:color w:val="000000" w:themeColor="text1"/>
                <w:sz w:val="21"/>
              </w:rPr>
              <w:t>储罐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650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重烃储罐</w:t>
            </w:r>
          </w:p>
        </w:tc>
        <w:tc>
          <w:tcPr>
            <w:tcW w:w="1952" w:type="pct"/>
            <w:shd w:val="clear" w:color="auto" w:fill="auto"/>
            <w:vAlign w:val="center"/>
          </w:tcPr>
          <w:p w:rsidR="003A008A" w:rsidRPr="00EC3380" w:rsidRDefault="0031666F"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5</w:t>
            </w:r>
            <w:r w:rsidR="003A008A" w:rsidRPr="00EC3380">
              <w:rPr>
                <w:rFonts w:ascii="Times New Roman" w:eastAsiaTheme="minorEastAsia"/>
                <w:color w:val="000000" w:themeColor="text1"/>
                <w:sz w:val="21"/>
              </w:rPr>
              <w:t>000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1666F" w:rsidP="003A008A">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实际建</w:t>
            </w:r>
            <w:r w:rsidRPr="00EC3380">
              <w:rPr>
                <w:rFonts w:ascii="Times New Roman" w:eastAsiaTheme="minorEastAsia"/>
                <w:color w:val="000000" w:themeColor="text1"/>
                <w:sz w:val="21"/>
                <w:lang w:eastAsia="zh-CN"/>
              </w:rPr>
              <w:lastRenderedPageBreak/>
              <w:t>设罐的容积为</w:t>
            </w:r>
            <w:r w:rsidRPr="00EC3380">
              <w:rPr>
                <w:rFonts w:ascii="Times New Roman" w:eastAsiaTheme="minorEastAsia"/>
                <w:color w:val="000000" w:themeColor="text1"/>
                <w:sz w:val="21"/>
                <w:lang w:eastAsia="zh-CN"/>
              </w:rPr>
              <w:t>2000m</w:t>
            </w:r>
            <w:r w:rsidRPr="00EC3380">
              <w:rPr>
                <w:rFonts w:ascii="Times New Roman" w:eastAsiaTheme="minorEastAsia"/>
                <w:color w:val="000000" w:themeColor="text1"/>
                <w:sz w:val="21"/>
                <w:vertAlign w:val="superscript"/>
                <w:lang w:eastAsia="zh-CN"/>
              </w:rPr>
              <w:t>3</w:t>
            </w: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lastRenderedPageBreak/>
              <w:t>4</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中间储罐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2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r w:rsidR="003A008A" w:rsidRPr="00EC3380" w:rsidTr="0031666F">
        <w:trPr>
          <w:trHeight w:val="310"/>
        </w:trPr>
        <w:tc>
          <w:tcPr>
            <w:tcW w:w="303"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1109" w:type="pct"/>
            <w:gridSpan w:val="2"/>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甲醇储罐</w:t>
            </w:r>
          </w:p>
        </w:tc>
        <w:tc>
          <w:tcPr>
            <w:tcW w:w="195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5000</w:t>
            </w:r>
          </w:p>
        </w:tc>
        <w:tc>
          <w:tcPr>
            <w:tcW w:w="762"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c>
          <w:tcPr>
            <w:tcW w:w="455"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4 </w:t>
            </w:r>
            <w:r w:rsidRPr="00EC3380">
              <w:rPr>
                <w:rFonts w:ascii="Times New Roman" w:eastAsiaTheme="minorEastAsia"/>
                <w:color w:val="000000" w:themeColor="text1"/>
                <w:sz w:val="21"/>
              </w:rPr>
              <w:t>台</w:t>
            </w:r>
          </w:p>
        </w:tc>
        <w:tc>
          <w:tcPr>
            <w:tcW w:w="418" w:type="pct"/>
            <w:shd w:val="clear" w:color="auto" w:fill="auto"/>
            <w:vAlign w:val="center"/>
          </w:tcPr>
          <w:p w:rsidR="003A008A" w:rsidRPr="00EC3380" w:rsidRDefault="003A008A" w:rsidP="003A008A">
            <w:pPr>
              <w:pStyle w:val="20"/>
              <w:spacing w:line="280" w:lineRule="exact"/>
              <w:rPr>
                <w:rFonts w:ascii="Times New Roman" w:eastAsiaTheme="minorEastAsia"/>
                <w:color w:val="000000" w:themeColor="text1"/>
                <w:sz w:val="21"/>
              </w:rPr>
            </w:pPr>
          </w:p>
        </w:tc>
      </w:tr>
    </w:tbl>
    <w:p w:rsidR="00422E40" w:rsidRPr="00EC3380" w:rsidRDefault="00422E40" w:rsidP="00CC6DA4">
      <w:pPr>
        <w:pStyle w:val="a5"/>
        <w:spacing w:line="360" w:lineRule="auto"/>
        <w:rPr>
          <w:rFonts w:ascii="Times New Roman" w:hAnsi="Times New Roman" w:cs="Times New Roman"/>
          <w:color w:val="000000" w:themeColor="text1"/>
        </w:rPr>
      </w:pPr>
    </w:p>
    <w:p w:rsidR="00CD39D8" w:rsidRPr="00EC3380" w:rsidRDefault="00CD39D8"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3.1.3</w:t>
      </w:r>
      <w:r w:rsidRPr="00EC3380">
        <w:rPr>
          <w:rFonts w:ascii="Times New Roman" w:hAnsi="Times New Roman" w:cs="Times New Roman"/>
          <w:b/>
          <w:color w:val="000000" w:themeColor="text1"/>
        </w:rPr>
        <w:t>现有甲醇</w:t>
      </w:r>
      <w:proofErr w:type="gramStart"/>
      <w:r w:rsidRPr="00EC3380">
        <w:rPr>
          <w:rFonts w:ascii="Times New Roman" w:hAnsi="Times New Roman" w:cs="Times New Roman"/>
          <w:b/>
          <w:color w:val="000000" w:themeColor="text1"/>
        </w:rPr>
        <w:t>制稳定</w:t>
      </w:r>
      <w:proofErr w:type="gramEnd"/>
      <w:r w:rsidRPr="00EC3380">
        <w:rPr>
          <w:rFonts w:ascii="Times New Roman" w:hAnsi="Times New Roman" w:cs="Times New Roman"/>
          <w:b/>
          <w:color w:val="000000" w:themeColor="text1"/>
        </w:rPr>
        <w:t>轻烃项目公用工程</w:t>
      </w:r>
    </w:p>
    <w:p w:rsidR="00CD39D8" w:rsidRPr="00EC3380" w:rsidRDefault="00CD39D8"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 xml:space="preserve">3.1.3.1 </w:t>
      </w:r>
      <w:r w:rsidRPr="00EC3380">
        <w:rPr>
          <w:rFonts w:ascii="Times New Roman" w:hAnsi="Times New Roman" w:cs="Times New Roman"/>
          <w:b/>
          <w:color w:val="000000" w:themeColor="text1"/>
        </w:rPr>
        <w:t>给排水工程</w:t>
      </w:r>
    </w:p>
    <w:p w:rsidR="00CD39D8" w:rsidRPr="00EC3380" w:rsidRDefault="00CD39D8" w:rsidP="001C687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、给水工程</w:t>
      </w:r>
    </w:p>
    <w:p w:rsidR="00CD39D8" w:rsidRPr="00EC3380" w:rsidRDefault="00CD39D8" w:rsidP="001C687C">
      <w:pPr>
        <w:pStyle w:val="a5"/>
        <w:spacing w:line="360" w:lineRule="auto"/>
        <w:ind w:firstLine="479"/>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本项目生产及生活用水由园区统一供给，水源由内蒙古丰镇市氟化工业园区供水站供应。由给水干管上引入一条给水管至本厂区内，项目总用水量为</w:t>
      </w:r>
      <w:r w:rsidRPr="00EC3380">
        <w:rPr>
          <w:rFonts w:ascii="Times New Roman" w:eastAsia="Times New Roman" w:hAnsi="Times New Roman" w:cs="Times New Roman"/>
          <w:color w:val="000000" w:themeColor="text1"/>
        </w:rPr>
        <w:t>528.9</w:t>
      </w:r>
    </w:p>
    <w:p w:rsidR="00CD39D8" w:rsidRPr="00EC3380" w:rsidRDefault="00CD39D8" w:rsidP="001C687C">
      <w:pPr>
        <w:pStyle w:val="a5"/>
        <w:spacing w:line="360" w:lineRule="auto"/>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176123.7m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/a</w:t>
      </w:r>
      <w:r w:rsidRPr="00EC3380">
        <w:rPr>
          <w:rFonts w:ascii="Times New Roman" w:hAnsi="Times New Roman" w:cs="Times New Roman"/>
          <w:color w:val="000000" w:themeColor="text1"/>
        </w:rPr>
        <w:t>。园区供水水压、水量均能满足项目的用水需求。</w:t>
      </w:r>
    </w:p>
    <w:p w:rsidR="00CD39D8" w:rsidRPr="00EC3380" w:rsidRDefault="00CD39D8" w:rsidP="001C687C">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根据各用户对水量、水质、水压及用途的不同要求，将厂区给水系统划分为生活给水系统、生产给水系统、稳高压消防给水系统、循环水系统：</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）生产给水系统</w:t>
      </w:r>
    </w:p>
    <w:p w:rsidR="00CD39D8" w:rsidRPr="00EC3380" w:rsidRDefault="00CD39D8" w:rsidP="00CD39D8">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本系统主要为满足地面冲洗、循环水补充用水、锅炉软水装置用水、绿化</w:t>
      </w:r>
      <w:r w:rsidRPr="00EC3380">
        <w:rPr>
          <w:rFonts w:ascii="Times New Roman" w:hAnsi="Times New Roman" w:cs="Times New Roman"/>
          <w:color w:val="000000" w:themeColor="text1"/>
          <w:spacing w:val="-4"/>
        </w:rPr>
        <w:t>用水等要求而设置，经常用水量为</w:t>
      </w:r>
      <w:r w:rsidRPr="00EC3380">
        <w:rPr>
          <w:rFonts w:ascii="Times New Roman" w:hAnsi="Times New Roman" w:cs="Times New Roman"/>
          <w:color w:val="000000" w:themeColor="text1"/>
          <w:spacing w:val="-4"/>
        </w:rPr>
        <w:t xml:space="preserve"> </w:t>
      </w:r>
      <w:r w:rsidRPr="00EC3380">
        <w:rPr>
          <w:rFonts w:ascii="Times New Roman" w:eastAsia="Times New Roman" w:hAnsi="Times New Roman" w:cs="Times New Roman"/>
          <w:color w:val="000000" w:themeColor="text1"/>
        </w:rPr>
        <w:t>510.9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spacing w:val="-5"/>
        </w:rPr>
        <w:t>，其中包括地面冲洗用水量为</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2.7m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spacing w:val="-8"/>
        </w:rPr>
        <w:t>、公</w:t>
      </w:r>
      <w:proofErr w:type="gramStart"/>
      <w:r w:rsidRPr="00EC3380">
        <w:rPr>
          <w:rFonts w:ascii="Times New Roman" w:hAnsi="Times New Roman" w:cs="Times New Roman"/>
          <w:color w:val="000000" w:themeColor="text1"/>
          <w:spacing w:val="-8"/>
        </w:rPr>
        <w:t>辅工程</w:t>
      </w:r>
      <w:proofErr w:type="gramEnd"/>
      <w:r w:rsidRPr="00EC3380">
        <w:rPr>
          <w:rFonts w:ascii="Times New Roman" w:hAnsi="Times New Roman" w:cs="Times New Roman"/>
          <w:color w:val="000000" w:themeColor="text1"/>
          <w:spacing w:val="-8"/>
        </w:rPr>
        <w:t>用水量为</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495.5m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spacing w:val="-8"/>
        </w:rPr>
        <w:t>、绿化用水量平均为</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12.7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 xml:space="preserve">180d </w:t>
      </w:r>
      <w:r w:rsidRPr="00EC3380">
        <w:rPr>
          <w:rFonts w:ascii="Times New Roman" w:hAnsi="Times New Roman" w:cs="Times New Roman"/>
          <w:color w:val="000000" w:themeColor="text1"/>
        </w:rPr>
        <w:t>绿化期）。由生产加压泵加压后送到厂区生产给水系统</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厂区管网呈枝状布置，供水压力</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0.45MPa</w:t>
      </w:r>
      <w:r w:rsidRPr="00EC3380">
        <w:rPr>
          <w:rFonts w:ascii="Times New Roman" w:hAnsi="Times New Roman" w:cs="Times New Roman"/>
          <w:color w:val="000000" w:themeColor="text1"/>
        </w:rPr>
        <w:t>，送到各生产用水点。</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2</w:t>
      </w:r>
      <w:r w:rsidRPr="00EC3380">
        <w:rPr>
          <w:rFonts w:ascii="Times New Roman" w:hAnsi="Times New Roman" w:cs="Times New Roman"/>
          <w:color w:val="000000" w:themeColor="text1"/>
        </w:rPr>
        <w:t>）生活给水系统</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本系统主要为满足生活及化验用水要求而设置，经常用水量为</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18m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rPr>
        <w:t>，由生活水加压泵加压送到厂区生活给水系统，生活水泵采用恒压变频控制。</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厂区管网呈枝状布置，供水压力</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0.45MPa</w:t>
      </w:r>
      <w:r w:rsidRPr="00EC3380">
        <w:rPr>
          <w:rFonts w:ascii="Times New Roman" w:hAnsi="Times New Roman" w:cs="Times New Roman"/>
          <w:color w:val="000000" w:themeColor="text1"/>
        </w:rPr>
        <w:t>，送到各生活用水点。</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3</w:t>
      </w:r>
      <w:r w:rsidRPr="00EC3380">
        <w:rPr>
          <w:rFonts w:ascii="Times New Roman" w:hAnsi="Times New Roman" w:cs="Times New Roman"/>
          <w:color w:val="000000" w:themeColor="text1"/>
        </w:rPr>
        <w:t>）稳高压消防给水系统</w:t>
      </w:r>
    </w:p>
    <w:p w:rsidR="00CD39D8" w:rsidRPr="00EC3380" w:rsidRDefault="00CD39D8" w:rsidP="00CD39D8">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厂区设计采用独立的稳高压消防给水系统，消防供水压力</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1.0MPa</w:t>
      </w:r>
      <w:r w:rsidRPr="00EC3380">
        <w:rPr>
          <w:rFonts w:ascii="Times New Roman" w:hAnsi="Times New Roman" w:cs="Times New Roman"/>
          <w:color w:val="000000" w:themeColor="text1"/>
        </w:rPr>
        <w:t>，同一</w:t>
      </w:r>
      <w:r w:rsidRPr="00EC3380">
        <w:rPr>
          <w:rFonts w:ascii="Times New Roman" w:hAnsi="Times New Roman" w:cs="Times New Roman"/>
          <w:color w:val="000000" w:themeColor="text1"/>
          <w:spacing w:val="-1"/>
        </w:rPr>
        <w:t>时间火灾次数为一次，消防用水量</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300L/s</w:t>
      </w:r>
      <w:r w:rsidRPr="00EC3380">
        <w:rPr>
          <w:rFonts w:ascii="Times New Roman" w:hAnsi="Times New Roman" w:cs="Times New Roman"/>
          <w:color w:val="000000" w:themeColor="text1"/>
          <w:spacing w:val="-1"/>
        </w:rPr>
        <w:t>，火灾持续时间</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3</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rPr>
        <w:t>小时。</w:t>
      </w:r>
    </w:p>
    <w:p w:rsidR="00CD39D8" w:rsidRPr="00EC3380" w:rsidRDefault="00CD39D8" w:rsidP="00CD39D8">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新建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2000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1"/>
        </w:rPr>
        <w:t>的矩形钢筋混凝土消防水贮水池二座，在满足</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3240m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rPr>
        <w:t>消防</w:t>
      </w:r>
      <w:proofErr w:type="gramStart"/>
      <w:r w:rsidRPr="00EC3380">
        <w:rPr>
          <w:rFonts w:ascii="Times New Roman" w:hAnsi="Times New Roman" w:cs="Times New Roman"/>
          <w:color w:val="000000" w:themeColor="text1"/>
        </w:rPr>
        <w:t>贮存水</w:t>
      </w:r>
      <w:proofErr w:type="gramEnd"/>
      <w:r w:rsidRPr="00EC3380">
        <w:rPr>
          <w:rFonts w:ascii="Times New Roman" w:hAnsi="Times New Roman" w:cs="Times New Roman"/>
          <w:color w:val="000000" w:themeColor="text1"/>
        </w:rPr>
        <w:t>要求的同时，剩余水量尚可满足全厂二天左右的临时生产用水。消防泵</w:t>
      </w:r>
      <w:r w:rsidRPr="00EC3380">
        <w:rPr>
          <w:rFonts w:ascii="Times New Roman" w:hAnsi="Times New Roman" w:cs="Times New Roman"/>
          <w:color w:val="000000" w:themeColor="text1"/>
          <w:spacing w:val="-1"/>
        </w:rPr>
        <w:t>选用</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SLOW100-320</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I</w:t>
      </w:r>
      <w:r w:rsidRPr="00EC3380">
        <w:rPr>
          <w:rFonts w:ascii="Times New Roman" w:hAnsi="Times New Roman" w:cs="Times New Roman"/>
          <w:color w:val="000000" w:themeColor="text1"/>
        </w:rPr>
        <w:t>）型离心泵三台，二开</w:t>
      </w:r>
      <w:proofErr w:type="gramStart"/>
      <w:r w:rsidRPr="00EC3380">
        <w:rPr>
          <w:rFonts w:ascii="Times New Roman" w:hAnsi="Times New Roman" w:cs="Times New Roman"/>
          <w:color w:val="000000" w:themeColor="text1"/>
        </w:rPr>
        <w:t>一</w:t>
      </w:r>
      <w:proofErr w:type="gramEnd"/>
      <w:r w:rsidRPr="00EC3380">
        <w:rPr>
          <w:rFonts w:ascii="Times New Roman" w:hAnsi="Times New Roman" w:cs="Times New Roman"/>
          <w:color w:val="000000" w:themeColor="text1"/>
        </w:rPr>
        <w:t>备，单机性能</w:t>
      </w:r>
      <w:r w:rsidRPr="00EC3380">
        <w:rPr>
          <w:rFonts w:ascii="Times New Roman" w:eastAsia="Times New Roman" w:hAnsi="Times New Roman" w:cs="Times New Roman"/>
          <w:color w:val="000000" w:themeColor="text1"/>
        </w:rPr>
        <w:t>:Q=540m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H=110m</w:t>
      </w:r>
      <w:r w:rsidRPr="00EC3380">
        <w:rPr>
          <w:rFonts w:ascii="Times New Roman" w:hAnsi="Times New Roman" w:cs="Times New Roman"/>
          <w:color w:val="000000" w:themeColor="text1"/>
        </w:rPr>
        <w:t>，其中一台采用电机驱动，配套电机功率为</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220kW</w:t>
      </w:r>
      <w:r w:rsidRPr="00EC3380">
        <w:rPr>
          <w:rFonts w:ascii="Times New Roman" w:hAnsi="Times New Roman" w:cs="Times New Roman"/>
          <w:color w:val="000000" w:themeColor="text1"/>
          <w:spacing w:val="-1"/>
        </w:rPr>
        <w:t>，剩余二台采用柴油机驱动；稳压</w:t>
      </w:r>
      <w:proofErr w:type="gramStart"/>
      <w:r w:rsidRPr="00EC3380">
        <w:rPr>
          <w:rFonts w:ascii="Times New Roman" w:hAnsi="Times New Roman" w:cs="Times New Roman"/>
          <w:color w:val="000000" w:themeColor="text1"/>
          <w:spacing w:val="-1"/>
        </w:rPr>
        <w:t>泵采用</w:t>
      </w:r>
      <w:proofErr w:type="gramEnd"/>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80GDL36-12x9</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rPr>
        <w:t>型多级离心泵二台，一开</w:t>
      </w:r>
      <w:proofErr w:type="gramStart"/>
      <w:r w:rsidRPr="00EC3380">
        <w:rPr>
          <w:rFonts w:ascii="Times New Roman" w:hAnsi="Times New Roman" w:cs="Times New Roman"/>
          <w:color w:val="000000" w:themeColor="text1"/>
        </w:rPr>
        <w:t>一</w:t>
      </w:r>
      <w:proofErr w:type="gramEnd"/>
      <w:r w:rsidRPr="00EC3380">
        <w:rPr>
          <w:rFonts w:ascii="Times New Roman" w:hAnsi="Times New Roman" w:cs="Times New Roman"/>
          <w:color w:val="000000" w:themeColor="text1"/>
        </w:rPr>
        <w:t>备，单机性能</w:t>
      </w:r>
      <w:r w:rsidRPr="00EC3380">
        <w:rPr>
          <w:rFonts w:ascii="Times New Roman" w:eastAsia="Times New Roman" w:hAnsi="Times New Roman" w:cs="Times New Roman"/>
          <w:color w:val="000000" w:themeColor="text1"/>
        </w:rPr>
        <w:t xml:space="preserve">:Q=18-35 </w:t>
      </w:r>
      <w:r w:rsidRPr="00EC3380">
        <w:rPr>
          <w:rFonts w:ascii="Times New Roman" w:eastAsia="Times New Roman" w:hAnsi="Times New Roman" w:cs="Times New Roman"/>
          <w:color w:val="000000" w:themeColor="text1"/>
        </w:rPr>
        <w:lastRenderedPageBreak/>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H=111-87m</w:t>
      </w:r>
      <w:r w:rsidRPr="00EC3380">
        <w:rPr>
          <w:rFonts w:ascii="Times New Roman" w:hAnsi="Times New Roman" w:cs="Times New Roman"/>
          <w:color w:val="000000" w:themeColor="text1"/>
          <w:spacing w:val="-1"/>
        </w:rPr>
        <w:t>，配套电机功率为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22kW</w:t>
      </w:r>
      <w:r w:rsidRPr="00EC3380">
        <w:rPr>
          <w:rFonts w:ascii="Times New Roman" w:hAnsi="Times New Roman" w:cs="Times New Roman"/>
          <w:color w:val="000000" w:themeColor="text1"/>
          <w:spacing w:val="-1"/>
        </w:rPr>
        <w:t>，均设于加压泵房中。</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4</w:t>
      </w:r>
      <w:r w:rsidRPr="00EC3380">
        <w:rPr>
          <w:rFonts w:ascii="Times New Roman" w:hAnsi="Times New Roman" w:cs="Times New Roman"/>
          <w:color w:val="000000" w:themeColor="text1"/>
        </w:rPr>
        <w:t>）循环水系统</w:t>
      </w:r>
    </w:p>
    <w:p w:rsidR="00CD39D8" w:rsidRPr="00EC3380" w:rsidRDefault="00CD39D8" w:rsidP="00CD39D8">
      <w:pPr>
        <w:pStyle w:val="a5"/>
        <w:spacing w:line="360" w:lineRule="auto"/>
        <w:ind w:firstLineChars="250" w:firstLine="600"/>
        <w:rPr>
          <w:rFonts w:ascii="Times New Roman" w:hAnsi="Times New Roman" w:cs="Times New Roman"/>
          <w:color w:val="000000" w:themeColor="text1"/>
        </w:rPr>
      </w:pPr>
      <w:r w:rsidRPr="00EC3380">
        <w:rPr>
          <w:rFonts w:ascii="Times New Roman" w:hAnsi="Times New Roman" w:cs="Times New Roman"/>
          <w:color w:val="000000" w:themeColor="text1"/>
        </w:rPr>
        <w:t>本系统主要为满足工艺、辅助装置用循环水要求而设置。循环水经常用水量：</w:t>
      </w:r>
      <w:r w:rsidRPr="00EC3380">
        <w:rPr>
          <w:rFonts w:ascii="Times New Roman" w:eastAsia="Times New Roman" w:hAnsi="Times New Roman" w:cs="Times New Roman"/>
          <w:color w:val="000000" w:themeColor="text1"/>
        </w:rPr>
        <w:t>1200m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；循环水给水温度</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32</w:t>
      </w:r>
      <w:r w:rsidRPr="00EC3380">
        <w:rPr>
          <w:rFonts w:hint="eastAsia"/>
          <w:color w:val="000000" w:themeColor="text1"/>
        </w:rPr>
        <w:t>℃</w:t>
      </w:r>
      <w:r w:rsidRPr="00EC3380">
        <w:rPr>
          <w:rFonts w:ascii="Times New Roman" w:hAnsi="Times New Roman" w:cs="Times New Roman"/>
          <w:color w:val="000000" w:themeColor="text1"/>
        </w:rPr>
        <w:t>；循环水回水温度</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42</w:t>
      </w:r>
      <w:r w:rsidRPr="00EC3380">
        <w:rPr>
          <w:rFonts w:hint="eastAsia"/>
          <w:color w:val="000000" w:themeColor="text1"/>
        </w:rPr>
        <w:t>℃</w:t>
      </w:r>
      <w:r w:rsidRPr="00EC3380">
        <w:rPr>
          <w:rFonts w:ascii="Times New Roman" w:hAnsi="Times New Roman" w:cs="Times New Roman"/>
          <w:color w:val="000000" w:themeColor="text1"/>
        </w:rPr>
        <w:t>；循环水给水压力</w:t>
      </w:r>
    </w:p>
    <w:p w:rsidR="00CD39D8" w:rsidRPr="00EC3380" w:rsidRDefault="00CD39D8" w:rsidP="00CD39D8">
      <w:pPr>
        <w:pStyle w:val="a5"/>
        <w:spacing w:line="360" w:lineRule="auto"/>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0.4MPa</w:t>
      </w:r>
      <w:r w:rsidRPr="00EC3380">
        <w:rPr>
          <w:rFonts w:ascii="Times New Roman" w:hAnsi="Times New Roman" w:cs="Times New Roman"/>
          <w:color w:val="000000" w:themeColor="text1"/>
        </w:rPr>
        <w:t>；循环水回水压力</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0.25Mpa</w:t>
      </w:r>
      <w:r w:rsidRPr="00EC3380">
        <w:rPr>
          <w:rFonts w:ascii="Times New Roman" w:hAnsi="Times New Roman" w:cs="Times New Roman"/>
          <w:color w:val="000000" w:themeColor="text1"/>
        </w:rPr>
        <w:t>，浓缩倍率为</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4</w:t>
      </w:r>
      <w:r w:rsidRPr="00EC3380">
        <w:rPr>
          <w:rFonts w:ascii="Times New Roman" w:hAnsi="Times New Roman" w:cs="Times New Roman"/>
          <w:color w:val="000000" w:themeColor="text1"/>
        </w:rPr>
        <w:t>。</w:t>
      </w:r>
    </w:p>
    <w:p w:rsidR="00CD39D8" w:rsidRPr="00EC3380" w:rsidRDefault="00CD39D8" w:rsidP="00CD39D8">
      <w:pPr>
        <w:pStyle w:val="a5"/>
        <w:spacing w:line="360" w:lineRule="auto"/>
        <w:rPr>
          <w:rFonts w:ascii="Times New Roman" w:hAnsi="Times New Roman" w:cs="Times New Roman"/>
          <w:color w:val="000000" w:themeColor="text1"/>
        </w:rPr>
      </w:pPr>
      <w:r w:rsidRPr="00EC3380">
        <w:rPr>
          <w:rFonts w:ascii="Times New Roman" w:hAnsi="Times New Roman" w:cs="Times New Roman"/>
          <w:color w:val="000000" w:themeColor="text1"/>
        </w:rPr>
        <w:t>循环冷却水站由冷却塔、循环冷却水泵</w:t>
      </w:r>
      <w:proofErr w:type="gramStart"/>
      <w:r w:rsidRPr="00EC3380">
        <w:rPr>
          <w:rFonts w:ascii="Times New Roman" w:hAnsi="Times New Roman" w:cs="Times New Roman"/>
          <w:color w:val="000000" w:themeColor="text1"/>
        </w:rPr>
        <w:t>及旁滤水处理</w:t>
      </w:r>
      <w:proofErr w:type="gramEnd"/>
      <w:r w:rsidRPr="00EC3380">
        <w:rPr>
          <w:rFonts w:ascii="Times New Roman" w:hAnsi="Times New Roman" w:cs="Times New Roman"/>
          <w:color w:val="000000" w:themeColor="text1"/>
        </w:rPr>
        <w:t>系统等部分组成。</w:t>
      </w:r>
    </w:p>
    <w:p w:rsidR="00CD39D8" w:rsidRPr="00EC3380" w:rsidRDefault="00CD39D8" w:rsidP="00CD39D8">
      <w:pPr>
        <w:pStyle w:val="a5"/>
        <w:spacing w:line="360" w:lineRule="auto"/>
        <w:ind w:firstLineChars="200" w:firstLine="468"/>
        <w:rPr>
          <w:rFonts w:ascii="Times New Roman" w:hAnsi="Times New Roman" w:cs="Times New Roman"/>
          <w:color w:val="000000" w:themeColor="text1"/>
        </w:rPr>
      </w:pPr>
      <w:r w:rsidRPr="00EC3380">
        <w:rPr>
          <w:rFonts w:ascii="Times New Roman" w:hAnsi="Times New Roman" w:cs="Times New Roman"/>
          <w:color w:val="000000" w:themeColor="text1"/>
          <w:spacing w:val="-3"/>
        </w:rPr>
        <w:t>冷却塔设计采用钢筋混凝土逆流式冷却塔二座。单台冷却能力为</w:t>
      </w:r>
      <w:r w:rsidRPr="00EC3380">
        <w:rPr>
          <w:rFonts w:ascii="Times New Roman" w:hAnsi="Times New Roman" w:cs="Times New Roman"/>
          <w:color w:val="000000" w:themeColor="text1"/>
          <w:spacing w:val="-3"/>
        </w:rPr>
        <w:t xml:space="preserve"> </w:t>
      </w:r>
      <w:r w:rsidRPr="00EC3380">
        <w:rPr>
          <w:rFonts w:ascii="Times New Roman" w:eastAsia="Times New Roman" w:hAnsi="Times New Roman" w:cs="Times New Roman"/>
          <w:color w:val="000000" w:themeColor="text1"/>
        </w:rPr>
        <w:t>600m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配套风机采用</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LF60</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spacing w:val="-1"/>
        </w:rPr>
        <w:t>型冷却塔风机，单机性能：风量</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110X104m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，风压</w:t>
      </w:r>
      <w:r w:rsidRPr="00EC3380">
        <w:rPr>
          <w:rFonts w:ascii="Times New Roman" w:eastAsia="Times New Roman" w:hAnsi="Times New Roman" w:cs="Times New Roman"/>
          <w:color w:val="000000" w:themeColor="text1"/>
        </w:rPr>
        <w:t>140Pa</w:t>
      </w:r>
      <w:r w:rsidRPr="00EC3380">
        <w:rPr>
          <w:rFonts w:ascii="Times New Roman" w:hAnsi="Times New Roman" w:cs="Times New Roman"/>
          <w:color w:val="000000" w:themeColor="text1"/>
        </w:rPr>
        <w:t>，配套电机</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N=55kW</w:t>
      </w:r>
      <w:r w:rsidRPr="00EC3380">
        <w:rPr>
          <w:rFonts w:ascii="Times New Roman" w:hAnsi="Times New Roman" w:cs="Times New Roman"/>
          <w:color w:val="000000" w:themeColor="text1"/>
        </w:rPr>
        <w:t>。</w:t>
      </w:r>
    </w:p>
    <w:p w:rsidR="00CD39D8" w:rsidRPr="00EC3380" w:rsidRDefault="00CD39D8" w:rsidP="00CD39D8">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spacing w:val="-1"/>
        </w:rPr>
        <w:t>泵房采用半地下式泵房，设</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DFSS300-8/4A</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rPr>
        <w:t>型离心泵三台，二开</w:t>
      </w:r>
      <w:proofErr w:type="gramStart"/>
      <w:r w:rsidRPr="00EC3380">
        <w:rPr>
          <w:rFonts w:ascii="Times New Roman" w:hAnsi="Times New Roman" w:cs="Times New Roman"/>
          <w:color w:val="000000" w:themeColor="text1"/>
        </w:rPr>
        <w:t>一</w:t>
      </w:r>
      <w:proofErr w:type="gramEnd"/>
      <w:r w:rsidRPr="00EC3380">
        <w:rPr>
          <w:rFonts w:ascii="Times New Roman" w:hAnsi="Times New Roman" w:cs="Times New Roman"/>
          <w:color w:val="000000" w:themeColor="text1"/>
        </w:rPr>
        <w:t>备，单机性能：</w:t>
      </w:r>
      <w:r w:rsidRPr="00EC3380">
        <w:rPr>
          <w:rFonts w:ascii="Times New Roman" w:eastAsia="Times New Roman" w:hAnsi="Times New Roman" w:cs="Times New Roman"/>
          <w:color w:val="000000" w:themeColor="text1"/>
        </w:rPr>
        <w:t>Q=460-770-930m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H=61-53-46</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spacing w:val="-1"/>
        </w:rPr>
        <w:t>米，配套电机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N=160Kw</w:t>
      </w:r>
      <w:r w:rsidRPr="00EC3380">
        <w:rPr>
          <w:rFonts w:ascii="Times New Roman" w:hAnsi="Times New Roman" w:cs="Times New Roman"/>
          <w:color w:val="000000" w:themeColor="text1"/>
        </w:rPr>
        <w:t>，</w:t>
      </w:r>
    </w:p>
    <w:p w:rsidR="00CD39D8" w:rsidRPr="00EC3380" w:rsidRDefault="00CD39D8" w:rsidP="00CD39D8">
      <w:pPr>
        <w:pStyle w:val="a5"/>
        <w:spacing w:line="360" w:lineRule="auto"/>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n=1480rad/min</w:t>
      </w:r>
      <w:r w:rsidRPr="00EC3380">
        <w:rPr>
          <w:rFonts w:ascii="Times New Roman" w:hAnsi="Times New Roman" w:cs="Times New Roman"/>
          <w:color w:val="000000" w:themeColor="text1"/>
        </w:rPr>
        <w:t>。为今后检测维修方便，泵房另设有最大起重量</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 xml:space="preserve">3 </w:t>
      </w:r>
      <w:r w:rsidRPr="00EC3380">
        <w:rPr>
          <w:rFonts w:ascii="Times New Roman" w:hAnsi="Times New Roman" w:cs="Times New Roman"/>
          <w:color w:val="000000" w:themeColor="text1"/>
        </w:rPr>
        <w:t>吨的起重机一套。</w:t>
      </w:r>
    </w:p>
    <w:p w:rsidR="00CD39D8" w:rsidRPr="00EC3380" w:rsidRDefault="00CD39D8" w:rsidP="00CD39D8">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为降低循环水的浊度，回水中</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5%</w:t>
      </w:r>
      <w:r w:rsidRPr="00EC3380">
        <w:rPr>
          <w:rFonts w:ascii="Times New Roman" w:hAnsi="Times New Roman" w:cs="Times New Roman"/>
          <w:color w:val="000000" w:themeColor="text1"/>
        </w:rPr>
        <w:t>的水量进入全自动浅层过滤器</w:t>
      </w:r>
      <w:proofErr w:type="gramStart"/>
      <w:r w:rsidRPr="00EC3380">
        <w:rPr>
          <w:rFonts w:ascii="Times New Roman" w:hAnsi="Times New Roman" w:cs="Times New Roman"/>
          <w:color w:val="000000" w:themeColor="text1"/>
        </w:rPr>
        <w:t>进行旁滤处理</w:t>
      </w:r>
      <w:proofErr w:type="gramEnd"/>
      <w:r w:rsidRPr="00EC3380">
        <w:rPr>
          <w:rFonts w:ascii="Times New Roman" w:hAnsi="Times New Roman" w:cs="Times New Roman"/>
          <w:color w:val="000000" w:themeColor="text1"/>
        </w:rPr>
        <w:t>。</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）锅炉软水系统</w:t>
      </w:r>
    </w:p>
    <w:p w:rsidR="00CD39D8" w:rsidRPr="00EC3380" w:rsidRDefault="00CD39D8" w:rsidP="00CD39D8">
      <w:pPr>
        <w:pStyle w:val="a5"/>
        <w:spacing w:line="360" w:lineRule="auto"/>
        <w:ind w:firstLine="479"/>
        <w:jc w:val="both"/>
        <w:rPr>
          <w:rFonts w:ascii="Times New Roman" w:hAnsi="Times New Roman" w:cs="Times New Roman"/>
          <w:color w:val="000000" w:themeColor="text1"/>
        </w:rPr>
      </w:pPr>
      <w:r w:rsidRPr="00EC3380">
        <w:rPr>
          <w:rFonts w:ascii="Times New Roman" w:hAnsi="Times New Roman" w:cs="Times New Roman"/>
          <w:color w:val="000000" w:themeColor="text1"/>
          <w:spacing w:val="-5"/>
        </w:rPr>
        <w:t>锅炉软化水制备采用离子交换法，将源水中的钙、镁离子置换出去，流出的</w:t>
      </w:r>
      <w:r w:rsidRPr="00EC3380">
        <w:rPr>
          <w:rFonts w:ascii="Times New Roman" w:hAnsi="Times New Roman" w:cs="Times New Roman"/>
          <w:color w:val="000000" w:themeColor="text1"/>
          <w:spacing w:val="-10"/>
        </w:rPr>
        <w:t>水就是去掉了绝大部分钙、镁离子，硬度极低的软化水。当离子树脂吸收一定量</w:t>
      </w:r>
      <w:r w:rsidRPr="00EC3380">
        <w:rPr>
          <w:rFonts w:ascii="Times New Roman" w:hAnsi="Times New Roman" w:cs="Times New Roman"/>
          <w:color w:val="000000" w:themeColor="text1"/>
          <w:spacing w:val="-15"/>
        </w:rPr>
        <w:t>的钙镁离子后就必须进行再生，即用饱和的食盐水浸树脂层，把树脂上的钙镁离子再置换出来，恢复树脂的交换能力，并将废液污水排出。</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排水工程</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本项目污水采取雨污分流、清污分流、污</w:t>
      </w:r>
      <w:proofErr w:type="gramStart"/>
      <w:r w:rsidRPr="00EC3380">
        <w:rPr>
          <w:rFonts w:ascii="Times New Roman" w:hAnsi="Times New Roman" w:cs="Times New Roman"/>
          <w:color w:val="000000" w:themeColor="text1"/>
        </w:rPr>
        <w:t>污</w:t>
      </w:r>
      <w:proofErr w:type="gramEnd"/>
      <w:r w:rsidRPr="00EC3380">
        <w:rPr>
          <w:rFonts w:ascii="Times New Roman" w:hAnsi="Times New Roman" w:cs="Times New Roman"/>
          <w:color w:val="000000" w:themeColor="text1"/>
        </w:rPr>
        <w:t>分流的设计。</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项目排水系统分为生产废水排水系统、生活污水排水系统、清净下水排水系统、雨水收集系统和初期雨水收集系统及事故水收集系统。</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）生产废水排水系统</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本项目合成芳烃及芳烃分离均会产生工艺废水，产生量为</w:t>
      </w:r>
      <w:r w:rsidRPr="00EC3380">
        <w:rPr>
          <w:rFonts w:ascii="Times New Roman" w:hAnsi="Times New Roman" w:cs="Times New Roman"/>
          <w:color w:val="000000" w:themeColor="text1"/>
        </w:rPr>
        <w:t xml:space="preserve"> 21.2t/h</w:t>
      </w:r>
      <w:r w:rsidRPr="00EC3380">
        <w:rPr>
          <w:rFonts w:ascii="Times New Roman" w:hAnsi="Times New Roman" w:cs="Times New Roman"/>
          <w:color w:val="000000" w:themeColor="text1"/>
        </w:rPr>
        <w:t>。工艺废水经过厂区生产废水管网排入厂内污水处理站进行生化处理；地面冲洗废水收集后排入厂内污水处理站处理；废水经污水处理站处理达到园区污水厂接收标准后排入园区污水处理厂进行进一步处理。</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）生活污水排水系统</w:t>
      </w:r>
    </w:p>
    <w:p w:rsidR="00CD39D8" w:rsidRPr="00EC3380" w:rsidRDefault="00CD39D8" w:rsidP="00CD39D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本项目生活污水产生量为</w:t>
      </w:r>
      <w:r w:rsidRPr="00EC3380">
        <w:rPr>
          <w:rFonts w:ascii="Times New Roman" w:hAnsi="Times New Roman" w:cs="Times New Roman"/>
          <w:color w:val="000000" w:themeColor="text1"/>
        </w:rPr>
        <w:t xml:space="preserve"> 14.4 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。生活污水经化粪池预处理后排入厂区污水处理站处理。</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）生产清净下水排水系统</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本系统主要收集循环水系统排污水及锅炉房、软水站排污水。该部分废水污染物主要为盐类、</w:t>
      </w:r>
      <w:r w:rsidRPr="00EC3380">
        <w:rPr>
          <w:rFonts w:ascii="Times New Roman" w:eastAsia="Times New Roman" w:hAnsi="Times New Roman" w:cs="Times New Roman"/>
          <w:color w:val="000000" w:themeColor="text1"/>
        </w:rPr>
        <w:t>SS</w:t>
      </w:r>
      <w:r w:rsidRPr="00EC3380">
        <w:rPr>
          <w:rFonts w:ascii="Times New Roman" w:hAnsi="Times New Roman" w:cs="Times New Roman"/>
          <w:color w:val="000000" w:themeColor="text1"/>
        </w:rPr>
        <w:t>，为清净下水，收集后部分回用于锅炉脱硫、锅炉煤堆场、灰渣场等工序用水，剩余部分送至园区污水处理厂进行处理。</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4</w:t>
      </w:r>
      <w:r w:rsidRPr="00EC3380">
        <w:rPr>
          <w:rFonts w:ascii="Times New Roman" w:hAnsi="Times New Roman" w:cs="Times New Roman"/>
          <w:color w:val="000000" w:themeColor="text1"/>
        </w:rPr>
        <w:t>）雨水排水系统</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全厂采用埋地管道排除雨水，雨水经收集后排出厂外进入园区的雨水管网。</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5</w:t>
      </w:r>
      <w:r w:rsidRPr="00EC3380">
        <w:rPr>
          <w:rFonts w:ascii="Times New Roman" w:hAnsi="Times New Roman" w:cs="Times New Roman"/>
          <w:color w:val="000000" w:themeColor="text1"/>
        </w:rPr>
        <w:t>）初期雨水及事故污水排水系统</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为防范和控制本项目工艺装置区、罐区的初期雨水及发生事故时及事故处理过程中产生的物料泄漏和污水对周边水体环境的污染及危害，降低环境风</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险，根据《水体污染防控紧急措施设计导则》</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中国石化建标</w:t>
      </w:r>
      <w:r w:rsidRPr="00EC3380">
        <w:rPr>
          <w:rFonts w:ascii="Times New Roman" w:eastAsia="Times New Roman" w:hAnsi="Times New Roman" w:cs="Times New Roman"/>
          <w:color w:val="000000" w:themeColor="text1"/>
        </w:rPr>
        <w:t>[2006]43</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的规</w:t>
      </w:r>
      <w:r w:rsidRPr="00EC3380">
        <w:rPr>
          <w:rFonts w:ascii="Times New Roman" w:hAnsi="Times New Roman" w:cs="Times New Roman"/>
          <w:color w:val="000000" w:themeColor="text1"/>
          <w:spacing w:val="-4"/>
        </w:rPr>
        <w:t>定，本项目设置事故水池一座，有效容积</w:t>
      </w:r>
      <w:r w:rsidRPr="00EC3380">
        <w:rPr>
          <w:rFonts w:ascii="Times New Roman" w:hAnsi="Times New Roman" w:cs="Times New Roman"/>
          <w:color w:val="000000" w:themeColor="text1"/>
          <w:spacing w:val="-4"/>
        </w:rPr>
        <w:t xml:space="preserve"> </w:t>
      </w:r>
      <w:r w:rsidRPr="00EC3380">
        <w:rPr>
          <w:rFonts w:ascii="Times New Roman" w:eastAsia="Times New Roman" w:hAnsi="Times New Roman" w:cs="Times New Roman"/>
          <w:color w:val="000000" w:themeColor="text1"/>
        </w:rPr>
        <w:t>8000m</w:t>
      </w:r>
      <w:r w:rsidRPr="00EC3380">
        <w:rPr>
          <w:rFonts w:ascii="Times New Roman" w:eastAsia="Times New Roman" w:hAnsi="Times New Roman" w:cs="Times New Roman"/>
          <w:color w:val="000000" w:themeColor="text1"/>
          <w:vertAlign w:val="superscript"/>
        </w:rPr>
        <w:t>3</w:t>
      </w:r>
      <w:r w:rsidRPr="00EC3380">
        <w:rPr>
          <w:rFonts w:ascii="Times New Roman" w:hAnsi="Times New Roman" w:cs="Times New Roman"/>
          <w:color w:val="000000" w:themeColor="text1"/>
          <w:spacing w:val="-1"/>
        </w:rPr>
        <w:t>，可用于收集初期雨水及事故废水，并在收集完成后逐渐送回到厂内污水处理站进行处理，可保证有污染的废水不直接排入当地水体。</w:t>
      </w:r>
    </w:p>
    <w:p w:rsidR="00CD39D8" w:rsidRPr="00EC3380" w:rsidRDefault="00CD39D8" w:rsidP="00CD39D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6</w:t>
      </w:r>
      <w:r w:rsidRPr="00EC3380">
        <w:rPr>
          <w:rFonts w:ascii="Times New Roman" w:hAnsi="Times New Roman" w:cs="Times New Roman"/>
          <w:color w:val="000000" w:themeColor="text1"/>
        </w:rPr>
        <w:t>）厂内污水处理站基本情况</w:t>
      </w:r>
    </w:p>
    <w:p w:rsidR="00CD39D8" w:rsidRPr="00EC3380" w:rsidRDefault="00960935" w:rsidP="00CD39D8">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现有</w:t>
      </w:r>
      <w:r w:rsidR="00CD39D8" w:rsidRPr="00EC3380">
        <w:rPr>
          <w:rFonts w:ascii="Times New Roman" w:hAnsi="Times New Roman" w:cs="Times New Roman"/>
          <w:color w:val="000000" w:themeColor="text1"/>
          <w:spacing w:val="-1"/>
        </w:rPr>
        <w:t>项目排入污水处理站的废水量为</w:t>
      </w:r>
      <w:r w:rsidR="00CD39D8" w:rsidRPr="00EC3380">
        <w:rPr>
          <w:rFonts w:ascii="Times New Roman" w:hAnsi="Times New Roman" w:cs="Times New Roman"/>
          <w:color w:val="000000" w:themeColor="text1"/>
          <w:spacing w:val="-1"/>
        </w:rPr>
        <w:t xml:space="preserve"> </w:t>
      </w:r>
      <w:r w:rsidR="00CD39D8" w:rsidRPr="00EC3380">
        <w:rPr>
          <w:rFonts w:ascii="Times New Roman" w:eastAsia="Times New Roman" w:hAnsi="Times New Roman" w:cs="Times New Roman"/>
          <w:color w:val="000000" w:themeColor="text1"/>
        </w:rPr>
        <w:t>22.08m</w:t>
      </w:r>
      <w:r w:rsidR="00CD39D8" w:rsidRPr="00EC3380">
        <w:rPr>
          <w:rFonts w:ascii="Times New Roman" w:eastAsia="Times New Roman" w:hAnsi="Times New Roman" w:cs="Times New Roman"/>
          <w:color w:val="000000" w:themeColor="text1"/>
          <w:vertAlign w:val="superscript"/>
        </w:rPr>
        <w:t>3</w:t>
      </w:r>
      <w:r w:rsidR="00CD39D8" w:rsidRPr="00EC3380">
        <w:rPr>
          <w:rFonts w:ascii="Times New Roman" w:eastAsia="Times New Roman" w:hAnsi="Times New Roman" w:cs="Times New Roman"/>
          <w:color w:val="000000" w:themeColor="text1"/>
        </w:rPr>
        <w:t>/h</w:t>
      </w:r>
      <w:r w:rsidR="00CD39D8" w:rsidRPr="00EC3380">
        <w:rPr>
          <w:rFonts w:ascii="Times New Roman" w:hAnsi="Times New Roman" w:cs="Times New Roman"/>
          <w:color w:val="000000" w:themeColor="text1"/>
        </w:rPr>
        <w:t>，可</w:t>
      </w:r>
      <w:proofErr w:type="gramStart"/>
      <w:r w:rsidR="00CD39D8" w:rsidRPr="00EC3380">
        <w:rPr>
          <w:rFonts w:ascii="Times New Roman" w:hAnsi="Times New Roman" w:cs="Times New Roman"/>
          <w:color w:val="000000" w:themeColor="text1"/>
        </w:rPr>
        <w:t>研</w:t>
      </w:r>
      <w:proofErr w:type="gramEnd"/>
      <w:r w:rsidR="00CD39D8" w:rsidRPr="00EC3380">
        <w:rPr>
          <w:rFonts w:ascii="Times New Roman" w:hAnsi="Times New Roman" w:cs="Times New Roman"/>
          <w:color w:val="000000" w:themeColor="text1"/>
        </w:rPr>
        <w:t>设计的污水处理站规模</w:t>
      </w:r>
      <w:r w:rsidR="00CD39D8" w:rsidRPr="00EC3380">
        <w:rPr>
          <w:rFonts w:ascii="Times New Roman" w:hAnsi="Times New Roman" w:cs="Times New Roman"/>
          <w:color w:val="000000" w:themeColor="text1"/>
          <w:spacing w:val="-33"/>
        </w:rPr>
        <w:t>为</w:t>
      </w:r>
      <w:r w:rsidR="00CD39D8" w:rsidRPr="00EC3380">
        <w:rPr>
          <w:rFonts w:ascii="Times New Roman" w:hAnsi="Times New Roman" w:cs="Times New Roman"/>
          <w:color w:val="000000" w:themeColor="text1"/>
          <w:spacing w:val="-33"/>
        </w:rPr>
        <w:t xml:space="preserve"> </w:t>
      </w:r>
      <w:r w:rsidR="00CD39D8" w:rsidRPr="00EC3380">
        <w:rPr>
          <w:rFonts w:ascii="Times New Roman" w:eastAsia="Times New Roman" w:hAnsi="Times New Roman" w:cs="Times New Roman"/>
          <w:color w:val="000000" w:themeColor="text1"/>
        </w:rPr>
        <w:t>40 m</w:t>
      </w:r>
      <w:r w:rsidR="00CD39D8" w:rsidRPr="00EC3380">
        <w:rPr>
          <w:rFonts w:ascii="Times New Roman" w:eastAsia="Times New Roman" w:hAnsi="Times New Roman" w:cs="Times New Roman"/>
          <w:color w:val="000000" w:themeColor="text1"/>
          <w:vertAlign w:val="superscript"/>
        </w:rPr>
        <w:t>3</w:t>
      </w:r>
      <w:r w:rsidR="00CD39D8" w:rsidRPr="00EC3380">
        <w:rPr>
          <w:rFonts w:ascii="Times New Roman" w:eastAsia="Times New Roman" w:hAnsi="Times New Roman" w:cs="Times New Roman"/>
          <w:color w:val="000000" w:themeColor="text1"/>
        </w:rPr>
        <w:t>/h</w:t>
      </w:r>
      <w:r w:rsidR="00CD39D8" w:rsidRPr="00EC3380">
        <w:rPr>
          <w:rFonts w:ascii="Times New Roman" w:hAnsi="Times New Roman" w:cs="Times New Roman"/>
          <w:color w:val="000000" w:themeColor="text1"/>
          <w:spacing w:val="-3"/>
        </w:rPr>
        <w:t>。项目产生工艺废水为高浓度废水，</w:t>
      </w:r>
      <w:r w:rsidR="00CD39D8" w:rsidRPr="00EC3380">
        <w:rPr>
          <w:rFonts w:ascii="Times New Roman" w:eastAsia="Times New Roman" w:hAnsi="Times New Roman" w:cs="Times New Roman"/>
          <w:color w:val="000000" w:themeColor="text1"/>
          <w:spacing w:val="-3"/>
        </w:rPr>
        <w:t xml:space="preserve">COD </w:t>
      </w:r>
      <w:r w:rsidR="00CD39D8" w:rsidRPr="00EC3380">
        <w:rPr>
          <w:rFonts w:ascii="Times New Roman" w:hAnsi="Times New Roman" w:cs="Times New Roman"/>
          <w:color w:val="000000" w:themeColor="text1"/>
          <w:spacing w:val="-22"/>
        </w:rPr>
        <w:t>约为</w:t>
      </w:r>
      <w:r w:rsidR="00CD39D8" w:rsidRPr="00EC3380">
        <w:rPr>
          <w:rFonts w:ascii="Times New Roman" w:hAnsi="Times New Roman" w:cs="Times New Roman"/>
          <w:color w:val="000000" w:themeColor="text1"/>
          <w:spacing w:val="-22"/>
        </w:rPr>
        <w:t xml:space="preserve"> </w:t>
      </w:r>
      <w:r w:rsidR="00CD39D8" w:rsidRPr="00EC3380">
        <w:rPr>
          <w:rFonts w:ascii="Times New Roman" w:eastAsia="Times New Roman" w:hAnsi="Times New Roman" w:cs="Times New Roman"/>
          <w:color w:val="000000" w:themeColor="text1"/>
        </w:rPr>
        <w:t>8300mg/L</w:t>
      </w:r>
      <w:r w:rsidR="00CD39D8" w:rsidRPr="00EC3380">
        <w:rPr>
          <w:rFonts w:ascii="Times New Roman" w:hAnsi="Times New Roman" w:cs="Times New Roman"/>
          <w:color w:val="000000" w:themeColor="text1"/>
        </w:rPr>
        <w:t>，</w:t>
      </w:r>
      <w:r w:rsidR="00CD39D8" w:rsidRPr="00EC3380">
        <w:rPr>
          <w:rFonts w:ascii="Times New Roman" w:eastAsia="Times New Roman" w:hAnsi="Times New Roman" w:cs="Times New Roman"/>
          <w:color w:val="000000" w:themeColor="text1"/>
        </w:rPr>
        <w:t>BOD</w:t>
      </w:r>
      <w:r w:rsidR="00CD39D8" w:rsidRPr="00EC3380">
        <w:rPr>
          <w:rFonts w:ascii="Times New Roman" w:eastAsia="Times New Roman" w:hAnsi="Times New Roman" w:cs="Times New Roman"/>
          <w:color w:val="000000" w:themeColor="text1"/>
          <w:vertAlign w:val="subscript"/>
        </w:rPr>
        <w:t>5</w:t>
      </w:r>
      <w:r w:rsidR="00CD39D8" w:rsidRPr="00EC3380">
        <w:rPr>
          <w:rFonts w:ascii="Times New Roman" w:eastAsia="Times New Roman" w:hAnsi="Times New Roman" w:cs="Times New Roman"/>
          <w:color w:val="000000" w:themeColor="text1"/>
        </w:rPr>
        <w:t xml:space="preserve"> </w:t>
      </w:r>
      <w:r w:rsidR="00CD39D8" w:rsidRPr="00EC3380">
        <w:rPr>
          <w:rFonts w:ascii="Times New Roman" w:hAnsi="Times New Roman" w:cs="Times New Roman"/>
          <w:color w:val="000000" w:themeColor="text1"/>
        </w:rPr>
        <w:t>约为</w:t>
      </w:r>
    </w:p>
    <w:p w:rsidR="00CD39D8" w:rsidRPr="00EC3380" w:rsidRDefault="00CD39D8" w:rsidP="00CD39D8">
      <w:pPr>
        <w:pStyle w:val="a5"/>
        <w:spacing w:line="360" w:lineRule="auto"/>
        <w:jc w:val="both"/>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4100mg/L</w:t>
      </w:r>
      <w:r w:rsidRPr="00EC3380">
        <w:rPr>
          <w:rFonts w:ascii="Times New Roman" w:hAnsi="Times New Roman" w:cs="Times New Roman"/>
          <w:color w:val="000000" w:themeColor="text1"/>
        </w:rPr>
        <w:t>。污水处理工艺选用预处理（隔油</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气浮）</w:t>
      </w:r>
      <w:r w:rsidRPr="00EC3380">
        <w:rPr>
          <w:rFonts w:ascii="Times New Roman" w:eastAsia="Times New Roman" w:hAnsi="Times New Roman" w:cs="Times New Roman"/>
          <w:color w:val="000000" w:themeColor="text1"/>
        </w:rPr>
        <w:t xml:space="preserve">+UBF+A/O/MBR  </w:t>
      </w:r>
      <w:r w:rsidRPr="00EC3380">
        <w:rPr>
          <w:rFonts w:ascii="Times New Roman" w:hAnsi="Times New Roman" w:cs="Times New Roman"/>
          <w:color w:val="000000" w:themeColor="text1"/>
        </w:rPr>
        <w:t>工艺。废水首先进</w:t>
      </w:r>
      <w:proofErr w:type="gramStart"/>
      <w:r w:rsidRPr="00EC3380">
        <w:rPr>
          <w:rFonts w:ascii="Times New Roman" w:hAnsi="Times New Roman" w:cs="Times New Roman"/>
          <w:color w:val="000000" w:themeColor="text1"/>
        </w:rPr>
        <w:t>废水站集水池</w:t>
      </w:r>
      <w:proofErr w:type="gramEnd"/>
      <w:r w:rsidRPr="00EC3380">
        <w:rPr>
          <w:rFonts w:ascii="Times New Roman" w:hAnsi="Times New Roman" w:cs="Times New Roman"/>
          <w:color w:val="000000" w:themeColor="text1"/>
        </w:rPr>
        <w:t>中，利用粗格栅拦截较大的悬浮物和杂物后，由泵</w:t>
      </w:r>
      <w:r w:rsidRPr="00EC3380">
        <w:rPr>
          <w:rFonts w:ascii="Times New Roman" w:hAnsi="Times New Roman" w:cs="Times New Roman"/>
          <w:color w:val="000000" w:themeColor="text1"/>
          <w:spacing w:val="-7"/>
        </w:rPr>
        <w:t>提升至隔油沉淀池，利用重力作用分离游离态的矿物油，</w:t>
      </w:r>
      <w:proofErr w:type="gramStart"/>
      <w:r w:rsidRPr="00EC3380">
        <w:rPr>
          <w:rFonts w:ascii="Times New Roman" w:hAnsi="Times New Roman" w:cs="Times New Roman"/>
          <w:color w:val="000000" w:themeColor="text1"/>
          <w:spacing w:val="-7"/>
        </w:rPr>
        <w:t>经细格栅</w:t>
      </w:r>
      <w:proofErr w:type="gramEnd"/>
      <w:r w:rsidRPr="00EC3380">
        <w:rPr>
          <w:rFonts w:ascii="Times New Roman" w:hAnsi="Times New Roman" w:cs="Times New Roman"/>
          <w:color w:val="000000" w:themeColor="text1"/>
          <w:spacing w:val="-7"/>
        </w:rPr>
        <w:t>滤去水中部分</w:t>
      </w:r>
      <w:r w:rsidRPr="00EC3380">
        <w:rPr>
          <w:rFonts w:ascii="Times New Roman" w:hAnsi="Times New Roman" w:cs="Times New Roman"/>
          <w:color w:val="000000" w:themeColor="text1"/>
          <w:spacing w:val="-11"/>
        </w:rPr>
        <w:t>悬浮物后自流至调节池，采用空气搅拌均衡水质水量。出水提升至气浮设备，首</w:t>
      </w:r>
      <w:r w:rsidRPr="00EC3380">
        <w:rPr>
          <w:rFonts w:ascii="Times New Roman" w:hAnsi="Times New Roman" w:cs="Times New Roman"/>
          <w:color w:val="000000" w:themeColor="text1"/>
          <w:spacing w:val="-5"/>
        </w:rPr>
        <w:t>先加碱调节</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 xml:space="preserve">PH </w:t>
      </w:r>
      <w:r w:rsidRPr="00EC3380">
        <w:rPr>
          <w:rFonts w:ascii="Times New Roman" w:hAnsi="Times New Roman" w:cs="Times New Roman"/>
          <w:color w:val="000000" w:themeColor="text1"/>
        </w:rPr>
        <w:t>至中性，然后加药进行混凝气浮，在破乳剂和助凝剂作用下，</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能够去除乳化油类、悬浮物及胶体杂质等。</w:t>
      </w:r>
    </w:p>
    <w:p w:rsidR="00CD39D8" w:rsidRPr="00EC3380" w:rsidRDefault="00CD39D8" w:rsidP="00CD39D8">
      <w:pPr>
        <w:pStyle w:val="a5"/>
        <w:spacing w:line="360" w:lineRule="auto"/>
        <w:ind w:firstLineChars="200" w:firstLine="444"/>
        <w:jc w:val="both"/>
        <w:rPr>
          <w:rFonts w:ascii="Times New Roman" w:eastAsia="Times New Roman" w:hAnsi="Times New Roman" w:cs="Times New Roman"/>
          <w:color w:val="000000" w:themeColor="text1"/>
        </w:rPr>
      </w:pPr>
      <w:r w:rsidRPr="00EC3380">
        <w:rPr>
          <w:rFonts w:ascii="Times New Roman" w:hAnsi="Times New Roman" w:cs="Times New Roman"/>
          <w:color w:val="000000" w:themeColor="text1"/>
          <w:spacing w:val="-9"/>
        </w:rPr>
        <w:t>气浮池出水提升至</w:t>
      </w:r>
      <w:r w:rsidRPr="00EC3380">
        <w:rPr>
          <w:rFonts w:ascii="Times New Roman" w:hAnsi="Times New Roman" w:cs="Times New Roman"/>
          <w:color w:val="000000" w:themeColor="text1"/>
          <w:spacing w:val="-9"/>
        </w:rPr>
        <w:t xml:space="preserve"> </w:t>
      </w:r>
      <w:r w:rsidRPr="00EC3380">
        <w:rPr>
          <w:rFonts w:ascii="Times New Roman" w:eastAsia="Times New Roman" w:hAnsi="Times New Roman" w:cs="Times New Roman"/>
          <w:color w:val="000000" w:themeColor="text1"/>
        </w:rPr>
        <w:t xml:space="preserve">UBF </w:t>
      </w:r>
      <w:r w:rsidRPr="00EC3380">
        <w:rPr>
          <w:rFonts w:ascii="Times New Roman" w:hAnsi="Times New Roman" w:cs="Times New Roman"/>
          <w:color w:val="000000" w:themeColor="text1"/>
          <w:spacing w:val="-20"/>
        </w:rPr>
        <w:t>厌氧池，最大限度地降解有机物，可去除大部分</w:t>
      </w:r>
      <w:r w:rsidRPr="00EC3380">
        <w:rPr>
          <w:rFonts w:ascii="Times New Roman" w:hAnsi="Times New Roman" w:cs="Times New Roman"/>
          <w:color w:val="000000" w:themeColor="text1"/>
          <w:spacing w:val="-20"/>
        </w:rPr>
        <w:t xml:space="preserve"> </w:t>
      </w:r>
      <w:r w:rsidRPr="00EC3380">
        <w:rPr>
          <w:rFonts w:ascii="Times New Roman" w:eastAsia="Times New Roman" w:hAnsi="Times New Roman" w:cs="Times New Roman"/>
          <w:color w:val="000000" w:themeColor="text1"/>
        </w:rPr>
        <w:t>COD</w:t>
      </w:r>
      <w:r w:rsidRPr="00EC3380">
        <w:rPr>
          <w:rFonts w:ascii="Times New Roman" w:hAnsi="Times New Roman" w:cs="Times New Roman"/>
          <w:color w:val="000000" w:themeColor="text1"/>
          <w:spacing w:val="-9"/>
        </w:rPr>
        <w:t>等，减少后续好</w:t>
      </w:r>
      <w:proofErr w:type="gramStart"/>
      <w:r w:rsidRPr="00EC3380">
        <w:rPr>
          <w:rFonts w:ascii="Times New Roman" w:hAnsi="Times New Roman" w:cs="Times New Roman"/>
          <w:color w:val="000000" w:themeColor="text1"/>
          <w:spacing w:val="-9"/>
        </w:rPr>
        <w:t>氧处理</w:t>
      </w:r>
      <w:proofErr w:type="gramEnd"/>
      <w:r w:rsidRPr="00EC3380">
        <w:rPr>
          <w:rFonts w:ascii="Times New Roman" w:hAnsi="Times New Roman" w:cs="Times New Roman"/>
          <w:color w:val="000000" w:themeColor="text1"/>
          <w:spacing w:val="-9"/>
        </w:rPr>
        <w:t>负荷，</w:t>
      </w:r>
      <w:proofErr w:type="gramStart"/>
      <w:r w:rsidRPr="00EC3380">
        <w:rPr>
          <w:rFonts w:ascii="Times New Roman" w:hAnsi="Times New Roman" w:cs="Times New Roman"/>
          <w:color w:val="000000" w:themeColor="text1"/>
          <w:spacing w:val="-9"/>
        </w:rPr>
        <w:t>出水进</w:t>
      </w:r>
      <w:proofErr w:type="gramEnd"/>
      <w:r w:rsidRPr="00EC3380">
        <w:rPr>
          <w:rFonts w:ascii="Times New Roman" w:hAnsi="Times New Roman" w:cs="Times New Roman"/>
          <w:color w:val="000000" w:themeColor="text1"/>
          <w:spacing w:val="-9"/>
        </w:rPr>
        <w:t>沉淀池进行泥水分离，沉淀池污泥用泵回流至厌氧池，确保污泥浓度。</w:t>
      </w:r>
    </w:p>
    <w:p w:rsidR="00960935" w:rsidRPr="00EC3380" w:rsidRDefault="00CD39D8" w:rsidP="00960935">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沉淀池</w:t>
      </w:r>
      <w:proofErr w:type="gramStart"/>
      <w:r w:rsidRPr="00EC3380">
        <w:rPr>
          <w:rFonts w:ascii="Times New Roman" w:hAnsi="Times New Roman" w:cs="Times New Roman"/>
          <w:color w:val="000000" w:themeColor="text1"/>
          <w:spacing w:val="-1"/>
        </w:rPr>
        <w:t>出水进</w:t>
      </w:r>
      <w:proofErr w:type="gramEnd"/>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 xml:space="preserve">A/O/MBR </w:t>
      </w:r>
      <w:r w:rsidRPr="00EC3380">
        <w:rPr>
          <w:rFonts w:ascii="Times New Roman" w:hAnsi="Times New Roman" w:cs="Times New Roman"/>
          <w:color w:val="000000" w:themeColor="text1"/>
          <w:spacing w:val="-1"/>
        </w:rPr>
        <w:t>系统，</w:t>
      </w:r>
      <w:r w:rsidRPr="00EC3380">
        <w:rPr>
          <w:rFonts w:ascii="Times New Roman" w:eastAsia="Times New Roman" w:hAnsi="Times New Roman" w:cs="Times New Roman"/>
          <w:color w:val="000000" w:themeColor="text1"/>
          <w:spacing w:val="-3"/>
        </w:rPr>
        <w:t>A</w:t>
      </w:r>
      <w:r w:rsidRPr="00EC3380">
        <w:rPr>
          <w:rFonts w:ascii="Times New Roman" w:eastAsia="Times New Roman" w:hAnsi="Times New Roman" w:cs="Times New Roman"/>
          <w:color w:val="000000" w:themeColor="text1"/>
          <w:spacing w:val="-1"/>
        </w:rPr>
        <w:t xml:space="preserve"> </w:t>
      </w:r>
      <w:proofErr w:type="gramStart"/>
      <w:r w:rsidRPr="00EC3380">
        <w:rPr>
          <w:rFonts w:ascii="Times New Roman" w:hAnsi="Times New Roman" w:cs="Times New Roman"/>
          <w:color w:val="000000" w:themeColor="text1"/>
        </w:rPr>
        <w:t>池采用低速推流</w:t>
      </w:r>
      <w:proofErr w:type="gramEnd"/>
      <w:r w:rsidRPr="00EC3380">
        <w:rPr>
          <w:rFonts w:ascii="Times New Roman" w:hAnsi="Times New Roman" w:cs="Times New Roman"/>
          <w:color w:val="000000" w:themeColor="text1"/>
        </w:rPr>
        <w:t>器进行搅拌，</w:t>
      </w:r>
      <w:r w:rsidR="00960935" w:rsidRPr="00EC3380">
        <w:rPr>
          <w:rFonts w:ascii="Times New Roman" w:eastAsia="Times New Roman" w:hAnsi="Times New Roman" w:cs="Times New Roman"/>
          <w:color w:val="000000" w:themeColor="text1"/>
        </w:rPr>
        <w:t xml:space="preserve">A </w:t>
      </w:r>
      <w:r w:rsidRPr="00EC3380">
        <w:rPr>
          <w:rFonts w:ascii="Times New Roman" w:hAnsi="Times New Roman" w:cs="Times New Roman"/>
          <w:color w:val="000000" w:themeColor="text1"/>
        </w:rPr>
        <w:t>池出水</w:t>
      </w:r>
      <w:r w:rsidRPr="00EC3380">
        <w:rPr>
          <w:rFonts w:ascii="Times New Roman" w:hAnsi="Times New Roman" w:cs="Times New Roman"/>
          <w:color w:val="000000" w:themeColor="text1"/>
          <w:spacing w:val="-16"/>
        </w:rPr>
        <w:t>自流入好氧池，采用微孔曝气工艺，利用微生物新陈代谢削减废水中的有机物等，</w:t>
      </w:r>
      <w:r w:rsidRPr="00EC3380">
        <w:rPr>
          <w:rFonts w:ascii="Times New Roman" w:hAnsi="Times New Roman" w:cs="Times New Roman"/>
          <w:color w:val="000000" w:themeColor="text1"/>
          <w:spacing w:val="-16"/>
        </w:rPr>
        <w:t xml:space="preserve"> </w:t>
      </w:r>
      <w:r w:rsidRPr="00EC3380">
        <w:rPr>
          <w:rFonts w:ascii="Times New Roman" w:hAnsi="Times New Roman" w:cs="Times New Roman"/>
          <w:color w:val="000000" w:themeColor="text1"/>
        </w:rPr>
        <w:t>同时废水中的氨氮在硝化菌和反硝化菌的作用下转化为硝态氮并最终转化为氮</w:t>
      </w:r>
      <w:r w:rsidRPr="00EC3380">
        <w:rPr>
          <w:rFonts w:ascii="Times New Roman" w:hAnsi="Times New Roman" w:cs="Times New Roman"/>
          <w:color w:val="000000" w:themeColor="text1"/>
          <w:spacing w:val="-1"/>
        </w:rPr>
        <w:t>气去除。</w:t>
      </w:r>
      <w:r w:rsidRPr="00EC3380">
        <w:rPr>
          <w:rFonts w:ascii="Times New Roman" w:eastAsia="Times New Roman" w:hAnsi="Times New Roman" w:cs="Times New Roman"/>
          <w:color w:val="000000" w:themeColor="text1"/>
        </w:rPr>
        <w:t>O</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spacing w:val="-1"/>
        </w:rPr>
        <w:lastRenderedPageBreak/>
        <w:t>池出水入</w:t>
      </w:r>
      <w:r w:rsidRPr="00EC3380">
        <w:rPr>
          <w:rFonts w:ascii="Times New Roman" w:eastAsia="Times New Roman" w:hAnsi="Times New Roman" w:cs="Times New Roman"/>
          <w:color w:val="000000" w:themeColor="text1"/>
        </w:rPr>
        <w:t>MBR</w:t>
      </w:r>
      <w:r w:rsidRPr="00EC3380">
        <w:rPr>
          <w:rFonts w:ascii="Times New Roman" w:hAnsi="Times New Roman" w:cs="Times New Roman"/>
          <w:color w:val="000000" w:themeColor="text1"/>
          <w:spacing w:val="-1"/>
        </w:rPr>
        <w:t>膜池，利用</w:t>
      </w:r>
      <w:r w:rsidRPr="00EC3380">
        <w:rPr>
          <w:rFonts w:ascii="Times New Roman" w:eastAsia="Times New Roman" w:hAnsi="Times New Roman" w:cs="Times New Roman"/>
          <w:color w:val="000000" w:themeColor="text1"/>
        </w:rPr>
        <w:t xml:space="preserve">MBR </w:t>
      </w:r>
      <w:r w:rsidRPr="00EC3380">
        <w:rPr>
          <w:rFonts w:ascii="Times New Roman" w:hAnsi="Times New Roman" w:cs="Times New Roman"/>
          <w:color w:val="000000" w:themeColor="text1"/>
          <w:spacing w:val="-1"/>
        </w:rPr>
        <w:t>膜的微滤作用，过滤截留几乎所</w:t>
      </w:r>
      <w:r w:rsidR="00960935" w:rsidRPr="00EC3380">
        <w:rPr>
          <w:rFonts w:ascii="Times New Roman" w:hAnsi="Times New Roman" w:cs="Times New Roman"/>
          <w:color w:val="000000" w:themeColor="text1"/>
          <w:spacing w:val="-1"/>
        </w:rPr>
        <w:t>有</w:t>
      </w:r>
      <w:r w:rsidR="00960935" w:rsidRPr="00EC3380">
        <w:rPr>
          <w:rFonts w:ascii="Times New Roman" w:hAnsi="Times New Roman" w:cs="Times New Roman"/>
          <w:color w:val="000000" w:themeColor="text1"/>
          <w:spacing w:val="-11"/>
        </w:rPr>
        <w:t>的悬浮物、活性污泥等，出水得到了极大的清洁；同时</w:t>
      </w:r>
      <w:r w:rsidR="00960935" w:rsidRPr="00EC3380">
        <w:rPr>
          <w:rFonts w:ascii="Times New Roman" w:hAnsi="Times New Roman" w:cs="Times New Roman"/>
          <w:color w:val="000000" w:themeColor="text1"/>
          <w:spacing w:val="-11"/>
        </w:rPr>
        <w:t xml:space="preserve"> </w:t>
      </w:r>
      <w:r w:rsidR="00960935" w:rsidRPr="00EC3380">
        <w:rPr>
          <w:rFonts w:ascii="Times New Roman" w:eastAsia="Times New Roman" w:hAnsi="Times New Roman" w:cs="Times New Roman"/>
          <w:color w:val="000000" w:themeColor="text1"/>
        </w:rPr>
        <w:t>MBR</w:t>
      </w:r>
      <w:r w:rsidR="00960935" w:rsidRPr="00EC3380">
        <w:rPr>
          <w:rFonts w:ascii="Times New Roman" w:eastAsia="Times New Roman" w:hAnsi="Times New Roman" w:cs="Times New Roman"/>
          <w:color w:val="000000" w:themeColor="text1"/>
          <w:spacing w:val="57"/>
        </w:rPr>
        <w:t xml:space="preserve"> </w:t>
      </w:r>
      <w:proofErr w:type="gramStart"/>
      <w:r w:rsidR="00960935" w:rsidRPr="00EC3380">
        <w:rPr>
          <w:rFonts w:ascii="Times New Roman" w:hAnsi="Times New Roman" w:cs="Times New Roman"/>
          <w:color w:val="000000" w:themeColor="text1"/>
        </w:rPr>
        <w:t>膜池污泥</w:t>
      </w:r>
      <w:proofErr w:type="gramEnd"/>
      <w:r w:rsidR="00960935" w:rsidRPr="00EC3380">
        <w:rPr>
          <w:rFonts w:ascii="Times New Roman" w:hAnsi="Times New Roman" w:cs="Times New Roman"/>
          <w:color w:val="000000" w:themeColor="text1"/>
        </w:rPr>
        <w:t>回流至好氧池，确保</w:t>
      </w:r>
      <w:proofErr w:type="gramStart"/>
      <w:r w:rsidR="00960935" w:rsidRPr="00EC3380">
        <w:rPr>
          <w:rFonts w:ascii="Times New Roman" w:hAnsi="Times New Roman" w:cs="Times New Roman"/>
          <w:color w:val="000000" w:themeColor="text1"/>
        </w:rPr>
        <w:t>好氧池污泥</w:t>
      </w:r>
      <w:proofErr w:type="gramEnd"/>
      <w:r w:rsidR="00960935" w:rsidRPr="00EC3380">
        <w:rPr>
          <w:rFonts w:ascii="Times New Roman" w:hAnsi="Times New Roman" w:cs="Times New Roman"/>
          <w:color w:val="000000" w:themeColor="text1"/>
        </w:rPr>
        <w:t>浓度。</w:t>
      </w:r>
    </w:p>
    <w:p w:rsidR="00960935" w:rsidRPr="00EC3380" w:rsidRDefault="00960935" w:rsidP="00960935">
      <w:pPr>
        <w:pStyle w:val="a5"/>
        <w:spacing w:line="360" w:lineRule="auto"/>
        <w:ind w:firstLineChars="200" w:firstLine="464"/>
        <w:jc w:val="both"/>
        <w:rPr>
          <w:rFonts w:ascii="Times New Roman" w:hAnsi="Times New Roman" w:cs="Times New Roman"/>
          <w:color w:val="000000" w:themeColor="text1"/>
        </w:rPr>
      </w:pPr>
      <w:r w:rsidRPr="00EC3380">
        <w:rPr>
          <w:rFonts w:ascii="Times New Roman" w:hAnsi="Times New Roman" w:cs="Times New Roman"/>
          <w:color w:val="000000" w:themeColor="text1"/>
          <w:spacing w:val="-4"/>
        </w:rPr>
        <w:t>项目废水经污水处理站处理之后出水水质</w:t>
      </w:r>
      <w:r w:rsidRPr="00EC3380">
        <w:rPr>
          <w:rFonts w:ascii="Times New Roman" w:hAnsi="Times New Roman" w:cs="Times New Roman"/>
          <w:color w:val="000000" w:themeColor="text1"/>
          <w:spacing w:val="-4"/>
        </w:rPr>
        <w:t xml:space="preserve"> </w:t>
      </w:r>
      <w:r w:rsidRPr="00EC3380">
        <w:rPr>
          <w:rFonts w:ascii="Times New Roman" w:eastAsia="Times New Roman" w:hAnsi="Times New Roman" w:cs="Times New Roman"/>
          <w:color w:val="000000" w:themeColor="text1"/>
        </w:rPr>
        <w:t>C</w:t>
      </w:r>
      <w:r w:rsidRPr="00EC3380">
        <w:rPr>
          <w:rFonts w:ascii="Times New Roman" w:eastAsia="Times New Roman" w:hAnsi="Times New Roman" w:cs="Times New Roman"/>
          <w:color w:val="000000" w:themeColor="text1"/>
          <w:w w:val="99"/>
        </w:rPr>
        <w:t>OD</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17"/>
        </w:rPr>
        <w:t>可降至</w:t>
      </w:r>
      <w:r w:rsidRPr="00EC3380">
        <w:rPr>
          <w:rFonts w:ascii="Times New Roman" w:hAnsi="Times New Roman" w:cs="Times New Roman"/>
          <w:color w:val="000000" w:themeColor="text1"/>
          <w:spacing w:val="-17"/>
        </w:rPr>
        <w:t xml:space="preserve"> </w:t>
      </w:r>
      <w:r w:rsidRPr="00EC3380">
        <w:rPr>
          <w:rFonts w:ascii="Times New Roman" w:eastAsia="Times New Roman" w:hAnsi="Times New Roman" w:cs="Times New Roman"/>
          <w:color w:val="000000" w:themeColor="text1"/>
        </w:rPr>
        <w:t>100m</w:t>
      </w:r>
      <w:r w:rsidRPr="00EC3380">
        <w:rPr>
          <w:rFonts w:ascii="Times New Roman" w:eastAsia="Times New Roman" w:hAnsi="Times New Roman" w:cs="Times New Roman"/>
          <w:color w:val="000000" w:themeColor="text1"/>
          <w:spacing w:val="-2"/>
        </w:rPr>
        <w:t>g</w:t>
      </w:r>
      <w:r w:rsidRPr="00EC3380">
        <w:rPr>
          <w:rFonts w:ascii="Times New Roman" w:eastAsia="Times New Roman" w:hAnsi="Times New Roman" w:cs="Times New Roman"/>
          <w:color w:val="000000" w:themeColor="text1"/>
          <w:spacing w:val="1"/>
        </w:rPr>
        <w:t>/</w:t>
      </w:r>
      <w:r w:rsidRPr="00EC3380">
        <w:rPr>
          <w:rFonts w:ascii="Times New Roman" w:eastAsia="Times New Roman" w:hAnsi="Times New Roman" w:cs="Times New Roman"/>
          <w:color w:val="000000" w:themeColor="text1"/>
        </w:rPr>
        <w:t xml:space="preserve">L </w:t>
      </w:r>
      <w:r w:rsidRPr="00EC3380">
        <w:rPr>
          <w:rFonts w:ascii="Times New Roman" w:hAnsi="Times New Roman" w:cs="Times New Roman"/>
          <w:color w:val="000000" w:themeColor="text1"/>
          <w:spacing w:val="-40"/>
        </w:rPr>
        <w:t>以下，</w:t>
      </w:r>
      <w:r w:rsidRPr="00EC3380">
        <w:rPr>
          <w:rFonts w:ascii="Times New Roman" w:eastAsia="Times New Roman" w:hAnsi="Times New Roman" w:cs="Times New Roman"/>
          <w:color w:val="000000" w:themeColor="text1"/>
          <w:spacing w:val="-2"/>
        </w:rPr>
        <w:t>B</w:t>
      </w:r>
      <w:r w:rsidRPr="00EC3380">
        <w:rPr>
          <w:rFonts w:ascii="Times New Roman" w:eastAsia="Times New Roman" w:hAnsi="Times New Roman" w:cs="Times New Roman"/>
          <w:color w:val="000000" w:themeColor="text1"/>
          <w:w w:val="99"/>
        </w:rPr>
        <w:t>O</w:t>
      </w:r>
      <w:r w:rsidRPr="00EC3380">
        <w:rPr>
          <w:rFonts w:ascii="Times New Roman" w:eastAsia="Times New Roman" w:hAnsi="Times New Roman" w:cs="Times New Roman"/>
          <w:color w:val="000000" w:themeColor="text1"/>
          <w:spacing w:val="-1"/>
          <w:w w:val="99"/>
        </w:rPr>
        <w:t>D</w:t>
      </w:r>
      <w:r w:rsidRPr="00EC3380">
        <w:rPr>
          <w:rFonts w:ascii="Times New Roman" w:eastAsia="Times New Roman" w:hAnsi="Times New Roman" w:cs="Times New Roman"/>
          <w:color w:val="000000" w:themeColor="text1"/>
          <w:w w:val="97"/>
          <w:vertAlign w:val="subscript"/>
        </w:rPr>
        <w:t>5</w:t>
      </w:r>
      <w:r w:rsidRPr="00EC3380">
        <w:rPr>
          <w:rFonts w:ascii="Times New Roman" w:hAnsi="Times New Roman" w:cs="Times New Roman"/>
          <w:color w:val="000000" w:themeColor="text1"/>
          <w:spacing w:val="-16"/>
        </w:rPr>
        <w:t>降至</w:t>
      </w:r>
      <w:r w:rsidRPr="00EC3380">
        <w:rPr>
          <w:rFonts w:ascii="Times New Roman" w:hAnsi="Times New Roman" w:cs="Times New Roman"/>
          <w:color w:val="000000" w:themeColor="text1"/>
          <w:spacing w:val="-16"/>
        </w:rPr>
        <w:t xml:space="preserve"> </w:t>
      </w:r>
      <w:r w:rsidRPr="00EC3380">
        <w:rPr>
          <w:rFonts w:ascii="Times New Roman" w:eastAsia="Times New Roman" w:hAnsi="Times New Roman" w:cs="Times New Roman"/>
          <w:color w:val="000000" w:themeColor="text1"/>
        </w:rPr>
        <w:t>20</w:t>
      </w:r>
      <w:r w:rsidRPr="00EC3380">
        <w:rPr>
          <w:rFonts w:ascii="Times New Roman" w:eastAsia="Times New Roman" w:hAnsi="Times New Roman" w:cs="Times New Roman"/>
          <w:color w:val="000000" w:themeColor="text1"/>
          <w:spacing w:val="57"/>
        </w:rPr>
        <w:t xml:space="preserve"> </w:t>
      </w:r>
      <w:r w:rsidRPr="00EC3380">
        <w:rPr>
          <w:rFonts w:ascii="Times New Roman" w:eastAsia="Times New Roman" w:hAnsi="Times New Roman" w:cs="Times New Roman"/>
          <w:color w:val="000000" w:themeColor="text1"/>
        </w:rPr>
        <w:t xml:space="preserve">mg/L </w:t>
      </w:r>
      <w:r w:rsidRPr="00EC3380">
        <w:rPr>
          <w:rFonts w:ascii="Times New Roman" w:hAnsi="Times New Roman" w:cs="Times New Roman"/>
          <w:color w:val="000000" w:themeColor="text1"/>
          <w:spacing w:val="-8"/>
        </w:rPr>
        <w:t>以下，满足《污水综合排放标准》</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GB8978-1996</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spacing w:val="-23"/>
        </w:rPr>
        <w:t>表</w:t>
      </w:r>
      <w:r w:rsidRPr="00EC3380">
        <w:rPr>
          <w:rFonts w:ascii="Times New Roman" w:hAnsi="Times New Roman" w:cs="Times New Roman"/>
          <w:color w:val="000000" w:themeColor="text1"/>
          <w:spacing w:val="-23"/>
        </w:rPr>
        <w:t xml:space="preserve"> </w:t>
      </w:r>
      <w:r w:rsidRPr="00EC3380">
        <w:rPr>
          <w:rFonts w:ascii="Times New Roman" w:eastAsia="Times New Roman" w:hAnsi="Times New Roman" w:cs="Times New Roman"/>
          <w:color w:val="000000" w:themeColor="text1"/>
        </w:rPr>
        <w:t xml:space="preserve">4 </w:t>
      </w:r>
      <w:r w:rsidRPr="00EC3380">
        <w:rPr>
          <w:rFonts w:ascii="Times New Roman" w:hAnsi="Times New Roman" w:cs="Times New Roman"/>
          <w:color w:val="000000" w:themeColor="text1"/>
        </w:rPr>
        <w:t>中一级标准，该水质符合园区污水处理厂接收废水的水质要求。</w:t>
      </w:r>
    </w:p>
    <w:p w:rsidR="00960935" w:rsidRPr="00EC3380" w:rsidRDefault="00960935"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 xml:space="preserve">3.1.3.2 </w:t>
      </w:r>
      <w:r w:rsidRPr="00EC3380">
        <w:rPr>
          <w:rFonts w:ascii="Times New Roman" w:hAnsi="Times New Roman" w:cs="Times New Roman"/>
          <w:b/>
          <w:color w:val="000000" w:themeColor="text1"/>
        </w:rPr>
        <w:t>供电工程</w:t>
      </w:r>
    </w:p>
    <w:p w:rsidR="00960935" w:rsidRPr="00EC3380" w:rsidRDefault="00960935" w:rsidP="00960935">
      <w:pPr>
        <w:pStyle w:val="a5"/>
        <w:spacing w:line="360" w:lineRule="auto"/>
        <w:ind w:firstLineChars="200" w:firstLine="476"/>
        <w:jc w:val="both"/>
        <w:rPr>
          <w:rFonts w:ascii="Times New Roman" w:hAnsi="Times New Roman" w:cs="Times New Roman"/>
          <w:color w:val="000000" w:themeColor="text1"/>
          <w:spacing w:val="-1"/>
        </w:rPr>
      </w:pPr>
      <w:r w:rsidRPr="00EC3380">
        <w:rPr>
          <w:rFonts w:ascii="Times New Roman" w:hAnsi="Times New Roman" w:cs="Times New Roman"/>
          <w:color w:val="000000" w:themeColor="text1"/>
          <w:spacing w:val="-1"/>
        </w:rPr>
        <w:t>现有项目年耗电量约</w:t>
      </w:r>
      <w:r w:rsidRPr="00EC3380">
        <w:rPr>
          <w:rFonts w:ascii="Times New Roman" w:hAnsi="Times New Roman" w:cs="Times New Roman"/>
          <w:color w:val="000000" w:themeColor="text1"/>
          <w:spacing w:val="-1"/>
        </w:rPr>
        <w:t>8520</w:t>
      </w:r>
      <w:r w:rsidRPr="00EC3380">
        <w:rPr>
          <w:rFonts w:ascii="Times New Roman" w:hAnsi="Times New Roman" w:cs="Times New Roman"/>
          <w:color w:val="000000" w:themeColor="text1"/>
          <w:spacing w:val="-1"/>
        </w:rPr>
        <w:t>万</w:t>
      </w:r>
      <w:r w:rsidRPr="00EC3380">
        <w:rPr>
          <w:rFonts w:ascii="Times New Roman" w:hAnsi="Times New Roman" w:cs="Times New Roman"/>
          <w:color w:val="000000" w:themeColor="text1"/>
          <w:spacing w:val="-1"/>
        </w:rPr>
        <w:t xml:space="preserve">kW·h </w:t>
      </w:r>
      <w:r w:rsidRPr="00EC3380">
        <w:rPr>
          <w:rFonts w:ascii="Times New Roman" w:hAnsi="Times New Roman" w:cs="Times New Roman"/>
          <w:color w:val="000000" w:themeColor="text1"/>
          <w:spacing w:val="-1"/>
        </w:rPr>
        <w:t>。</w:t>
      </w:r>
    </w:p>
    <w:p w:rsidR="00960935" w:rsidRPr="00EC3380" w:rsidRDefault="00960935" w:rsidP="00960935">
      <w:pPr>
        <w:pStyle w:val="a5"/>
        <w:spacing w:line="360" w:lineRule="auto"/>
        <w:ind w:firstLineChars="200" w:firstLine="476"/>
        <w:jc w:val="both"/>
        <w:rPr>
          <w:rFonts w:ascii="Times New Roman" w:hAnsi="Times New Roman" w:cs="Times New Roman"/>
          <w:color w:val="000000" w:themeColor="text1"/>
          <w:spacing w:val="-1"/>
        </w:rPr>
      </w:pPr>
      <w:r w:rsidRPr="00EC3380">
        <w:rPr>
          <w:rFonts w:ascii="Times New Roman" w:hAnsi="Times New Roman" w:cs="Times New Roman"/>
          <w:color w:val="000000" w:themeColor="text1"/>
          <w:spacing w:val="-1"/>
        </w:rPr>
        <w:t>本项目内设一座</w:t>
      </w:r>
      <w:r w:rsidRPr="00EC3380">
        <w:rPr>
          <w:rFonts w:ascii="Times New Roman" w:hAnsi="Times New Roman" w:cs="Times New Roman"/>
          <w:color w:val="000000" w:themeColor="text1"/>
          <w:spacing w:val="-1"/>
        </w:rPr>
        <w:t>10kV</w:t>
      </w:r>
      <w:r w:rsidRPr="00EC3380">
        <w:rPr>
          <w:rFonts w:ascii="Times New Roman" w:hAnsi="Times New Roman" w:cs="Times New Roman"/>
          <w:color w:val="000000" w:themeColor="text1"/>
          <w:spacing w:val="-1"/>
        </w:rPr>
        <w:t>开闭所（含变电所）和一座变电所，其中开闭所（含变电所）给合成芳烃、压缩、控制室、罐区等装置供电，内设</w:t>
      </w:r>
      <w:r w:rsidRPr="00EC3380">
        <w:rPr>
          <w:rFonts w:ascii="Times New Roman" w:hAnsi="Times New Roman" w:cs="Times New Roman"/>
          <w:color w:val="000000" w:themeColor="text1"/>
          <w:spacing w:val="-1"/>
        </w:rPr>
        <w:t>2</w:t>
      </w:r>
      <w:r w:rsidRPr="00EC3380">
        <w:rPr>
          <w:rFonts w:ascii="Times New Roman" w:hAnsi="Times New Roman" w:cs="Times New Roman"/>
          <w:color w:val="000000" w:themeColor="text1"/>
          <w:spacing w:val="-1"/>
        </w:rPr>
        <w:t>台</w:t>
      </w:r>
      <w:r w:rsidRPr="00EC3380">
        <w:rPr>
          <w:rFonts w:ascii="Times New Roman" w:hAnsi="Times New Roman" w:cs="Times New Roman"/>
          <w:color w:val="000000" w:themeColor="text1"/>
          <w:spacing w:val="-1"/>
        </w:rPr>
        <w:t>1600kVA</w:t>
      </w:r>
      <w:r w:rsidRPr="00EC3380">
        <w:rPr>
          <w:rFonts w:ascii="Times New Roman" w:hAnsi="Times New Roman" w:cs="Times New Roman"/>
          <w:color w:val="000000" w:themeColor="text1"/>
          <w:spacing w:val="-1"/>
        </w:rPr>
        <w:t>的变压器，两台变压器运行，负荷率约</w:t>
      </w:r>
      <w:r w:rsidRPr="00EC3380">
        <w:rPr>
          <w:rFonts w:ascii="Times New Roman" w:hAnsi="Times New Roman" w:cs="Times New Roman"/>
          <w:color w:val="000000" w:themeColor="text1"/>
          <w:spacing w:val="-1"/>
        </w:rPr>
        <w:t>42%</w:t>
      </w:r>
      <w:r w:rsidRPr="00EC3380">
        <w:rPr>
          <w:rFonts w:ascii="Times New Roman" w:hAnsi="Times New Roman" w:cs="Times New Roman"/>
          <w:color w:val="000000" w:themeColor="text1"/>
          <w:spacing w:val="-1"/>
        </w:rPr>
        <w:t>；变电所给循环水消防水、中水回用、污水处理等装置供电，该变电所内设两台</w:t>
      </w:r>
      <w:r w:rsidRPr="00EC3380">
        <w:rPr>
          <w:rFonts w:ascii="Times New Roman" w:hAnsi="Times New Roman" w:cs="Times New Roman"/>
          <w:color w:val="000000" w:themeColor="text1"/>
          <w:spacing w:val="-1"/>
        </w:rPr>
        <w:t>1600kVA</w:t>
      </w:r>
      <w:r w:rsidRPr="00EC3380">
        <w:rPr>
          <w:rFonts w:ascii="Times New Roman" w:hAnsi="Times New Roman" w:cs="Times New Roman"/>
          <w:color w:val="000000" w:themeColor="text1"/>
          <w:spacing w:val="-1"/>
        </w:rPr>
        <w:t>的变压器，两台变压器运行，</w:t>
      </w:r>
      <w:r w:rsidRPr="00EC3380">
        <w:rPr>
          <w:rFonts w:ascii="Times New Roman" w:hAnsi="Times New Roman" w:cs="Times New Roman"/>
          <w:color w:val="000000" w:themeColor="text1"/>
          <w:spacing w:val="-1"/>
        </w:rPr>
        <w:t xml:space="preserve"> </w:t>
      </w:r>
      <w:r w:rsidRPr="00EC3380">
        <w:rPr>
          <w:rFonts w:ascii="Times New Roman" w:hAnsi="Times New Roman" w:cs="Times New Roman"/>
          <w:color w:val="000000" w:themeColor="text1"/>
          <w:spacing w:val="-1"/>
        </w:rPr>
        <w:t>负荷率约</w:t>
      </w:r>
      <w:r w:rsidRPr="00EC3380">
        <w:rPr>
          <w:rFonts w:ascii="Times New Roman" w:hAnsi="Times New Roman" w:cs="Times New Roman"/>
          <w:color w:val="000000" w:themeColor="text1"/>
          <w:spacing w:val="-1"/>
        </w:rPr>
        <w:t xml:space="preserve"> 42%</w:t>
      </w:r>
      <w:r w:rsidRPr="00EC3380">
        <w:rPr>
          <w:rFonts w:ascii="Times New Roman" w:hAnsi="Times New Roman" w:cs="Times New Roman"/>
          <w:color w:val="000000" w:themeColor="text1"/>
          <w:spacing w:val="-1"/>
        </w:rPr>
        <w:t>。</w:t>
      </w:r>
    </w:p>
    <w:p w:rsidR="00960935" w:rsidRPr="00EC3380" w:rsidRDefault="00960935" w:rsidP="00960935">
      <w:pPr>
        <w:pStyle w:val="a5"/>
        <w:spacing w:line="360" w:lineRule="auto"/>
        <w:ind w:firstLineChars="200" w:firstLine="476"/>
        <w:jc w:val="both"/>
        <w:rPr>
          <w:rFonts w:ascii="Times New Roman" w:hAnsi="Times New Roman" w:cs="Times New Roman"/>
          <w:color w:val="000000" w:themeColor="text1"/>
          <w:spacing w:val="-1"/>
        </w:rPr>
      </w:pPr>
      <w:r w:rsidRPr="00EC3380">
        <w:rPr>
          <w:rFonts w:ascii="Times New Roman" w:hAnsi="Times New Roman" w:cs="Times New Roman"/>
          <w:color w:val="000000" w:themeColor="text1"/>
          <w:spacing w:val="-1"/>
        </w:rPr>
        <w:t>开闭所电源引自园区</w:t>
      </w:r>
      <w:r w:rsidRPr="00EC3380">
        <w:rPr>
          <w:rFonts w:ascii="Times New Roman" w:hAnsi="Times New Roman" w:cs="Times New Roman"/>
          <w:color w:val="000000" w:themeColor="text1"/>
          <w:spacing w:val="-1"/>
        </w:rPr>
        <w:t>110kV</w:t>
      </w:r>
      <w:r w:rsidRPr="00EC3380">
        <w:rPr>
          <w:rFonts w:ascii="Times New Roman" w:hAnsi="Times New Roman" w:cs="Times New Roman"/>
          <w:color w:val="000000" w:themeColor="text1"/>
          <w:spacing w:val="-1"/>
        </w:rPr>
        <w:t>变电站，采用双回路供电，两路电源分别引自</w:t>
      </w:r>
      <w:r w:rsidRPr="00EC3380">
        <w:rPr>
          <w:rFonts w:ascii="Times New Roman" w:hAnsi="Times New Roman" w:cs="Times New Roman"/>
          <w:color w:val="000000" w:themeColor="text1"/>
          <w:spacing w:val="-1"/>
        </w:rPr>
        <w:t>110</w:t>
      </w:r>
      <w:r w:rsidRPr="00EC3380">
        <w:rPr>
          <w:rFonts w:ascii="Times New Roman" w:hAnsi="Times New Roman" w:cs="Times New Roman"/>
          <w:color w:val="000000" w:themeColor="text1"/>
          <w:spacing w:val="-1"/>
        </w:rPr>
        <w:t>变电站</w:t>
      </w:r>
      <w:r w:rsidRPr="00EC3380">
        <w:rPr>
          <w:rFonts w:ascii="Times New Roman" w:hAnsi="Times New Roman" w:cs="Times New Roman"/>
          <w:color w:val="000000" w:themeColor="text1"/>
          <w:spacing w:val="-1"/>
        </w:rPr>
        <w:t>10kV</w:t>
      </w:r>
      <w:r w:rsidRPr="00EC3380">
        <w:rPr>
          <w:rFonts w:ascii="Times New Roman" w:hAnsi="Times New Roman" w:cs="Times New Roman"/>
          <w:color w:val="000000" w:themeColor="text1"/>
          <w:spacing w:val="-1"/>
        </w:rPr>
        <w:t>的</w:t>
      </w:r>
      <w:proofErr w:type="gramStart"/>
      <w:r w:rsidRPr="00EC3380">
        <w:rPr>
          <w:rFonts w:ascii="Times New Roman" w:hAnsi="Times New Roman" w:cs="Times New Roman"/>
          <w:color w:val="000000" w:themeColor="text1"/>
          <w:spacing w:val="-1"/>
        </w:rPr>
        <w:t>不</w:t>
      </w:r>
      <w:proofErr w:type="gramEnd"/>
      <w:r w:rsidRPr="00EC3380">
        <w:rPr>
          <w:rFonts w:ascii="Times New Roman" w:hAnsi="Times New Roman" w:cs="Times New Roman"/>
          <w:color w:val="000000" w:themeColor="text1"/>
          <w:spacing w:val="-1"/>
        </w:rPr>
        <w:t>同母线段；设计时按任一路故障时另一路能负担起本装置所有负荷来考虑。</w:t>
      </w:r>
    </w:p>
    <w:p w:rsidR="00960935" w:rsidRPr="00EC3380" w:rsidRDefault="00960935"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3.1.3.3</w:t>
      </w:r>
      <w:r w:rsidRPr="00EC3380">
        <w:rPr>
          <w:rFonts w:ascii="Times New Roman" w:hAnsi="Times New Roman" w:cs="Times New Roman"/>
          <w:b/>
          <w:color w:val="000000" w:themeColor="text1"/>
        </w:rPr>
        <w:t>蒸汽系统及供暖系统</w:t>
      </w:r>
    </w:p>
    <w:p w:rsidR="00960935" w:rsidRPr="00EC3380" w:rsidRDefault="00960935" w:rsidP="0029030E">
      <w:pPr>
        <w:pStyle w:val="a5"/>
        <w:spacing w:line="360" w:lineRule="auto"/>
        <w:ind w:firstLineChars="200" w:firstLine="464"/>
        <w:jc w:val="both"/>
        <w:rPr>
          <w:rFonts w:ascii="Times New Roman" w:hAnsi="Times New Roman" w:cs="Times New Roman"/>
          <w:color w:val="000000" w:themeColor="text1"/>
        </w:rPr>
      </w:pPr>
      <w:r w:rsidRPr="00EC3380">
        <w:rPr>
          <w:rFonts w:ascii="Times New Roman" w:hAnsi="Times New Roman" w:cs="Times New Roman"/>
          <w:color w:val="000000" w:themeColor="text1"/>
          <w:spacing w:val="-4"/>
        </w:rPr>
        <w:t>本项目现有甲醇</w:t>
      </w:r>
      <w:proofErr w:type="gramStart"/>
      <w:r w:rsidRPr="00EC3380">
        <w:rPr>
          <w:rFonts w:ascii="Times New Roman" w:hAnsi="Times New Roman" w:cs="Times New Roman"/>
          <w:color w:val="000000" w:themeColor="text1"/>
          <w:spacing w:val="-4"/>
        </w:rPr>
        <w:t>制稳定</w:t>
      </w:r>
      <w:proofErr w:type="gramEnd"/>
      <w:r w:rsidRPr="00EC3380">
        <w:rPr>
          <w:rFonts w:ascii="Times New Roman" w:hAnsi="Times New Roman" w:cs="Times New Roman"/>
          <w:color w:val="000000" w:themeColor="text1"/>
          <w:spacing w:val="-4"/>
        </w:rPr>
        <w:t>轻烃项目拟建一座锅炉房，设置</w:t>
      </w:r>
      <w:r w:rsidRPr="00EC3380">
        <w:rPr>
          <w:rFonts w:ascii="Times New Roman" w:hAnsi="Times New Roman" w:cs="Times New Roman"/>
          <w:color w:val="000000" w:themeColor="text1"/>
          <w:spacing w:val="-4"/>
        </w:rPr>
        <w:t>3</w:t>
      </w:r>
      <w:r w:rsidRPr="00EC3380">
        <w:rPr>
          <w:rFonts w:ascii="Times New Roman" w:hAnsi="Times New Roman" w:cs="Times New Roman"/>
          <w:color w:val="000000" w:themeColor="text1"/>
          <w:spacing w:val="-4"/>
        </w:rPr>
        <w:t>台</w:t>
      </w:r>
      <w:r w:rsidRPr="00EC3380">
        <w:rPr>
          <w:rFonts w:ascii="Times New Roman" w:hAnsi="Times New Roman" w:cs="Times New Roman"/>
          <w:color w:val="000000" w:themeColor="text1"/>
          <w:spacing w:val="-4"/>
        </w:rPr>
        <w:t>SZL15-1.6-AII</w:t>
      </w:r>
      <w:r w:rsidRPr="00EC3380">
        <w:rPr>
          <w:rFonts w:ascii="Times New Roman" w:hAnsi="Times New Roman" w:cs="Times New Roman"/>
          <w:color w:val="000000" w:themeColor="text1"/>
          <w:spacing w:val="-4"/>
        </w:rPr>
        <w:t>型蒸汽锅炉（</w:t>
      </w:r>
      <w:r w:rsidRPr="00EC3380">
        <w:rPr>
          <w:rFonts w:ascii="Times New Roman" w:hAnsi="Times New Roman" w:cs="Times New Roman"/>
          <w:color w:val="000000" w:themeColor="text1"/>
          <w:spacing w:val="-4"/>
        </w:rPr>
        <w:t>2</w:t>
      </w:r>
      <w:r w:rsidRPr="00EC3380">
        <w:rPr>
          <w:rFonts w:ascii="Times New Roman" w:hAnsi="Times New Roman" w:cs="Times New Roman"/>
          <w:color w:val="000000" w:themeColor="text1"/>
          <w:spacing w:val="-4"/>
        </w:rPr>
        <w:t>用</w:t>
      </w:r>
      <w:r w:rsidRPr="00EC3380">
        <w:rPr>
          <w:rFonts w:ascii="Times New Roman" w:hAnsi="Times New Roman" w:cs="Times New Roman"/>
          <w:color w:val="000000" w:themeColor="text1"/>
          <w:spacing w:val="-4"/>
        </w:rPr>
        <w:t>1</w:t>
      </w:r>
      <w:r w:rsidRPr="00EC3380">
        <w:rPr>
          <w:rFonts w:ascii="Times New Roman" w:hAnsi="Times New Roman" w:cs="Times New Roman"/>
          <w:color w:val="000000" w:themeColor="text1"/>
          <w:spacing w:val="-4"/>
        </w:rPr>
        <w:t>备），实际建设为</w:t>
      </w:r>
      <w:proofErr w:type="gramStart"/>
      <w:r w:rsidRPr="00EC3380">
        <w:rPr>
          <w:rFonts w:ascii="Times New Roman" w:hAnsi="Times New Roman" w:cs="Times New Roman"/>
          <w:color w:val="000000" w:themeColor="text1"/>
          <w:spacing w:val="-4"/>
        </w:rPr>
        <w:t>3</w:t>
      </w:r>
      <w:r w:rsidRPr="00EC3380">
        <w:rPr>
          <w:rFonts w:ascii="Times New Roman" w:hAnsi="Times New Roman" w:cs="Times New Roman"/>
          <w:color w:val="000000" w:themeColor="text1"/>
          <w:spacing w:val="-4"/>
        </w:rPr>
        <w:t>台</w:t>
      </w:r>
      <w:r w:rsidR="0029030E" w:rsidRPr="00EC3380">
        <w:rPr>
          <w:rFonts w:ascii="Times New Roman" w:hAnsi="Times New Roman" w:cs="Times New Roman"/>
          <w:color w:val="000000" w:themeColor="text1"/>
          <w:spacing w:val="-4"/>
        </w:rPr>
        <w:t>3</w:t>
      </w:r>
      <w:r w:rsidR="0029030E" w:rsidRPr="00EC3380">
        <w:rPr>
          <w:rFonts w:ascii="Times New Roman" w:hAnsi="Times New Roman" w:cs="Times New Roman"/>
          <w:color w:val="000000" w:themeColor="text1"/>
          <w:spacing w:val="-4"/>
        </w:rPr>
        <w:t>台</w:t>
      </w:r>
      <w:proofErr w:type="gramEnd"/>
      <w:r w:rsidR="0029030E" w:rsidRPr="00EC3380">
        <w:rPr>
          <w:rFonts w:ascii="Times New Roman" w:hAnsi="Times New Roman" w:cs="Times New Roman"/>
          <w:color w:val="000000" w:themeColor="text1"/>
          <w:spacing w:val="-4"/>
        </w:rPr>
        <w:t xml:space="preserve">20t/h </w:t>
      </w:r>
      <w:r w:rsidR="0029030E" w:rsidRPr="00EC3380">
        <w:rPr>
          <w:rFonts w:ascii="Times New Roman" w:hAnsi="Times New Roman" w:cs="Times New Roman"/>
          <w:color w:val="000000" w:themeColor="text1"/>
          <w:spacing w:val="-4"/>
        </w:rPr>
        <w:t>型号为</w:t>
      </w:r>
      <w:r w:rsidR="0029030E" w:rsidRPr="00EC3380">
        <w:rPr>
          <w:rFonts w:ascii="Times New Roman" w:hAnsi="Times New Roman" w:cs="Times New Roman"/>
          <w:color w:val="000000" w:themeColor="text1"/>
          <w:spacing w:val="-4"/>
        </w:rPr>
        <w:t>SZL20-1.6-AII</w:t>
      </w:r>
      <w:r w:rsidR="0029030E" w:rsidRPr="00EC3380">
        <w:rPr>
          <w:rFonts w:ascii="Times New Roman" w:hAnsi="Times New Roman" w:cs="Times New Roman"/>
          <w:color w:val="000000" w:themeColor="text1"/>
          <w:spacing w:val="-4"/>
        </w:rPr>
        <w:t>（</w:t>
      </w:r>
      <w:r w:rsidR="0029030E" w:rsidRPr="00EC3380">
        <w:rPr>
          <w:rFonts w:ascii="Times New Roman" w:hAnsi="Times New Roman" w:cs="Times New Roman"/>
          <w:color w:val="000000" w:themeColor="text1"/>
          <w:spacing w:val="-4"/>
        </w:rPr>
        <w:t>2</w:t>
      </w:r>
      <w:r w:rsidR="0029030E" w:rsidRPr="00EC3380">
        <w:rPr>
          <w:rFonts w:ascii="Times New Roman" w:hAnsi="Times New Roman" w:cs="Times New Roman"/>
          <w:color w:val="000000" w:themeColor="text1"/>
          <w:spacing w:val="-4"/>
        </w:rPr>
        <w:t>用</w:t>
      </w:r>
      <w:r w:rsidR="0029030E" w:rsidRPr="00EC3380">
        <w:rPr>
          <w:rFonts w:ascii="Times New Roman" w:hAnsi="Times New Roman" w:cs="Times New Roman"/>
          <w:color w:val="000000" w:themeColor="text1"/>
          <w:spacing w:val="-4"/>
        </w:rPr>
        <w:t>1</w:t>
      </w:r>
      <w:r w:rsidR="0029030E" w:rsidRPr="00EC3380">
        <w:rPr>
          <w:rFonts w:ascii="Times New Roman" w:hAnsi="Times New Roman" w:cs="Times New Roman"/>
          <w:color w:val="000000" w:themeColor="text1"/>
          <w:spacing w:val="-4"/>
        </w:rPr>
        <w:t>备）的供汽锅炉，</w:t>
      </w:r>
      <w:r w:rsidRPr="00EC3380">
        <w:rPr>
          <w:rFonts w:ascii="Times New Roman" w:hAnsi="Times New Roman" w:cs="Times New Roman"/>
          <w:color w:val="000000" w:themeColor="text1"/>
          <w:spacing w:val="-4"/>
        </w:rPr>
        <w:t>可满足全厂工艺生产蒸汽</w:t>
      </w:r>
      <w:r w:rsidRPr="00EC3380">
        <w:rPr>
          <w:rFonts w:ascii="Times New Roman" w:hAnsi="Times New Roman" w:cs="Times New Roman"/>
          <w:color w:val="000000" w:themeColor="text1"/>
          <w:spacing w:val="-26"/>
        </w:rPr>
        <w:t>及冬季采暖需求。</w:t>
      </w:r>
    </w:p>
    <w:p w:rsidR="00960935" w:rsidRPr="00EC3380" w:rsidRDefault="00960935" w:rsidP="00960935">
      <w:pPr>
        <w:pStyle w:val="a5"/>
        <w:spacing w:before="1"/>
        <w:ind w:left="869"/>
        <w:rPr>
          <w:rFonts w:ascii="Times New Roman" w:hAnsi="Times New Roman" w:cs="Times New Roman"/>
          <w:color w:val="000000" w:themeColor="text1"/>
        </w:rPr>
      </w:pPr>
      <w:r w:rsidRPr="00EC3380">
        <w:rPr>
          <w:rFonts w:ascii="Times New Roman" w:hAnsi="Times New Roman" w:cs="Times New Roman"/>
          <w:color w:val="000000" w:themeColor="text1"/>
        </w:rPr>
        <w:t>锅炉的主要参数如下：</w:t>
      </w:r>
    </w:p>
    <w:p w:rsidR="00960935" w:rsidRPr="00EC3380" w:rsidRDefault="00960935" w:rsidP="00960935">
      <w:pPr>
        <w:pStyle w:val="a5"/>
        <w:tabs>
          <w:tab w:val="left" w:pos="3629"/>
        </w:tabs>
        <w:spacing w:before="160"/>
        <w:ind w:left="869"/>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锅炉额定蒸发量：</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15t/h</w:t>
      </w:r>
    </w:p>
    <w:p w:rsidR="00960935" w:rsidRPr="00EC3380" w:rsidRDefault="00960935" w:rsidP="00960935">
      <w:pPr>
        <w:pStyle w:val="a5"/>
        <w:tabs>
          <w:tab w:val="left" w:pos="3629"/>
        </w:tabs>
        <w:spacing w:before="162"/>
        <w:ind w:left="869"/>
        <w:rPr>
          <w:rFonts w:ascii="Times New Roman" w:hAnsi="Times New Roman" w:cs="Times New Roman"/>
          <w:color w:val="000000" w:themeColor="text1"/>
        </w:rPr>
      </w:pPr>
      <w:r w:rsidRPr="00EC3380">
        <w:rPr>
          <w:rFonts w:ascii="Times New Roman" w:hAnsi="Times New Roman" w:cs="Times New Roman"/>
          <w:color w:val="000000" w:themeColor="text1"/>
        </w:rPr>
        <w:t>额定工作压力：</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1.6Mpa</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g</w:t>
      </w:r>
      <w:r w:rsidRPr="00EC3380">
        <w:rPr>
          <w:rFonts w:ascii="Times New Roman" w:hAnsi="Times New Roman" w:cs="Times New Roman"/>
          <w:color w:val="000000" w:themeColor="text1"/>
        </w:rPr>
        <w:t>）</w:t>
      </w:r>
    </w:p>
    <w:p w:rsidR="00960935" w:rsidRPr="00EC3380" w:rsidRDefault="00960935" w:rsidP="00960935">
      <w:pPr>
        <w:pStyle w:val="a5"/>
        <w:tabs>
          <w:tab w:val="left" w:pos="3629"/>
        </w:tabs>
        <w:spacing w:before="160"/>
        <w:ind w:left="869"/>
        <w:rPr>
          <w:rFonts w:ascii="Times New Roman" w:hAnsi="Times New Roman" w:cs="Times New Roman"/>
          <w:color w:val="000000" w:themeColor="text1"/>
        </w:rPr>
      </w:pPr>
      <w:r w:rsidRPr="00EC3380">
        <w:rPr>
          <w:rFonts w:ascii="Times New Roman" w:hAnsi="Times New Roman" w:cs="Times New Roman"/>
          <w:color w:val="000000" w:themeColor="text1"/>
        </w:rPr>
        <w:t>饱和蒸汽温度：</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204</w:t>
      </w:r>
      <w:r w:rsidRPr="00EC3380">
        <w:rPr>
          <w:rFonts w:hint="eastAsia"/>
          <w:color w:val="000000" w:themeColor="text1"/>
        </w:rPr>
        <w:t>℃</w:t>
      </w:r>
    </w:p>
    <w:p w:rsidR="00960935" w:rsidRPr="00EC3380" w:rsidRDefault="00960935" w:rsidP="00960935">
      <w:pPr>
        <w:pStyle w:val="a5"/>
        <w:tabs>
          <w:tab w:val="left" w:pos="3629"/>
        </w:tabs>
        <w:spacing w:before="161"/>
        <w:ind w:left="869"/>
        <w:rPr>
          <w:rFonts w:ascii="Times New Roman" w:hAnsi="Times New Roman" w:cs="Times New Roman"/>
          <w:color w:val="000000" w:themeColor="text1"/>
        </w:rPr>
      </w:pPr>
      <w:r w:rsidRPr="00EC3380">
        <w:rPr>
          <w:rFonts w:ascii="Times New Roman" w:hAnsi="Times New Roman" w:cs="Times New Roman"/>
          <w:color w:val="000000" w:themeColor="text1"/>
        </w:rPr>
        <w:t>设计热效率：</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79.63</w:t>
      </w:r>
      <w:r w:rsidRPr="00EC3380">
        <w:rPr>
          <w:rFonts w:ascii="Times New Roman" w:hAnsi="Times New Roman" w:cs="Times New Roman"/>
          <w:color w:val="000000" w:themeColor="text1"/>
        </w:rPr>
        <w:t>％</w:t>
      </w:r>
    </w:p>
    <w:p w:rsidR="00960935" w:rsidRPr="00EC3380" w:rsidRDefault="00960935" w:rsidP="00960935">
      <w:pPr>
        <w:pStyle w:val="a5"/>
        <w:tabs>
          <w:tab w:val="left" w:pos="3749"/>
        </w:tabs>
        <w:spacing w:before="160"/>
        <w:ind w:left="869"/>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锅炉负荷调节范围</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0.3~1.1</w:t>
      </w:r>
    </w:p>
    <w:p w:rsidR="00960935" w:rsidRPr="00EC3380" w:rsidRDefault="00960935" w:rsidP="00960935">
      <w:pPr>
        <w:pStyle w:val="a5"/>
        <w:tabs>
          <w:tab w:val="left" w:pos="3629"/>
        </w:tabs>
        <w:spacing w:before="161"/>
        <w:ind w:left="869"/>
        <w:rPr>
          <w:rFonts w:ascii="Times New Roman" w:hAnsi="Times New Roman" w:cs="Times New Roman"/>
          <w:color w:val="000000" w:themeColor="text1"/>
        </w:rPr>
      </w:pPr>
      <w:r w:rsidRPr="00EC3380">
        <w:rPr>
          <w:rFonts w:ascii="Times New Roman" w:hAnsi="Times New Roman" w:cs="Times New Roman"/>
          <w:color w:val="000000" w:themeColor="text1"/>
        </w:rPr>
        <w:t>燃烧方式</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链条炉排</w:t>
      </w:r>
    </w:p>
    <w:p w:rsidR="00960935" w:rsidRPr="00EC3380" w:rsidRDefault="00960935" w:rsidP="0029030E">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项目锅炉燃用煤为当地燃料煤</w:t>
      </w:r>
      <w:r w:rsidR="0029030E" w:rsidRPr="00EC3380">
        <w:rPr>
          <w:rFonts w:ascii="Times New Roman" w:hAnsi="Times New Roman" w:cs="Times New Roman"/>
          <w:color w:val="000000" w:themeColor="text1"/>
          <w:spacing w:val="-1"/>
        </w:rPr>
        <w:t>，</w:t>
      </w:r>
      <w:r w:rsidRPr="00EC3380">
        <w:rPr>
          <w:rFonts w:ascii="Times New Roman" w:hAnsi="Times New Roman" w:cs="Times New Roman"/>
          <w:color w:val="000000" w:themeColor="text1"/>
          <w:spacing w:val="-1"/>
        </w:rPr>
        <w:t>项目非采暖期蒸汽用</w:t>
      </w:r>
      <w:r w:rsidRPr="00EC3380">
        <w:rPr>
          <w:rFonts w:ascii="Times New Roman" w:hAnsi="Times New Roman" w:cs="Times New Roman"/>
          <w:color w:val="000000" w:themeColor="text1"/>
          <w:spacing w:val="-21"/>
        </w:rPr>
        <w:t>量为</w:t>
      </w:r>
      <w:r w:rsidRPr="00EC3380">
        <w:rPr>
          <w:rFonts w:ascii="Times New Roman" w:hAnsi="Times New Roman" w:cs="Times New Roman"/>
          <w:color w:val="000000" w:themeColor="text1"/>
          <w:spacing w:val="-21"/>
        </w:rPr>
        <w:t xml:space="preserve"> </w:t>
      </w:r>
      <w:r w:rsidRPr="00EC3380">
        <w:rPr>
          <w:rFonts w:ascii="Times New Roman" w:eastAsia="Times New Roman" w:hAnsi="Times New Roman" w:cs="Times New Roman"/>
          <w:color w:val="000000" w:themeColor="text1"/>
          <w:spacing w:val="-3"/>
        </w:rPr>
        <w:t>18t/h</w:t>
      </w:r>
      <w:r w:rsidRPr="00EC3380">
        <w:rPr>
          <w:rFonts w:ascii="Times New Roman" w:hAnsi="Times New Roman" w:cs="Times New Roman"/>
          <w:color w:val="000000" w:themeColor="text1"/>
          <w:spacing w:val="-11"/>
        </w:rPr>
        <w:t>，燃用煤量为</w:t>
      </w:r>
      <w:r w:rsidRPr="00EC3380">
        <w:rPr>
          <w:rFonts w:ascii="Times New Roman" w:hAnsi="Times New Roman" w:cs="Times New Roman"/>
          <w:color w:val="000000" w:themeColor="text1"/>
          <w:spacing w:val="-11"/>
        </w:rPr>
        <w:t xml:space="preserve"> </w:t>
      </w:r>
      <w:r w:rsidRPr="00EC3380">
        <w:rPr>
          <w:rFonts w:ascii="Times New Roman" w:eastAsia="Times New Roman" w:hAnsi="Times New Roman" w:cs="Times New Roman"/>
          <w:color w:val="000000" w:themeColor="text1"/>
          <w:spacing w:val="-3"/>
        </w:rPr>
        <w:t>11435.39t</w:t>
      </w:r>
      <w:r w:rsidRPr="00EC3380">
        <w:rPr>
          <w:rFonts w:ascii="Times New Roman" w:hAnsi="Times New Roman" w:cs="Times New Roman"/>
          <w:color w:val="000000" w:themeColor="text1"/>
          <w:spacing w:val="-8"/>
        </w:rPr>
        <w:t>；采暖期蒸汽用量为</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spacing w:val="-3"/>
        </w:rPr>
        <w:t>22t/h</w:t>
      </w:r>
      <w:r w:rsidRPr="00EC3380">
        <w:rPr>
          <w:rFonts w:ascii="Times New Roman" w:hAnsi="Times New Roman" w:cs="Times New Roman"/>
          <w:color w:val="000000" w:themeColor="text1"/>
          <w:spacing w:val="-3"/>
        </w:rPr>
        <w:t>（</w:t>
      </w:r>
      <w:r w:rsidRPr="00EC3380">
        <w:rPr>
          <w:rFonts w:ascii="Times New Roman" w:hAnsi="Times New Roman" w:cs="Times New Roman"/>
          <w:color w:val="000000" w:themeColor="text1"/>
          <w:spacing w:val="-1"/>
        </w:rPr>
        <w:t>包括冬季取暖所用</w:t>
      </w:r>
      <w:r w:rsidRPr="00EC3380">
        <w:rPr>
          <w:rFonts w:ascii="Times New Roman" w:hAnsi="Times New Roman" w:cs="Times New Roman"/>
          <w:color w:val="000000" w:themeColor="text1"/>
          <w:spacing w:val="-16"/>
        </w:rPr>
        <w:t>蒸汽量</w:t>
      </w:r>
      <w:r w:rsidRPr="00EC3380">
        <w:rPr>
          <w:rFonts w:ascii="Times New Roman" w:hAnsi="Times New Roman" w:cs="Times New Roman"/>
          <w:color w:val="000000" w:themeColor="text1"/>
          <w:spacing w:val="-16"/>
        </w:rPr>
        <w:t xml:space="preserve"> </w:t>
      </w:r>
      <w:r w:rsidRPr="00EC3380">
        <w:rPr>
          <w:rFonts w:ascii="Times New Roman" w:eastAsia="Times New Roman" w:hAnsi="Times New Roman" w:cs="Times New Roman"/>
          <w:color w:val="000000" w:themeColor="text1"/>
        </w:rPr>
        <w:t>4t/h</w:t>
      </w:r>
      <w:r w:rsidRPr="00EC3380">
        <w:rPr>
          <w:rFonts w:ascii="Times New Roman" w:hAnsi="Times New Roman" w:cs="Times New Roman"/>
          <w:color w:val="000000" w:themeColor="text1"/>
          <w:spacing w:val="-120"/>
        </w:rPr>
        <w:t>）</w:t>
      </w:r>
      <w:r w:rsidRPr="00EC3380">
        <w:rPr>
          <w:rFonts w:ascii="Times New Roman" w:hAnsi="Times New Roman" w:cs="Times New Roman"/>
          <w:color w:val="000000" w:themeColor="text1"/>
          <w:spacing w:val="-13"/>
        </w:rPr>
        <w:t>，燃用煤量为</w:t>
      </w:r>
      <w:r w:rsidRPr="00EC3380">
        <w:rPr>
          <w:rFonts w:ascii="Times New Roman" w:hAnsi="Times New Roman" w:cs="Times New Roman"/>
          <w:color w:val="000000" w:themeColor="text1"/>
          <w:spacing w:val="-13"/>
        </w:rPr>
        <w:t xml:space="preserve"> </w:t>
      </w:r>
      <w:r w:rsidRPr="00EC3380">
        <w:rPr>
          <w:rFonts w:ascii="Times New Roman" w:eastAsia="Times New Roman" w:hAnsi="Times New Roman" w:cs="Times New Roman"/>
          <w:color w:val="000000" w:themeColor="text1"/>
          <w:spacing w:val="-10"/>
        </w:rPr>
        <w:t>1</w:t>
      </w:r>
      <w:r w:rsidRPr="00EC3380">
        <w:rPr>
          <w:rFonts w:ascii="Times New Roman" w:eastAsia="Times New Roman" w:hAnsi="Times New Roman" w:cs="Times New Roman"/>
          <w:color w:val="000000" w:themeColor="text1"/>
        </w:rPr>
        <w:t>1905.98t</w:t>
      </w:r>
      <w:r w:rsidRPr="00EC3380">
        <w:rPr>
          <w:rFonts w:ascii="Times New Roman" w:hAnsi="Times New Roman" w:cs="Times New Roman"/>
          <w:color w:val="000000" w:themeColor="text1"/>
          <w:spacing w:val="-10"/>
        </w:rPr>
        <w:t>。项目年总耗煤量为</w:t>
      </w:r>
      <w:r w:rsidRPr="00EC3380">
        <w:rPr>
          <w:rFonts w:ascii="Times New Roman" w:hAnsi="Times New Roman" w:cs="Times New Roman"/>
          <w:color w:val="000000" w:themeColor="text1"/>
          <w:spacing w:val="-10"/>
        </w:rPr>
        <w:t xml:space="preserve"> </w:t>
      </w:r>
      <w:r w:rsidRPr="00EC3380">
        <w:rPr>
          <w:rFonts w:ascii="Times New Roman" w:eastAsia="Times New Roman" w:hAnsi="Times New Roman" w:cs="Times New Roman"/>
          <w:color w:val="000000" w:themeColor="text1"/>
        </w:rPr>
        <w:t>23341.37t</w:t>
      </w:r>
      <w:r w:rsidRPr="00EC3380">
        <w:rPr>
          <w:rFonts w:ascii="Times New Roman" w:hAnsi="Times New Roman" w:cs="Times New Roman"/>
          <w:color w:val="000000" w:themeColor="text1"/>
          <w:spacing w:val="-4"/>
        </w:rPr>
        <w:t>。锅炉烟气经</w:t>
      </w:r>
      <w:r w:rsidR="0029030E" w:rsidRPr="00EC3380">
        <w:rPr>
          <w:rFonts w:ascii="Times New Roman" w:hAnsi="Times New Roman" w:cs="Times New Roman"/>
          <w:color w:val="000000" w:themeColor="text1"/>
        </w:rPr>
        <w:t>STD</w:t>
      </w:r>
      <w:r w:rsidR="0029030E" w:rsidRPr="00EC3380">
        <w:rPr>
          <w:rFonts w:ascii="Times New Roman" w:hAnsi="Times New Roman" w:cs="Times New Roman"/>
          <w:color w:val="000000" w:themeColor="text1"/>
        </w:rPr>
        <w:t>型陶瓷多管干式除尘器</w:t>
      </w:r>
      <w:r w:rsidR="0029030E" w:rsidRPr="00EC3380">
        <w:rPr>
          <w:rFonts w:ascii="Times New Roman" w:hAnsi="Times New Roman" w:cs="Times New Roman"/>
          <w:color w:val="000000" w:themeColor="text1"/>
        </w:rPr>
        <w:lastRenderedPageBreak/>
        <w:t>（</w:t>
      </w:r>
      <w:r w:rsidR="0029030E" w:rsidRPr="00EC3380">
        <w:rPr>
          <w:rFonts w:ascii="Times New Roman" w:hAnsi="Times New Roman" w:cs="Times New Roman"/>
          <w:color w:val="000000" w:themeColor="text1"/>
          <w:spacing w:val="-8"/>
        </w:rPr>
        <w:t>除尘效率保守按</w:t>
      </w:r>
      <w:r w:rsidR="0029030E" w:rsidRPr="00EC3380">
        <w:rPr>
          <w:rFonts w:ascii="Times New Roman" w:hAnsi="Times New Roman" w:cs="Times New Roman"/>
          <w:color w:val="000000" w:themeColor="text1"/>
          <w:spacing w:val="-8"/>
        </w:rPr>
        <w:t xml:space="preserve"> </w:t>
      </w:r>
      <w:r w:rsidR="0029030E" w:rsidRPr="00EC3380">
        <w:rPr>
          <w:rFonts w:ascii="Times New Roman" w:eastAsia="Times New Roman" w:hAnsi="Times New Roman" w:cs="Times New Roman"/>
          <w:color w:val="000000" w:themeColor="text1"/>
        </w:rPr>
        <w:t>88%</w:t>
      </w:r>
      <w:r w:rsidR="0029030E" w:rsidRPr="00EC3380">
        <w:rPr>
          <w:rFonts w:ascii="Times New Roman" w:hAnsi="Times New Roman" w:cs="Times New Roman"/>
          <w:color w:val="000000" w:themeColor="text1"/>
        </w:rPr>
        <w:t>计）</w:t>
      </w:r>
      <w:r w:rsidR="0029030E" w:rsidRPr="00EC3380">
        <w:rPr>
          <w:rFonts w:ascii="Times New Roman" w:hAnsi="Times New Roman" w:cs="Times New Roman"/>
          <w:color w:val="000000" w:themeColor="text1"/>
          <w:spacing w:val="-30"/>
        </w:rPr>
        <w:t>及</w:t>
      </w:r>
      <w:r w:rsidR="0029030E" w:rsidRPr="00EC3380">
        <w:rPr>
          <w:rFonts w:ascii="Times New Roman" w:hAnsi="Times New Roman" w:cs="Times New Roman"/>
          <w:color w:val="000000" w:themeColor="text1"/>
          <w:spacing w:val="-30"/>
        </w:rPr>
        <w:t xml:space="preserve"> </w:t>
      </w:r>
      <w:r w:rsidR="0029030E" w:rsidRPr="00EC3380">
        <w:rPr>
          <w:rFonts w:ascii="Times New Roman" w:eastAsia="Times New Roman" w:hAnsi="Times New Roman" w:cs="Times New Roman"/>
          <w:color w:val="000000" w:themeColor="text1"/>
        </w:rPr>
        <w:t xml:space="preserve">SXT </w:t>
      </w:r>
      <w:r w:rsidR="0029030E" w:rsidRPr="00EC3380">
        <w:rPr>
          <w:rFonts w:ascii="Times New Roman" w:hAnsi="Times New Roman" w:cs="Times New Roman"/>
          <w:color w:val="000000" w:themeColor="text1"/>
          <w:spacing w:val="-2"/>
        </w:rPr>
        <w:t>型湿式旋流喷淋脱硫塔（</w:t>
      </w:r>
      <w:r w:rsidR="0029030E" w:rsidRPr="00EC3380">
        <w:rPr>
          <w:rFonts w:ascii="Times New Roman" w:hAnsi="Times New Roman" w:cs="Times New Roman"/>
          <w:color w:val="000000" w:themeColor="text1"/>
          <w:spacing w:val="-6"/>
        </w:rPr>
        <w:t>脱硫效率为</w:t>
      </w:r>
      <w:r w:rsidR="0029030E" w:rsidRPr="00EC3380">
        <w:rPr>
          <w:rFonts w:ascii="Times New Roman" w:hAnsi="Times New Roman" w:cs="Times New Roman"/>
          <w:color w:val="000000" w:themeColor="text1"/>
          <w:spacing w:val="-6"/>
        </w:rPr>
        <w:t xml:space="preserve"> </w:t>
      </w:r>
      <w:r w:rsidR="0029030E" w:rsidRPr="00EC3380">
        <w:rPr>
          <w:rFonts w:ascii="Times New Roman" w:eastAsia="Times New Roman" w:hAnsi="Times New Roman" w:cs="Times New Roman"/>
          <w:color w:val="000000" w:themeColor="text1"/>
        </w:rPr>
        <w:t>50%</w:t>
      </w:r>
      <w:r w:rsidR="0029030E" w:rsidRPr="00EC3380">
        <w:rPr>
          <w:rFonts w:ascii="Times New Roman" w:hAnsi="Times New Roman" w:cs="Times New Roman"/>
          <w:color w:val="000000" w:themeColor="text1"/>
          <w:spacing w:val="-4"/>
        </w:rPr>
        <w:t>，除尘效率为</w:t>
      </w:r>
      <w:r w:rsidR="0029030E" w:rsidRPr="00EC3380">
        <w:rPr>
          <w:rFonts w:ascii="Times New Roman" w:hAnsi="Times New Roman" w:cs="Times New Roman"/>
          <w:color w:val="000000" w:themeColor="text1"/>
          <w:spacing w:val="-4"/>
        </w:rPr>
        <w:t xml:space="preserve"> </w:t>
      </w:r>
      <w:r w:rsidR="0029030E" w:rsidRPr="00EC3380">
        <w:rPr>
          <w:rFonts w:ascii="Times New Roman" w:eastAsia="Times New Roman" w:hAnsi="Times New Roman" w:cs="Times New Roman"/>
          <w:color w:val="000000" w:themeColor="text1"/>
        </w:rPr>
        <w:t>95%</w:t>
      </w:r>
      <w:r w:rsidR="0029030E" w:rsidRPr="00EC3380">
        <w:rPr>
          <w:rFonts w:ascii="Times New Roman" w:hAnsi="Times New Roman" w:cs="Times New Roman"/>
          <w:color w:val="000000" w:themeColor="text1"/>
        </w:rPr>
        <w:t>）</w:t>
      </w:r>
      <w:r w:rsidR="0029030E" w:rsidRPr="00EC3380">
        <w:rPr>
          <w:rFonts w:ascii="Times New Roman" w:hAnsi="Times New Roman" w:cs="Times New Roman"/>
          <w:color w:val="000000" w:themeColor="text1"/>
          <w:spacing w:val="-3"/>
        </w:rPr>
        <w:t>处理后，由高度为</w:t>
      </w:r>
      <w:r w:rsidR="0029030E" w:rsidRPr="00EC3380">
        <w:rPr>
          <w:rFonts w:ascii="Times New Roman" w:hAnsi="Times New Roman" w:cs="Times New Roman"/>
          <w:color w:val="000000" w:themeColor="text1"/>
          <w:spacing w:val="-3"/>
        </w:rPr>
        <w:t xml:space="preserve"> </w:t>
      </w:r>
      <w:r w:rsidR="0029030E" w:rsidRPr="00EC3380">
        <w:rPr>
          <w:rFonts w:ascii="Times New Roman" w:eastAsia="Times New Roman" w:hAnsi="Times New Roman" w:cs="Times New Roman"/>
          <w:color w:val="000000" w:themeColor="text1"/>
        </w:rPr>
        <w:t>45m</w:t>
      </w:r>
      <w:r w:rsidR="0029030E" w:rsidRPr="00EC3380">
        <w:rPr>
          <w:rFonts w:ascii="Times New Roman" w:hAnsi="Times New Roman" w:cs="Times New Roman"/>
          <w:color w:val="000000" w:themeColor="text1"/>
        </w:rPr>
        <w:t>、直径为</w:t>
      </w:r>
      <w:r w:rsidR="0029030E" w:rsidRPr="00EC3380">
        <w:rPr>
          <w:rFonts w:ascii="Times New Roman" w:eastAsia="Times New Roman" w:hAnsi="Times New Roman" w:cs="Times New Roman"/>
          <w:color w:val="000000" w:themeColor="text1"/>
        </w:rPr>
        <w:t xml:space="preserve">1m </w:t>
      </w:r>
      <w:r w:rsidR="0029030E" w:rsidRPr="00EC3380">
        <w:rPr>
          <w:rFonts w:ascii="Times New Roman" w:hAnsi="Times New Roman" w:cs="Times New Roman"/>
          <w:color w:val="000000" w:themeColor="text1"/>
        </w:rPr>
        <w:t>烟囱达标排放。</w:t>
      </w:r>
    </w:p>
    <w:p w:rsidR="0029030E" w:rsidRPr="00EC3380" w:rsidRDefault="0029030E"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 xml:space="preserve">3.1.3.4PSA </w:t>
      </w:r>
      <w:r w:rsidRPr="00EC3380">
        <w:rPr>
          <w:rFonts w:ascii="Times New Roman" w:hAnsi="Times New Roman" w:cs="Times New Roman"/>
          <w:b/>
          <w:color w:val="000000" w:themeColor="text1"/>
        </w:rPr>
        <w:t>及空压制氮站</w:t>
      </w:r>
    </w:p>
    <w:p w:rsidR="0029030E" w:rsidRPr="00EC3380" w:rsidRDefault="0029030E" w:rsidP="0029030E">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本站的主要任务是为全厂气动仪表提供</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500Nm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spacing w:val="-24"/>
        </w:rPr>
        <w:t>的无油、无尘、露点</w:t>
      </w:r>
      <w:r w:rsidRPr="00EC3380">
        <w:rPr>
          <w:rFonts w:ascii="Times New Roman" w:eastAsia="Times New Roman" w:hAnsi="Times New Roman" w:cs="Times New Roman"/>
          <w:color w:val="000000" w:themeColor="text1"/>
        </w:rPr>
        <w:t>-40</w:t>
      </w:r>
      <w:r w:rsidRPr="00EC3380">
        <w:rPr>
          <w:rFonts w:hint="eastAsia"/>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spacing w:val="-1"/>
        </w:rPr>
        <w:t>的仪表空气和</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200Nm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spacing w:val="-12"/>
        </w:rPr>
        <w:t>工艺空气，同时还为合成芳烃催化剂再生及全厂吹扫置</w:t>
      </w:r>
      <w:r w:rsidRPr="00EC3380">
        <w:rPr>
          <w:rFonts w:ascii="Times New Roman" w:hAnsi="Times New Roman" w:cs="Times New Roman"/>
          <w:color w:val="000000" w:themeColor="text1"/>
          <w:spacing w:val="-10"/>
        </w:rPr>
        <w:t>换提供</w:t>
      </w:r>
      <w:r w:rsidRPr="00EC3380">
        <w:rPr>
          <w:rFonts w:ascii="Times New Roman" w:hAnsi="Times New Roman" w:cs="Times New Roman"/>
          <w:color w:val="000000" w:themeColor="text1"/>
          <w:spacing w:val="-10"/>
        </w:rPr>
        <w:t xml:space="preserve"> </w:t>
      </w:r>
      <w:r w:rsidRPr="00EC3380">
        <w:rPr>
          <w:rFonts w:ascii="Times New Roman" w:eastAsia="Times New Roman" w:hAnsi="Times New Roman" w:cs="Times New Roman"/>
          <w:color w:val="000000" w:themeColor="text1"/>
        </w:rPr>
        <w:t>3000Nm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spacing w:val="-2"/>
        </w:rPr>
        <w:t>、纯度</w:t>
      </w:r>
      <w:r w:rsidRPr="00EC3380">
        <w:rPr>
          <w:rFonts w:ascii="Times New Roman" w:hAnsi="Times New Roman" w:cs="Times New Roman"/>
          <w:color w:val="000000" w:themeColor="text1"/>
          <w:spacing w:val="-2"/>
        </w:rPr>
        <w:t xml:space="preserve"> </w:t>
      </w:r>
      <w:r w:rsidRPr="00EC3380">
        <w:rPr>
          <w:rFonts w:ascii="Times New Roman" w:eastAsia="Times New Roman" w:hAnsi="Times New Roman" w:cs="Times New Roman"/>
          <w:color w:val="000000" w:themeColor="text1"/>
        </w:rPr>
        <w:t>99.9%</w:t>
      </w:r>
      <w:r w:rsidRPr="00EC3380">
        <w:rPr>
          <w:rFonts w:ascii="Times New Roman" w:hAnsi="Times New Roman" w:cs="Times New Roman"/>
          <w:color w:val="000000" w:themeColor="text1"/>
        </w:rPr>
        <w:t>氮气。</w:t>
      </w:r>
    </w:p>
    <w:p w:rsidR="0029030E" w:rsidRPr="00EC3380" w:rsidRDefault="0029030E" w:rsidP="0029030E">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空气自大气吸入，经螺杆空压机压缩后，其压力达到</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1.0MPa</w:t>
      </w:r>
      <w:r w:rsidRPr="00EC3380">
        <w:rPr>
          <w:rFonts w:ascii="Times New Roman" w:hAnsi="Times New Roman" w:cs="Times New Roman"/>
          <w:color w:val="000000" w:themeColor="text1"/>
        </w:rPr>
        <w:t>，冷却后温度</w:t>
      </w:r>
      <w:r w:rsidRPr="00EC3380">
        <w:rPr>
          <w:rFonts w:ascii="Times New Roman" w:hAnsi="Times New Roman" w:cs="Times New Roman"/>
          <w:color w:val="000000" w:themeColor="text1"/>
          <w:spacing w:val="5"/>
        </w:rPr>
        <w:t>约为</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40</w:t>
      </w:r>
      <w:r w:rsidRPr="00EC3380">
        <w:rPr>
          <w:rFonts w:hint="eastAsia"/>
          <w:color w:val="000000" w:themeColor="text1"/>
        </w:rPr>
        <w:t>℃</w:t>
      </w:r>
      <w:r w:rsidRPr="00EC3380">
        <w:rPr>
          <w:rFonts w:ascii="Times New Roman" w:hAnsi="Times New Roman" w:cs="Times New Roman"/>
          <w:color w:val="000000" w:themeColor="text1"/>
        </w:rPr>
        <w:t>左右，进入空气缓冲罐，经缓冲稳压后依次进入过滤器除去压缩空气</w:t>
      </w:r>
      <w:r w:rsidRPr="00EC3380">
        <w:rPr>
          <w:rFonts w:ascii="Times New Roman" w:hAnsi="Times New Roman" w:cs="Times New Roman"/>
          <w:color w:val="000000" w:themeColor="text1"/>
          <w:spacing w:val="-4"/>
        </w:rPr>
        <w:t>中的油份和固体颗粒再进入微热再生吸附式干燥器，在这里空气中的灰尘和</w:t>
      </w:r>
      <w:proofErr w:type="gramStart"/>
      <w:r w:rsidRPr="00EC3380">
        <w:rPr>
          <w:rFonts w:ascii="Times New Roman" w:hAnsi="Times New Roman" w:cs="Times New Roman"/>
          <w:color w:val="000000" w:themeColor="text1"/>
          <w:spacing w:val="-4"/>
        </w:rPr>
        <w:t>水份</w:t>
      </w:r>
      <w:proofErr w:type="gramEnd"/>
      <w:r w:rsidRPr="00EC3380">
        <w:rPr>
          <w:rFonts w:ascii="Times New Roman" w:hAnsi="Times New Roman" w:cs="Times New Roman"/>
          <w:color w:val="000000" w:themeColor="text1"/>
          <w:spacing w:val="-4"/>
        </w:rPr>
        <w:t>被吸附，达到露点</w:t>
      </w:r>
      <w:r w:rsidRPr="00EC3380">
        <w:rPr>
          <w:rFonts w:ascii="Times New Roman" w:eastAsia="Times New Roman" w:hAnsi="Times New Roman" w:cs="Times New Roman"/>
          <w:color w:val="000000" w:themeColor="text1"/>
          <w:spacing w:val="-4"/>
        </w:rPr>
        <w:t>-40</w:t>
      </w:r>
      <w:r w:rsidRPr="00EC3380">
        <w:rPr>
          <w:rFonts w:hint="eastAsia"/>
          <w:color w:val="000000" w:themeColor="text1"/>
          <w:spacing w:val="-4"/>
        </w:rPr>
        <w:t>℃</w:t>
      </w:r>
      <w:r w:rsidRPr="00EC3380">
        <w:rPr>
          <w:rFonts w:ascii="Times New Roman" w:hAnsi="Times New Roman" w:cs="Times New Roman"/>
          <w:color w:val="000000" w:themeColor="text1"/>
          <w:spacing w:val="-4"/>
        </w:rPr>
        <w:t>，符合质量要求的空气，经工艺空气贮罐、仪表空气储罐缓冲、稳压后由外管去工艺空气、仪表空气用户。</w:t>
      </w:r>
    </w:p>
    <w:p w:rsidR="0029030E" w:rsidRPr="00EC3380" w:rsidRDefault="0029030E" w:rsidP="0029030E">
      <w:pPr>
        <w:pStyle w:val="a5"/>
        <w:spacing w:line="360" w:lineRule="auto"/>
        <w:ind w:firstLineChars="200" w:firstLine="488"/>
        <w:jc w:val="both"/>
        <w:rPr>
          <w:rFonts w:ascii="Times New Roman" w:hAnsi="Times New Roman" w:cs="Times New Roman"/>
          <w:color w:val="000000" w:themeColor="text1"/>
          <w:spacing w:val="-3"/>
        </w:rPr>
      </w:pPr>
      <w:r w:rsidRPr="00EC3380">
        <w:rPr>
          <w:rFonts w:ascii="Times New Roman" w:hAnsi="Times New Roman" w:cs="Times New Roman"/>
          <w:color w:val="000000" w:themeColor="text1"/>
          <w:spacing w:val="2"/>
        </w:rPr>
        <w:t>经离心空压机压缩后的压缩空气进入</w:t>
      </w:r>
      <w:r w:rsidRPr="00EC3380">
        <w:rPr>
          <w:rFonts w:ascii="Times New Roman" w:hAnsi="Times New Roman" w:cs="Times New Roman"/>
          <w:color w:val="000000" w:themeColor="text1"/>
          <w:spacing w:val="2"/>
        </w:rPr>
        <w:t xml:space="preserve"> </w:t>
      </w:r>
      <w:r w:rsidRPr="00EC3380">
        <w:rPr>
          <w:rFonts w:ascii="Times New Roman" w:eastAsia="Times New Roman" w:hAnsi="Times New Roman" w:cs="Times New Roman"/>
          <w:color w:val="000000" w:themeColor="text1"/>
        </w:rPr>
        <w:t>PSA-N</w:t>
      </w:r>
      <w:r w:rsidRPr="00EC3380">
        <w:rPr>
          <w:rFonts w:ascii="Times New Roman" w:eastAsia="Times New Roman" w:hAnsi="Times New Roman" w:cs="Times New Roman"/>
          <w:color w:val="000000" w:themeColor="text1"/>
          <w:vertAlign w:val="subscript"/>
        </w:rPr>
        <w:t>2</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2"/>
        </w:rPr>
        <w:t>装置成套的预过滤器、过滤</w:t>
      </w:r>
      <w:r w:rsidRPr="00EC3380">
        <w:rPr>
          <w:rFonts w:ascii="Times New Roman" w:hAnsi="Times New Roman" w:cs="Times New Roman"/>
          <w:color w:val="000000" w:themeColor="text1"/>
          <w:spacing w:val="-8"/>
        </w:rPr>
        <w:t>器、超高效过滤器除去空气中的油份后进入冷冻式干燥器，干燥后经</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PSA-N</w:t>
      </w:r>
      <w:r w:rsidRPr="00EC3380">
        <w:rPr>
          <w:rFonts w:ascii="Times New Roman" w:eastAsia="Times New Roman" w:hAnsi="Times New Roman" w:cs="Times New Roman"/>
          <w:color w:val="000000" w:themeColor="text1"/>
          <w:vertAlign w:val="subscript"/>
        </w:rPr>
        <w:t>2</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rPr>
        <w:t>装</w:t>
      </w:r>
      <w:r w:rsidRPr="00EC3380">
        <w:rPr>
          <w:rFonts w:ascii="Times New Roman" w:hAnsi="Times New Roman" w:cs="Times New Roman"/>
          <w:color w:val="000000" w:themeColor="text1"/>
          <w:spacing w:val="-1"/>
        </w:rPr>
        <w:t>置吸附塔制取纯度为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99.9%</w:t>
      </w:r>
      <w:r w:rsidRPr="00EC3380">
        <w:rPr>
          <w:rFonts w:ascii="Times New Roman" w:hAnsi="Times New Roman" w:cs="Times New Roman"/>
          <w:color w:val="000000" w:themeColor="text1"/>
          <w:spacing w:val="-1"/>
        </w:rPr>
        <w:t>，压力约</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0.75MPa</w:t>
      </w:r>
      <w:r w:rsidRPr="00EC3380">
        <w:rPr>
          <w:rFonts w:ascii="Times New Roman" w:eastAsia="Times New Roman" w:hAnsi="Times New Roman" w:cs="Times New Roman"/>
          <w:color w:val="000000" w:themeColor="text1"/>
          <w:spacing w:val="55"/>
        </w:rPr>
        <w:t xml:space="preserve"> </w:t>
      </w:r>
      <w:r w:rsidRPr="00EC3380">
        <w:rPr>
          <w:rFonts w:ascii="Times New Roman" w:hAnsi="Times New Roman" w:cs="Times New Roman"/>
          <w:color w:val="000000" w:themeColor="text1"/>
          <w:spacing w:val="-3"/>
        </w:rPr>
        <w:t>的氮气，送氮气贮气罐缓冲后去经外管去各用户使用。</w:t>
      </w:r>
    </w:p>
    <w:p w:rsidR="009C5D0E" w:rsidRPr="00EC3380" w:rsidRDefault="009C5D0E"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w:t>
      </w:r>
      <w:r w:rsidR="00D126C2" w:rsidRPr="00EC3380">
        <w:rPr>
          <w:rFonts w:ascii="Times New Roman" w:hAnsi="Times New Roman" w:cs="Times New Roman" w:hint="eastAsia"/>
          <w:b/>
          <w:color w:val="000000" w:themeColor="text1"/>
        </w:rPr>
        <w:t>3.</w:t>
      </w:r>
      <w:r w:rsidR="006A7AEE" w:rsidRPr="00EC3380">
        <w:rPr>
          <w:rFonts w:ascii="Times New Roman" w:hAnsi="Times New Roman" w:cs="Times New Roman"/>
          <w:b/>
          <w:color w:val="000000" w:themeColor="text1"/>
        </w:rPr>
        <w:t>5</w:t>
      </w:r>
      <w:r w:rsidRPr="00EC3380">
        <w:rPr>
          <w:rFonts w:ascii="Times New Roman" w:hAnsi="Times New Roman" w:cs="Times New Roman"/>
          <w:b/>
          <w:color w:val="000000" w:themeColor="text1"/>
        </w:rPr>
        <w:t>地面火炬系统</w:t>
      </w:r>
    </w:p>
    <w:p w:rsidR="009C5D0E" w:rsidRPr="00EC3380" w:rsidRDefault="009C5D0E" w:rsidP="009C5D0E">
      <w:pPr>
        <w:pStyle w:val="a5"/>
        <w:spacing w:line="360" w:lineRule="auto"/>
        <w:ind w:firstLineChars="200" w:firstLine="488"/>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本项目采用封闭式地面火炬，用于处理甲醇制芳烃工程项目装置排放的废气，保证生产装置开车、正常及事故排放时能够及时、安全、可靠地将排放气在地面火炬中排放燃烧，确保满足国家现行相关标准和安全环保要求。</w:t>
      </w:r>
    </w:p>
    <w:p w:rsidR="009C5D0E" w:rsidRPr="00EC3380" w:rsidRDefault="009C5D0E" w:rsidP="009C5D0E">
      <w:pPr>
        <w:pStyle w:val="a5"/>
        <w:spacing w:line="360" w:lineRule="auto"/>
        <w:ind w:firstLineChars="200" w:firstLine="488"/>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放空气经过分液罐，进入水封罐，再进入放空气分配管，然后分为四级，分别进入封闭式地面火炬系统进行燃烧。</w:t>
      </w:r>
    </w:p>
    <w:p w:rsidR="009C5D0E" w:rsidRPr="00EC3380" w:rsidRDefault="009C5D0E" w:rsidP="009C5D0E">
      <w:pPr>
        <w:pStyle w:val="a5"/>
        <w:spacing w:line="360" w:lineRule="auto"/>
        <w:ind w:firstLineChars="200" w:firstLine="488"/>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放空气通过界区总管，进入分液罐，通过调节阀进入水封罐，再分四级进入火炬筒体内，其中第一级管路上不设调节阀门，管径为</w:t>
      </w:r>
      <w:r w:rsidRPr="00EC3380">
        <w:rPr>
          <w:rFonts w:ascii="Times New Roman" w:hAnsi="Times New Roman" w:cs="Times New Roman"/>
          <w:color w:val="000000" w:themeColor="text1"/>
          <w:spacing w:val="2"/>
        </w:rPr>
        <w:t xml:space="preserve"> DN200</w:t>
      </w:r>
      <w:r w:rsidRPr="00EC3380">
        <w:rPr>
          <w:rFonts w:ascii="Times New Roman" w:hAnsi="Times New Roman" w:cs="Times New Roman"/>
          <w:color w:val="000000" w:themeColor="text1"/>
          <w:spacing w:val="2"/>
        </w:rPr>
        <w:t>，保证在任何情况下均不会因为燃烧系统出问题而导致主装置发生憋压事故。在每一级放空管路上设置有连续吹扫氮气，以保证不会因为空气扩散进入放空气总管在点火的时候发生爆炸事故。第二、三级放空管路为</w:t>
      </w:r>
      <w:r w:rsidRPr="00EC3380">
        <w:rPr>
          <w:rFonts w:ascii="Times New Roman" w:hAnsi="Times New Roman" w:cs="Times New Roman"/>
          <w:color w:val="000000" w:themeColor="text1"/>
          <w:spacing w:val="2"/>
        </w:rPr>
        <w:t xml:space="preserve"> DN250</w:t>
      </w:r>
      <w:r w:rsidRPr="00EC3380">
        <w:rPr>
          <w:rFonts w:ascii="Times New Roman" w:hAnsi="Times New Roman" w:cs="Times New Roman"/>
          <w:color w:val="000000" w:themeColor="text1"/>
          <w:spacing w:val="2"/>
        </w:rPr>
        <w:t>，第四级管路为</w:t>
      </w:r>
      <w:r w:rsidRPr="00EC3380">
        <w:rPr>
          <w:rFonts w:ascii="Times New Roman" w:hAnsi="Times New Roman" w:cs="Times New Roman"/>
          <w:color w:val="000000" w:themeColor="text1"/>
          <w:spacing w:val="2"/>
        </w:rPr>
        <w:t xml:space="preserve"> DN300</w:t>
      </w:r>
      <w:r w:rsidRPr="00EC3380">
        <w:rPr>
          <w:rFonts w:ascii="Times New Roman" w:hAnsi="Times New Roman" w:cs="Times New Roman"/>
          <w:color w:val="000000" w:themeColor="text1"/>
          <w:spacing w:val="2"/>
        </w:rPr>
        <w:t>。这三级管路上均设置有气动切断阀，其旁路上装有爆破片，以避免控制阀故障或动作缓慢造成主装置憋压事故。爆破片均带有远传信号，保证其处于正常工作状态。当放空气总管压力超过设定值后，第二级气动切断阀自动打开，若总管压力值继续增大，将陆续打开第三、四级气动切断阀。当放空气总管压力低</w:t>
      </w:r>
      <w:r w:rsidRPr="00EC3380">
        <w:rPr>
          <w:rFonts w:ascii="Times New Roman" w:hAnsi="Times New Roman" w:cs="Times New Roman"/>
          <w:color w:val="000000" w:themeColor="text1"/>
          <w:spacing w:val="2"/>
        </w:rPr>
        <w:lastRenderedPageBreak/>
        <w:t>于设定值后，第四级气动切断阀延时关闭，若总管压力持续降低，将陆续延时关闭第三、二级气动切断阀。当排放量过小无法点燃时，由于有氮气补充，第一级燃烧器自动熄灭，</w:t>
      </w:r>
      <w:r w:rsidRPr="00EC3380">
        <w:rPr>
          <w:rFonts w:ascii="Times New Roman" w:hAnsi="Times New Roman" w:cs="Times New Roman"/>
          <w:color w:val="000000" w:themeColor="text1"/>
          <w:spacing w:val="2"/>
        </w:rPr>
        <w:t xml:space="preserve"> </w:t>
      </w:r>
      <w:r w:rsidRPr="00EC3380">
        <w:rPr>
          <w:rFonts w:ascii="Times New Roman" w:hAnsi="Times New Roman" w:cs="Times New Roman"/>
          <w:color w:val="000000" w:themeColor="text1"/>
          <w:spacing w:val="2"/>
        </w:rPr>
        <w:t>确保装置不会发生回火。当第一级放空管路打开后，由于燃烧不充分导致有黑烟产生时，可</w:t>
      </w:r>
      <w:proofErr w:type="gramStart"/>
      <w:r w:rsidRPr="00EC3380">
        <w:rPr>
          <w:rFonts w:ascii="Times New Roman" w:hAnsi="Times New Roman" w:cs="Times New Roman"/>
          <w:color w:val="000000" w:themeColor="text1"/>
          <w:spacing w:val="2"/>
        </w:rPr>
        <w:t>开启第</w:t>
      </w:r>
      <w:proofErr w:type="gramEnd"/>
      <w:r w:rsidRPr="00EC3380">
        <w:rPr>
          <w:rFonts w:ascii="Times New Roman" w:hAnsi="Times New Roman" w:cs="Times New Roman"/>
          <w:color w:val="000000" w:themeColor="text1"/>
          <w:spacing w:val="2"/>
        </w:rPr>
        <w:t>一级蒸汽调节阀，对放空气燃烧进行消烟处理。第二、三、四级放空管路中均配有相应的蒸汽消烟系统，通过各级的蒸汽调节阀进行控制，可做到放空气的无烟处理。</w:t>
      </w:r>
    </w:p>
    <w:p w:rsidR="009C5D0E" w:rsidRPr="00EC3380" w:rsidRDefault="009C5D0E" w:rsidP="009C5D0E">
      <w:pPr>
        <w:pStyle w:val="a5"/>
        <w:spacing w:line="360" w:lineRule="auto"/>
        <w:ind w:firstLineChars="200" w:firstLine="488"/>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本地面火炬进行放空燃烧，通过地面燃烧器组放空燃烧，配套专用地面点火装置。火炬</w:t>
      </w:r>
      <w:r w:rsidRPr="00EC3380">
        <w:rPr>
          <w:rFonts w:ascii="Times New Roman" w:hAnsi="Times New Roman" w:cs="Times New Roman"/>
          <w:color w:val="000000" w:themeColor="text1"/>
          <w:spacing w:val="2"/>
        </w:rPr>
        <w:t xml:space="preserve"> H30m</w:t>
      </w:r>
      <w:r w:rsidRPr="00EC3380">
        <w:rPr>
          <w:rFonts w:ascii="Times New Roman" w:hAnsi="Times New Roman" w:cs="Times New Roman"/>
          <w:color w:val="000000" w:themeColor="text1"/>
          <w:spacing w:val="2"/>
        </w:rPr>
        <w:t>、</w:t>
      </w:r>
      <w:r w:rsidRPr="00EC3380">
        <w:rPr>
          <w:rFonts w:ascii="Times New Roman" w:hAnsi="Times New Roman" w:cs="Times New Roman"/>
          <w:color w:val="000000" w:themeColor="text1"/>
          <w:spacing w:val="2"/>
        </w:rPr>
        <w:t>Ф9.2m</w:t>
      </w:r>
      <w:r w:rsidRPr="00EC3380">
        <w:rPr>
          <w:rFonts w:ascii="Times New Roman" w:hAnsi="Times New Roman" w:cs="Times New Roman"/>
          <w:color w:val="000000" w:themeColor="text1"/>
          <w:spacing w:val="2"/>
        </w:rPr>
        <w:t>，可以满足甲醇制芳烃装置事故状态放空。</w:t>
      </w:r>
    </w:p>
    <w:p w:rsidR="009C5D0E" w:rsidRPr="00EC3380" w:rsidRDefault="009C5D0E"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w:t>
      </w:r>
      <w:r w:rsidR="00D126C2" w:rsidRPr="00EC3380">
        <w:rPr>
          <w:rFonts w:ascii="Times New Roman" w:hAnsi="Times New Roman" w:cs="Times New Roman" w:hint="eastAsia"/>
          <w:b/>
          <w:color w:val="000000" w:themeColor="text1"/>
        </w:rPr>
        <w:t>3.</w:t>
      </w:r>
      <w:r w:rsidR="006A7AEE" w:rsidRPr="00EC3380">
        <w:rPr>
          <w:rFonts w:ascii="Times New Roman" w:hAnsi="Times New Roman" w:cs="Times New Roman"/>
          <w:b/>
          <w:color w:val="000000" w:themeColor="text1"/>
        </w:rPr>
        <w:t>6</w:t>
      </w:r>
      <w:r w:rsidRPr="00EC3380">
        <w:rPr>
          <w:rFonts w:ascii="Times New Roman" w:hAnsi="Times New Roman" w:cs="Times New Roman"/>
          <w:b/>
          <w:color w:val="000000" w:themeColor="text1"/>
        </w:rPr>
        <w:t>汽车装卸系统</w:t>
      </w:r>
    </w:p>
    <w:p w:rsidR="009C5D0E" w:rsidRPr="00EC3380" w:rsidRDefault="009C5D0E" w:rsidP="009C5D0E">
      <w:pPr>
        <w:pStyle w:val="a5"/>
        <w:spacing w:line="360" w:lineRule="auto"/>
        <w:ind w:firstLineChars="200" w:firstLine="488"/>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原料甲醇来自厂区装置，采用管道送至合成芳烃界区，不需要考虑装卸。合成芳烃装置的产品稳定轻烃、</w:t>
      </w:r>
      <w:r w:rsidRPr="00EC3380">
        <w:rPr>
          <w:rFonts w:ascii="Times New Roman" w:hAnsi="Times New Roman" w:cs="Times New Roman"/>
          <w:color w:val="000000" w:themeColor="text1"/>
          <w:spacing w:val="2"/>
        </w:rPr>
        <w:t>LPG</w:t>
      </w:r>
      <w:r w:rsidRPr="00EC3380">
        <w:rPr>
          <w:rFonts w:ascii="Times New Roman" w:hAnsi="Times New Roman" w:cs="Times New Roman"/>
          <w:color w:val="000000" w:themeColor="text1"/>
          <w:spacing w:val="2"/>
        </w:rPr>
        <w:t>、重芳烃产品由泵送至汽车装卸车区域装车外送。</w:t>
      </w:r>
    </w:p>
    <w:p w:rsidR="009C5D0E" w:rsidRPr="00EC3380" w:rsidRDefault="009C5D0E"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w:t>
      </w:r>
      <w:r w:rsidR="00D126C2" w:rsidRPr="00EC3380">
        <w:rPr>
          <w:rFonts w:ascii="Times New Roman" w:hAnsi="Times New Roman" w:cs="Times New Roman" w:hint="eastAsia"/>
          <w:b/>
          <w:color w:val="000000" w:themeColor="text1"/>
        </w:rPr>
        <w:t>3.</w:t>
      </w:r>
      <w:r w:rsidR="006A7AEE" w:rsidRPr="00EC3380">
        <w:rPr>
          <w:rFonts w:ascii="Times New Roman" w:hAnsi="Times New Roman" w:cs="Times New Roman"/>
          <w:b/>
          <w:color w:val="000000" w:themeColor="text1"/>
        </w:rPr>
        <w:t>7</w:t>
      </w:r>
      <w:r w:rsidRPr="00EC3380">
        <w:rPr>
          <w:rFonts w:ascii="Times New Roman" w:hAnsi="Times New Roman" w:cs="Times New Roman"/>
          <w:b/>
          <w:color w:val="000000" w:themeColor="text1"/>
        </w:rPr>
        <w:t>油气回收系统</w:t>
      </w:r>
    </w:p>
    <w:p w:rsidR="009C5D0E" w:rsidRPr="00EC3380" w:rsidRDefault="009C5D0E" w:rsidP="00F5775A">
      <w:pPr>
        <w:pStyle w:val="a5"/>
        <w:spacing w:line="360" w:lineRule="auto"/>
        <w:ind w:firstLineChars="200" w:firstLine="488"/>
        <w:jc w:val="both"/>
        <w:rPr>
          <w:rFonts w:ascii="Times New Roman" w:hAnsi="Times New Roman" w:cs="Times New Roman"/>
          <w:color w:val="000000" w:themeColor="text1"/>
          <w:spacing w:val="2"/>
        </w:rPr>
      </w:pPr>
      <w:r w:rsidRPr="00EC3380">
        <w:rPr>
          <w:rFonts w:ascii="Times New Roman" w:hAnsi="Times New Roman" w:cs="Times New Roman"/>
          <w:color w:val="000000" w:themeColor="text1"/>
          <w:spacing w:val="2"/>
        </w:rPr>
        <w:t>企业拟在厂区内设置活性炭油气回收系统。装车系统产生的含</w:t>
      </w:r>
      <w:proofErr w:type="gramStart"/>
      <w:r w:rsidRPr="00EC3380">
        <w:rPr>
          <w:rFonts w:ascii="Times New Roman" w:hAnsi="Times New Roman" w:cs="Times New Roman"/>
          <w:color w:val="000000" w:themeColor="text1"/>
          <w:spacing w:val="2"/>
        </w:rPr>
        <w:t>烃系统</w:t>
      </w:r>
      <w:proofErr w:type="gramEnd"/>
      <w:r w:rsidRPr="00EC3380">
        <w:rPr>
          <w:rFonts w:ascii="Times New Roman" w:hAnsi="Times New Roman" w:cs="Times New Roman"/>
          <w:color w:val="000000" w:themeColor="text1"/>
          <w:spacing w:val="2"/>
        </w:rPr>
        <w:t>通过密闭管线进入分液罐，把携带的凝液分离出来，然后进入装置的活性炭床。含烃气体进入处于吸附状态的碳床（</w:t>
      </w:r>
      <w:proofErr w:type="gramStart"/>
      <w:r w:rsidRPr="00EC3380">
        <w:rPr>
          <w:rFonts w:ascii="Times New Roman" w:hAnsi="Times New Roman" w:cs="Times New Roman"/>
          <w:color w:val="000000" w:themeColor="text1"/>
          <w:spacing w:val="2"/>
        </w:rPr>
        <w:t>两个碳床切换</w:t>
      </w:r>
      <w:proofErr w:type="gramEnd"/>
      <w:r w:rsidRPr="00EC3380">
        <w:rPr>
          <w:rFonts w:ascii="Times New Roman" w:hAnsi="Times New Roman" w:cs="Times New Roman"/>
          <w:color w:val="000000" w:themeColor="text1"/>
          <w:spacing w:val="2"/>
        </w:rPr>
        <w:t>工作），经过活性炭其中的烃类被吸附下来，而净化后的气体则通过出口排向大气。</w:t>
      </w:r>
      <w:proofErr w:type="gramStart"/>
      <w:r w:rsidRPr="00EC3380">
        <w:rPr>
          <w:rFonts w:ascii="Times New Roman" w:hAnsi="Times New Roman" w:cs="Times New Roman"/>
          <w:color w:val="000000" w:themeColor="text1"/>
          <w:spacing w:val="2"/>
        </w:rPr>
        <w:t>碳床每</w:t>
      </w:r>
      <w:proofErr w:type="gramEnd"/>
      <w:r w:rsidRPr="00EC3380">
        <w:rPr>
          <w:rFonts w:ascii="Times New Roman" w:hAnsi="Times New Roman" w:cs="Times New Roman"/>
          <w:color w:val="000000" w:themeColor="text1"/>
          <w:spacing w:val="2"/>
        </w:rPr>
        <w:t>经过</w:t>
      </w:r>
      <w:r w:rsidRPr="00EC3380">
        <w:rPr>
          <w:rFonts w:ascii="Times New Roman" w:hAnsi="Times New Roman" w:cs="Times New Roman"/>
          <w:color w:val="000000" w:themeColor="text1"/>
          <w:spacing w:val="2"/>
        </w:rPr>
        <w:t xml:space="preserve"> 15 </w:t>
      </w:r>
      <w:r w:rsidRPr="00EC3380">
        <w:rPr>
          <w:rFonts w:ascii="Times New Roman" w:hAnsi="Times New Roman" w:cs="Times New Roman"/>
          <w:color w:val="000000" w:themeColor="text1"/>
          <w:spacing w:val="2"/>
        </w:rPr>
        <w:t>分钟交替切换再生，再生方式为真空脱附。从真空泵出来的富油气进入吸收塔的下部，在自上而下的过程中大部分的烃类组分被自上而下的吸收油喷淋吸收，吸收油后的富吸收油经回液泵送至储罐。没有被吸收的少量油气和空气从吸收塔顶部出来，与从装车台上来的混合后重新回到处于吸附状态的活性炭床进行循环回收。</w:t>
      </w:r>
    </w:p>
    <w:p w:rsidR="00F5775A" w:rsidRPr="00EC3380" w:rsidRDefault="00F5775A" w:rsidP="001C687C">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3.1.4</w:t>
      </w:r>
      <w:r w:rsidRPr="00EC3380">
        <w:rPr>
          <w:rFonts w:ascii="Times New Roman" w:hAnsi="Times New Roman" w:cs="Times New Roman"/>
          <w:b/>
          <w:color w:val="000000" w:themeColor="text1"/>
        </w:rPr>
        <w:t>现有甲醇</w:t>
      </w:r>
      <w:proofErr w:type="gramStart"/>
      <w:r w:rsidRPr="00EC3380">
        <w:rPr>
          <w:rFonts w:ascii="Times New Roman" w:hAnsi="Times New Roman" w:cs="Times New Roman"/>
          <w:b/>
          <w:color w:val="000000" w:themeColor="text1"/>
        </w:rPr>
        <w:t>制稳定</w:t>
      </w:r>
      <w:proofErr w:type="gramEnd"/>
      <w:r w:rsidRPr="00EC3380">
        <w:rPr>
          <w:rFonts w:ascii="Times New Roman" w:hAnsi="Times New Roman" w:cs="Times New Roman"/>
          <w:b/>
          <w:color w:val="000000" w:themeColor="text1"/>
        </w:rPr>
        <w:t>轻烃工程分析</w:t>
      </w:r>
    </w:p>
    <w:p w:rsidR="00F5775A" w:rsidRPr="00EC3380" w:rsidRDefault="00F5775A" w:rsidP="001C687C">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imes New Roman" w:hAnsi="Times New Roman" w:cs="Times New Roman"/>
          <w:b/>
          <w:color w:val="000000" w:themeColor="text1"/>
        </w:rPr>
        <w:t>3.1.</w:t>
      </w:r>
      <w:r w:rsidRPr="00EC3380">
        <w:rPr>
          <w:rFonts w:ascii="Times New Roman" w:eastAsiaTheme="minorEastAsia" w:hAnsi="Times New Roman" w:cs="Times New Roman"/>
          <w:b/>
          <w:color w:val="000000" w:themeColor="text1"/>
        </w:rPr>
        <w:t>4</w:t>
      </w:r>
      <w:r w:rsidRPr="00EC3380">
        <w:rPr>
          <w:rFonts w:ascii="Times New Roman" w:eastAsia="Times New Roman" w:hAnsi="Times New Roman" w:cs="Times New Roman"/>
          <w:b/>
          <w:color w:val="000000" w:themeColor="text1"/>
        </w:rPr>
        <w:t>.1</w:t>
      </w:r>
      <w:r w:rsidRPr="00EC3380">
        <w:rPr>
          <w:rFonts w:hint="eastAsia"/>
          <w:b/>
          <w:color w:val="000000" w:themeColor="text1"/>
        </w:rPr>
        <w:t>工艺流程</w:t>
      </w:r>
    </w:p>
    <w:p w:rsidR="00F5775A" w:rsidRPr="00EC3380" w:rsidRDefault="00F5775A" w:rsidP="00F5775A">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本项目工艺主要装置包括合成芳烃装置及芳烃分离装置。合成芳烃装置是粗甲醇蒸发至气相过热通过催化剂脱水将甲醇大部分转化为烃类，同时通过预热、蒸发、过热原料甲醇回收甲醇转化为烃类的反应热。合成的烃类冷却后分离，气相返回装置，液相送入芳烃分离单元。合成芳烃装置由甲醇蒸发、过热，芳烃合成，</w:t>
      </w:r>
      <w:r w:rsidRPr="00EC3380">
        <w:rPr>
          <w:rFonts w:ascii="Times New Roman" w:eastAsia="Times New Roman" w:hAnsi="Times New Roman" w:cs="Times New Roman"/>
          <w:color w:val="000000" w:themeColor="text1"/>
        </w:rPr>
        <w:t xml:space="preserve"> </w:t>
      </w:r>
      <w:r w:rsidRPr="00EC3380">
        <w:rPr>
          <w:rFonts w:hint="eastAsia"/>
          <w:color w:val="000000" w:themeColor="text1"/>
        </w:rPr>
        <w:t>粗芳烃冷却及分离、催化剂还原等部分组。芳烃分离装置是将合成芳烃装置来的粗芳烃进行分离。芳烃分离部分由脱气体塔、液化气分离塔、产品分离塔</w:t>
      </w:r>
      <w:r w:rsidRPr="00EC3380">
        <w:rPr>
          <w:rFonts w:hint="eastAsia"/>
          <w:color w:val="000000" w:themeColor="text1"/>
        </w:rPr>
        <w:lastRenderedPageBreak/>
        <w:t>和吸收塔组成。</w:t>
      </w:r>
    </w:p>
    <w:p w:rsidR="00F5775A" w:rsidRPr="00EC3380" w:rsidRDefault="00F5775A" w:rsidP="00F5775A">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本工程涉及的主要化学反应方程如下：</w:t>
      </w:r>
    </w:p>
    <w:p w:rsidR="00F5775A" w:rsidRPr="00EC3380" w:rsidRDefault="00F5775A" w:rsidP="00F5775A">
      <w:pPr>
        <w:pStyle w:val="a5"/>
        <w:spacing w:line="360" w:lineRule="auto"/>
        <w:ind w:firstLineChars="200" w:firstLine="480"/>
        <w:jc w:val="both"/>
        <w:rPr>
          <w:rFonts w:ascii="Times New Roman" w:eastAsiaTheme="minorEastAsia" w:hAnsi="Times New Roman" w:cs="Times New Roman"/>
          <w:color w:val="000000" w:themeColor="text1"/>
          <w:lang w:val="en-US"/>
        </w:rPr>
      </w:pPr>
      <w:r w:rsidRPr="00EC3380">
        <w:rPr>
          <w:rFonts w:ascii="Times New Roman" w:eastAsia="Times New Roman" w:hAnsi="Times New Roman" w:cs="Times New Roman"/>
          <w:color w:val="000000" w:themeColor="text1"/>
          <w:lang w:val="en-US"/>
        </w:rPr>
        <w:t>nCH</w:t>
      </w:r>
      <w:r w:rsidRPr="00EC3380">
        <w:rPr>
          <w:rFonts w:ascii="Times New Roman" w:eastAsia="Times New Roman" w:hAnsi="Times New Roman" w:cs="Times New Roman"/>
          <w:color w:val="000000" w:themeColor="text1"/>
          <w:vertAlign w:val="subscript"/>
          <w:lang w:val="en-US"/>
        </w:rPr>
        <w:t>3</w:t>
      </w:r>
      <w:r w:rsidRPr="00EC3380">
        <w:rPr>
          <w:rFonts w:ascii="Times New Roman" w:eastAsia="Times New Roman" w:hAnsi="Times New Roman" w:cs="Times New Roman"/>
          <w:color w:val="000000" w:themeColor="text1"/>
          <w:lang w:val="en-US"/>
        </w:rPr>
        <w:t>OH=</w:t>
      </w:r>
      <w:r w:rsidRPr="00EC3380">
        <w:rPr>
          <w:rFonts w:hint="eastAsia"/>
          <w:color w:val="000000" w:themeColor="text1"/>
          <w:lang w:val="en-US"/>
        </w:rPr>
        <w:t>（</w:t>
      </w:r>
      <w:r w:rsidRPr="00EC3380">
        <w:rPr>
          <w:rFonts w:ascii="Times New Roman" w:eastAsia="Times New Roman" w:hAnsi="Times New Roman" w:cs="Times New Roman"/>
          <w:color w:val="000000" w:themeColor="text1"/>
          <w:lang w:val="en-US"/>
        </w:rPr>
        <w:t>-CH</w:t>
      </w:r>
      <w:r w:rsidRPr="00EC3380">
        <w:rPr>
          <w:rFonts w:ascii="Times New Roman" w:eastAsia="Times New Roman" w:hAnsi="Times New Roman" w:cs="Times New Roman"/>
          <w:color w:val="000000" w:themeColor="text1"/>
          <w:vertAlign w:val="subscript"/>
          <w:lang w:val="en-US"/>
        </w:rPr>
        <w:t>2</w:t>
      </w:r>
      <w:r w:rsidRPr="00EC3380">
        <w:rPr>
          <w:rFonts w:ascii="Times New Roman" w:eastAsia="Times New Roman" w:hAnsi="Times New Roman" w:cs="Times New Roman"/>
          <w:color w:val="000000" w:themeColor="text1"/>
          <w:lang w:val="en-US"/>
        </w:rPr>
        <w:t>-</w:t>
      </w:r>
      <w:r w:rsidRPr="00EC3380">
        <w:rPr>
          <w:rFonts w:hint="eastAsia"/>
          <w:color w:val="000000" w:themeColor="text1"/>
          <w:lang w:val="en-US"/>
        </w:rPr>
        <w:t>）</w:t>
      </w:r>
      <w:r w:rsidRPr="00EC3380">
        <w:rPr>
          <w:rFonts w:ascii="Times New Roman" w:eastAsia="Times New Roman" w:hAnsi="Times New Roman" w:cs="Times New Roman"/>
          <w:color w:val="000000" w:themeColor="text1"/>
          <w:lang w:val="en-US"/>
        </w:rPr>
        <w:t>n+nH</w:t>
      </w:r>
      <w:r w:rsidRPr="00EC3380">
        <w:rPr>
          <w:rFonts w:ascii="Times New Roman" w:eastAsia="Times New Roman" w:hAnsi="Times New Roman" w:cs="Times New Roman"/>
          <w:color w:val="000000" w:themeColor="text1"/>
          <w:vertAlign w:val="subscript"/>
          <w:lang w:val="en-US"/>
        </w:rPr>
        <w:t>2</w:t>
      </w:r>
      <w:r w:rsidRPr="00EC3380">
        <w:rPr>
          <w:rFonts w:ascii="Times New Roman" w:eastAsia="Times New Roman" w:hAnsi="Times New Roman" w:cs="Times New Roman"/>
          <w:color w:val="000000" w:themeColor="text1"/>
          <w:lang w:val="en-US"/>
        </w:rPr>
        <w:t>O</w:t>
      </w:r>
    </w:p>
    <w:p w:rsidR="00F5775A" w:rsidRPr="00EC3380" w:rsidRDefault="00F5775A" w:rsidP="00F5775A">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w:t>
      </w:r>
      <w:r w:rsidRPr="00EC3380">
        <w:rPr>
          <w:rFonts w:ascii="Times New Roman" w:eastAsia="Times New Roman" w:hAnsi="Times New Roman" w:cs="Times New Roman"/>
          <w:color w:val="000000" w:themeColor="text1"/>
        </w:rPr>
        <w:t>1</w:t>
      </w:r>
      <w:r w:rsidRPr="00EC3380">
        <w:rPr>
          <w:rFonts w:hint="eastAsia"/>
          <w:color w:val="000000" w:themeColor="text1"/>
        </w:rPr>
        <w:t>）合成芳烃工序</w:t>
      </w:r>
    </w:p>
    <w:p w:rsidR="00F5775A" w:rsidRPr="00EC3380" w:rsidRDefault="00F5775A" w:rsidP="00F5775A">
      <w:pPr>
        <w:pStyle w:val="a5"/>
        <w:spacing w:line="360" w:lineRule="auto"/>
        <w:ind w:firstLineChars="200" w:firstLine="480"/>
        <w:jc w:val="both"/>
        <w:rPr>
          <w:rFonts w:ascii="Times New Roman" w:hAnsi="Times New Roman" w:cs="Times New Roman"/>
          <w:color w:val="000000" w:themeColor="text1"/>
          <w:spacing w:val="2"/>
          <w:lang w:val="en-US"/>
        </w:rPr>
        <w:sectPr w:rsidR="00F5775A" w:rsidRPr="00EC3380" w:rsidSect="009A660F">
          <w:pgSz w:w="11906" w:h="16838"/>
          <w:pgMar w:top="1440" w:right="1797" w:bottom="1440" w:left="1797" w:header="879" w:footer="1145" w:gutter="0"/>
          <w:cols w:space="720"/>
        </w:sectPr>
      </w:pPr>
      <w:r w:rsidRPr="00EC3380">
        <w:rPr>
          <w:rFonts w:hint="eastAsia"/>
          <w:color w:val="000000" w:themeColor="text1"/>
        </w:rPr>
        <w:t>从甲醇罐区来的精甲醇经泵加压至</w:t>
      </w:r>
      <w:r w:rsidRPr="00EC3380">
        <w:rPr>
          <w:rFonts w:ascii="Times New Roman" w:eastAsia="Times New Roman" w:hAnsi="Times New Roman" w:cs="Times New Roman"/>
          <w:color w:val="000000" w:themeColor="text1"/>
        </w:rPr>
        <w:t xml:space="preserve"> 2.0Mpa</w:t>
      </w:r>
      <w:r w:rsidRPr="00EC3380">
        <w:rPr>
          <w:rFonts w:hint="eastAsia"/>
          <w:color w:val="000000" w:themeColor="text1"/>
        </w:rPr>
        <w:t>，进入甲醇预热器管程，与管</w:t>
      </w:r>
      <w:proofErr w:type="gramStart"/>
      <w:r w:rsidRPr="00EC3380">
        <w:rPr>
          <w:rFonts w:hint="eastAsia"/>
          <w:color w:val="000000" w:themeColor="text1"/>
        </w:rPr>
        <w:t>间反应气</w:t>
      </w:r>
      <w:proofErr w:type="gramEnd"/>
      <w:r w:rsidRPr="00EC3380">
        <w:rPr>
          <w:rFonts w:hint="eastAsia"/>
          <w:color w:val="000000" w:themeColor="text1"/>
        </w:rPr>
        <w:t>换热至</w:t>
      </w:r>
      <w:r w:rsidRPr="00EC3380">
        <w:rPr>
          <w:rFonts w:ascii="Times New Roman" w:eastAsia="Times New Roman" w:hAnsi="Times New Roman" w:cs="Times New Roman"/>
          <w:color w:val="000000" w:themeColor="text1"/>
        </w:rPr>
        <w:t xml:space="preserve"> 160</w:t>
      </w:r>
      <w:r w:rsidRPr="00EC3380">
        <w:rPr>
          <w:rFonts w:hint="eastAsia"/>
          <w:color w:val="000000" w:themeColor="text1"/>
        </w:rPr>
        <w:t>℃、压力为</w:t>
      </w:r>
      <w:r w:rsidRPr="00EC3380">
        <w:rPr>
          <w:rFonts w:ascii="Times New Roman" w:eastAsia="Times New Roman" w:hAnsi="Times New Roman" w:cs="Times New Roman"/>
          <w:color w:val="000000" w:themeColor="text1"/>
        </w:rPr>
        <w:t xml:space="preserve"> 1.95Mpa</w:t>
      </w:r>
      <w:r w:rsidRPr="00EC3380">
        <w:rPr>
          <w:rFonts w:hint="eastAsia"/>
          <w:color w:val="000000" w:themeColor="text1"/>
        </w:rPr>
        <w:t>，进入甲醇蒸发器壳程进行气化，与管程反应气换热至</w:t>
      </w:r>
      <w:r w:rsidRPr="00EC3380">
        <w:rPr>
          <w:rFonts w:ascii="Times New Roman" w:eastAsia="Times New Roman" w:hAnsi="Times New Roman" w:cs="Times New Roman"/>
          <w:color w:val="000000" w:themeColor="text1"/>
        </w:rPr>
        <w:t xml:space="preserve"> 162</w:t>
      </w:r>
      <w:r w:rsidRPr="00EC3380">
        <w:rPr>
          <w:rFonts w:hint="eastAsia"/>
          <w:color w:val="000000" w:themeColor="text1"/>
        </w:rPr>
        <w:t>℃左右、压力为</w:t>
      </w:r>
      <w:r w:rsidRPr="00EC3380">
        <w:rPr>
          <w:rFonts w:ascii="Times New Roman" w:eastAsia="Times New Roman" w:hAnsi="Times New Roman" w:cs="Times New Roman"/>
          <w:color w:val="000000" w:themeColor="text1"/>
        </w:rPr>
        <w:t xml:space="preserve"> 1.9Mpa</w:t>
      </w:r>
      <w:r w:rsidRPr="00EC3380">
        <w:rPr>
          <w:rFonts w:hint="eastAsia"/>
          <w:color w:val="000000" w:themeColor="text1"/>
        </w:rPr>
        <w:t>，再经甲醇过热器的管程与管</w:t>
      </w:r>
      <w:proofErr w:type="gramStart"/>
      <w:r w:rsidRPr="00EC3380">
        <w:rPr>
          <w:rFonts w:hint="eastAsia"/>
          <w:color w:val="000000" w:themeColor="text1"/>
        </w:rPr>
        <w:t>间反应气</w:t>
      </w:r>
      <w:proofErr w:type="gramEnd"/>
      <w:r w:rsidRPr="00EC3380">
        <w:rPr>
          <w:rFonts w:hint="eastAsia"/>
          <w:color w:val="000000" w:themeColor="text1"/>
        </w:rPr>
        <w:t>换热，过热至</w:t>
      </w:r>
      <w:r w:rsidRPr="00EC3380">
        <w:rPr>
          <w:rFonts w:ascii="Times New Roman" w:eastAsia="Times New Roman" w:hAnsi="Times New Roman" w:cs="Times New Roman"/>
          <w:color w:val="000000" w:themeColor="text1"/>
        </w:rPr>
        <w:t xml:space="preserve"> 320</w:t>
      </w:r>
      <w:r w:rsidRPr="00EC3380">
        <w:rPr>
          <w:rFonts w:hint="eastAsia"/>
          <w:color w:val="000000" w:themeColor="text1"/>
        </w:rPr>
        <w:t>℃与循环气汇合进入合成油反应器。在</w:t>
      </w:r>
      <w:r w:rsidRPr="00EC3380">
        <w:rPr>
          <w:rFonts w:ascii="Times New Roman" w:eastAsia="Times New Roman" w:hAnsi="Times New Roman" w:cs="Times New Roman"/>
          <w:color w:val="000000" w:themeColor="text1"/>
        </w:rPr>
        <w:t xml:space="preserve"> ZSM-5 </w:t>
      </w:r>
      <w:r w:rsidRPr="00EC3380">
        <w:rPr>
          <w:rFonts w:hint="eastAsia"/>
          <w:color w:val="000000" w:themeColor="text1"/>
        </w:rPr>
        <w:t>分子筛催化</w:t>
      </w:r>
    </w:p>
    <w:p w:rsidR="00CC6DA4" w:rsidRPr="00EC3380" w:rsidRDefault="00F5775A" w:rsidP="00F5775A">
      <w:pPr>
        <w:pStyle w:val="a5"/>
        <w:spacing w:line="360" w:lineRule="auto"/>
        <w:jc w:val="both"/>
        <w:rPr>
          <w:rFonts w:ascii="Times New Roman" w:eastAsia="Times New Roman" w:hAnsi="Times New Roman" w:cs="Times New Roman"/>
          <w:color w:val="000000" w:themeColor="text1"/>
        </w:rPr>
      </w:pPr>
      <w:proofErr w:type="gramStart"/>
      <w:r w:rsidRPr="00EC3380">
        <w:rPr>
          <w:rFonts w:hint="eastAsia"/>
          <w:color w:val="000000" w:themeColor="text1"/>
        </w:rPr>
        <w:lastRenderedPageBreak/>
        <w:t>剂作</w:t>
      </w:r>
      <w:r w:rsidR="00CC6DA4" w:rsidRPr="00EC3380">
        <w:rPr>
          <w:rFonts w:hint="eastAsia"/>
          <w:color w:val="000000" w:themeColor="text1"/>
        </w:rPr>
        <w:t>用</w:t>
      </w:r>
      <w:proofErr w:type="gramEnd"/>
      <w:r w:rsidR="00CC6DA4" w:rsidRPr="00EC3380">
        <w:rPr>
          <w:rFonts w:hint="eastAsia"/>
          <w:color w:val="000000" w:themeColor="text1"/>
        </w:rPr>
        <w:t>下，合成为水、烃类、氢气混合物。反应混合物出塔后，分两路进入后系统，</w:t>
      </w:r>
      <w:r w:rsidR="00CC6DA4" w:rsidRPr="00EC3380">
        <w:rPr>
          <w:rFonts w:ascii="Times New Roman" w:eastAsia="Times New Roman" w:hAnsi="Times New Roman" w:cs="Times New Roman"/>
          <w:color w:val="000000" w:themeColor="text1"/>
        </w:rPr>
        <w:t xml:space="preserve"> </w:t>
      </w:r>
      <w:r w:rsidR="00CC6DA4" w:rsidRPr="00EC3380">
        <w:rPr>
          <w:rFonts w:hint="eastAsia"/>
          <w:color w:val="000000" w:themeColor="text1"/>
        </w:rPr>
        <w:t>第一路去甲醇过热器进行换热（少部分进入蒸汽发生器副产蒸汽）；第二路去循环气换热器管程进行换热（一部分进入取样系统进行数据分析）；其中最主要的是首先要保证进入甲醇过热器的管程出口气体和循环气换热芳烃换热后的气体汇合后温度控制在</w:t>
      </w:r>
      <w:r w:rsidR="00CC6DA4" w:rsidRPr="00EC3380">
        <w:rPr>
          <w:rFonts w:ascii="Times New Roman" w:eastAsia="Times New Roman" w:hAnsi="Times New Roman" w:cs="Times New Roman"/>
          <w:color w:val="000000" w:themeColor="text1"/>
        </w:rPr>
        <w:t xml:space="preserve"> 320</w:t>
      </w:r>
      <w:r w:rsidR="00CC6DA4" w:rsidRPr="00EC3380">
        <w:rPr>
          <w:rFonts w:hint="eastAsia"/>
          <w:color w:val="000000" w:themeColor="text1"/>
        </w:rPr>
        <w:t>℃以上进入合成芳烃反应器，剩余的气体分配至蒸汽发生器副产蒸汽。由甲醇预热器壳程出口、甲醇过热器壳程出口和合成芳烃反应器出口总管的气体汇合约</w:t>
      </w:r>
      <w:r w:rsidR="00CC6DA4" w:rsidRPr="00EC3380">
        <w:rPr>
          <w:rFonts w:ascii="Times New Roman" w:eastAsia="Times New Roman" w:hAnsi="Times New Roman" w:cs="Times New Roman"/>
          <w:color w:val="000000" w:themeColor="text1"/>
        </w:rPr>
        <w:t xml:space="preserve"> 100</w:t>
      </w:r>
      <w:r w:rsidR="00CC6DA4" w:rsidRPr="00EC3380">
        <w:rPr>
          <w:rFonts w:hint="eastAsia"/>
          <w:color w:val="000000" w:themeColor="text1"/>
        </w:rPr>
        <w:t>℃，进入合成气</w:t>
      </w:r>
      <w:proofErr w:type="gramStart"/>
      <w:r w:rsidR="00CC6DA4" w:rsidRPr="00EC3380">
        <w:rPr>
          <w:rFonts w:hint="eastAsia"/>
          <w:color w:val="000000" w:themeColor="text1"/>
        </w:rPr>
        <w:t>空冷器降温</w:t>
      </w:r>
      <w:proofErr w:type="gramEnd"/>
      <w:r w:rsidR="00CC6DA4" w:rsidRPr="00EC3380">
        <w:rPr>
          <w:rFonts w:hint="eastAsia"/>
          <w:color w:val="000000" w:themeColor="text1"/>
        </w:rPr>
        <w:t>至</w:t>
      </w:r>
      <w:r w:rsidR="00CC6DA4" w:rsidRPr="00EC3380">
        <w:rPr>
          <w:rFonts w:ascii="Times New Roman" w:eastAsia="Times New Roman" w:hAnsi="Times New Roman" w:cs="Times New Roman"/>
          <w:color w:val="000000" w:themeColor="text1"/>
        </w:rPr>
        <w:t xml:space="preserve"> 60</w:t>
      </w:r>
      <w:r w:rsidR="00CC6DA4" w:rsidRPr="00EC3380">
        <w:rPr>
          <w:rFonts w:hint="eastAsia"/>
          <w:color w:val="000000" w:themeColor="text1"/>
        </w:rPr>
        <w:t>℃后，入合成气冷却器壳程进一步降温至</w:t>
      </w:r>
      <w:r w:rsidR="00CC6DA4" w:rsidRPr="00EC3380">
        <w:rPr>
          <w:rFonts w:ascii="Times New Roman" w:eastAsia="Times New Roman" w:hAnsi="Times New Roman" w:cs="Times New Roman"/>
          <w:color w:val="000000" w:themeColor="text1"/>
        </w:rPr>
        <w:t xml:space="preserve"> 40</w:t>
      </w:r>
      <w:r w:rsidR="00CC6DA4" w:rsidRPr="00EC3380">
        <w:rPr>
          <w:rFonts w:hint="eastAsia"/>
          <w:color w:val="000000" w:themeColor="text1"/>
        </w:rPr>
        <w:t>℃，在芳烃分离器进行气液分离。粗芳烃经气体脱除塔进料泵送至芳烃分离工序进行油品分馏，得到最终产品。</w:t>
      </w:r>
    </w:p>
    <w:p w:rsidR="00CC6DA4" w:rsidRPr="00EC3380" w:rsidRDefault="00CC6DA4" w:rsidP="00CC6DA4">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气体大部分经循环气压缩机升压至</w:t>
      </w:r>
      <w:r w:rsidRPr="00EC3380">
        <w:rPr>
          <w:rFonts w:ascii="Times New Roman" w:eastAsia="Times New Roman" w:hAnsi="Times New Roman" w:cs="Times New Roman"/>
          <w:color w:val="000000" w:themeColor="text1"/>
        </w:rPr>
        <w:t xml:space="preserve"> 2.0Mpa</w:t>
      </w:r>
      <w:r w:rsidRPr="00EC3380">
        <w:rPr>
          <w:rFonts w:hint="eastAsia"/>
          <w:color w:val="000000" w:themeColor="text1"/>
        </w:rPr>
        <w:t>，进入循环气换热器壳程换热至</w:t>
      </w:r>
    </w:p>
    <w:p w:rsidR="00CC6DA4" w:rsidRPr="00EC3380" w:rsidRDefault="00CC6DA4" w:rsidP="00CC6DA4">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ascii="Times New Roman" w:eastAsia="Times New Roman" w:hAnsi="Times New Roman" w:cs="Times New Roman"/>
          <w:color w:val="000000" w:themeColor="text1"/>
        </w:rPr>
        <w:t>320</w:t>
      </w:r>
      <w:r w:rsidRPr="00EC3380">
        <w:rPr>
          <w:rFonts w:hint="eastAsia"/>
          <w:color w:val="000000" w:themeColor="text1"/>
        </w:rPr>
        <w:t>℃以上与过热甲醇汇合进入合成油反应器。一部分</w:t>
      </w:r>
      <w:proofErr w:type="gramStart"/>
      <w:r w:rsidRPr="00EC3380">
        <w:rPr>
          <w:rFonts w:hint="eastAsia"/>
          <w:color w:val="000000" w:themeColor="text1"/>
        </w:rPr>
        <w:t>做为弛</w:t>
      </w:r>
      <w:proofErr w:type="gramEnd"/>
      <w:r w:rsidRPr="00EC3380">
        <w:rPr>
          <w:rFonts w:hint="eastAsia"/>
          <w:color w:val="000000" w:themeColor="text1"/>
        </w:rPr>
        <w:t>放气送至油品分离工序吸收塔进料罐吸收烃类，维持系统一定的惰性气含量，以利于合成反应。</w:t>
      </w:r>
    </w:p>
    <w:p w:rsidR="00CC6DA4" w:rsidRPr="00EC3380" w:rsidRDefault="00CC6DA4" w:rsidP="00CC6DA4">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从甲醇气化系统来的过热甲醇蒸汽送往合成芳烃反应器与预热的循环气混合后送往两台正在运行的合成芳烃反应器中。合成芳烃反应器是绝热</w:t>
      </w:r>
      <w:proofErr w:type="gramStart"/>
      <w:r w:rsidRPr="00EC3380">
        <w:rPr>
          <w:rFonts w:hint="eastAsia"/>
          <w:color w:val="000000" w:themeColor="text1"/>
        </w:rPr>
        <w:t>固定床</w:t>
      </w:r>
      <w:proofErr w:type="gramEnd"/>
      <w:r w:rsidRPr="00EC3380">
        <w:rPr>
          <w:rFonts w:hint="eastAsia"/>
          <w:color w:val="000000" w:themeColor="text1"/>
        </w:rPr>
        <w:t>反应器。甲醇在此反应器中转化为芳烃、</w:t>
      </w:r>
      <w:r w:rsidRPr="00EC3380">
        <w:rPr>
          <w:rFonts w:ascii="Times New Roman" w:eastAsia="Times New Roman" w:hAnsi="Times New Roman" w:cs="Times New Roman"/>
          <w:color w:val="000000" w:themeColor="text1"/>
        </w:rPr>
        <w:t>LPG</w:t>
      </w:r>
      <w:r w:rsidRPr="00EC3380">
        <w:rPr>
          <w:rFonts w:hint="eastAsia"/>
          <w:color w:val="000000" w:themeColor="text1"/>
        </w:rPr>
        <w:t>、燃料气和水的混合物。循环气用来带走反应热，控制反应温升。循环比控制为</w:t>
      </w:r>
      <w:r w:rsidRPr="00EC3380">
        <w:rPr>
          <w:rFonts w:ascii="Times New Roman" w:eastAsia="Times New Roman" w:hAnsi="Times New Roman" w:cs="Times New Roman"/>
          <w:color w:val="000000" w:themeColor="text1"/>
        </w:rPr>
        <w:t xml:space="preserve"> 7~8:1</w:t>
      </w:r>
      <w:r w:rsidRPr="00EC3380">
        <w:rPr>
          <w:rFonts w:hint="eastAsia"/>
          <w:color w:val="000000" w:themeColor="text1"/>
        </w:rPr>
        <w:t>。</w:t>
      </w:r>
    </w:p>
    <w:p w:rsidR="00CC6DA4" w:rsidRPr="00EC3380" w:rsidRDefault="00CC6DA4" w:rsidP="00CC6DA4">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合成芳烃反应器出口产物用来预热循环气和预热、气化、过热原料甲醇。多余的热量用来副产蒸汽。合成芳烃反应器入口进料温度由合成芳烃反应器出口产物的传热来控制。</w:t>
      </w:r>
    </w:p>
    <w:p w:rsidR="00CC6DA4" w:rsidRPr="00EC3380" w:rsidRDefault="00CC6DA4" w:rsidP="00CC6DA4">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合成芳烃反应产物经回收反应热后，经过合成气空冷器、合成气冷却器冷却，</w:t>
      </w:r>
      <w:r w:rsidRPr="00EC3380">
        <w:rPr>
          <w:rFonts w:ascii="Times New Roman" w:eastAsia="Times New Roman" w:hAnsi="Times New Roman" w:cs="Times New Roman"/>
          <w:color w:val="000000" w:themeColor="text1"/>
        </w:rPr>
        <w:t xml:space="preserve"> </w:t>
      </w:r>
      <w:r w:rsidRPr="00EC3380">
        <w:rPr>
          <w:rFonts w:hint="eastAsia"/>
          <w:color w:val="000000" w:themeColor="text1"/>
        </w:rPr>
        <w:t>进入油水分离器。冷却后的合成芳烃反应产物在芳烃水分离器中被分成三相：气相（主要轻组分）、水混合物相和液态烃相（主要包括</w:t>
      </w:r>
      <w:r w:rsidRPr="00EC3380">
        <w:rPr>
          <w:rFonts w:ascii="Times New Roman" w:eastAsia="Times New Roman" w:hAnsi="Times New Roman" w:cs="Times New Roman"/>
          <w:color w:val="000000" w:themeColor="text1"/>
        </w:rPr>
        <w:t xml:space="preserve"> C2</w:t>
      </w:r>
      <w:r w:rsidRPr="00EC3380">
        <w:rPr>
          <w:rFonts w:hint="eastAsia"/>
          <w:color w:val="000000" w:themeColor="text1"/>
        </w:rPr>
        <w:t>＋烃）。气相经循环气压缩机压缩后重新返回合成芳烃反应器入口与过热后的甲醇一起进入合成芳烃反应器。循环气主要用来控制合成芳烃反应器内的温度。含有一些甲醇、杂醇的水相混合物经合成芳烃工艺水泵送至生化处理。液态</w:t>
      </w:r>
      <w:proofErr w:type="gramStart"/>
      <w:r w:rsidRPr="00EC3380">
        <w:rPr>
          <w:rFonts w:hint="eastAsia"/>
          <w:color w:val="000000" w:themeColor="text1"/>
        </w:rPr>
        <w:t>烃即粗稳定</w:t>
      </w:r>
      <w:proofErr w:type="gramEnd"/>
      <w:r w:rsidRPr="00EC3380">
        <w:rPr>
          <w:rFonts w:hint="eastAsia"/>
          <w:color w:val="000000" w:themeColor="text1"/>
        </w:rPr>
        <w:t>轻烃直接送至芳烃分离部分进一步分离为燃料气、</w:t>
      </w:r>
      <w:r w:rsidRPr="00EC3380">
        <w:rPr>
          <w:rFonts w:ascii="Times New Roman" w:eastAsia="Times New Roman" w:hAnsi="Times New Roman" w:cs="Times New Roman"/>
          <w:color w:val="000000" w:themeColor="text1"/>
        </w:rPr>
        <w:t>LPG</w:t>
      </w:r>
      <w:r w:rsidRPr="00EC3380">
        <w:rPr>
          <w:rFonts w:hint="eastAsia"/>
          <w:color w:val="000000" w:themeColor="text1"/>
        </w:rPr>
        <w:t>、稳定轻烃和重芳烃。</w:t>
      </w:r>
    </w:p>
    <w:p w:rsidR="00D126C2" w:rsidRPr="00EC3380" w:rsidRDefault="00CC6DA4" w:rsidP="00CC6DA4">
      <w:pPr>
        <w:pStyle w:val="a5"/>
        <w:spacing w:line="360" w:lineRule="auto"/>
        <w:ind w:firstLineChars="200" w:firstLine="480"/>
        <w:jc w:val="both"/>
        <w:rPr>
          <w:color w:val="000000" w:themeColor="text1"/>
        </w:rPr>
        <w:sectPr w:rsidR="00D126C2" w:rsidRPr="00EC3380" w:rsidSect="009A660F">
          <w:pgSz w:w="11906" w:h="16838"/>
          <w:pgMar w:top="1440" w:right="1797" w:bottom="1440" w:left="1797" w:header="851" w:footer="992" w:gutter="0"/>
          <w:cols w:space="425"/>
          <w:docGrid w:linePitch="312"/>
        </w:sectPr>
      </w:pPr>
      <w:r w:rsidRPr="00EC3380">
        <w:rPr>
          <w:rFonts w:hint="eastAsia"/>
          <w:color w:val="000000" w:themeColor="text1"/>
        </w:rPr>
        <w:t>合成芳烃工艺流程见图</w:t>
      </w:r>
      <w:r w:rsidRPr="00EC3380">
        <w:rPr>
          <w:rFonts w:ascii="Times New Roman" w:eastAsia="Times New Roman" w:hAnsi="Times New Roman" w:cs="Times New Roman"/>
          <w:color w:val="000000" w:themeColor="text1"/>
        </w:rPr>
        <w:t xml:space="preserve"> </w:t>
      </w:r>
      <w:r w:rsidR="00D126C2" w:rsidRPr="00EC3380">
        <w:rPr>
          <w:rFonts w:ascii="Times New Roman" w:eastAsiaTheme="minorEastAsia" w:hAnsi="Times New Roman" w:cs="Times New Roman" w:hint="eastAsia"/>
          <w:color w:val="000000" w:themeColor="text1"/>
        </w:rPr>
        <w:t>3</w:t>
      </w:r>
      <w:r w:rsidRPr="00EC3380">
        <w:rPr>
          <w:rFonts w:ascii="Times New Roman" w:eastAsia="Times New Roman" w:hAnsi="Times New Roman" w:cs="Times New Roman"/>
          <w:color w:val="000000" w:themeColor="text1"/>
        </w:rPr>
        <w:t>.</w:t>
      </w:r>
      <w:r w:rsidRPr="00EC3380">
        <w:rPr>
          <w:rFonts w:ascii="Times New Roman" w:eastAsiaTheme="minorEastAsia" w:hAnsi="Times New Roman" w:cs="Times New Roman"/>
          <w:color w:val="000000" w:themeColor="text1"/>
        </w:rPr>
        <w:t>1</w:t>
      </w:r>
      <w:r w:rsidRPr="00EC3380">
        <w:rPr>
          <w:rFonts w:ascii="Times New Roman" w:eastAsia="Times New Roman" w:hAnsi="Times New Roman" w:cs="Times New Roman"/>
          <w:color w:val="000000" w:themeColor="text1"/>
        </w:rPr>
        <w:t>-</w:t>
      </w:r>
      <w:r w:rsidR="0035466F" w:rsidRPr="00EC3380">
        <w:rPr>
          <w:rFonts w:ascii="Times New Roman" w:eastAsiaTheme="minorEastAsia" w:hAnsi="Times New Roman" w:cs="Times New Roman" w:hint="eastAsia"/>
          <w:color w:val="000000" w:themeColor="text1"/>
        </w:rPr>
        <w:t>2</w:t>
      </w:r>
      <w:r w:rsidRPr="00EC3380">
        <w:rPr>
          <w:rFonts w:hint="eastAsia"/>
          <w:color w:val="000000" w:themeColor="text1"/>
        </w:rPr>
        <w:t>。</w:t>
      </w:r>
    </w:p>
    <w:p w:rsidR="0089314F" w:rsidRPr="00EC3380" w:rsidRDefault="0089314F" w:rsidP="003A008A">
      <w:pPr>
        <w:pStyle w:val="a5"/>
        <w:spacing w:line="360" w:lineRule="auto"/>
        <w:ind w:firstLineChars="200" w:firstLine="480"/>
        <w:jc w:val="both"/>
        <w:rPr>
          <w:rFonts w:ascii="Times New Roman" w:eastAsiaTheme="minorEastAsia" w:hAnsi="Times New Roman" w:cs="Times New Roman"/>
          <w:color w:val="000000" w:themeColor="text1"/>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89314F" w:rsidRPr="00EC3380" w:rsidRDefault="0089314F" w:rsidP="0089314F">
      <w:pPr>
        <w:rPr>
          <w:rFonts w:ascii="Times New Roman" w:hAnsi="Times New Roman" w:cs="Times New Roman"/>
          <w:color w:val="000000" w:themeColor="text1"/>
          <w:lang w:val="zh-CN" w:bidi="zh-CN"/>
        </w:rPr>
      </w:pPr>
    </w:p>
    <w:p w:rsidR="00585222" w:rsidRPr="00EC3380" w:rsidRDefault="00585222" w:rsidP="0089314F">
      <w:pPr>
        <w:jc w:val="center"/>
        <w:rPr>
          <w:rFonts w:ascii="Times New Roman" w:hAnsi="Times New Roman" w:cs="Times New Roman"/>
          <w:b/>
          <w:color w:val="000000" w:themeColor="text1"/>
          <w:sz w:val="24"/>
          <w:szCs w:val="24"/>
        </w:rPr>
      </w:pPr>
    </w:p>
    <w:p w:rsidR="00585222" w:rsidRPr="00EC3380" w:rsidRDefault="00585222" w:rsidP="0089314F">
      <w:pPr>
        <w:jc w:val="center"/>
        <w:rPr>
          <w:rFonts w:ascii="Times New Roman" w:hAnsi="Times New Roman" w:cs="Times New Roman"/>
          <w:b/>
          <w:color w:val="000000" w:themeColor="text1"/>
          <w:sz w:val="24"/>
          <w:szCs w:val="24"/>
        </w:rPr>
      </w:pPr>
    </w:p>
    <w:p w:rsidR="00585222" w:rsidRPr="00EC3380" w:rsidRDefault="00585222" w:rsidP="0089314F">
      <w:pPr>
        <w:jc w:val="center"/>
        <w:rPr>
          <w:rFonts w:ascii="Times New Roman" w:hAnsi="Times New Roman" w:cs="Times New Roman"/>
          <w:b/>
          <w:color w:val="000000" w:themeColor="text1"/>
          <w:sz w:val="24"/>
          <w:szCs w:val="24"/>
        </w:rPr>
      </w:pPr>
    </w:p>
    <w:p w:rsidR="00585222" w:rsidRPr="00EC3380" w:rsidRDefault="00585222" w:rsidP="0089314F">
      <w:pPr>
        <w:jc w:val="center"/>
        <w:rPr>
          <w:rFonts w:ascii="Times New Roman" w:hAnsi="Times New Roman" w:cs="Times New Roman"/>
          <w:b/>
          <w:color w:val="000000" w:themeColor="text1"/>
          <w:sz w:val="24"/>
          <w:szCs w:val="24"/>
        </w:rPr>
      </w:pPr>
    </w:p>
    <w:p w:rsidR="00585222" w:rsidRPr="00EC3380" w:rsidRDefault="00585222" w:rsidP="0089314F">
      <w:pPr>
        <w:jc w:val="center"/>
        <w:rPr>
          <w:rFonts w:ascii="Times New Roman" w:hAnsi="Times New Roman" w:cs="Times New Roman"/>
          <w:b/>
          <w:color w:val="000000" w:themeColor="text1"/>
          <w:sz w:val="24"/>
          <w:szCs w:val="24"/>
        </w:rPr>
      </w:pPr>
    </w:p>
    <w:p w:rsidR="00D126C2" w:rsidRPr="00EC3380" w:rsidRDefault="00D126C2" w:rsidP="0089314F">
      <w:pPr>
        <w:jc w:val="right"/>
        <w:rPr>
          <w:rFonts w:ascii="Times New Roman" w:hAnsi="Times New Roman" w:cs="Times New Roman"/>
          <w:color w:val="000000" w:themeColor="text1"/>
          <w:lang w:val="zh-CN" w:bidi="zh-CN"/>
        </w:rPr>
        <w:sectPr w:rsidR="00D126C2" w:rsidRPr="00EC3380" w:rsidSect="009A660F">
          <w:pgSz w:w="16838" w:h="11906" w:orient="landscape"/>
          <w:pgMar w:top="1797" w:right="1440" w:bottom="1797" w:left="1440" w:header="851" w:footer="992" w:gutter="0"/>
          <w:cols w:space="425"/>
          <w:docGrid w:linePitch="312"/>
        </w:sectPr>
      </w:pP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lastRenderedPageBreak/>
        <w:t>（</w:t>
      </w:r>
      <w:r w:rsidRPr="00EC3380">
        <w:rPr>
          <w:rFonts w:ascii="Times New Roman" w:eastAsia="Times New Roman" w:hAnsi="Times New Roman" w:cs="Times New Roman"/>
          <w:color w:val="000000" w:themeColor="text1"/>
        </w:rPr>
        <w:t>2</w:t>
      </w:r>
      <w:r w:rsidRPr="00EC3380">
        <w:rPr>
          <w:rFonts w:hint="eastAsia"/>
          <w:color w:val="000000" w:themeColor="text1"/>
        </w:rPr>
        <w:t>）轻烃分离</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来自合成芳烃装置的</w:t>
      </w:r>
      <w:proofErr w:type="gramStart"/>
      <w:r w:rsidRPr="00EC3380">
        <w:rPr>
          <w:rFonts w:hint="eastAsia"/>
          <w:color w:val="000000" w:themeColor="text1"/>
        </w:rPr>
        <w:t>粗稳定</w:t>
      </w:r>
      <w:proofErr w:type="gramEnd"/>
      <w:r w:rsidRPr="00EC3380">
        <w:rPr>
          <w:rFonts w:hint="eastAsia"/>
          <w:color w:val="000000" w:themeColor="text1"/>
        </w:rPr>
        <w:t>轻烃在气体脱除塔分离。塔顶产物主要包括甲烷、乙烷，塔底产物以</w:t>
      </w:r>
      <w:r w:rsidRPr="00EC3380">
        <w:rPr>
          <w:rFonts w:ascii="Times New Roman" w:eastAsia="Times New Roman" w:hAnsi="Times New Roman" w:cs="Times New Roman"/>
          <w:color w:val="000000" w:themeColor="text1"/>
        </w:rPr>
        <w:t xml:space="preserve"> C3 </w:t>
      </w:r>
      <w:r w:rsidRPr="00EC3380">
        <w:rPr>
          <w:rFonts w:hint="eastAsia"/>
          <w:color w:val="000000" w:themeColor="text1"/>
        </w:rPr>
        <w:t>以上的烃类（包括</w:t>
      </w:r>
      <w:r w:rsidRPr="00EC3380">
        <w:rPr>
          <w:rFonts w:ascii="Times New Roman" w:eastAsia="Times New Roman" w:hAnsi="Times New Roman" w:cs="Times New Roman"/>
          <w:color w:val="000000" w:themeColor="text1"/>
        </w:rPr>
        <w:t xml:space="preserve"> LPG </w:t>
      </w:r>
      <w:r w:rsidRPr="00EC3380">
        <w:rPr>
          <w:rFonts w:hint="eastAsia"/>
          <w:color w:val="000000" w:themeColor="text1"/>
        </w:rPr>
        <w:t>和烃类）为主。塔顶产物与吸收塔塔底产物混合成两相混合物。混合物在汽</w:t>
      </w:r>
      <w:r w:rsidRPr="00EC3380">
        <w:rPr>
          <w:rFonts w:ascii="Times New Roman" w:eastAsia="Times New Roman" w:hAnsi="Times New Roman" w:cs="Times New Roman"/>
          <w:color w:val="000000" w:themeColor="text1"/>
        </w:rPr>
        <w:t>/</w:t>
      </w:r>
      <w:r w:rsidRPr="00EC3380">
        <w:rPr>
          <w:rFonts w:hint="eastAsia"/>
          <w:color w:val="000000" w:themeColor="text1"/>
        </w:rPr>
        <w:t>液</w:t>
      </w:r>
      <w:r w:rsidRPr="00EC3380">
        <w:rPr>
          <w:rFonts w:ascii="Times New Roman" w:eastAsia="Times New Roman" w:hAnsi="Times New Roman" w:cs="Times New Roman"/>
          <w:color w:val="000000" w:themeColor="text1"/>
        </w:rPr>
        <w:t>/</w:t>
      </w:r>
      <w:r w:rsidRPr="00EC3380">
        <w:rPr>
          <w:rFonts w:hint="eastAsia"/>
          <w:color w:val="000000" w:themeColor="text1"/>
        </w:rPr>
        <w:t>液分离器中冷却、进一步冷凝和分离。气相送往吸收塔，工艺水最终送入合成芳烃装置工艺水闪蒸槽，液态</w:t>
      </w:r>
      <w:proofErr w:type="gramStart"/>
      <w:r w:rsidRPr="00EC3380">
        <w:rPr>
          <w:rFonts w:hint="eastAsia"/>
          <w:color w:val="000000" w:themeColor="text1"/>
        </w:rPr>
        <w:t>烃</w:t>
      </w:r>
      <w:proofErr w:type="gramEnd"/>
      <w:r w:rsidRPr="00EC3380">
        <w:rPr>
          <w:rFonts w:hint="eastAsia"/>
          <w:color w:val="000000" w:themeColor="text1"/>
        </w:rPr>
        <w:t>回流。气体脱除塔塔底产物送入液化气分离塔。</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液化气分离塔主要用来将</w:t>
      </w:r>
      <w:r w:rsidRPr="00EC3380">
        <w:rPr>
          <w:rFonts w:ascii="Times New Roman" w:eastAsia="Times New Roman" w:hAnsi="Times New Roman" w:cs="Times New Roman"/>
          <w:color w:val="000000" w:themeColor="text1"/>
        </w:rPr>
        <w:t xml:space="preserve"> LPG </w:t>
      </w:r>
      <w:r w:rsidRPr="00EC3380">
        <w:rPr>
          <w:rFonts w:hint="eastAsia"/>
          <w:color w:val="000000" w:themeColor="text1"/>
        </w:rPr>
        <w:t>从</w:t>
      </w:r>
      <w:proofErr w:type="gramStart"/>
      <w:r w:rsidRPr="00EC3380">
        <w:rPr>
          <w:rFonts w:hint="eastAsia"/>
          <w:color w:val="000000" w:themeColor="text1"/>
        </w:rPr>
        <w:t>粗稳定</w:t>
      </w:r>
      <w:proofErr w:type="gramEnd"/>
      <w:r w:rsidRPr="00EC3380">
        <w:rPr>
          <w:rFonts w:hint="eastAsia"/>
          <w:color w:val="000000" w:themeColor="text1"/>
        </w:rPr>
        <w:t>轻烃中分离出来。气体脱除塔塔底产物主要是</w:t>
      </w:r>
      <w:r w:rsidRPr="00EC3380">
        <w:rPr>
          <w:rFonts w:ascii="Times New Roman" w:eastAsia="Times New Roman" w:hAnsi="Times New Roman" w:cs="Times New Roman"/>
          <w:color w:val="000000" w:themeColor="text1"/>
        </w:rPr>
        <w:t xml:space="preserve"> C3 </w:t>
      </w:r>
      <w:r w:rsidRPr="00EC3380">
        <w:rPr>
          <w:rFonts w:hint="eastAsia"/>
          <w:color w:val="000000" w:themeColor="text1"/>
        </w:rPr>
        <w:t>以上的烃类，在液化气分离塔中进一步分离。塔顶产物主要是</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ascii="Times New Roman" w:eastAsia="Times New Roman" w:hAnsi="Times New Roman" w:cs="Times New Roman"/>
          <w:color w:val="000000" w:themeColor="text1"/>
        </w:rPr>
        <w:t>LPG</w:t>
      </w:r>
      <w:r w:rsidRPr="00EC3380">
        <w:rPr>
          <w:rFonts w:hint="eastAsia"/>
          <w:color w:val="000000" w:themeColor="text1"/>
        </w:rPr>
        <w:t>，塔底产物以</w:t>
      </w:r>
      <w:r w:rsidRPr="00EC3380">
        <w:rPr>
          <w:rFonts w:ascii="Times New Roman" w:eastAsia="Times New Roman" w:hAnsi="Times New Roman" w:cs="Times New Roman"/>
          <w:color w:val="000000" w:themeColor="text1"/>
        </w:rPr>
        <w:t xml:space="preserve"> C4 </w:t>
      </w:r>
      <w:r w:rsidRPr="00EC3380">
        <w:rPr>
          <w:rFonts w:hint="eastAsia"/>
          <w:color w:val="000000" w:themeColor="text1"/>
        </w:rPr>
        <w:t>以上的烃类为主。塔顶产物被完全冷凝后送入液化气分离塔回流罐，</w:t>
      </w:r>
      <w:r w:rsidRPr="00EC3380">
        <w:rPr>
          <w:rFonts w:ascii="Times New Roman" w:eastAsia="Times New Roman" w:hAnsi="Times New Roman" w:cs="Times New Roman"/>
          <w:color w:val="000000" w:themeColor="text1"/>
        </w:rPr>
        <w:t xml:space="preserve">C3/C4  </w:t>
      </w:r>
      <w:r w:rsidRPr="00EC3380">
        <w:rPr>
          <w:rFonts w:hint="eastAsia"/>
          <w:color w:val="000000" w:themeColor="text1"/>
        </w:rPr>
        <w:t>液相</w:t>
      </w:r>
      <w:proofErr w:type="gramStart"/>
      <w:r w:rsidRPr="00EC3380">
        <w:rPr>
          <w:rFonts w:hint="eastAsia"/>
          <w:color w:val="000000" w:themeColor="text1"/>
        </w:rPr>
        <w:t>烃</w:t>
      </w:r>
      <w:proofErr w:type="gramEnd"/>
      <w:r w:rsidRPr="00EC3380">
        <w:rPr>
          <w:rFonts w:hint="eastAsia"/>
          <w:color w:val="000000" w:themeColor="text1"/>
        </w:rPr>
        <w:t>一部分回流至液化气分离塔，另一部分作为</w:t>
      </w:r>
      <w:r w:rsidRPr="00EC3380">
        <w:rPr>
          <w:rFonts w:ascii="Times New Roman" w:eastAsia="Times New Roman" w:hAnsi="Times New Roman" w:cs="Times New Roman"/>
          <w:color w:val="000000" w:themeColor="text1"/>
        </w:rPr>
        <w:t xml:space="preserve"> LPG  </w:t>
      </w:r>
      <w:r w:rsidRPr="00EC3380">
        <w:rPr>
          <w:rFonts w:hint="eastAsia"/>
          <w:color w:val="000000" w:themeColor="text1"/>
        </w:rPr>
        <w:t>产品。</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ascii="Times New Roman" w:eastAsia="Times New Roman" w:hAnsi="Times New Roman" w:cs="Times New Roman"/>
          <w:color w:val="000000" w:themeColor="text1"/>
        </w:rPr>
        <w:t xml:space="preserve">LPG </w:t>
      </w:r>
      <w:r w:rsidRPr="00EC3380">
        <w:rPr>
          <w:rFonts w:hint="eastAsia"/>
          <w:color w:val="000000" w:themeColor="text1"/>
        </w:rPr>
        <w:t>产品经循环水冷却至</w:t>
      </w:r>
      <w:r w:rsidRPr="00EC3380">
        <w:rPr>
          <w:rFonts w:ascii="Times New Roman" w:eastAsia="Times New Roman" w:hAnsi="Times New Roman" w:cs="Times New Roman"/>
          <w:color w:val="000000" w:themeColor="text1"/>
        </w:rPr>
        <w:t xml:space="preserve"> 46</w:t>
      </w:r>
      <w:r w:rsidRPr="00EC3380">
        <w:rPr>
          <w:rFonts w:hint="eastAsia"/>
          <w:color w:val="000000" w:themeColor="text1"/>
        </w:rPr>
        <w:t>℃之后送至罐区。部分塔底产品通过流量控制经冷却器冷却后经泵送至吸收塔。塔底物料主要为</w:t>
      </w:r>
      <w:r w:rsidRPr="00EC3380">
        <w:rPr>
          <w:rFonts w:ascii="Times New Roman" w:eastAsia="Times New Roman" w:hAnsi="Times New Roman" w:cs="Times New Roman"/>
          <w:color w:val="000000" w:themeColor="text1"/>
        </w:rPr>
        <w:t xml:space="preserve"> C4 </w:t>
      </w:r>
      <w:r w:rsidRPr="00EC3380">
        <w:rPr>
          <w:rFonts w:hint="eastAsia"/>
          <w:color w:val="000000" w:themeColor="text1"/>
        </w:rPr>
        <w:t>以上的烃类，送入产品分离塔进一步分离。</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合成芳烃中均四甲苯规定含量（大约为</w:t>
      </w:r>
      <w:r w:rsidRPr="00EC3380">
        <w:rPr>
          <w:rFonts w:ascii="Times New Roman" w:eastAsia="Times New Roman" w:hAnsi="Times New Roman" w:cs="Times New Roman"/>
          <w:color w:val="000000" w:themeColor="text1"/>
        </w:rPr>
        <w:t xml:space="preserve"> 6%</w:t>
      </w:r>
      <w:r w:rsidRPr="00EC3380">
        <w:rPr>
          <w:rFonts w:hint="eastAsia"/>
          <w:color w:val="000000" w:themeColor="text1"/>
        </w:rPr>
        <w:t>（</w:t>
      </w:r>
      <w:r w:rsidRPr="00EC3380">
        <w:rPr>
          <w:rFonts w:ascii="Times New Roman" w:eastAsia="Times New Roman" w:hAnsi="Times New Roman" w:cs="Times New Roman"/>
          <w:color w:val="000000" w:themeColor="text1"/>
        </w:rPr>
        <w:t>wt</w:t>
      </w:r>
      <w:r w:rsidRPr="00EC3380">
        <w:rPr>
          <w:rFonts w:hint="eastAsia"/>
          <w:color w:val="000000" w:themeColor="text1"/>
        </w:rPr>
        <w:t>）），远高于产品稳定轻烃中均四甲苯含量小于</w:t>
      </w:r>
      <w:r w:rsidRPr="00EC3380">
        <w:rPr>
          <w:rFonts w:ascii="Times New Roman" w:eastAsia="Times New Roman" w:hAnsi="Times New Roman" w:cs="Times New Roman"/>
          <w:color w:val="000000" w:themeColor="text1"/>
        </w:rPr>
        <w:t xml:space="preserve"> 1.5%</w:t>
      </w:r>
      <w:r w:rsidRPr="00EC3380">
        <w:rPr>
          <w:rFonts w:hint="eastAsia"/>
          <w:color w:val="000000" w:themeColor="text1"/>
        </w:rPr>
        <w:t>（</w:t>
      </w:r>
      <w:r w:rsidRPr="00EC3380">
        <w:rPr>
          <w:rFonts w:ascii="Times New Roman" w:eastAsia="Times New Roman" w:hAnsi="Times New Roman" w:cs="Times New Roman"/>
          <w:color w:val="000000" w:themeColor="text1"/>
        </w:rPr>
        <w:t>wt</w:t>
      </w:r>
      <w:r w:rsidRPr="00EC3380">
        <w:rPr>
          <w:rFonts w:hint="eastAsia"/>
          <w:color w:val="000000" w:themeColor="text1"/>
        </w:rPr>
        <w:t>）的要求。为了满足合成芳烃中均四甲苯含量的要求，大部分均四甲苯通过蒸馏被浓缩进入重芳烃中。</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产品分离塔给料主要来自液化气分离塔塔底产物。产品分离塔将芳烃分离成轻组分烃（塔顶产物）和重组分烃（塔底产物）。塔顶产物完全冷凝为稳定轻烃。稳定轻烃经过循环水冷却后送至罐区。</w:t>
      </w:r>
    </w:p>
    <w:p w:rsidR="0089314F" w:rsidRPr="00EC3380" w:rsidRDefault="0089314F" w:rsidP="0089314F">
      <w:pPr>
        <w:pStyle w:val="a5"/>
        <w:spacing w:line="360" w:lineRule="auto"/>
        <w:ind w:firstLineChars="200" w:firstLine="480"/>
        <w:jc w:val="both"/>
        <w:rPr>
          <w:rFonts w:ascii="Times New Roman" w:eastAsia="Times New Roman" w:hAnsi="Times New Roman" w:cs="Times New Roman"/>
          <w:color w:val="000000" w:themeColor="text1"/>
        </w:rPr>
      </w:pPr>
      <w:r w:rsidRPr="00EC3380">
        <w:rPr>
          <w:rFonts w:hint="eastAsia"/>
          <w:color w:val="000000" w:themeColor="text1"/>
        </w:rPr>
        <w:t>为了减少来自</w:t>
      </w:r>
      <w:proofErr w:type="gramStart"/>
      <w:r w:rsidRPr="00EC3380">
        <w:rPr>
          <w:rFonts w:hint="eastAsia"/>
          <w:color w:val="000000" w:themeColor="text1"/>
        </w:rPr>
        <w:t>粗稳定</w:t>
      </w:r>
      <w:proofErr w:type="gramEnd"/>
      <w:r w:rsidRPr="00EC3380">
        <w:rPr>
          <w:rFonts w:hint="eastAsia"/>
          <w:color w:val="000000" w:themeColor="text1"/>
        </w:rPr>
        <w:t>轻烃分离槽气相和气体脱除塔塔顶产物中低沸点组分的损失，在吸收塔中用部分液化气分离塔塔底产物稳定轻烃作吸收剂，对这两股气相进行吸收处理。</w:t>
      </w:r>
    </w:p>
    <w:p w:rsidR="0089314F" w:rsidRPr="00EC3380" w:rsidRDefault="0089314F" w:rsidP="0089314F">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hint="eastAsia"/>
          <w:color w:val="000000" w:themeColor="text1"/>
        </w:rPr>
        <w:t>吸收塔塔顶产物是</w:t>
      </w:r>
      <w:proofErr w:type="gramStart"/>
      <w:r w:rsidRPr="00EC3380">
        <w:rPr>
          <w:rFonts w:hint="eastAsia"/>
          <w:color w:val="000000" w:themeColor="text1"/>
        </w:rPr>
        <w:t>不</w:t>
      </w:r>
      <w:proofErr w:type="gramEnd"/>
      <w:r w:rsidRPr="00EC3380">
        <w:rPr>
          <w:rFonts w:hint="eastAsia"/>
          <w:color w:val="000000" w:themeColor="text1"/>
        </w:rPr>
        <w:t>凝的燃料气。燃料气送入全厂燃料气管网。塔底产物是油品，其中包含回收的液态烃。</w:t>
      </w:r>
    </w:p>
    <w:p w:rsidR="00D126C2" w:rsidRPr="00EC3380" w:rsidRDefault="0089314F" w:rsidP="0089314F">
      <w:pPr>
        <w:pStyle w:val="a5"/>
        <w:spacing w:before="1"/>
        <w:ind w:left="598"/>
        <w:rPr>
          <w:rFonts w:ascii="Times New Roman" w:hAnsi="Times New Roman" w:cs="Times New Roman"/>
          <w:color w:val="000000" w:themeColor="text1"/>
        </w:rPr>
        <w:sectPr w:rsidR="00D126C2" w:rsidRPr="00EC3380" w:rsidSect="009A660F">
          <w:pgSz w:w="11906" w:h="16838"/>
          <w:pgMar w:top="1440" w:right="1797" w:bottom="1440" w:left="1797" w:header="851" w:footer="992" w:gutter="0"/>
          <w:cols w:space="425"/>
          <w:docGrid w:linePitch="312"/>
        </w:sectPr>
      </w:pPr>
      <w:r w:rsidRPr="00EC3380">
        <w:rPr>
          <w:rFonts w:ascii="Times New Roman" w:hAnsi="Times New Roman" w:cs="Times New Roman"/>
          <w:color w:val="000000" w:themeColor="text1"/>
        </w:rPr>
        <w:t>芳烃分离工艺流程见图</w:t>
      </w:r>
      <w:r w:rsidRPr="00EC3380">
        <w:rPr>
          <w:rFonts w:ascii="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w:t>
      </w:r>
      <w:r w:rsidRPr="00EC3380">
        <w:rPr>
          <w:rFonts w:ascii="Times New Roman" w:eastAsiaTheme="minorEastAsia" w:hAnsi="Times New Roman" w:cs="Times New Roman"/>
          <w:color w:val="000000" w:themeColor="text1"/>
        </w:rPr>
        <w:t>1</w:t>
      </w:r>
      <w:r w:rsidRPr="00EC3380">
        <w:rPr>
          <w:rFonts w:ascii="Times New Roman" w:eastAsia="Times New Roman" w:hAnsi="Times New Roman" w:cs="Times New Roman"/>
          <w:color w:val="000000" w:themeColor="text1"/>
        </w:rPr>
        <w:t>-</w:t>
      </w:r>
      <w:r w:rsidR="0035466F" w:rsidRPr="00EC3380">
        <w:rPr>
          <w:rFonts w:ascii="Times New Roman" w:eastAsiaTheme="minorEastAsia" w:hAnsi="Times New Roman" w:cs="Times New Roman" w:hint="eastAsia"/>
          <w:color w:val="000000" w:themeColor="text1"/>
        </w:rPr>
        <w:t>3</w:t>
      </w:r>
      <w:r w:rsidRPr="00EC3380">
        <w:rPr>
          <w:rFonts w:ascii="Times New Roman" w:hAnsi="Times New Roman" w:cs="Times New Roman"/>
          <w:color w:val="000000" w:themeColor="text1"/>
        </w:rPr>
        <w:t>。</w:t>
      </w:r>
    </w:p>
    <w:p w:rsidR="0089314F" w:rsidRPr="00EC3380" w:rsidRDefault="0089314F" w:rsidP="0089314F">
      <w:pPr>
        <w:pStyle w:val="a5"/>
        <w:spacing w:before="1"/>
        <w:ind w:left="598"/>
        <w:rPr>
          <w:rFonts w:ascii="Times New Roman" w:hAnsi="Times New Roman" w:cs="Times New Roman"/>
          <w:color w:val="000000" w:themeColor="text1"/>
        </w:rPr>
      </w:pPr>
    </w:p>
    <w:p w:rsidR="00914D7E" w:rsidRPr="00EC3380" w:rsidRDefault="00914D7E" w:rsidP="00914D7E">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3</w:t>
      </w:r>
      <w:r w:rsidRPr="00EC3380">
        <w:rPr>
          <w:rFonts w:ascii="Times New Roman" w:hAnsi="Times New Roman" w:cs="Times New Roman"/>
          <w:color w:val="000000" w:themeColor="text1"/>
        </w:rPr>
        <w:t>）催化剂再生工序</w:t>
      </w:r>
    </w:p>
    <w:p w:rsidR="00914D7E" w:rsidRPr="00EC3380" w:rsidRDefault="00914D7E" w:rsidP="00914D7E">
      <w:pPr>
        <w:pStyle w:val="a5"/>
        <w:spacing w:line="360" w:lineRule="auto"/>
        <w:ind w:firstLine="479"/>
        <w:jc w:val="both"/>
        <w:rPr>
          <w:rFonts w:ascii="Times New Roman" w:hAnsi="Times New Roman" w:cs="Times New Roman"/>
          <w:color w:val="000000" w:themeColor="text1"/>
        </w:rPr>
      </w:pPr>
      <w:r w:rsidRPr="00EC3380">
        <w:rPr>
          <w:rFonts w:ascii="Times New Roman" w:hAnsi="Times New Roman" w:cs="Times New Roman"/>
          <w:color w:val="000000" w:themeColor="text1"/>
          <w:spacing w:val="-6"/>
        </w:rPr>
        <w:t>在合成芳烃的反应过程中，催化剂的表面会产生积炭。由于积炭的形成降低</w:t>
      </w:r>
      <w:r w:rsidRPr="00EC3380">
        <w:rPr>
          <w:rFonts w:ascii="Times New Roman" w:hAnsi="Times New Roman" w:cs="Times New Roman"/>
          <w:color w:val="000000" w:themeColor="text1"/>
          <w:spacing w:val="-12"/>
        </w:rPr>
        <w:t>了催化剂的活性。使用合成芳烃反应器再生系统对失活的催化剂进行再生以恢复</w:t>
      </w:r>
      <w:r w:rsidRPr="00EC3380">
        <w:rPr>
          <w:rFonts w:ascii="Times New Roman" w:hAnsi="Times New Roman" w:cs="Times New Roman"/>
          <w:color w:val="000000" w:themeColor="text1"/>
          <w:spacing w:val="-16"/>
        </w:rPr>
        <w:t>其活性。合成芳烃反应器的催化剂大约每隔</w:t>
      </w:r>
      <w:r w:rsidRPr="00EC3380">
        <w:rPr>
          <w:rFonts w:ascii="Times New Roman" w:hAnsi="Times New Roman" w:cs="Times New Roman"/>
          <w:color w:val="000000" w:themeColor="text1"/>
          <w:spacing w:val="-16"/>
        </w:rPr>
        <w:t xml:space="preserve"> </w:t>
      </w:r>
      <w:r w:rsidRPr="00EC3380">
        <w:rPr>
          <w:rFonts w:ascii="Times New Roman" w:eastAsia="Times New Roman" w:hAnsi="Times New Roman" w:cs="Times New Roman"/>
          <w:color w:val="000000" w:themeColor="text1"/>
        </w:rPr>
        <w:t xml:space="preserve">20~30 </w:t>
      </w:r>
      <w:r w:rsidRPr="00EC3380">
        <w:rPr>
          <w:rFonts w:ascii="Times New Roman" w:hAnsi="Times New Roman" w:cs="Times New Roman"/>
          <w:color w:val="000000" w:themeColor="text1"/>
          <w:spacing w:val="-16"/>
        </w:rPr>
        <w:t>天再生一次，再生时间为</w:t>
      </w:r>
      <w:r w:rsidRPr="00EC3380">
        <w:rPr>
          <w:rFonts w:ascii="Times New Roman" w:hAnsi="Times New Roman" w:cs="Times New Roman"/>
          <w:color w:val="000000" w:themeColor="text1"/>
          <w:spacing w:val="-16"/>
        </w:rPr>
        <w:t xml:space="preserve"> </w:t>
      </w:r>
      <w:r w:rsidRPr="00EC3380">
        <w:rPr>
          <w:rFonts w:ascii="Times New Roman" w:eastAsia="Times New Roman" w:hAnsi="Times New Roman" w:cs="Times New Roman"/>
          <w:color w:val="000000" w:themeColor="text1"/>
        </w:rPr>
        <w:t xml:space="preserve">3 </w:t>
      </w:r>
      <w:r w:rsidRPr="00EC3380">
        <w:rPr>
          <w:rFonts w:ascii="Times New Roman" w:hAnsi="Times New Roman" w:cs="Times New Roman"/>
          <w:color w:val="000000" w:themeColor="text1"/>
        </w:rPr>
        <w:t>天</w:t>
      </w:r>
      <w:r w:rsidRPr="00EC3380">
        <w:rPr>
          <w:rFonts w:ascii="Times New Roman" w:hAnsi="Times New Roman" w:cs="Times New Roman"/>
          <w:color w:val="000000" w:themeColor="text1"/>
          <w:spacing w:val="-9"/>
        </w:rPr>
        <w:t>左右。通过控制燃烧将积炭从催化剂中去除，是催化剂再生的关键所在。催化剂再生的主要流程和过程如下：</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①</w:t>
      </w:r>
      <w:r w:rsidRPr="00EC3380">
        <w:rPr>
          <w:rFonts w:ascii="Times New Roman" w:hAnsi="Times New Roman" w:cs="Times New Roman"/>
          <w:color w:val="000000" w:themeColor="text1"/>
        </w:rPr>
        <w:t>吹扫升温</w:t>
      </w:r>
    </w:p>
    <w:p w:rsidR="00914D7E" w:rsidRPr="00EC3380" w:rsidRDefault="00914D7E" w:rsidP="00914D7E">
      <w:pPr>
        <w:pStyle w:val="a5"/>
        <w:spacing w:line="360" w:lineRule="auto"/>
        <w:ind w:firstLine="479"/>
        <w:jc w:val="both"/>
        <w:rPr>
          <w:rFonts w:ascii="Times New Roman" w:hAnsi="Times New Roman" w:cs="Times New Roman"/>
          <w:color w:val="000000" w:themeColor="text1"/>
        </w:rPr>
      </w:pPr>
      <w:r w:rsidRPr="00EC3380">
        <w:rPr>
          <w:rFonts w:ascii="Times New Roman" w:hAnsi="Times New Roman" w:cs="Times New Roman"/>
          <w:color w:val="000000" w:themeColor="text1"/>
          <w:spacing w:val="-4"/>
        </w:rPr>
        <w:t>管道切换完毕，氮气循环条件下升温，升温速度</w:t>
      </w:r>
      <w:r w:rsidRPr="00EC3380">
        <w:rPr>
          <w:rFonts w:ascii="Times New Roman" w:hAnsi="Times New Roman" w:cs="Times New Roman"/>
          <w:color w:val="000000" w:themeColor="text1"/>
          <w:spacing w:val="-4"/>
        </w:rPr>
        <w:t>≤</w:t>
      </w:r>
      <w:r w:rsidRPr="00EC3380">
        <w:rPr>
          <w:rFonts w:ascii="Times New Roman" w:eastAsia="Times New Roman" w:hAnsi="Times New Roman" w:cs="Times New Roman"/>
          <w:color w:val="000000" w:themeColor="text1"/>
        </w:rPr>
        <w:t>30</w:t>
      </w:r>
      <w:r w:rsidRPr="00EC3380">
        <w:rPr>
          <w:rFonts w:hint="eastAsia"/>
          <w:color w:val="000000" w:themeColor="text1"/>
        </w:rPr>
        <w:t>℃</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；继续提高反应器</w:t>
      </w:r>
      <w:r w:rsidRPr="00EC3380">
        <w:rPr>
          <w:rFonts w:ascii="Times New Roman" w:hAnsi="Times New Roman" w:cs="Times New Roman"/>
          <w:color w:val="000000" w:themeColor="text1"/>
          <w:spacing w:val="-8"/>
        </w:rPr>
        <w:t>床层温度，直到</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480</w:t>
      </w:r>
      <w:r w:rsidRPr="00EC3380">
        <w:rPr>
          <w:rFonts w:hint="eastAsia"/>
          <w:color w:val="000000" w:themeColor="text1"/>
          <w:spacing w:val="-12"/>
        </w:rPr>
        <w:t>℃</w:t>
      </w:r>
      <w:r w:rsidRPr="00EC3380">
        <w:rPr>
          <w:rFonts w:ascii="Times New Roman" w:hAnsi="Times New Roman" w:cs="Times New Roman"/>
          <w:color w:val="000000" w:themeColor="text1"/>
          <w:spacing w:val="-12"/>
        </w:rPr>
        <w:t>，恒温</w:t>
      </w:r>
      <w:r w:rsidRPr="00EC3380">
        <w:rPr>
          <w:rFonts w:ascii="Times New Roman" w:hAnsi="Times New Roman" w:cs="Times New Roman"/>
          <w:color w:val="000000" w:themeColor="text1"/>
          <w:spacing w:val="-12"/>
        </w:rPr>
        <w:t xml:space="preserve"> </w:t>
      </w:r>
      <w:r w:rsidRPr="00EC3380">
        <w:rPr>
          <w:rFonts w:ascii="Times New Roman" w:eastAsia="Times New Roman" w:hAnsi="Times New Roman" w:cs="Times New Roman"/>
          <w:color w:val="000000" w:themeColor="text1"/>
        </w:rPr>
        <w:t xml:space="preserve">2 </w:t>
      </w:r>
      <w:r w:rsidRPr="00EC3380">
        <w:rPr>
          <w:rFonts w:ascii="Times New Roman" w:hAnsi="Times New Roman" w:cs="Times New Roman"/>
          <w:color w:val="000000" w:themeColor="text1"/>
        </w:rPr>
        <w:t>小时。</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②</w:t>
      </w:r>
      <w:r w:rsidRPr="00EC3380">
        <w:rPr>
          <w:rFonts w:ascii="Times New Roman" w:hAnsi="Times New Roman" w:cs="Times New Roman"/>
          <w:color w:val="000000" w:themeColor="text1"/>
        </w:rPr>
        <w:t>空气投入触媒再生</w:t>
      </w:r>
    </w:p>
    <w:p w:rsidR="00914D7E" w:rsidRPr="00EC3380" w:rsidRDefault="00914D7E" w:rsidP="00914D7E">
      <w:pPr>
        <w:pStyle w:val="a5"/>
        <w:spacing w:line="360" w:lineRule="auto"/>
        <w:ind w:firstLine="479"/>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1"/>
        </w:rPr>
        <w:t>在空气空速</w:t>
      </w:r>
      <w:r w:rsidRPr="00EC3380">
        <w:rPr>
          <w:rFonts w:ascii="Times New Roman" w:hAnsi="Times New Roman" w:cs="Times New Roman"/>
          <w:color w:val="000000" w:themeColor="text1"/>
          <w:spacing w:val="-11"/>
        </w:rPr>
        <w:t xml:space="preserve"> </w:t>
      </w:r>
      <w:r w:rsidRPr="00EC3380">
        <w:rPr>
          <w:rFonts w:ascii="Times New Roman" w:eastAsia="Times New Roman" w:hAnsi="Times New Roman" w:cs="Times New Roman"/>
          <w:color w:val="000000" w:themeColor="text1"/>
        </w:rPr>
        <w:t>100</w:t>
      </w:r>
      <w:r w:rsidRPr="00EC3380">
        <w:rPr>
          <w:rFonts w:ascii="Times New Roman" w:eastAsia="Times New Roman" w:hAnsi="Times New Roman" w:cs="Times New Roman"/>
          <w:color w:val="000000" w:themeColor="text1"/>
          <w:spacing w:val="30"/>
        </w:rPr>
        <w:t xml:space="preserve"> </w:t>
      </w:r>
      <w:r w:rsidRPr="00EC3380">
        <w:rPr>
          <w:rFonts w:ascii="Times New Roman" w:eastAsia="Times New Roman" w:hAnsi="Times New Roman" w:cs="Times New Roman"/>
          <w:color w:val="000000" w:themeColor="text1"/>
        </w:rPr>
        <w:t>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spacing w:val="-11"/>
        </w:rPr>
        <w:t>，氮气空速</w:t>
      </w:r>
      <w:r w:rsidRPr="00EC3380">
        <w:rPr>
          <w:rFonts w:ascii="Times New Roman" w:hAnsi="Times New Roman" w:cs="Times New Roman"/>
          <w:color w:val="000000" w:themeColor="text1"/>
          <w:spacing w:val="-11"/>
        </w:rPr>
        <w:t xml:space="preserve"> </w:t>
      </w:r>
      <w:r w:rsidRPr="00EC3380">
        <w:rPr>
          <w:rFonts w:ascii="Times New Roman" w:eastAsia="Times New Roman" w:hAnsi="Times New Roman" w:cs="Times New Roman"/>
          <w:color w:val="000000" w:themeColor="text1"/>
        </w:rPr>
        <w:t>500</w:t>
      </w:r>
      <w:r w:rsidRPr="00EC3380">
        <w:rPr>
          <w:rFonts w:ascii="Times New Roman" w:eastAsia="Times New Roman" w:hAnsi="Times New Roman" w:cs="Times New Roman"/>
          <w:color w:val="000000" w:themeColor="text1"/>
          <w:spacing w:val="30"/>
        </w:rPr>
        <w:t xml:space="preserve"> </w:t>
      </w:r>
      <w:r w:rsidRPr="00EC3380">
        <w:rPr>
          <w:rFonts w:ascii="Times New Roman" w:eastAsia="Times New Roman" w:hAnsi="Times New Roman" w:cs="Times New Roman"/>
          <w:color w:val="000000" w:themeColor="text1"/>
        </w:rPr>
        <w:t>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w:t>
      </w:r>
      <w:r w:rsidRPr="00EC3380">
        <w:rPr>
          <w:rFonts w:ascii="Times New Roman" w:eastAsia="Times New Roman" w:hAnsi="Times New Roman" w:cs="Times New Roman"/>
          <w:color w:val="000000" w:themeColor="text1"/>
          <w:spacing w:val="30"/>
        </w:rPr>
        <w:t xml:space="preserve"> </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spacing w:val="-11"/>
        </w:rPr>
        <w:t>，床层温度</w:t>
      </w:r>
      <w:r w:rsidRPr="00EC3380">
        <w:rPr>
          <w:rFonts w:ascii="Times New Roman" w:hAnsi="Times New Roman" w:cs="Times New Roman"/>
          <w:color w:val="000000" w:themeColor="text1"/>
          <w:spacing w:val="-11"/>
        </w:rPr>
        <w:t xml:space="preserve"> </w:t>
      </w:r>
      <w:r w:rsidRPr="00EC3380">
        <w:rPr>
          <w:rFonts w:ascii="Times New Roman" w:eastAsia="Times New Roman" w:hAnsi="Times New Roman" w:cs="Times New Roman"/>
          <w:color w:val="000000" w:themeColor="text1"/>
        </w:rPr>
        <w:t>480</w:t>
      </w:r>
      <w:r w:rsidRPr="00EC3380">
        <w:rPr>
          <w:rFonts w:hint="eastAsia"/>
          <w:color w:val="000000" w:themeColor="text1"/>
        </w:rPr>
        <w:t>℃</w:t>
      </w:r>
      <w:r w:rsidRPr="00EC3380">
        <w:rPr>
          <w:rFonts w:ascii="Times New Roman" w:hAnsi="Times New Roman" w:cs="Times New Roman"/>
          <w:color w:val="000000" w:themeColor="text1"/>
        </w:rPr>
        <w:t>条件下，维</w:t>
      </w:r>
      <w:r w:rsidRPr="00EC3380">
        <w:rPr>
          <w:rFonts w:ascii="Times New Roman" w:hAnsi="Times New Roman" w:cs="Times New Roman"/>
          <w:color w:val="000000" w:themeColor="text1"/>
          <w:spacing w:val="3"/>
        </w:rPr>
        <w:t>持</w:t>
      </w:r>
      <w:r w:rsidRPr="00EC3380">
        <w:rPr>
          <w:rFonts w:ascii="Times New Roman" w:hAnsi="Times New Roman" w:cs="Times New Roman"/>
          <w:color w:val="000000" w:themeColor="text1"/>
          <w:spacing w:val="3"/>
        </w:rPr>
        <w:t xml:space="preserve"> </w:t>
      </w:r>
      <w:r w:rsidRPr="00EC3380">
        <w:rPr>
          <w:rFonts w:ascii="Times New Roman" w:eastAsia="Times New Roman" w:hAnsi="Times New Roman" w:cs="Times New Roman"/>
          <w:color w:val="000000" w:themeColor="text1"/>
        </w:rPr>
        <w:t>4</w:t>
      </w:r>
      <w:r w:rsidRPr="00EC3380">
        <w:rPr>
          <w:rFonts w:ascii="Times New Roman" w:eastAsia="Times New Roman" w:hAnsi="Times New Roman" w:cs="Times New Roman"/>
          <w:color w:val="000000" w:themeColor="text1"/>
          <w:spacing w:val="10"/>
        </w:rPr>
        <w:t xml:space="preserve"> </w:t>
      </w:r>
      <w:r w:rsidRPr="00EC3380">
        <w:rPr>
          <w:rFonts w:ascii="Times New Roman" w:hAnsi="Times New Roman" w:cs="Times New Roman"/>
          <w:color w:val="000000" w:themeColor="text1"/>
        </w:rPr>
        <w:t>小时，然后开始逐渐增加空气量，同时根据床层温度适当减氮气量，继续</w:t>
      </w:r>
      <w:r w:rsidRPr="00EC3380">
        <w:rPr>
          <w:rFonts w:ascii="Times New Roman" w:hAnsi="Times New Roman" w:cs="Times New Roman"/>
          <w:color w:val="000000" w:themeColor="text1"/>
          <w:spacing w:val="-12"/>
        </w:rPr>
        <w:t>进行床层升温，直到床层温度达到</w:t>
      </w:r>
      <w:r w:rsidRPr="00EC3380">
        <w:rPr>
          <w:rFonts w:ascii="Times New Roman" w:hAnsi="Times New Roman" w:cs="Times New Roman"/>
          <w:color w:val="000000" w:themeColor="text1"/>
          <w:spacing w:val="-12"/>
        </w:rPr>
        <w:t xml:space="preserve"> </w:t>
      </w:r>
      <w:r w:rsidRPr="00EC3380">
        <w:rPr>
          <w:rFonts w:ascii="Times New Roman" w:eastAsia="Times New Roman" w:hAnsi="Times New Roman" w:cs="Times New Roman"/>
          <w:color w:val="000000" w:themeColor="text1"/>
          <w:spacing w:val="-12"/>
        </w:rPr>
        <w:t>540</w:t>
      </w:r>
      <w:r w:rsidRPr="00EC3380">
        <w:rPr>
          <w:rFonts w:hint="eastAsia"/>
          <w:color w:val="000000" w:themeColor="text1"/>
          <w:spacing w:val="-14"/>
        </w:rPr>
        <w:t>℃</w:t>
      </w:r>
      <w:r w:rsidRPr="00EC3380">
        <w:rPr>
          <w:rFonts w:ascii="Times New Roman" w:hAnsi="Times New Roman" w:cs="Times New Roman"/>
          <w:color w:val="000000" w:themeColor="text1"/>
          <w:spacing w:val="-14"/>
        </w:rPr>
        <w:t>，开始逐渐加空气量，每次仍加</w:t>
      </w:r>
      <w:r w:rsidRPr="00EC3380">
        <w:rPr>
          <w:rFonts w:ascii="Times New Roman" w:hAnsi="Times New Roman" w:cs="Times New Roman"/>
          <w:color w:val="000000" w:themeColor="text1"/>
          <w:spacing w:val="-14"/>
        </w:rPr>
        <w:t xml:space="preserve"> </w:t>
      </w:r>
      <w:r w:rsidRPr="00EC3380">
        <w:rPr>
          <w:rFonts w:ascii="Times New Roman" w:eastAsia="Times New Roman" w:hAnsi="Times New Roman" w:cs="Times New Roman"/>
          <w:color w:val="000000" w:themeColor="text1"/>
        </w:rPr>
        <w:t>5</w:t>
      </w:r>
      <w:r w:rsidRPr="00EC3380">
        <w:rPr>
          <w:rFonts w:ascii="Times New Roman" w:eastAsia="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 xml:space="preserve">/h </w:t>
      </w:r>
      <w:r w:rsidRPr="00EC3380">
        <w:rPr>
          <w:rFonts w:ascii="Times New Roman" w:hAnsi="Times New Roman" w:cs="Times New Roman"/>
          <w:color w:val="000000" w:themeColor="text1"/>
          <w:spacing w:val="-8"/>
        </w:rPr>
        <w:t>的空气量，同时根据床层温度适当减氮气量，直到氮气量减到零。密切注意床层</w:t>
      </w:r>
      <w:r w:rsidRPr="00EC3380">
        <w:rPr>
          <w:rFonts w:ascii="Times New Roman" w:hAnsi="Times New Roman" w:cs="Times New Roman"/>
          <w:color w:val="000000" w:themeColor="text1"/>
          <w:spacing w:val="-15"/>
        </w:rPr>
        <w:t>温度，应控制在</w:t>
      </w:r>
      <w:r w:rsidRPr="00EC3380">
        <w:rPr>
          <w:rFonts w:ascii="Times New Roman" w:hAnsi="Times New Roman" w:cs="Times New Roman"/>
          <w:color w:val="000000" w:themeColor="text1"/>
          <w:spacing w:val="-15"/>
        </w:rPr>
        <w:t xml:space="preserve"> </w:t>
      </w:r>
      <w:r w:rsidRPr="00EC3380">
        <w:rPr>
          <w:rFonts w:ascii="Times New Roman" w:eastAsia="Times New Roman" w:hAnsi="Times New Roman" w:cs="Times New Roman"/>
          <w:color w:val="000000" w:themeColor="text1"/>
        </w:rPr>
        <w:t>480</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540</w:t>
      </w:r>
      <w:r w:rsidRPr="00EC3380">
        <w:rPr>
          <w:rFonts w:hint="eastAsia"/>
          <w:color w:val="000000" w:themeColor="text1"/>
          <w:spacing w:val="-9"/>
        </w:rPr>
        <w:t>℃</w:t>
      </w:r>
      <w:r w:rsidRPr="00EC3380">
        <w:rPr>
          <w:rFonts w:ascii="Times New Roman" w:hAnsi="Times New Roman" w:cs="Times New Roman"/>
          <w:color w:val="000000" w:themeColor="text1"/>
          <w:spacing w:val="-9"/>
        </w:rPr>
        <w:t>，严禁超过</w:t>
      </w:r>
      <w:r w:rsidRPr="00EC3380">
        <w:rPr>
          <w:rFonts w:ascii="Times New Roman" w:hAnsi="Times New Roman" w:cs="Times New Roman"/>
          <w:color w:val="000000" w:themeColor="text1"/>
          <w:spacing w:val="-9"/>
        </w:rPr>
        <w:t xml:space="preserve"> </w:t>
      </w:r>
      <w:r w:rsidRPr="00EC3380">
        <w:rPr>
          <w:rFonts w:ascii="Times New Roman" w:eastAsia="Times New Roman" w:hAnsi="Times New Roman" w:cs="Times New Roman"/>
          <w:color w:val="000000" w:themeColor="text1"/>
        </w:rPr>
        <w:t>540</w:t>
      </w:r>
      <w:r w:rsidRPr="00EC3380">
        <w:rPr>
          <w:rFonts w:hint="eastAsia"/>
          <w:color w:val="000000" w:themeColor="text1"/>
          <w:spacing w:val="-5"/>
        </w:rPr>
        <w:t>℃</w:t>
      </w:r>
      <w:r w:rsidRPr="00EC3380">
        <w:rPr>
          <w:rFonts w:ascii="Times New Roman" w:hAnsi="Times New Roman" w:cs="Times New Roman"/>
          <w:color w:val="000000" w:themeColor="text1"/>
          <w:spacing w:val="-5"/>
        </w:rPr>
        <w:t>；床层温度一旦温度超过</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540</w:t>
      </w:r>
      <w:r w:rsidRPr="00EC3380">
        <w:rPr>
          <w:rFonts w:hint="eastAsia"/>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spacing w:val="-3"/>
        </w:rPr>
        <w:t>应立即减少、乃至停止空气投入，将反应器降温至</w:t>
      </w:r>
      <w:r w:rsidRPr="00EC3380">
        <w:rPr>
          <w:rFonts w:ascii="Times New Roman" w:hAnsi="Times New Roman" w:cs="Times New Roman"/>
          <w:color w:val="000000" w:themeColor="text1"/>
          <w:spacing w:val="-3"/>
        </w:rPr>
        <w:t xml:space="preserve"> </w:t>
      </w:r>
      <w:r w:rsidRPr="00EC3380">
        <w:rPr>
          <w:rFonts w:ascii="Times New Roman" w:eastAsia="Times New Roman" w:hAnsi="Times New Roman" w:cs="Times New Roman"/>
          <w:color w:val="000000" w:themeColor="text1"/>
        </w:rPr>
        <w:t>480</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540</w:t>
      </w:r>
      <w:r w:rsidRPr="00EC3380">
        <w:rPr>
          <w:rFonts w:hint="eastAsia"/>
          <w:color w:val="000000" w:themeColor="text1"/>
        </w:rPr>
        <w:t>℃</w:t>
      </w:r>
      <w:r w:rsidRPr="00EC3380">
        <w:rPr>
          <w:rFonts w:ascii="Times New Roman" w:hAnsi="Times New Roman" w:cs="Times New Roman"/>
          <w:color w:val="000000" w:themeColor="text1"/>
        </w:rPr>
        <w:t>。</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③</w:t>
      </w:r>
      <w:r w:rsidRPr="00EC3380">
        <w:rPr>
          <w:rFonts w:ascii="Times New Roman" w:hAnsi="Times New Roman" w:cs="Times New Roman"/>
          <w:color w:val="000000" w:themeColor="text1"/>
        </w:rPr>
        <w:t>再生结束标志</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确认反应器床层温度达</w:t>
      </w:r>
      <w:r w:rsidRPr="00EC3380">
        <w:rPr>
          <w:rFonts w:ascii="Times New Roman" w:hAnsi="Times New Roman" w:cs="Times New Roman"/>
          <w:color w:val="000000" w:themeColor="text1"/>
        </w:rPr>
        <w:t xml:space="preserve"> 540</w:t>
      </w:r>
      <w:r w:rsidRPr="00EC3380">
        <w:rPr>
          <w:rFonts w:hint="eastAsia"/>
          <w:color w:val="000000" w:themeColor="text1"/>
        </w:rPr>
        <w:t>℃</w:t>
      </w:r>
      <w:r w:rsidRPr="00EC3380">
        <w:rPr>
          <w:rFonts w:ascii="Times New Roman" w:hAnsi="Times New Roman" w:cs="Times New Roman"/>
          <w:color w:val="000000" w:themeColor="text1"/>
        </w:rPr>
        <w:t>；在上述条件下恒温</w:t>
      </w:r>
      <w:r w:rsidRPr="00EC3380">
        <w:rPr>
          <w:rFonts w:ascii="Times New Roman" w:hAnsi="Times New Roman" w:cs="Times New Roman"/>
          <w:color w:val="000000" w:themeColor="text1"/>
        </w:rPr>
        <w:t xml:space="preserve"> 5 </w:t>
      </w:r>
      <w:r w:rsidRPr="00EC3380">
        <w:rPr>
          <w:rFonts w:ascii="Times New Roman" w:hAnsi="Times New Roman" w:cs="Times New Roman"/>
          <w:color w:val="000000" w:themeColor="text1"/>
        </w:rPr>
        <w:t>小时后，再生结束。</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④</w:t>
      </w:r>
      <w:r w:rsidRPr="00EC3380">
        <w:rPr>
          <w:rFonts w:ascii="Times New Roman" w:hAnsi="Times New Roman" w:cs="Times New Roman"/>
          <w:color w:val="000000" w:themeColor="text1"/>
        </w:rPr>
        <w:t>再生停止</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反应器降温，降温速度</w:t>
      </w:r>
      <w:r w:rsidRPr="00EC3380">
        <w:rPr>
          <w:rFonts w:ascii="Times New Roman" w:hAnsi="Times New Roman" w:cs="Times New Roman"/>
          <w:color w:val="000000" w:themeColor="text1"/>
        </w:rPr>
        <w:t>≤30</w:t>
      </w:r>
      <w:r w:rsidRPr="00EC3380">
        <w:rPr>
          <w:rFonts w:hint="eastAsia"/>
          <w:color w:val="000000" w:themeColor="text1"/>
        </w:rPr>
        <w:t>℃</w:t>
      </w:r>
      <w:r w:rsidRPr="00EC3380">
        <w:rPr>
          <w:rFonts w:ascii="Times New Roman" w:hAnsi="Times New Roman" w:cs="Times New Roman"/>
          <w:color w:val="000000" w:themeColor="text1"/>
        </w:rPr>
        <w:t>/h</w:t>
      </w:r>
      <w:r w:rsidRPr="00EC3380">
        <w:rPr>
          <w:rFonts w:ascii="Times New Roman" w:hAnsi="Times New Roman" w:cs="Times New Roman"/>
          <w:color w:val="000000" w:themeColor="text1"/>
        </w:rPr>
        <w:t>；床层温度降到</w:t>
      </w:r>
      <w:r w:rsidRPr="00EC3380">
        <w:rPr>
          <w:rFonts w:ascii="Times New Roman" w:hAnsi="Times New Roman" w:cs="Times New Roman"/>
          <w:color w:val="000000" w:themeColor="text1"/>
        </w:rPr>
        <w:t xml:space="preserve"> 250</w:t>
      </w:r>
      <w:r w:rsidRPr="00EC3380">
        <w:rPr>
          <w:rFonts w:hint="eastAsia"/>
          <w:color w:val="000000" w:themeColor="text1"/>
        </w:rPr>
        <w:t>℃</w:t>
      </w:r>
      <w:r w:rsidRPr="00EC3380">
        <w:rPr>
          <w:rFonts w:ascii="Times New Roman" w:hAnsi="Times New Roman" w:cs="Times New Roman"/>
          <w:color w:val="000000" w:themeColor="text1"/>
        </w:rPr>
        <w:t>时，关闭空气阀，进行</w:t>
      </w:r>
      <w:r w:rsidRPr="00EC3380">
        <w:rPr>
          <w:rFonts w:ascii="Times New Roman" w:hAnsi="Times New Roman" w:cs="Times New Roman"/>
          <w:color w:val="000000" w:themeColor="text1"/>
        </w:rPr>
        <w:t xml:space="preserve"> N</w:t>
      </w:r>
      <w:r w:rsidRPr="00EC3380">
        <w:rPr>
          <w:rFonts w:ascii="MS Mincho" w:eastAsia="MS Mincho" w:hAnsi="MS Mincho" w:cs="MS Mincho" w:hint="eastAsia"/>
          <w:color w:val="000000" w:themeColor="text1"/>
        </w:rPr>
        <w:t>➙</w:t>
      </w:r>
      <w:r w:rsidRPr="00EC3380">
        <w:rPr>
          <w:rFonts w:ascii="Times New Roman" w:hAnsi="Times New Roman" w:cs="Times New Roman"/>
          <w:color w:val="000000" w:themeColor="text1"/>
        </w:rPr>
        <w:t>吹扫降温，反应器备用。</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）油品调配</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油品调配为</w:t>
      </w:r>
      <w:r w:rsidRPr="00EC3380">
        <w:rPr>
          <w:rFonts w:ascii="Times New Roman" w:hAnsi="Times New Roman" w:cs="Times New Roman"/>
          <w:color w:val="000000" w:themeColor="text1"/>
        </w:rPr>
        <w:t xml:space="preserve"> 10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年合成芳烃配套设计，设置三台</w:t>
      </w:r>
      <w:r w:rsidRPr="00EC3380">
        <w:rPr>
          <w:rFonts w:ascii="Times New Roman" w:hAnsi="Times New Roman" w:cs="Times New Roman"/>
          <w:color w:val="000000" w:themeColor="text1"/>
        </w:rPr>
        <w:t xml:space="preserve"> 300m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稳定轻烃调和罐，为浮顶罐；辅助贮罐还有抗氧化剂贮罐、抗氧化剂配置罐。</w:t>
      </w:r>
    </w:p>
    <w:p w:rsidR="00914D7E" w:rsidRPr="00EC3380" w:rsidRDefault="00914D7E" w:rsidP="00914D7E">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由芳烃分离送来的合成芳烃，经分析化验确认抗氧化剂（</w:t>
      </w:r>
      <w:r w:rsidRPr="00EC3380">
        <w:rPr>
          <w:rFonts w:ascii="Times New Roman" w:hAnsi="Times New Roman" w:cs="Times New Roman"/>
          <w:color w:val="000000" w:themeColor="text1"/>
        </w:rPr>
        <w:t>T501</w:t>
      </w:r>
      <w:r w:rsidRPr="00EC3380">
        <w:rPr>
          <w:rFonts w:ascii="Times New Roman" w:hAnsi="Times New Roman" w:cs="Times New Roman"/>
          <w:color w:val="000000" w:themeColor="text1"/>
        </w:rPr>
        <w:t>）的添加量，</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通过计量泵和静态混合器按比例添加至芳烃中并混合均匀。其工艺流程见图</w:t>
      </w:r>
      <w:r w:rsidRPr="00EC3380">
        <w:rPr>
          <w:rFonts w:ascii="Times New Roman" w:hAnsi="Times New Roman" w:cs="Times New Roman"/>
          <w:color w:val="000000" w:themeColor="text1"/>
        </w:rPr>
        <w:t>3.1-</w:t>
      </w:r>
      <w:r w:rsidR="0035466F" w:rsidRPr="00EC3380">
        <w:rPr>
          <w:rFonts w:ascii="Times New Roman" w:hAnsi="Times New Roman" w:cs="Times New Roman" w:hint="eastAsia"/>
          <w:color w:val="000000" w:themeColor="text1"/>
        </w:rPr>
        <w:t>4</w:t>
      </w:r>
      <w:r w:rsidRPr="00EC3380">
        <w:rPr>
          <w:rFonts w:ascii="Times New Roman" w:hAnsi="Times New Roman" w:cs="Times New Roman"/>
          <w:color w:val="000000" w:themeColor="text1"/>
        </w:rPr>
        <w:t>。</w:t>
      </w:r>
    </w:p>
    <w:p w:rsidR="00914D7E" w:rsidRPr="00EC3380" w:rsidRDefault="00914D7E" w:rsidP="003D2662">
      <w:pPr>
        <w:pStyle w:val="a5"/>
        <w:spacing w:line="360" w:lineRule="auto"/>
        <w:jc w:val="both"/>
        <w:rPr>
          <w:rFonts w:ascii="Times New Roman" w:hAnsi="Times New Roman" w:cs="Times New Roman"/>
          <w:color w:val="000000" w:themeColor="text1"/>
        </w:rPr>
      </w:pPr>
      <w:r w:rsidRPr="00EC3380">
        <w:rPr>
          <w:rFonts w:ascii="Times New Roman" w:hAnsi="Times New Roman" w:cs="Times New Roman"/>
          <w:noProof/>
          <w:color w:val="000000" w:themeColor="text1"/>
          <w:lang w:val="en-US" w:bidi="ar-SA"/>
        </w:rPr>
        <w:lastRenderedPageBreak/>
        <mc:AlternateContent>
          <mc:Choice Requires="wps">
            <w:drawing>
              <wp:anchor distT="0" distB="0" distL="114300" distR="114300" simplePos="0" relativeHeight="251662336" behindDoc="0" locked="0" layoutInCell="1" allowOverlap="1" wp14:anchorId="4B8C0B3A" wp14:editId="56978650">
                <wp:simplePos x="0" y="0"/>
                <wp:positionH relativeFrom="column">
                  <wp:posOffset>4360545</wp:posOffset>
                </wp:positionH>
                <wp:positionV relativeFrom="paragraph">
                  <wp:posOffset>120650</wp:posOffset>
                </wp:positionV>
                <wp:extent cx="1153160" cy="379730"/>
                <wp:effectExtent l="0" t="0" r="0" b="0"/>
                <wp:wrapNone/>
                <wp:docPr id="24" name="矩形 24"/>
                <wp:cNvGraphicFramePr/>
                <a:graphic xmlns:a="http://schemas.openxmlformats.org/drawingml/2006/main">
                  <a:graphicData uri="http://schemas.microsoft.com/office/word/2010/wordprocessingShape">
                    <wps:wsp>
                      <wps:cNvSpPr/>
                      <wps:spPr>
                        <a:xfrm>
                          <a:off x="0" y="0"/>
                          <a:ext cx="1153160" cy="379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B06" w:rsidRPr="00914D7E" w:rsidRDefault="004D2B06" w:rsidP="00914D7E">
                            <w:pPr>
                              <w:jc w:val="center"/>
                              <w:rPr>
                                <w:b/>
                                <w:color w:val="000000" w:themeColor="text1"/>
                              </w:rPr>
                            </w:pPr>
                            <w:r w:rsidRPr="00914D7E">
                              <w:rPr>
                                <w:rFonts w:hint="eastAsia"/>
                                <w:b/>
                                <w:color w:val="000000" w:themeColor="text1"/>
                              </w:rPr>
                              <w:t>至储罐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24" o:spid="_x0000_s1026" style="position:absolute;left:0;text-align:left;margin-left:343.35pt;margin-top:9.5pt;width:90.8pt;height:29.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" filled="f" stroked="f" strokeweight="2pt">
                <v:textbox>
                  <w:txbxContent>
                    <w:p w:rsidR="004D2B06" w:rsidRPr="00914D7E" w:rsidRDefault="004D2B06" w:rsidP="00914D7E">
                      <w:pPr>
                        <w:jc w:val="center"/>
                        <w:rPr>
                          <w:b/>
                          <w:color w:val="000000" w:themeColor="text1"/>
                        </w:rPr>
                      </w:pPr>
                      <w:r w:rsidRPr="00914D7E">
                        <w:rPr>
                          <w:rFonts w:hint="eastAsia"/>
                          <w:b/>
                          <w:color w:val="000000" w:themeColor="text1"/>
                        </w:rPr>
                        <w:t>至储罐</w:t>
                      </w:r>
                    </w:p>
                  </w:txbxContent>
                </v:textbox>
              </v:rect>
            </w:pict>
          </mc:Fallback>
        </mc:AlternateContent>
      </w:r>
      <w:r w:rsidRPr="00EC3380">
        <w:rPr>
          <w:rFonts w:ascii="Times New Roman" w:hAnsi="Times New Roman" w:cs="Times New Roman"/>
          <w:noProof/>
          <w:color w:val="000000" w:themeColor="text1"/>
          <w:lang w:val="en-US" w:bidi="ar-SA"/>
        </w:rPr>
        <mc:AlternateContent>
          <mc:Choice Requires="wpg">
            <w:drawing>
              <wp:anchor distT="0" distB="0" distL="0" distR="0" simplePos="0" relativeHeight="251661312" behindDoc="0" locked="0" layoutInCell="1" allowOverlap="1" wp14:anchorId="16004336" wp14:editId="231F3234">
                <wp:simplePos x="0" y="0"/>
                <wp:positionH relativeFrom="page">
                  <wp:posOffset>1654175</wp:posOffset>
                </wp:positionH>
                <wp:positionV relativeFrom="paragraph">
                  <wp:posOffset>221615</wp:posOffset>
                </wp:positionV>
                <wp:extent cx="4234180" cy="1222375"/>
                <wp:effectExtent l="0" t="0" r="0" b="0"/>
                <wp:wrapTopAndBottom/>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180" cy="1222375"/>
                          <a:chOff x="2738" y="106"/>
                          <a:chExt cx="6668" cy="1925"/>
                        </a:xfrm>
                      </wpg:grpSpPr>
                      <wps:wsp>
                        <wps:cNvPr id="17" name="Freeform 14"/>
                        <wps:cNvSpPr>
                          <a:spLocks/>
                        </wps:cNvSpPr>
                        <wps:spPr bwMode="auto">
                          <a:xfrm>
                            <a:off x="6706" y="113"/>
                            <a:ext cx="897" cy="312"/>
                          </a:xfrm>
                          <a:custGeom>
                            <a:avLst/>
                            <a:gdLst>
                              <a:gd name="T0" fmla="+- 0 7453 6706"/>
                              <a:gd name="T1" fmla="*/ T0 w 897"/>
                              <a:gd name="T2" fmla="+- 0 114 114"/>
                              <a:gd name="T3" fmla="*/ 114 h 312"/>
                              <a:gd name="T4" fmla="+- 0 6706 6706"/>
                              <a:gd name="T5" fmla="*/ T4 w 897"/>
                              <a:gd name="T6" fmla="+- 0 114 114"/>
                              <a:gd name="T7" fmla="*/ 114 h 312"/>
                              <a:gd name="T8" fmla="+- 0 6734 6706"/>
                              <a:gd name="T9" fmla="*/ T8 w 897"/>
                              <a:gd name="T10" fmla="+- 0 120 114"/>
                              <a:gd name="T11" fmla="*/ 120 h 312"/>
                              <a:gd name="T12" fmla="+- 0 6760 6706"/>
                              <a:gd name="T13" fmla="*/ T12 w 897"/>
                              <a:gd name="T14" fmla="+- 0 130 114"/>
                              <a:gd name="T15" fmla="*/ 130 h 312"/>
                              <a:gd name="T16" fmla="+- 0 6828 6706"/>
                              <a:gd name="T17" fmla="*/ T16 w 897"/>
                              <a:gd name="T18" fmla="+- 0 184 114"/>
                              <a:gd name="T19" fmla="*/ 184 h 312"/>
                              <a:gd name="T20" fmla="+- 0 6851 6706"/>
                              <a:gd name="T21" fmla="*/ T20 w 897"/>
                              <a:gd name="T22" fmla="+- 0 240 114"/>
                              <a:gd name="T23" fmla="*/ 240 h 312"/>
                              <a:gd name="T24" fmla="+- 0 6856 6706"/>
                              <a:gd name="T25" fmla="*/ T24 w 897"/>
                              <a:gd name="T26" fmla="+- 0 270 114"/>
                              <a:gd name="T27" fmla="*/ 270 h 312"/>
                              <a:gd name="T28" fmla="+- 0 6851 6706"/>
                              <a:gd name="T29" fmla="*/ T28 w 897"/>
                              <a:gd name="T30" fmla="+- 0 299 114"/>
                              <a:gd name="T31" fmla="*/ 299 h 312"/>
                              <a:gd name="T32" fmla="+- 0 6828 6706"/>
                              <a:gd name="T33" fmla="*/ T32 w 897"/>
                              <a:gd name="T34" fmla="+- 0 355 114"/>
                              <a:gd name="T35" fmla="*/ 355 h 312"/>
                              <a:gd name="T36" fmla="+- 0 6760 6706"/>
                              <a:gd name="T37" fmla="*/ T36 w 897"/>
                              <a:gd name="T38" fmla="+- 0 410 114"/>
                              <a:gd name="T39" fmla="*/ 410 h 312"/>
                              <a:gd name="T40" fmla="+- 0 6706 6706"/>
                              <a:gd name="T41" fmla="*/ T40 w 897"/>
                              <a:gd name="T42" fmla="+- 0 426 114"/>
                              <a:gd name="T43" fmla="*/ 426 h 312"/>
                              <a:gd name="T44" fmla="+- 0 7453 6706"/>
                              <a:gd name="T45" fmla="*/ T44 w 897"/>
                              <a:gd name="T46" fmla="+- 0 426 114"/>
                              <a:gd name="T47" fmla="*/ 426 h 312"/>
                              <a:gd name="T48" fmla="+- 0 7534 6706"/>
                              <a:gd name="T49" fmla="*/ T48 w 897"/>
                              <a:gd name="T50" fmla="+- 0 397 114"/>
                              <a:gd name="T51" fmla="*/ 397 h 312"/>
                              <a:gd name="T52" fmla="+- 0 7589 6706"/>
                              <a:gd name="T53" fmla="*/ T52 w 897"/>
                              <a:gd name="T54" fmla="+- 0 328 114"/>
                              <a:gd name="T55" fmla="*/ 328 h 312"/>
                              <a:gd name="T56" fmla="+- 0 7603 6706"/>
                              <a:gd name="T57" fmla="*/ T56 w 897"/>
                              <a:gd name="T58" fmla="+- 0 270 114"/>
                              <a:gd name="T59" fmla="*/ 270 h 312"/>
                              <a:gd name="T60" fmla="+- 0 7598 6706"/>
                              <a:gd name="T61" fmla="*/ T60 w 897"/>
                              <a:gd name="T62" fmla="+- 0 240 114"/>
                              <a:gd name="T63" fmla="*/ 240 h 312"/>
                              <a:gd name="T64" fmla="+- 0 7575 6706"/>
                              <a:gd name="T65" fmla="*/ T64 w 897"/>
                              <a:gd name="T66" fmla="+- 0 184 114"/>
                              <a:gd name="T67" fmla="*/ 184 h 312"/>
                              <a:gd name="T68" fmla="+- 0 7509 6706"/>
                              <a:gd name="T69" fmla="*/ T68 w 897"/>
                              <a:gd name="T70" fmla="+- 0 130 114"/>
                              <a:gd name="T71" fmla="*/ 130 h 312"/>
                              <a:gd name="T72" fmla="+- 0 7482 6706"/>
                              <a:gd name="T73" fmla="*/ T72 w 897"/>
                              <a:gd name="T74" fmla="+- 0 120 114"/>
                              <a:gd name="T75" fmla="*/ 120 h 312"/>
                              <a:gd name="T76" fmla="+- 0 7453 6706"/>
                              <a:gd name="T77" fmla="*/ T76 w 897"/>
                              <a:gd name="T78" fmla="+- 0 114 114"/>
                              <a:gd name="T79" fmla="*/ 11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7" h="312">
                                <a:moveTo>
                                  <a:pt x="747" y="0"/>
                                </a:moveTo>
                                <a:lnTo>
                                  <a:pt x="0" y="0"/>
                                </a:lnTo>
                                <a:lnTo>
                                  <a:pt x="28" y="6"/>
                                </a:lnTo>
                                <a:lnTo>
                                  <a:pt x="54" y="16"/>
                                </a:lnTo>
                                <a:lnTo>
                                  <a:pt x="122" y="70"/>
                                </a:lnTo>
                                <a:lnTo>
                                  <a:pt x="145" y="126"/>
                                </a:lnTo>
                                <a:lnTo>
                                  <a:pt x="150" y="156"/>
                                </a:lnTo>
                                <a:lnTo>
                                  <a:pt x="145" y="185"/>
                                </a:lnTo>
                                <a:lnTo>
                                  <a:pt x="122" y="241"/>
                                </a:lnTo>
                                <a:lnTo>
                                  <a:pt x="54" y="296"/>
                                </a:lnTo>
                                <a:lnTo>
                                  <a:pt x="0" y="312"/>
                                </a:lnTo>
                                <a:lnTo>
                                  <a:pt x="747" y="312"/>
                                </a:lnTo>
                                <a:lnTo>
                                  <a:pt x="828" y="283"/>
                                </a:lnTo>
                                <a:lnTo>
                                  <a:pt x="883" y="214"/>
                                </a:lnTo>
                                <a:lnTo>
                                  <a:pt x="897" y="156"/>
                                </a:lnTo>
                                <a:lnTo>
                                  <a:pt x="892" y="126"/>
                                </a:lnTo>
                                <a:lnTo>
                                  <a:pt x="869" y="70"/>
                                </a:lnTo>
                                <a:lnTo>
                                  <a:pt x="803" y="16"/>
                                </a:lnTo>
                                <a:lnTo>
                                  <a:pt x="776" y="6"/>
                                </a:lnTo>
                                <a:lnTo>
                                  <a:pt x="7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6706" y="113"/>
                            <a:ext cx="897" cy="312"/>
                          </a:xfrm>
                          <a:custGeom>
                            <a:avLst/>
                            <a:gdLst>
                              <a:gd name="T0" fmla="+- 0 7453 6706"/>
                              <a:gd name="T1" fmla="*/ T0 w 897"/>
                              <a:gd name="T2" fmla="+- 0 114 114"/>
                              <a:gd name="T3" fmla="*/ 114 h 312"/>
                              <a:gd name="T4" fmla="+- 0 7534 6706"/>
                              <a:gd name="T5" fmla="*/ T4 w 897"/>
                              <a:gd name="T6" fmla="+- 0 143 114"/>
                              <a:gd name="T7" fmla="*/ 143 h 312"/>
                              <a:gd name="T8" fmla="+- 0 7589 6706"/>
                              <a:gd name="T9" fmla="*/ T8 w 897"/>
                              <a:gd name="T10" fmla="+- 0 211 114"/>
                              <a:gd name="T11" fmla="*/ 211 h 312"/>
                              <a:gd name="T12" fmla="+- 0 7603 6706"/>
                              <a:gd name="T13" fmla="*/ T12 w 897"/>
                              <a:gd name="T14" fmla="+- 0 270 114"/>
                              <a:gd name="T15" fmla="*/ 270 h 312"/>
                              <a:gd name="T16" fmla="+- 0 7598 6706"/>
                              <a:gd name="T17" fmla="*/ T16 w 897"/>
                              <a:gd name="T18" fmla="+- 0 299 114"/>
                              <a:gd name="T19" fmla="*/ 299 h 312"/>
                              <a:gd name="T20" fmla="+- 0 7575 6706"/>
                              <a:gd name="T21" fmla="*/ T20 w 897"/>
                              <a:gd name="T22" fmla="+- 0 355 114"/>
                              <a:gd name="T23" fmla="*/ 355 h 312"/>
                              <a:gd name="T24" fmla="+- 0 7509 6706"/>
                              <a:gd name="T25" fmla="*/ T24 w 897"/>
                              <a:gd name="T26" fmla="+- 0 410 114"/>
                              <a:gd name="T27" fmla="*/ 410 h 312"/>
                              <a:gd name="T28" fmla="+- 0 7453 6706"/>
                              <a:gd name="T29" fmla="*/ T28 w 897"/>
                              <a:gd name="T30" fmla="+- 0 426 114"/>
                              <a:gd name="T31" fmla="*/ 426 h 312"/>
                              <a:gd name="T32" fmla="+- 0 6706 6706"/>
                              <a:gd name="T33" fmla="*/ T32 w 897"/>
                              <a:gd name="T34" fmla="+- 0 426 114"/>
                              <a:gd name="T35" fmla="*/ 426 h 312"/>
                              <a:gd name="T36" fmla="+- 0 6734 6706"/>
                              <a:gd name="T37" fmla="*/ T36 w 897"/>
                              <a:gd name="T38" fmla="+- 0 420 114"/>
                              <a:gd name="T39" fmla="*/ 420 h 312"/>
                              <a:gd name="T40" fmla="+- 0 6760 6706"/>
                              <a:gd name="T41" fmla="*/ T40 w 897"/>
                              <a:gd name="T42" fmla="+- 0 410 114"/>
                              <a:gd name="T43" fmla="*/ 410 h 312"/>
                              <a:gd name="T44" fmla="+- 0 6828 6706"/>
                              <a:gd name="T45" fmla="*/ T44 w 897"/>
                              <a:gd name="T46" fmla="+- 0 355 114"/>
                              <a:gd name="T47" fmla="*/ 355 h 312"/>
                              <a:gd name="T48" fmla="+- 0 6851 6706"/>
                              <a:gd name="T49" fmla="*/ T48 w 897"/>
                              <a:gd name="T50" fmla="+- 0 299 114"/>
                              <a:gd name="T51" fmla="*/ 299 h 312"/>
                              <a:gd name="T52" fmla="+- 0 6856 6706"/>
                              <a:gd name="T53" fmla="*/ T52 w 897"/>
                              <a:gd name="T54" fmla="+- 0 270 114"/>
                              <a:gd name="T55" fmla="*/ 270 h 312"/>
                              <a:gd name="T56" fmla="+- 0 6851 6706"/>
                              <a:gd name="T57" fmla="*/ T56 w 897"/>
                              <a:gd name="T58" fmla="+- 0 240 114"/>
                              <a:gd name="T59" fmla="*/ 240 h 312"/>
                              <a:gd name="T60" fmla="+- 0 6828 6706"/>
                              <a:gd name="T61" fmla="*/ T60 w 897"/>
                              <a:gd name="T62" fmla="+- 0 184 114"/>
                              <a:gd name="T63" fmla="*/ 184 h 312"/>
                              <a:gd name="T64" fmla="+- 0 6760 6706"/>
                              <a:gd name="T65" fmla="*/ T64 w 897"/>
                              <a:gd name="T66" fmla="+- 0 130 114"/>
                              <a:gd name="T67" fmla="*/ 130 h 312"/>
                              <a:gd name="T68" fmla="+- 0 6706 6706"/>
                              <a:gd name="T69" fmla="*/ T68 w 897"/>
                              <a:gd name="T70" fmla="+- 0 114 114"/>
                              <a:gd name="T71" fmla="*/ 114 h 312"/>
                              <a:gd name="T72" fmla="+- 0 7453 6706"/>
                              <a:gd name="T73" fmla="*/ T72 w 897"/>
                              <a:gd name="T74" fmla="+- 0 114 114"/>
                              <a:gd name="T75" fmla="*/ 11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7" h="312">
                                <a:moveTo>
                                  <a:pt x="747" y="0"/>
                                </a:moveTo>
                                <a:lnTo>
                                  <a:pt x="828" y="29"/>
                                </a:lnTo>
                                <a:lnTo>
                                  <a:pt x="883" y="97"/>
                                </a:lnTo>
                                <a:lnTo>
                                  <a:pt x="897" y="156"/>
                                </a:lnTo>
                                <a:lnTo>
                                  <a:pt x="892" y="185"/>
                                </a:lnTo>
                                <a:lnTo>
                                  <a:pt x="869" y="241"/>
                                </a:lnTo>
                                <a:lnTo>
                                  <a:pt x="803" y="296"/>
                                </a:lnTo>
                                <a:lnTo>
                                  <a:pt x="747" y="312"/>
                                </a:lnTo>
                                <a:lnTo>
                                  <a:pt x="0" y="312"/>
                                </a:lnTo>
                                <a:lnTo>
                                  <a:pt x="28" y="306"/>
                                </a:lnTo>
                                <a:lnTo>
                                  <a:pt x="54" y="296"/>
                                </a:lnTo>
                                <a:lnTo>
                                  <a:pt x="122" y="241"/>
                                </a:lnTo>
                                <a:lnTo>
                                  <a:pt x="145" y="185"/>
                                </a:lnTo>
                                <a:lnTo>
                                  <a:pt x="150" y="156"/>
                                </a:lnTo>
                                <a:lnTo>
                                  <a:pt x="145" y="126"/>
                                </a:lnTo>
                                <a:lnTo>
                                  <a:pt x="122" y="70"/>
                                </a:lnTo>
                                <a:lnTo>
                                  <a:pt x="54" y="16"/>
                                </a:lnTo>
                                <a:lnTo>
                                  <a:pt x="0" y="0"/>
                                </a:lnTo>
                                <a:lnTo>
                                  <a:pt x="74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6"/>
                        <wps:cNvCnPr/>
                        <wps:spPr bwMode="auto">
                          <a:xfrm>
                            <a:off x="3285" y="269"/>
                            <a:ext cx="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AutoShape 17"/>
                        <wps:cNvSpPr>
                          <a:spLocks/>
                        </wps:cNvSpPr>
                        <wps:spPr bwMode="auto">
                          <a:xfrm>
                            <a:off x="7595" y="208"/>
                            <a:ext cx="1810" cy="120"/>
                          </a:xfrm>
                          <a:custGeom>
                            <a:avLst/>
                            <a:gdLst>
                              <a:gd name="T0" fmla="+- 0 9285 7595"/>
                              <a:gd name="T1" fmla="*/ T0 w 1810"/>
                              <a:gd name="T2" fmla="+- 0 209 209"/>
                              <a:gd name="T3" fmla="*/ 209 h 120"/>
                              <a:gd name="T4" fmla="+- 0 9285 7595"/>
                              <a:gd name="T5" fmla="*/ T4 w 1810"/>
                              <a:gd name="T6" fmla="+- 0 329 209"/>
                              <a:gd name="T7" fmla="*/ 329 h 120"/>
                              <a:gd name="T8" fmla="+- 0 9385 7595"/>
                              <a:gd name="T9" fmla="*/ T8 w 1810"/>
                              <a:gd name="T10" fmla="+- 0 279 209"/>
                              <a:gd name="T11" fmla="*/ 279 h 120"/>
                              <a:gd name="T12" fmla="+- 0 9311 7595"/>
                              <a:gd name="T13" fmla="*/ T12 w 1810"/>
                              <a:gd name="T14" fmla="+- 0 279 209"/>
                              <a:gd name="T15" fmla="*/ 279 h 120"/>
                              <a:gd name="T16" fmla="+- 0 9315 7595"/>
                              <a:gd name="T17" fmla="*/ T16 w 1810"/>
                              <a:gd name="T18" fmla="+- 0 274 209"/>
                              <a:gd name="T19" fmla="*/ 274 h 120"/>
                              <a:gd name="T20" fmla="+- 0 9315 7595"/>
                              <a:gd name="T21" fmla="*/ T20 w 1810"/>
                              <a:gd name="T22" fmla="+- 0 263 209"/>
                              <a:gd name="T23" fmla="*/ 263 h 120"/>
                              <a:gd name="T24" fmla="+- 0 9311 7595"/>
                              <a:gd name="T25" fmla="*/ T24 w 1810"/>
                              <a:gd name="T26" fmla="+- 0 259 209"/>
                              <a:gd name="T27" fmla="*/ 259 h 120"/>
                              <a:gd name="T28" fmla="+- 0 9385 7595"/>
                              <a:gd name="T29" fmla="*/ T28 w 1810"/>
                              <a:gd name="T30" fmla="+- 0 259 209"/>
                              <a:gd name="T31" fmla="*/ 259 h 120"/>
                              <a:gd name="T32" fmla="+- 0 9285 7595"/>
                              <a:gd name="T33" fmla="*/ T32 w 1810"/>
                              <a:gd name="T34" fmla="+- 0 209 209"/>
                              <a:gd name="T35" fmla="*/ 209 h 120"/>
                              <a:gd name="T36" fmla="+- 0 9285 7595"/>
                              <a:gd name="T37" fmla="*/ T36 w 1810"/>
                              <a:gd name="T38" fmla="+- 0 259 209"/>
                              <a:gd name="T39" fmla="*/ 259 h 120"/>
                              <a:gd name="T40" fmla="+- 0 7599 7595"/>
                              <a:gd name="T41" fmla="*/ T40 w 1810"/>
                              <a:gd name="T42" fmla="+- 0 259 209"/>
                              <a:gd name="T43" fmla="*/ 259 h 120"/>
                              <a:gd name="T44" fmla="+- 0 7595 7595"/>
                              <a:gd name="T45" fmla="*/ T44 w 1810"/>
                              <a:gd name="T46" fmla="+- 0 263 209"/>
                              <a:gd name="T47" fmla="*/ 263 h 120"/>
                              <a:gd name="T48" fmla="+- 0 7595 7595"/>
                              <a:gd name="T49" fmla="*/ T48 w 1810"/>
                              <a:gd name="T50" fmla="+- 0 274 209"/>
                              <a:gd name="T51" fmla="*/ 274 h 120"/>
                              <a:gd name="T52" fmla="+- 0 7599 7595"/>
                              <a:gd name="T53" fmla="*/ T52 w 1810"/>
                              <a:gd name="T54" fmla="+- 0 279 209"/>
                              <a:gd name="T55" fmla="*/ 279 h 120"/>
                              <a:gd name="T56" fmla="+- 0 9285 7595"/>
                              <a:gd name="T57" fmla="*/ T56 w 1810"/>
                              <a:gd name="T58" fmla="+- 0 279 209"/>
                              <a:gd name="T59" fmla="*/ 279 h 120"/>
                              <a:gd name="T60" fmla="+- 0 9285 7595"/>
                              <a:gd name="T61" fmla="*/ T60 w 1810"/>
                              <a:gd name="T62" fmla="+- 0 259 209"/>
                              <a:gd name="T63" fmla="*/ 259 h 120"/>
                              <a:gd name="T64" fmla="+- 0 9385 7595"/>
                              <a:gd name="T65" fmla="*/ T64 w 1810"/>
                              <a:gd name="T66" fmla="+- 0 259 209"/>
                              <a:gd name="T67" fmla="*/ 259 h 120"/>
                              <a:gd name="T68" fmla="+- 0 9311 7595"/>
                              <a:gd name="T69" fmla="*/ T68 w 1810"/>
                              <a:gd name="T70" fmla="+- 0 259 209"/>
                              <a:gd name="T71" fmla="*/ 259 h 120"/>
                              <a:gd name="T72" fmla="+- 0 9315 7595"/>
                              <a:gd name="T73" fmla="*/ T72 w 1810"/>
                              <a:gd name="T74" fmla="+- 0 263 209"/>
                              <a:gd name="T75" fmla="*/ 263 h 120"/>
                              <a:gd name="T76" fmla="+- 0 9315 7595"/>
                              <a:gd name="T77" fmla="*/ T76 w 1810"/>
                              <a:gd name="T78" fmla="+- 0 274 209"/>
                              <a:gd name="T79" fmla="*/ 274 h 120"/>
                              <a:gd name="T80" fmla="+- 0 9311 7595"/>
                              <a:gd name="T81" fmla="*/ T80 w 1810"/>
                              <a:gd name="T82" fmla="+- 0 279 209"/>
                              <a:gd name="T83" fmla="*/ 279 h 120"/>
                              <a:gd name="T84" fmla="+- 0 9385 7595"/>
                              <a:gd name="T85" fmla="*/ T84 w 1810"/>
                              <a:gd name="T86" fmla="+- 0 279 209"/>
                              <a:gd name="T87" fmla="*/ 279 h 120"/>
                              <a:gd name="T88" fmla="+- 0 9405 7595"/>
                              <a:gd name="T89" fmla="*/ T88 w 1810"/>
                              <a:gd name="T90" fmla="+- 0 269 209"/>
                              <a:gd name="T91" fmla="*/ 269 h 120"/>
                              <a:gd name="T92" fmla="+- 0 9385 7595"/>
                              <a:gd name="T93" fmla="*/ T92 w 1810"/>
                              <a:gd name="T94" fmla="+- 0 259 209"/>
                              <a:gd name="T95" fmla="*/ 2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10" h="120">
                                <a:moveTo>
                                  <a:pt x="1690" y="0"/>
                                </a:moveTo>
                                <a:lnTo>
                                  <a:pt x="1690" y="120"/>
                                </a:lnTo>
                                <a:lnTo>
                                  <a:pt x="1790" y="70"/>
                                </a:lnTo>
                                <a:lnTo>
                                  <a:pt x="1716" y="70"/>
                                </a:lnTo>
                                <a:lnTo>
                                  <a:pt x="1720" y="65"/>
                                </a:lnTo>
                                <a:lnTo>
                                  <a:pt x="1720" y="54"/>
                                </a:lnTo>
                                <a:lnTo>
                                  <a:pt x="1716" y="50"/>
                                </a:lnTo>
                                <a:lnTo>
                                  <a:pt x="1790" y="50"/>
                                </a:lnTo>
                                <a:lnTo>
                                  <a:pt x="1690" y="0"/>
                                </a:lnTo>
                                <a:close/>
                                <a:moveTo>
                                  <a:pt x="1690" y="50"/>
                                </a:moveTo>
                                <a:lnTo>
                                  <a:pt x="4" y="50"/>
                                </a:lnTo>
                                <a:lnTo>
                                  <a:pt x="0" y="54"/>
                                </a:lnTo>
                                <a:lnTo>
                                  <a:pt x="0" y="65"/>
                                </a:lnTo>
                                <a:lnTo>
                                  <a:pt x="4" y="70"/>
                                </a:lnTo>
                                <a:lnTo>
                                  <a:pt x="1690" y="70"/>
                                </a:lnTo>
                                <a:lnTo>
                                  <a:pt x="1690" y="50"/>
                                </a:lnTo>
                                <a:close/>
                                <a:moveTo>
                                  <a:pt x="1790" y="50"/>
                                </a:moveTo>
                                <a:lnTo>
                                  <a:pt x="1716" y="50"/>
                                </a:lnTo>
                                <a:lnTo>
                                  <a:pt x="1720" y="54"/>
                                </a:lnTo>
                                <a:lnTo>
                                  <a:pt x="1720" y="65"/>
                                </a:lnTo>
                                <a:lnTo>
                                  <a:pt x="1716" y="70"/>
                                </a:lnTo>
                                <a:lnTo>
                                  <a:pt x="1790" y="70"/>
                                </a:lnTo>
                                <a:lnTo>
                                  <a:pt x="1810" y="60"/>
                                </a:lnTo>
                                <a:lnTo>
                                  <a:pt x="17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97" y="268"/>
                            <a:ext cx="3524"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37" y="418"/>
                            <a:ext cx="138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0"/>
                        <wps:cNvSpPr txBox="1">
                          <a:spLocks noChangeArrowheads="1"/>
                        </wps:cNvSpPr>
                        <wps:spPr bwMode="auto">
                          <a:xfrm>
                            <a:off x="6745" y="551"/>
                            <a:ext cx="65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2B06" w:rsidRDefault="004D2B06">
                              <w:pPr>
                                <w:spacing w:line="211" w:lineRule="exact"/>
                                <w:rPr>
                                  <w:b/>
                                </w:rPr>
                              </w:pPr>
                              <w:r>
                                <w:rPr>
                                  <w:b/>
                                </w:rPr>
                                <w:t>中间罐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 o:spid="_x0000_s1027" style="position:absolute;left:0;text-align:left;margin-left:130.25pt;margin-top:17.45pt;width:333.4pt;height:96.25pt;z-index:251661312;mso-wrap-distance-left:0;mso-wrap-distance-right:0;mso-position-horizontal-relative:page" coordorigin="2738,106" coordsize="6668,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">
                <v:shape id="Freeform 14" o:spid="_x0000_s1028" style="position:absolute;left:6706;top:113;width:897;height:312;visibility:visible;mso-wrap-style:square;v-text-anchor:top" coordsize="89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tIsMA&#10;AADbAAAADwAAAGRycy9kb3ducmV2LnhtbERPTWvCQBC9F/oflin0VjcGa2PqGrRQ8FAQrSDehuw0&#10;CWZnw+42pv76riB4m8f7nHkxmFb05HxjWcF4lIAgLq1uuFKw//58yUD4gKyxtUwK/shDsXh8mGOu&#10;7Zm31O9CJWII+xwV1CF0uZS+rMmgH9mOOHI/1hkMEbpKaofnGG5amSbJVBpsODbU2NFHTeVp92sU&#10;rNMZTrJs1UwuXxuH20N/eT1KpZ6fhuU7iEBDuItv7rWO89/g+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qtIsMAAADbAAAADwAAAAAAAAAAAAAAAACYAgAAZHJzL2Rv&#10;d25yZXYueG1sUEsFBgAAAAAEAAQA9QAAAIgDAAAAAA==&#10;" path="m747,l,,28,6,54,16r68,54l145,126r5,30l145,185r-23,56l54,296,,312r747,l828,283r55,-69l897,156r-5,-30l869,70,803,16,776,6,747,xe" stroked="f">
                  <v:path arrowok="t" o:connecttype="custom" o:connectlocs="747,114;0,114;28,120;54,130;122,184;145,240;150,270;145,299;122,355;54,410;0,426;747,426;828,397;883,328;897,270;892,240;869,184;803,130;776,120;747,114" o:connectangles="0,0,0,0,0,0,0,0,0,0,0,0,0,0,0,0,0,0,0,0"/>
                </v:shape>
                <v:shape id="Freeform 15" o:spid="_x0000_s1029" style="position:absolute;left:6706;top:113;width:897;height:312;visibility:visible;mso-wrap-style:square;v-text-anchor:top" coordsize="89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aUcMA&#10;AADbAAAADwAAAGRycy9kb3ducmV2LnhtbESPQW/CMAyF75P4D5GRuI2UHRAUAkIwJDRxgfEDvMa0&#10;VRunSgIUfv18mLSbrff83uflunetulOItWcDk3EGirjwtubSwOV7/z4DFROyxdYzGXhShPVq8LbE&#10;3PoHn+h+TqWSEI45GqhS6nKtY1GRwzj2HbFoVx8cJllDqW3Ah4S7Vn9k2VQ7rFkaKuxoW1HRnG/O&#10;wOeFtvHY/OxCo4/uMH/NvrprNGY07DcLUIn69G/+uz5YwRdY+UUG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2aUcMAAADbAAAADwAAAAAAAAAAAAAAAACYAgAAZHJzL2Rv&#10;d25yZXYueG1sUEsFBgAAAAAEAAQA9QAAAIgDAAAAAA==&#10;" path="m747,r81,29l883,97r14,59l892,185r-23,56l803,296r-56,16l,312r28,-6l54,296r68,-55l145,185r5,-29l145,126,122,70,54,16,,,747,xe" filled="f">
                  <v:path arrowok="t" o:connecttype="custom" o:connectlocs="747,114;828,143;883,211;897,270;892,299;869,355;803,410;747,426;0,426;28,420;54,410;122,355;145,299;150,270;145,240;122,184;54,130;0,114;747,114" o:connectangles="0,0,0,0,0,0,0,0,0,0,0,0,0,0,0,0,0,0,0"/>
                </v:shape>
                <v:line id="Line 16" o:spid="_x0000_s1030" style="position:absolute;visibility:visible;mso-wrap-style:square" from="3285,269" to="688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AutoShape 17" o:spid="_x0000_s1031" style="position:absolute;left:7595;top:208;width:1810;height:120;visibility:visible;mso-wrap-style:square;v-text-anchor:top" coordsize="18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SQcEA&#10;AADbAAAADwAAAGRycy9kb3ducmV2LnhtbERPTWvCQBC9F/oflin0VjeGKiV1FRGF0EtJFNrjkJ0m&#10;odnZmN1o+u87B8Hj432vNpPr1IWG0Ho2MJ8loIgrb1uuDZyOh5c3UCEiW+w8k4E/CrBZPz6sMLP+&#10;ygVdylgrCeGQoYEmxj7TOlQNOQwz3xML9+MHh1HgUGs74FXCXafTJFlqhy1LQ4M97RqqfsvRSe9o&#10;070rz/lYVMWnfv3IF+7r25jnp2n7DirSFO/imzu3BlJZL1/kB+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30kHBAAAA2wAAAA8AAAAAAAAAAAAAAAAAmAIAAGRycy9kb3du&#10;cmV2LnhtbFBLBQYAAAAABAAEAPUAAACGAwAAAAA=&#10;" path="m1690,r,120l1790,70r-74,l1720,65r,-11l1716,50r74,l1690,xm1690,50l4,50,,54,,65r4,5l1690,70r,-20xm1790,50r-74,l1720,54r,11l1716,70r74,l1810,60,1790,50xe" fillcolor="black" stroked="f">
                  <v:path arrowok="t" o:connecttype="custom" o:connectlocs="1690,209;1690,329;1790,279;1716,279;1720,274;1720,263;1716,259;1790,259;1690,209;1690,259;4,259;0,263;0,274;4,279;1690,279;1690,259;1790,259;1716,259;1720,263;1720,274;1716,279;1790,279;1810,269;1790,259"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style="position:absolute;left:4897;top:268;width:3524;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tKPEAAAA2wAAAA8AAABkcnMvZG93bnJldi54bWxEj0+LwjAUxO8L+x3CW/Aia+pfpBplUQQv&#10;gtr14O3RPNvS5qXbRK3f3gjCHoeZ+Q0zX7amEjdqXGFZQb8XgSBOrS44U/CbbL6nIJxH1lhZJgUP&#10;crBcfH7MMdb2zge6HX0mAoRdjApy7+tYSpfmZND1bE0cvIttDPogm0zqBu8Bbio5iKKJNFhwWMix&#10;plVOaXm8GgXnCZ+rdWnG3XK3T07DZNsd/Y2U6ny1PzMQnlr/H363t1rBoA+vL+EH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XtKPEAAAA2wAAAA8AAAAAAAAAAAAAAAAA&#10;nwIAAGRycy9kb3ducmV2LnhtbFBLBQYAAAAABAAEAPcAAACQAwAAAAA=&#10;">
                  <v:imagedata r:id="rId13" o:title=""/>
                </v:shape>
                <v:shape id="Picture 19" o:spid="_x0000_s1033" type="#_x0000_t75" style="position:absolute;left:2737;top:418;width:1380;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LzDAAAA2wAAAA8AAABkcnMvZG93bnJldi54bWxEj0GLwjAUhO+C/yE8wZum9iBSjSKCsLIX&#10;7S4Le3s0z7bYvNQk1eqvN8LCHoeZ+YZZbXrTiBs5X1tWMJsmIIgLq2suFXx/7ScLED4ga2wsk4IH&#10;edish4MVZtre+US3PJQiQthnqKAKoc2k9EVFBv3UtsTRO1tnMETpSqkd3iPcNDJNkrk0WHNcqLCl&#10;XUXFJe9MpFwPoe+6Z/r7M7ucjklRu89DrtR41G+XIAL14T/81/7QCtIU3l/i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LIvMMAAADbAAAADwAAAAAAAAAAAAAAAACf&#10;AgAAZHJzL2Rvd25yZXYueG1sUEsFBgAAAAAEAAQA9wAAAI8DAAAAAA==&#10;">
                  <v:imagedata r:id="rId14" o:title=""/>
                </v:shape>
                <v:shapetype id="_x0000_t202" coordsize="21600,21600" o:spt="202" path="m,l,21600r21600,l21600,xe">
                  <v:stroke joinstyle="miter"/>
                  <v:path gradientshapeok="t" o:connecttype="rect"/>
                </v:shapetype>
                <v:shape id="Text Box 20" o:spid="_x0000_s1034" type="#_x0000_t202" style="position:absolute;left:6745;top:551;width:654;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D2B06" w:rsidRDefault="004D2B06">
                        <w:pPr>
                          <w:spacing w:line="211" w:lineRule="exact"/>
                          <w:rPr>
                            <w:b/>
                          </w:rPr>
                        </w:pPr>
                        <w:r>
                          <w:rPr>
                            <w:b/>
                          </w:rPr>
                          <w:t>中间罐</w:t>
                        </w:r>
                      </w:p>
                    </w:txbxContent>
                  </v:textbox>
                </v:shape>
                <w10:wrap type="topAndBottom" anchorx="page"/>
              </v:group>
            </w:pict>
          </mc:Fallback>
        </mc:AlternateContent>
      </w:r>
    </w:p>
    <w:p w:rsidR="00914D7E" w:rsidRPr="00EC3380" w:rsidRDefault="00914D7E" w:rsidP="0035466F">
      <w:pPr>
        <w:spacing w:line="360" w:lineRule="auto"/>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00D126C2" w:rsidRPr="00EC3380">
        <w:rPr>
          <w:rFonts w:ascii="Times New Roman" w:hAnsi="Times New Roman" w:cs="Times New Roman" w:hint="eastAsia"/>
          <w:b/>
          <w:color w:val="000000" w:themeColor="text1"/>
          <w:sz w:val="24"/>
          <w:szCs w:val="24"/>
        </w:rPr>
        <w:t>3.1</w:t>
      </w:r>
      <w:r w:rsidRPr="00EC3380">
        <w:rPr>
          <w:rFonts w:ascii="Times New Roman" w:hAnsi="Times New Roman" w:cs="Times New Roman"/>
          <w:b/>
          <w:color w:val="000000" w:themeColor="text1"/>
          <w:sz w:val="24"/>
          <w:szCs w:val="24"/>
        </w:rPr>
        <w:t>-</w:t>
      </w:r>
      <w:r w:rsidR="0035466F" w:rsidRPr="00EC3380">
        <w:rPr>
          <w:rFonts w:ascii="Times New Roman" w:hAnsi="Times New Roman" w:cs="Times New Roman" w:hint="eastAsia"/>
          <w:b/>
          <w:color w:val="000000" w:themeColor="text1"/>
          <w:sz w:val="24"/>
          <w:szCs w:val="24"/>
        </w:rPr>
        <w:t>4</w:t>
      </w:r>
      <w:r w:rsidRPr="00EC3380">
        <w:rPr>
          <w:rFonts w:ascii="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油品调配工艺流程示意图</w:t>
      </w:r>
    </w:p>
    <w:p w:rsidR="007F0B7A" w:rsidRPr="00EC3380" w:rsidRDefault="00914D7E" w:rsidP="0035466F">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调配混合后的稳定轻烃送入稳定轻烃调和罐待检，每班</w:t>
      </w:r>
      <w:proofErr w:type="gramStart"/>
      <w:r w:rsidRPr="00EC3380">
        <w:rPr>
          <w:rFonts w:ascii="Times New Roman" w:hAnsi="Times New Roman" w:cs="Times New Roman"/>
          <w:color w:val="000000" w:themeColor="text1"/>
        </w:rPr>
        <w:t>一</w:t>
      </w:r>
      <w:proofErr w:type="gramEnd"/>
      <w:r w:rsidRPr="00EC3380">
        <w:rPr>
          <w:rFonts w:ascii="Times New Roman" w:hAnsi="Times New Roman" w:cs="Times New Roman"/>
          <w:color w:val="000000" w:themeColor="text1"/>
        </w:rPr>
        <w:t>罐，检验合格后泵送油品罐区的稳定轻烃储罐（成品罐），不合格则返回混合单元重新加工调配。</w:t>
      </w:r>
    </w:p>
    <w:p w:rsidR="00C4242D" w:rsidRPr="00EC3380" w:rsidRDefault="00C4242D" w:rsidP="0035466F">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heme="minorEastAsia" w:hAnsi="Times New Roman" w:cs="Times New Roman"/>
          <w:color w:val="000000" w:themeColor="text1"/>
        </w:rPr>
        <w:t>4</w:t>
      </w:r>
      <w:r w:rsidRPr="00EC3380">
        <w:rPr>
          <w:rFonts w:ascii="Times New Roman" w:hAnsi="Times New Roman" w:cs="Times New Roman"/>
          <w:color w:val="000000" w:themeColor="text1"/>
        </w:rPr>
        <w:t>）催化剂再生工序</w:t>
      </w:r>
    </w:p>
    <w:p w:rsidR="00C4242D" w:rsidRPr="00EC3380" w:rsidRDefault="00C4242D" w:rsidP="0035466F">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现有甲醇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轻烃项目生产工艺流程及</w:t>
      </w:r>
      <w:proofErr w:type="gramStart"/>
      <w:r w:rsidRPr="00EC3380">
        <w:rPr>
          <w:rFonts w:ascii="Times New Roman" w:hAnsi="Times New Roman" w:cs="Times New Roman"/>
          <w:color w:val="000000" w:themeColor="text1"/>
        </w:rPr>
        <w:t>产污位置</w:t>
      </w:r>
      <w:proofErr w:type="gramEnd"/>
      <w:r w:rsidRPr="00EC3380">
        <w:rPr>
          <w:rFonts w:ascii="Times New Roman" w:hAnsi="Times New Roman" w:cs="Times New Roman"/>
          <w:color w:val="000000" w:themeColor="text1"/>
        </w:rPr>
        <w:t>见图</w:t>
      </w:r>
      <w:r w:rsidR="00D126C2" w:rsidRPr="00EC3380">
        <w:rPr>
          <w:rFonts w:ascii="Times New Roman" w:eastAsiaTheme="minorEastAsia" w:hAnsi="Times New Roman" w:cs="Times New Roman" w:hint="eastAsia"/>
          <w:color w:val="000000" w:themeColor="text1"/>
        </w:rPr>
        <w:t>3.1</w:t>
      </w:r>
      <w:r w:rsidRPr="00EC3380">
        <w:rPr>
          <w:rFonts w:ascii="Times New Roman" w:eastAsia="Times New Roman" w:hAnsi="Times New Roman" w:cs="Times New Roman"/>
          <w:color w:val="000000" w:themeColor="text1"/>
        </w:rPr>
        <w:t>-</w:t>
      </w:r>
      <w:r w:rsidR="0035466F" w:rsidRPr="00EC3380">
        <w:rPr>
          <w:rFonts w:ascii="Times New Roman" w:eastAsiaTheme="minorEastAsia" w:hAnsi="Times New Roman" w:cs="Times New Roman" w:hint="eastAsia"/>
          <w:color w:val="000000" w:themeColor="text1"/>
        </w:rPr>
        <w:t>5</w:t>
      </w:r>
      <w:r w:rsidRPr="00EC3380">
        <w:rPr>
          <w:rFonts w:ascii="Times New Roman" w:hAnsi="Times New Roman" w:cs="Times New Roman"/>
          <w:color w:val="000000" w:themeColor="text1"/>
        </w:rPr>
        <w:t>。</w:t>
      </w:r>
    </w:p>
    <w:p w:rsidR="00C4242D" w:rsidRPr="00EC3380" w:rsidRDefault="00C4242D" w:rsidP="00C4242D">
      <w:pPr>
        <w:pStyle w:val="a5"/>
        <w:spacing w:line="360" w:lineRule="auto"/>
        <w:ind w:firstLineChars="200" w:firstLine="480"/>
        <w:rPr>
          <w:rFonts w:ascii="Times New Roman" w:hAnsi="Times New Roman" w:cs="Times New Roman"/>
          <w:color w:val="000000" w:themeColor="text1"/>
        </w:rPr>
      </w:pPr>
    </w:p>
    <w:p w:rsidR="007F0B7A" w:rsidRPr="00EC3380" w:rsidRDefault="00C4242D" w:rsidP="00A1312B">
      <w:pPr>
        <w:pStyle w:val="a5"/>
        <w:spacing w:line="360" w:lineRule="auto"/>
        <w:jc w:val="both"/>
        <w:rPr>
          <w:rFonts w:ascii="Times New Roman" w:eastAsiaTheme="minorEastAsia" w:hAnsi="Times New Roman" w:cs="Times New Roman"/>
          <w:color w:val="000000" w:themeColor="text1"/>
        </w:rPr>
      </w:pPr>
      <w:r w:rsidRPr="00EC3380">
        <w:rPr>
          <w:rFonts w:ascii="Times New Roman" w:hAnsi="Times New Roman" w:cs="Times New Roman"/>
          <w:noProof/>
          <w:color w:val="000000" w:themeColor="text1"/>
          <w:lang w:val="en-US" w:bidi="ar-SA"/>
        </w:rPr>
        <w:lastRenderedPageBreak/>
        <w:drawing>
          <wp:inline distT="0" distB="0" distL="0" distR="0" wp14:anchorId="45124B73" wp14:editId="69E55D15">
            <wp:extent cx="6204286" cy="7781925"/>
            <wp:effectExtent l="0" t="0" r="635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04286" cy="7781925"/>
                    </a:xfrm>
                    <a:prstGeom prst="rect">
                      <a:avLst/>
                    </a:prstGeom>
                  </pic:spPr>
                </pic:pic>
              </a:graphicData>
            </a:graphic>
          </wp:inline>
        </w:drawing>
      </w:r>
    </w:p>
    <w:p w:rsidR="007F0B7A" w:rsidRPr="00EC3380" w:rsidRDefault="00C4242D" w:rsidP="00C4242D">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00D126C2" w:rsidRPr="00EC3380">
        <w:rPr>
          <w:rFonts w:ascii="Times New Roman" w:hAnsi="Times New Roman" w:cs="Times New Roman" w:hint="eastAsia"/>
          <w:b/>
          <w:color w:val="000000" w:themeColor="text1"/>
          <w:sz w:val="24"/>
          <w:szCs w:val="24"/>
        </w:rPr>
        <w:t>3.1</w:t>
      </w:r>
      <w:r w:rsidRPr="00EC3380">
        <w:rPr>
          <w:rFonts w:ascii="Times New Roman" w:hAnsi="Times New Roman" w:cs="Times New Roman"/>
          <w:b/>
          <w:color w:val="000000" w:themeColor="text1"/>
          <w:sz w:val="24"/>
          <w:szCs w:val="24"/>
        </w:rPr>
        <w:t>-</w:t>
      </w:r>
      <w:r w:rsidR="005654BD" w:rsidRPr="00EC3380">
        <w:rPr>
          <w:rFonts w:ascii="Times New Roman" w:hAnsi="Times New Roman" w:cs="Times New Roman" w:hint="eastAsia"/>
          <w:b/>
          <w:color w:val="000000" w:themeColor="text1"/>
          <w:sz w:val="24"/>
          <w:szCs w:val="24"/>
        </w:rPr>
        <w:t xml:space="preserve">5 </w:t>
      </w:r>
      <w:r w:rsidRPr="00EC3380">
        <w:rPr>
          <w:rFonts w:ascii="Times New Roman" w:hAnsi="Times New Roman" w:cs="Times New Roman"/>
          <w:b/>
          <w:color w:val="000000" w:themeColor="text1"/>
          <w:sz w:val="24"/>
          <w:szCs w:val="24"/>
        </w:rPr>
        <w:t>现有甲醇</w:t>
      </w:r>
      <w:proofErr w:type="gramStart"/>
      <w:r w:rsidRPr="00EC3380">
        <w:rPr>
          <w:rFonts w:ascii="Times New Roman" w:hAnsi="Times New Roman" w:cs="Times New Roman"/>
          <w:b/>
          <w:color w:val="000000" w:themeColor="text1"/>
          <w:sz w:val="24"/>
          <w:szCs w:val="24"/>
        </w:rPr>
        <w:t>制稳定</w:t>
      </w:r>
      <w:proofErr w:type="gramEnd"/>
      <w:r w:rsidRPr="00EC3380">
        <w:rPr>
          <w:rFonts w:ascii="Times New Roman" w:hAnsi="Times New Roman" w:cs="Times New Roman"/>
          <w:b/>
          <w:color w:val="000000" w:themeColor="text1"/>
          <w:sz w:val="24"/>
          <w:szCs w:val="24"/>
        </w:rPr>
        <w:t>轻烃项目生产工艺流程</w:t>
      </w:r>
      <w:proofErr w:type="gramStart"/>
      <w:r w:rsidRPr="00EC3380">
        <w:rPr>
          <w:rFonts w:ascii="Times New Roman" w:hAnsi="Times New Roman" w:cs="Times New Roman"/>
          <w:b/>
          <w:color w:val="000000" w:themeColor="text1"/>
          <w:sz w:val="24"/>
          <w:szCs w:val="24"/>
        </w:rPr>
        <w:t>及产污节点</w:t>
      </w:r>
      <w:proofErr w:type="gramEnd"/>
      <w:r w:rsidRPr="00EC3380">
        <w:rPr>
          <w:rFonts w:ascii="Times New Roman" w:hAnsi="Times New Roman" w:cs="Times New Roman"/>
          <w:b/>
          <w:color w:val="000000" w:themeColor="text1"/>
          <w:sz w:val="24"/>
          <w:szCs w:val="24"/>
        </w:rPr>
        <w:t>图</w:t>
      </w:r>
    </w:p>
    <w:p w:rsidR="00AB4941" w:rsidRPr="00EC3380" w:rsidRDefault="00AB4941" w:rsidP="00A1312B">
      <w:pPr>
        <w:pStyle w:val="a5"/>
        <w:spacing w:line="360" w:lineRule="auto"/>
        <w:jc w:val="both"/>
        <w:rPr>
          <w:rFonts w:ascii="Times New Roman" w:eastAsiaTheme="minorEastAsia" w:hAnsi="Times New Roman" w:cs="Times New Roman"/>
          <w:color w:val="000000" w:themeColor="text1"/>
        </w:rPr>
      </w:pPr>
    </w:p>
    <w:p w:rsidR="00A1312B" w:rsidRPr="00EC3380" w:rsidRDefault="00A1312B" w:rsidP="005654BD">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b/>
          <w:color w:val="000000" w:themeColor="text1"/>
        </w:rPr>
        <w:t>3.1.3.2</w:t>
      </w:r>
      <w:r w:rsidR="004F200C" w:rsidRPr="00EC3380">
        <w:rPr>
          <w:rFonts w:ascii="Times New Roman" w:eastAsiaTheme="minorEastAsia" w:hAnsi="Times New Roman" w:cs="Times New Roman"/>
          <w:b/>
          <w:color w:val="000000" w:themeColor="text1"/>
        </w:rPr>
        <w:t xml:space="preserve"> </w:t>
      </w:r>
      <w:r w:rsidR="004F200C" w:rsidRPr="00EC3380">
        <w:rPr>
          <w:rFonts w:ascii="Times New Roman" w:eastAsiaTheme="minorEastAsia" w:hAnsi="Times New Roman" w:cs="Times New Roman"/>
          <w:b/>
          <w:color w:val="000000" w:themeColor="text1"/>
        </w:rPr>
        <w:t>现有甲醇</w:t>
      </w:r>
      <w:proofErr w:type="gramStart"/>
      <w:r w:rsidR="004F200C" w:rsidRPr="00EC3380">
        <w:rPr>
          <w:rFonts w:ascii="Times New Roman" w:eastAsiaTheme="minorEastAsia" w:hAnsi="Times New Roman" w:cs="Times New Roman"/>
          <w:b/>
          <w:color w:val="000000" w:themeColor="text1"/>
        </w:rPr>
        <w:t>制稳定</w:t>
      </w:r>
      <w:proofErr w:type="gramEnd"/>
      <w:r w:rsidR="004F200C" w:rsidRPr="00EC3380">
        <w:rPr>
          <w:rFonts w:ascii="Times New Roman" w:eastAsiaTheme="minorEastAsia" w:hAnsi="Times New Roman" w:cs="Times New Roman"/>
          <w:b/>
          <w:color w:val="000000" w:themeColor="text1"/>
        </w:rPr>
        <w:t>轻烃项目</w:t>
      </w:r>
      <w:r w:rsidRPr="00EC3380">
        <w:rPr>
          <w:rFonts w:ascii="Times New Roman" w:eastAsiaTheme="minorEastAsia" w:hAnsi="Times New Roman" w:cs="Times New Roman"/>
          <w:b/>
          <w:color w:val="000000" w:themeColor="text1"/>
        </w:rPr>
        <w:t>主要污染物排放</w:t>
      </w:r>
    </w:p>
    <w:p w:rsidR="001B4CF2" w:rsidRPr="00EC3380" w:rsidRDefault="00304919" w:rsidP="001B4CF2">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根据《内蒙古丰汇化工有限公司</w:t>
      </w:r>
      <w:r w:rsidRPr="00EC3380">
        <w:rPr>
          <w:rFonts w:ascii="Times New Roman" w:eastAsiaTheme="minorEastAsia" w:hAnsi="Times New Roman" w:cs="Times New Roman"/>
          <w:color w:val="000000" w:themeColor="text1"/>
        </w:rPr>
        <w:t xml:space="preserve"> 10 </w:t>
      </w:r>
      <w:r w:rsidRPr="00EC3380">
        <w:rPr>
          <w:rFonts w:ascii="Times New Roman" w:eastAsiaTheme="minorEastAsia" w:hAnsi="Times New Roman" w:cs="Times New Roman"/>
          <w:color w:val="000000" w:themeColor="text1"/>
        </w:rPr>
        <w:t>万吨</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color w:val="000000" w:themeColor="text1"/>
        </w:rPr>
        <w:t>年甲醇制稳定轻烃项目环境影响</w:t>
      </w:r>
      <w:r w:rsidRPr="00EC3380">
        <w:rPr>
          <w:rFonts w:ascii="Times New Roman" w:eastAsiaTheme="minorEastAsia" w:hAnsi="Times New Roman" w:cs="Times New Roman"/>
          <w:color w:val="000000" w:themeColor="text1"/>
        </w:rPr>
        <w:lastRenderedPageBreak/>
        <w:t>评价报告书》中相关污染源分析见下表可知：</w:t>
      </w:r>
    </w:p>
    <w:p w:rsidR="00D527C9" w:rsidRPr="00EC3380" w:rsidRDefault="001B4CF2" w:rsidP="00D126C2">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1</w:t>
      </w:r>
      <w:r w:rsidRPr="00EC3380">
        <w:rPr>
          <w:rFonts w:ascii="Times New Roman" w:eastAsiaTheme="minorEastAsia" w:hAnsi="Times New Roman" w:cs="Times New Roman"/>
          <w:color w:val="000000" w:themeColor="text1"/>
        </w:rPr>
        <w:t>、大气污染物排放情况</w:t>
      </w:r>
    </w:p>
    <w:p w:rsidR="00D126C2" w:rsidRPr="00EC3380" w:rsidRDefault="00D126C2" w:rsidP="00D126C2">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3.1-4   </w:t>
      </w:r>
      <w:r w:rsidRPr="00EC3380">
        <w:rPr>
          <w:rFonts w:ascii="Times New Roman" w:hAnsi="Times New Roman" w:cs="Times New Roman"/>
          <w:b/>
          <w:color w:val="000000" w:themeColor="text1"/>
          <w:sz w:val="24"/>
          <w:szCs w:val="24"/>
        </w:rPr>
        <w:t>现有甲醇</w:t>
      </w:r>
      <w:proofErr w:type="gramStart"/>
      <w:r w:rsidRPr="00EC3380">
        <w:rPr>
          <w:rFonts w:ascii="Times New Roman" w:hAnsi="Times New Roman" w:cs="Times New Roman"/>
          <w:b/>
          <w:color w:val="000000" w:themeColor="text1"/>
          <w:sz w:val="24"/>
          <w:szCs w:val="24"/>
        </w:rPr>
        <w:t>制稳定</w:t>
      </w:r>
      <w:proofErr w:type="gramEnd"/>
      <w:r w:rsidRPr="00EC3380">
        <w:rPr>
          <w:rFonts w:ascii="Times New Roman" w:hAnsi="Times New Roman" w:cs="Times New Roman"/>
          <w:b/>
          <w:color w:val="000000" w:themeColor="text1"/>
          <w:sz w:val="24"/>
          <w:szCs w:val="24"/>
        </w:rPr>
        <w:t>轻烃项目废气污染排放一览表</w:t>
      </w:r>
    </w:p>
    <w:tbl>
      <w:tblPr>
        <w:tblStyle w:val="TableNormal"/>
        <w:tblW w:w="50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4"/>
        <w:gridCol w:w="1098"/>
        <w:gridCol w:w="591"/>
        <w:gridCol w:w="760"/>
        <w:gridCol w:w="1269"/>
        <w:gridCol w:w="677"/>
        <w:gridCol w:w="676"/>
        <w:gridCol w:w="676"/>
        <w:gridCol w:w="784"/>
        <w:gridCol w:w="732"/>
      </w:tblGrid>
      <w:tr w:rsidR="00D126C2" w:rsidRPr="00EC3380" w:rsidTr="00FF76C2">
        <w:trPr>
          <w:trHeight w:val="273"/>
        </w:trPr>
        <w:tc>
          <w:tcPr>
            <w:tcW w:w="701" w:type="pct"/>
            <w:vMerge w:val="restart"/>
            <w:shd w:val="clear" w:color="auto" w:fill="auto"/>
            <w:vAlign w:val="center"/>
          </w:tcPr>
          <w:p w:rsidR="00D126C2" w:rsidRPr="00EC3380" w:rsidRDefault="00D126C2" w:rsidP="00FF76C2">
            <w:pPr>
              <w:pStyle w:val="TableParagraph"/>
              <w:rPr>
                <w:color w:val="000000" w:themeColor="text1"/>
                <w:sz w:val="21"/>
              </w:rPr>
            </w:pPr>
            <w:r w:rsidRPr="00EC3380">
              <w:rPr>
                <w:rFonts w:ascii="宋体" w:eastAsia="宋体" w:hAnsi="宋体" w:cs="宋体" w:hint="eastAsia"/>
                <w:color w:val="000000" w:themeColor="text1"/>
                <w:sz w:val="21"/>
              </w:rPr>
              <w:t>污染源名称</w:t>
            </w:r>
          </w:p>
        </w:tc>
        <w:tc>
          <w:tcPr>
            <w:tcW w:w="650" w:type="pct"/>
            <w:vMerge w:val="restart"/>
            <w:shd w:val="clear" w:color="auto" w:fill="auto"/>
            <w:vAlign w:val="center"/>
          </w:tcPr>
          <w:p w:rsidR="00D126C2" w:rsidRPr="00EC3380" w:rsidRDefault="00D126C2" w:rsidP="00FF76C2">
            <w:pPr>
              <w:pStyle w:val="TableParagraph"/>
              <w:rPr>
                <w:color w:val="000000" w:themeColor="text1"/>
                <w:sz w:val="21"/>
              </w:rPr>
            </w:pPr>
            <w:r w:rsidRPr="00EC3380">
              <w:rPr>
                <w:rFonts w:ascii="宋体" w:eastAsia="宋体" w:hAnsi="宋体" w:cs="宋体" w:hint="eastAsia"/>
                <w:color w:val="000000" w:themeColor="text1"/>
                <w:sz w:val="21"/>
              </w:rPr>
              <w:t>废气量</w:t>
            </w:r>
            <w:r w:rsidRPr="00EC3380">
              <w:rPr>
                <w:color w:val="000000" w:themeColor="text1"/>
                <w:sz w:val="21"/>
              </w:rPr>
              <w:t>Nm</w:t>
            </w:r>
            <w:r w:rsidRPr="00EC3380">
              <w:rPr>
                <w:color w:val="000000" w:themeColor="text1"/>
                <w:sz w:val="21"/>
                <w:vertAlign w:val="superscript"/>
              </w:rPr>
              <w:t>3</w:t>
            </w:r>
            <w:r w:rsidRPr="00EC3380">
              <w:rPr>
                <w:color w:val="000000" w:themeColor="text1"/>
                <w:sz w:val="21"/>
              </w:rPr>
              <w:t>/h</w:t>
            </w:r>
          </w:p>
        </w:tc>
        <w:tc>
          <w:tcPr>
            <w:tcW w:w="800" w:type="pct"/>
            <w:gridSpan w:val="2"/>
            <w:vMerge w:val="restart"/>
            <w:shd w:val="clear" w:color="auto" w:fill="auto"/>
            <w:vAlign w:val="center"/>
          </w:tcPr>
          <w:p w:rsidR="00D126C2" w:rsidRPr="00EC3380" w:rsidRDefault="00D126C2" w:rsidP="00FF76C2">
            <w:pPr>
              <w:pStyle w:val="TableParagraph"/>
              <w:ind w:firstLineChars="150" w:firstLine="315"/>
              <w:rPr>
                <w:color w:val="000000" w:themeColor="text1"/>
                <w:sz w:val="21"/>
              </w:rPr>
            </w:pPr>
            <w:r w:rsidRPr="00EC3380">
              <w:rPr>
                <w:rFonts w:ascii="宋体" w:eastAsia="宋体" w:hAnsi="宋体" w:cs="宋体" w:hint="eastAsia"/>
                <w:color w:val="000000" w:themeColor="text1"/>
                <w:sz w:val="21"/>
              </w:rPr>
              <w:t>废气组成</w:t>
            </w:r>
          </w:p>
        </w:tc>
        <w:tc>
          <w:tcPr>
            <w:tcW w:w="751" w:type="pct"/>
            <w:vMerge w:val="restart"/>
            <w:shd w:val="clear" w:color="auto" w:fill="auto"/>
            <w:vAlign w:val="center"/>
          </w:tcPr>
          <w:p w:rsidR="00D126C2" w:rsidRPr="00EC3380" w:rsidRDefault="00D126C2" w:rsidP="00FF76C2">
            <w:pPr>
              <w:pStyle w:val="TableParagraph"/>
              <w:ind w:firstLineChars="50" w:firstLine="105"/>
              <w:rPr>
                <w:color w:val="000000" w:themeColor="text1"/>
                <w:sz w:val="21"/>
              </w:rPr>
            </w:pPr>
            <w:r w:rsidRPr="00EC3380">
              <w:rPr>
                <w:rFonts w:ascii="宋体" w:eastAsia="宋体" w:hAnsi="宋体" w:cs="宋体" w:hint="eastAsia"/>
                <w:color w:val="000000" w:themeColor="text1"/>
                <w:sz w:val="21"/>
              </w:rPr>
              <w:t>治理措施</w:t>
            </w:r>
          </w:p>
        </w:tc>
        <w:tc>
          <w:tcPr>
            <w:tcW w:w="401" w:type="pct"/>
            <w:vMerge w:val="restart"/>
            <w:shd w:val="clear" w:color="auto" w:fill="auto"/>
            <w:vAlign w:val="center"/>
          </w:tcPr>
          <w:p w:rsidR="00D126C2" w:rsidRPr="00EC3380" w:rsidRDefault="00D126C2" w:rsidP="00FF76C2">
            <w:pPr>
              <w:pStyle w:val="TableParagraph"/>
              <w:ind w:firstLineChars="50" w:firstLine="105"/>
              <w:rPr>
                <w:color w:val="000000" w:themeColor="text1"/>
                <w:sz w:val="21"/>
              </w:rPr>
            </w:pPr>
            <w:r w:rsidRPr="00EC3380">
              <w:rPr>
                <w:rFonts w:ascii="宋体" w:eastAsia="宋体" w:hAnsi="宋体" w:cs="宋体" w:hint="eastAsia"/>
                <w:color w:val="000000" w:themeColor="text1"/>
                <w:sz w:val="21"/>
              </w:rPr>
              <w:t>排放规律</w:t>
            </w:r>
          </w:p>
        </w:tc>
        <w:tc>
          <w:tcPr>
            <w:tcW w:w="1264" w:type="pct"/>
            <w:gridSpan w:val="3"/>
            <w:shd w:val="clear" w:color="auto" w:fill="auto"/>
            <w:vAlign w:val="center"/>
          </w:tcPr>
          <w:p w:rsidR="00D126C2" w:rsidRPr="00EC3380" w:rsidRDefault="00D126C2" w:rsidP="00FF76C2">
            <w:pPr>
              <w:pStyle w:val="TableParagraph"/>
              <w:spacing w:before="101"/>
              <w:ind w:left="308" w:firstLineChars="50" w:firstLine="105"/>
              <w:rPr>
                <w:color w:val="000000" w:themeColor="text1"/>
                <w:sz w:val="21"/>
              </w:rPr>
            </w:pPr>
            <w:r w:rsidRPr="00EC3380">
              <w:rPr>
                <w:rFonts w:ascii="宋体" w:eastAsia="宋体" w:hAnsi="宋体" w:cs="宋体" w:hint="eastAsia"/>
                <w:color w:val="000000" w:themeColor="text1"/>
                <w:sz w:val="21"/>
              </w:rPr>
              <w:t>排气筒参数</w:t>
            </w:r>
          </w:p>
        </w:tc>
        <w:tc>
          <w:tcPr>
            <w:tcW w:w="433" w:type="pct"/>
            <w:vMerge w:val="restart"/>
            <w:shd w:val="clear" w:color="auto" w:fill="auto"/>
            <w:vAlign w:val="center"/>
          </w:tcPr>
          <w:p w:rsidR="00D126C2" w:rsidRPr="00EC3380" w:rsidRDefault="00D126C2" w:rsidP="00FF76C2">
            <w:pPr>
              <w:pStyle w:val="TableParagraph"/>
              <w:rPr>
                <w:color w:val="000000" w:themeColor="text1"/>
                <w:sz w:val="21"/>
              </w:rPr>
            </w:pPr>
            <w:r w:rsidRPr="00EC3380">
              <w:rPr>
                <w:rFonts w:ascii="宋体" w:eastAsia="宋体" w:hAnsi="宋体" w:cs="宋体" w:hint="eastAsia"/>
                <w:color w:val="000000" w:themeColor="text1"/>
                <w:sz w:val="21"/>
              </w:rPr>
              <w:t>排放去向</w:t>
            </w:r>
          </w:p>
        </w:tc>
      </w:tr>
      <w:tr w:rsidR="00D126C2" w:rsidRPr="00EC3380" w:rsidTr="00FF76C2">
        <w:trPr>
          <w:trHeight w:val="143"/>
        </w:trPr>
        <w:tc>
          <w:tcPr>
            <w:tcW w:w="701" w:type="pct"/>
            <w:vMerge/>
            <w:shd w:val="clear" w:color="auto" w:fill="auto"/>
            <w:vAlign w:val="center"/>
          </w:tcPr>
          <w:p w:rsidR="00D126C2" w:rsidRPr="00EC3380" w:rsidRDefault="00D126C2" w:rsidP="00FF76C2">
            <w:pPr>
              <w:jc w:val="center"/>
              <w:rPr>
                <w:rFonts w:ascii="Times New Roman" w:hAnsi="Times New Roman" w:cs="Times New Roman"/>
                <w:color w:val="000000" w:themeColor="text1"/>
                <w:sz w:val="2"/>
                <w:szCs w:val="2"/>
              </w:rPr>
            </w:pPr>
          </w:p>
        </w:tc>
        <w:tc>
          <w:tcPr>
            <w:tcW w:w="650" w:type="pct"/>
            <w:vMerge/>
            <w:shd w:val="clear" w:color="auto" w:fill="auto"/>
            <w:vAlign w:val="center"/>
          </w:tcPr>
          <w:p w:rsidR="00D126C2" w:rsidRPr="00EC3380" w:rsidRDefault="00D126C2" w:rsidP="00FF76C2">
            <w:pPr>
              <w:jc w:val="center"/>
              <w:rPr>
                <w:rFonts w:ascii="Times New Roman" w:hAnsi="Times New Roman" w:cs="Times New Roman"/>
                <w:color w:val="000000" w:themeColor="text1"/>
                <w:sz w:val="2"/>
                <w:szCs w:val="2"/>
              </w:rPr>
            </w:pPr>
          </w:p>
        </w:tc>
        <w:tc>
          <w:tcPr>
            <w:tcW w:w="800" w:type="pct"/>
            <w:gridSpan w:val="2"/>
            <w:vMerge/>
            <w:shd w:val="clear" w:color="auto" w:fill="auto"/>
            <w:vAlign w:val="center"/>
          </w:tcPr>
          <w:p w:rsidR="00D126C2" w:rsidRPr="00EC3380" w:rsidRDefault="00D126C2" w:rsidP="00FF76C2">
            <w:pPr>
              <w:jc w:val="center"/>
              <w:rPr>
                <w:rFonts w:ascii="Times New Roman" w:hAnsi="Times New Roman" w:cs="Times New Roman"/>
                <w:color w:val="000000" w:themeColor="text1"/>
                <w:sz w:val="2"/>
                <w:szCs w:val="2"/>
              </w:rPr>
            </w:pPr>
          </w:p>
        </w:tc>
        <w:tc>
          <w:tcPr>
            <w:tcW w:w="751" w:type="pct"/>
            <w:vMerge/>
            <w:shd w:val="clear" w:color="auto" w:fill="auto"/>
            <w:vAlign w:val="center"/>
          </w:tcPr>
          <w:p w:rsidR="00D126C2" w:rsidRPr="00EC3380" w:rsidRDefault="00D126C2" w:rsidP="00FF76C2">
            <w:pPr>
              <w:jc w:val="center"/>
              <w:rPr>
                <w:rFonts w:ascii="Times New Roman" w:hAnsi="Times New Roman" w:cs="Times New Roman"/>
                <w:color w:val="000000" w:themeColor="text1"/>
                <w:sz w:val="2"/>
                <w:szCs w:val="2"/>
              </w:rPr>
            </w:pPr>
          </w:p>
        </w:tc>
        <w:tc>
          <w:tcPr>
            <w:tcW w:w="401" w:type="pct"/>
            <w:vMerge/>
            <w:shd w:val="clear" w:color="auto" w:fill="auto"/>
            <w:vAlign w:val="center"/>
          </w:tcPr>
          <w:p w:rsidR="00D126C2" w:rsidRPr="00EC3380" w:rsidRDefault="00D126C2" w:rsidP="00FF76C2">
            <w:pPr>
              <w:jc w:val="center"/>
              <w:rPr>
                <w:rFonts w:ascii="Times New Roman" w:hAnsi="Times New Roman" w:cs="Times New Roman"/>
                <w:color w:val="000000" w:themeColor="text1"/>
                <w:sz w:val="2"/>
                <w:szCs w:val="2"/>
              </w:rPr>
            </w:pPr>
          </w:p>
        </w:tc>
        <w:tc>
          <w:tcPr>
            <w:tcW w:w="400" w:type="pct"/>
            <w:shd w:val="clear" w:color="auto" w:fill="auto"/>
            <w:vAlign w:val="center"/>
          </w:tcPr>
          <w:p w:rsidR="00D126C2" w:rsidRPr="00EC3380" w:rsidRDefault="00D126C2" w:rsidP="00FF76C2">
            <w:pPr>
              <w:pStyle w:val="TableParagraph"/>
              <w:ind w:firstLineChars="50" w:firstLine="105"/>
              <w:rPr>
                <w:color w:val="000000" w:themeColor="text1"/>
                <w:sz w:val="21"/>
              </w:rPr>
            </w:pPr>
            <w:r w:rsidRPr="00EC3380">
              <w:rPr>
                <w:rFonts w:ascii="宋体" w:eastAsia="宋体" w:hAnsi="宋体" w:cs="宋体" w:hint="eastAsia"/>
                <w:color w:val="000000" w:themeColor="text1"/>
                <w:sz w:val="21"/>
              </w:rPr>
              <w:t>高度（</w:t>
            </w:r>
            <w:r w:rsidRPr="00EC3380">
              <w:rPr>
                <w:color w:val="000000" w:themeColor="text1"/>
                <w:sz w:val="21"/>
              </w:rPr>
              <w:t>m</w:t>
            </w:r>
            <w:r w:rsidRPr="00EC3380">
              <w:rPr>
                <w:rFonts w:ascii="宋体" w:eastAsia="宋体" w:hAnsi="宋体" w:cs="宋体" w:hint="eastAsia"/>
                <w:color w:val="000000" w:themeColor="text1"/>
                <w:sz w:val="21"/>
              </w:rPr>
              <w:t>）</w:t>
            </w:r>
          </w:p>
        </w:tc>
        <w:tc>
          <w:tcPr>
            <w:tcW w:w="400" w:type="pct"/>
            <w:shd w:val="clear" w:color="auto" w:fill="auto"/>
            <w:vAlign w:val="center"/>
          </w:tcPr>
          <w:p w:rsidR="00D126C2" w:rsidRPr="00EC3380" w:rsidRDefault="00D126C2" w:rsidP="00FF76C2">
            <w:pPr>
              <w:pStyle w:val="TableParagraph"/>
              <w:ind w:firstLineChars="50" w:firstLine="105"/>
              <w:rPr>
                <w:color w:val="000000" w:themeColor="text1"/>
                <w:sz w:val="21"/>
              </w:rPr>
            </w:pPr>
            <w:r w:rsidRPr="00EC3380">
              <w:rPr>
                <w:rFonts w:ascii="宋体" w:eastAsia="宋体" w:hAnsi="宋体" w:cs="宋体" w:hint="eastAsia"/>
                <w:color w:val="000000" w:themeColor="text1"/>
                <w:sz w:val="21"/>
              </w:rPr>
              <w:t>内径（</w:t>
            </w:r>
            <w:r w:rsidRPr="00EC3380">
              <w:rPr>
                <w:color w:val="000000" w:themeColor="text1"/>
                <w:sz w:val="21"/>
              </w:rPr>
              <w:t>m</w:t>
            </w:r>
            <w:r w:rsidRPr="00EC3380">
              <w:rPr>
                <w:rFonts w:ascii="宋体" w:eastAsia="宋体" w:hAnsi="宋体" w:cs="宋体" w:hint="eastAsia"/>
                <w:color w:val="000000" w:themeColor="text1"/>
                <w:sz w:val="21"/>
              </w:rPr>
              <w:t>）</w:t>
            </w:r>
          </w:p>
        </w:tc>
        <w:tc>
          <w:tcPr>
            <w:tcW w:w="464" w:type="pct"/>
            <w:shd w:val="clear" w:color="auto" w:fill="auto"/>
            <w:vAlign w:val="center"/>
          </w:tcPr>
          <w:p w:rsidR="00D126C2" w:rsidRPr="00EC3380" w:rsidRDefault="00D126C2" w:rsidP="00FF76C2">
            <w:pPr>
              <w:pStyle w:val="TableParagraph"/>
              <w:ind w:right="50"/>
              <w:rPr>
                <w:color w:val="000000" w:themeColor="text1"/>
                <w:sz w:val="21"/>
              </w:rPr>
            </w:pPr>
            <w:r w:rsidRPr="00EC3380">
              <w:rPr>
                <w:rFonts w:ascii="宋体" w:eastAsia="宋体" w:hAnsi="宋体" w:cs="宋体" w:hint="eastAsia"/>
                <w:color w:val="000000" w:themeColor="text1"/>
                <w:sz w:val="21"/>
              </w:rPr>
              <w:t>温度℃</w:t>
            </w:r>
          </w:p>
        </w:tc>
        <w:tc>
          <w:tcPr>
            <w:tcW w:w="433" w:type="pct"/>
            <w:vMerge/>
            <w:shd w:val="clear" w:color="auto" w:fill="auto"/>
            <w:vAlign w:val="center"/>
          </w:tcPr>
          <w:p w:rsidR="00D126C2" w:rsidRPr="00EC3380" w:rsidRDefault="00D126C2" w:rsidP="00FF76C2">
            <w:pPr>
              <w:jc w:val="center"/>
              <w:rPr>
                <w:rFonts w:ascii="Times New Roman" w:hAnsi="Times New Roman" w:cs="Times New Roman"/>
                <w:color w:val="000000" w:themeColor="text1"/>
                <w:sz w:val="2"/>
                <w:szCs w:val="2"/>
              </w:rPr>
            </w:pPr>
          </w:p>
        </w:tc>
      </w:tr>
      <w:tr w:rsidR="00D126C2" w:rsidRPr="00EC3380" w:rsidTr="00FF76C2">
        <w:trPr>
          <w:trHeight w:val="1019"/>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催化剂再生废气</w:t>
            </w:r>
            <w:r w:rsidRPr="00EC3380">
              <w:rPr>
                <w:rFonts w:ascii="Times New Roman" w:eastAsiaTheme="minorEastAsia"/>
                <w:color w:val="000000" w:themeColor="text1"/>
                <w:sz w:val="21"/>
              </w:rPr>
              <w:t xml:space="preserve"> G1</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4043</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w:t>
            </w:r>
            <w:r w:rsidRPr="00EC3380">
              <w:rPr>
                <w:rFonts w:ascii="Times New Roman" w:eastAsiaTheme="minorEastAsia"/>
                <w:color w:val="000000" w:themeColor="text1"/>
                <w:sz w:val="21"/>
                <w:vertAlign w:val="subscript"/>
              </w:rPr>
              <w:t>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CO</w:t>
            </w:r>
            <w:r w:rsidRPr="00EC3380">
              <w:rPr>
                <w:rFonts w:ascii="Times New Roman" w:eastAsiaTheme="minorEastAsia"/>
                <w:color w:val="000000" w:themeColor="text1"/>
                <w:sz w:val="21"/>
                <w:vertAlign w:val="subscript"/>
              </w:rPr>
              <w:t>2</w:t>
            </w:r>
            <w:r w:rsidRPr="00EC3380">
              <w:rPr>
                <w:rFonts w:ascii="Times New Roman" w:eastAsiaTheme="minorEastAsia"/>
                <w:color w:val="000000" w:themeColor="text1"/>
                <w:sz w:val="21"/>
              </w:rPr>
              <w:t xml:space="preserve"> H</w:t>
            </w:r>
            <w:r w:rsidRPr="00EC3380">
              <w:rPr>
                <w:rFonts w:ascii="Times New Roman" w:eastAsiaTheme="minorEastAsia"/>
                <w:color w:val="000000" w:themeColor="text1"/>
                <w:sz w:val="21"/>
                <w:vertAlign w:val="subscript"/>
              </w:rPr>
              <w:t>2</w:t>
            </w:r>
            <w:r w:rsidRPr="00EC3380">
              <w:rPr>
                <w:rFonts w:ascii="Times New Roman" w:eastAsiaTheme="minorEastAsia"/>
                <w:color w:val="000000" w:themeColor="text1"/>
                <w:sz w:val="21"/>
              </w:rPr>
              <w:t>O</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95%</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通过放空管放空</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连续</w:t>
            </w:r>
          </w:p>
        </w:tc>
        <w:tc>
          <w:tcPr>
            <w:tcW w:w="40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20</w:t>
            </w:r>
          </w:p>
        </w:tc>
        <w:tc>
          <w:tcPr>
            <w:tcW w:w="40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0.3</w:t>
            </w: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450</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2781"/>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合成芳烃工艺水</w:t>
            </w:r>
            <w:r w:rsidRPr="00EC3380">
              <w:rPr>
                <w:rFonts w:ascii="Times New Roman" w:eastAsiaTheme="minorEastAsia"/>
                <w:color w:val="000000" w:themeColor="text1"/>
                <w:sz w:val="21"/>
                <w:lang w:eastAsia="zh-CN"/>
              </w:rPr>
              <w:t xml:space="preserve">    </w:t>
            </w:r>
            <w:r w:rsidRPr="00EC3380">
              <w:rPr>
                <w:rFonts w:ascii="Times New Roman" w:eastAsiaTheme="minorEastAsia" w:hint="eastAsia"/>
                <w:color w:val="000000" w:themeColor="text1"/>
                <w:sz w:val="21"/>
                <w:lang w:eastAsia="zh-CN"/>
              </w:rPr>
              <w:t>闪蒸槽闪蒸气</w:t>
            </w:r>
            <w:r w:rsidRPr="00EC3380">
              <w:rPr>
                <w:rFonts w:ascii="Times New Roman" w:eastAsiaTheme="minorEastAsia"/>
                <w:color w:val="000000" w:themeColor="text1"/>
                <w:sz w:val="21"/>
                <w:lang w:eastAsia="zh-CN"/>
              </w:rPr>
              <w:t xml:space="preserve"> G2</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158</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CO</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CO</w:t>
            </w:r>
            <w:r w:rsidRPr="00EC3380">
              <w:rPr>
                <w:rFonts w:ascii="Times New Roman" w:eastAsiaTheme="minorEastAsia"/>
                <w:color w:val="000000" w:themeColor="text1"/>
                <w:sz w:val="21"/>
                <w:vertAlign w:val="subscript"/>
              </w:rPr>
              <w:t>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CH</w:t>
            </w:r>
            <w:r w:rsidRPr="00EC3380">
              <w:rPr>
                <w:rFonts w:ascii="Times New Roman" w:eastAsiaTheme="minorEastAsia"/>
                <w:color w:val="000000" w:themeColor="text1"/>
                <w:sz w:val="21"/>
                <w:vertAlign w:val="subscript"/>
              </w:rPr>
              <w:t>4</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w:t>
            </w:r>
            <w:r w:rsidRPr="00EC3380">
              <w:rPr>
                <w:rFonts w:ascii="Times New Roman" w:eastAsiaTheme="minorEastAsia"/>
                <w:color w:val="000000" w:themeColor="text1"/>
                <w:sz w:val="21"/>
                <w:vertAlign w:val="subscript"/>
              </w:rPr>
              <w:t>2</w:t>
            </w: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6</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w:t>
            </w:r>
            <w:r w:rsidRPr="00EC3380">
              <w:rPr>
                <w:rFonts w:ascii="Times New Roman" w:eastAsiaTheme="minorEastAsia"/>
                <w:color w:val="000000" w:themeColor="text1"/>
                <w:sz w:val="21"/>
                <w:vertAlign w:val="subscript"/>
              </w:rPr>
              <w:t>3</w:t>
            </w: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8</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w:t>
            </w:r>
            <w:r w:rsidRPr="00EC3380">
              <w:rPr>
                <w:rFonts w:ascii="Times New Roman" w:eastAsiaTheme="minorEastAsia"/>
                <w:color w:val="000000" w:themeColor="text1"/>
                <w:sz w:val="21"/>
                <w:vertAlign w:val="subscript"/>
              </w:rPr>
              <w:t>4</w:t>
            </w: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10</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2</w:t>
            </w:r>
            <w:r w:rsidRPr="00EC3380">
              <w:rPr>
                <w:rFonts w:ascii="Times New Roman" w:eastAsiaTheme="minorEastAsia"/>
                <w:color w:val="000000" w:themeColor="text1"/>
                <w:sz w:val="21"/>
              </w:rPr>
              <w:t>O</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12.4%</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50.2%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2.5%</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6.6%</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8.1%</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收集至燃料气管网，送至罐区储存</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连续</w:t>
            </w:r>
          </w:p>
        </w:tc>
        <w:tc>
          <w:tcPr>
            <w:tcW w:w="40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w:t>
            </w:r>
          </w:p>
        </w:tc>
        <w:tc>
          <w:tcPr>
            <w:tcW w:w="40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罐区</w:t>
            </w:r>
          </w:p>
        </w:tc>
      </w:tr>
      <w:tr w:rsidR="00D126C2" w:rsidRPr="00EC3380" w:rsidTr="00FF76C2">
        <w:trPr>
          <w:trHeight w:val="2159"/>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轻烃分离吸收塔不凝汽</w:t>
            </w:r>
            <w:r w:rsidRPr="00EC3380">
              <w:rPr>
                <w:rFonts w:ascii="Times New Roman" w:eastAsiaTheme="minorEastAsia"/>
                <w:color w:val="000000" w:themeColor="text1"/>
                <w:sz w:val="21"/>
                <w:lang w:eastAsia="zh-CN"/>
              </w:rPr>
              <w:t>G3</w:t>
            </w:r>
          </w:p>
        </w:tc>
        <w:tc>
          <w:tcPr>
            <w:tcW w:w="650" w:type="pct"/>
            <w:shd w:val="clear" w:color="auto" w:fill="auto"/>
            <w:vAlign w:val="center"/>
          </w:tcPr>
          <w:p w:rsidR="00D126C2" w:rsidRPr="00EC3380" w:rsidRDefault="00D126C2" w:rsidP="00FF76C2">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350</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CO</w:t>
            </w:r>
            <w:r w:rsidRPr="00EC3380">
              <w:rPr>
                <w:rFonts w:ascii="Times New Roman" w:eastAsiaTheme="minorEastAsia"/>
                <w:color w:val="000000" w:themeColor="text1"/>
                <w:sz w:val="21"/>
                <w:vertAlign w:val="subscript"/>
              </w:rPr>
              <w:t>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CO</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CH</w:t>
            </w:r>
            <w:r w:rsidRPr="00EC3380">
              <w:rPr>
                <w:rFonts w:ascii="Times New Roman" w:eastAsiaTheme="minorEastAsia"/>
                <w:color w:val="000000" w:themeColor="text1"/>
                <w:sz w:val="21"/>
                <w:vertAlign w:val="subscript"/>
              </w:rPr>
              <w:t>4</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w:t>
            </w:r>
            <w:r w:rsidRPr="00EC3380">
              <w:rPr>
                <w:rFonts w:ascii="Times New Roman" w:eastAsiaTheme="minorEastAsia"/>
                <w:color w:val="000000" w:themeColor="text1"/>
                <w:sz w:val="21"/>
                <w:vertAlign w:val="subscript"/>
              </w:rPr>
              <w:t>2</w:t>
            </w: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6</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H</w:t>
            </w:r>
            <w:r w:rsidRPr="00EC3380">
              <w:rPr>
                <w:rFonts w:ascii="Times New Roman" w:eastAsiaTheme="minorEastAsia"/>
                <w:color w:val="000000" w:themeColor="text1"/>
                <w:sz w:val="21"/>
                <w:vertAlign w:val="subscript"/>
              </w:rPr>
              <w:t>2</w:t>
            </w:r>
            <w:r w:rsidRPr="00EC3380">
              <w:rPr>
                <w:rFonts w:ascii="Times New Roman" w:eastAsiaTheme="minorEastAsia"/>
                <w:color w:val="000000" w:themeColor="text1"/>
                <w:sz w:val="21"/>
              </w:rPr>
              <w:t>O</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10.3%</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9.4</w:t>
            </w:r>
            <w:r w:rsidRPr="00EC3380">
              <w:rPr>
                <w:rFonts w:ascii="Times New Roman" w:eastAsiaTheme="minorEastAsia" w:hint="eastAsia"/>
                <w:color w:val="000000" w:themeColor="text1"/>
                <w:sz w:val="21"/>
              </w:rPr>
              <w:t>％</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5.9</w:t>
            </w:r>
            <w:r w:rsidRPr="00EC3380">
              <w:rPr>
                <w:rFonts w:ascii="Times New Roman" w:eastAsiaTheme="minorEastAsia" w:hint="eastAsia"/>
                <w:color w:val="000000" w:themeColor="text1"/>
                <w:sz w:val="21"/>
              </w:rPr>
              <w:t>％</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59%</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9.2%</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6.2</w:t>
            </w:r>
            <w:r w:rsidRPr="00EC3380">
              <w:rPr>
                <w:rFonts w:ascii="Times New Roman" w:eastAsiaTheme="minorEastAsia" w:hint="eastAsia"/>
                <w:color w:val="000000" w:themeColor="text1"/>
                <w:sz w:val="21"/>
              </w:rPr>
              <w:t>％</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收集至燃料气管网，送至罐区储存</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连续</w:t>
            </w:r>
          </w:p>
        </w:tc>
        <w:tc>
          <w:tcPr>
            <w:tcW w:w="40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w:t>
            </w:r>
          </w:p>
        </w:tc>
        <w:tc>
          <w:tcPr>
            <w:tcW w:w="40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罐区</w:t>
            </w:r>
          </w:p>
        </w:tc>
      </w:tr>
      <w:tr w:rsidR="00D126C2" w:rsidRPr="00EC3380" w:rsidTr="00FF76C2">
        <w:trPr>
          <w:trHeight w:val="523"/>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油品调配无组织废气</w:t>
            </w:r>
            <w:r w:rsidRPr="00EC3380">
              <w:rPr>
                <w:rFonts w:ascii="Times New Roman" w:eastAsiaTheme="minorEastAsia"/>
                <w:color w:val="000000" w:themeColor="text1"/>
                <w:sz w:val="21"/>
                <w:lang w:eastAsia="zh-CN"/>
              </w:rPr>
              <w:t xml:space="preserve"> G4</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NMHC</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1.25t/a</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间断</w:t>
            </w:r>
          </w:p>
        </w:tc>
        <w:tc>
          <w:tcPr>
            <w:tcW w:w="800" w:type="pct"/>
            <w:gridSpan w:val="2"/>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无组织</w:t>
            </w: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常温</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70"/>
        </w:trPr>
        <w:tc>
          <w:tcPr>
            <w:tcW w:w="701"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锅炉燃料废气</w:t>
            </w:r>
            <w:r w:rsidRPr="00EC3380">
              <w:rPr>
                <w:rFonts w:ascii="Times New Roman" w:eastAsiaTheme="minorEastAsia"/>
                <w:color w:val="000000" w:themeColor="text1"/>
                <w:sz w:val="21"/>
              </w:rPr>
              <w:t xml:space="preserve"> G5</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36314.0</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（非采暖期）</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烟尘</w:t>
            </w:r>
          </w:p>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SO</w:t>
            </w:r>
            <w:r w:rsidRPr="00EC3380">
              <w:rPr>
                <w:rFonts w:ascii="Times New Roman" w:eastAsiaTheme="minorEastAsia"/>
                <w:color w:val="000000" w:themeColor="text1"/>
                <w:sz w:val="21"/>
                <w:vertAlign w:val="subscript"/>
              </w:rPr>
              <w:t>2</w:t>
            </w:r>
          </w:p>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NOx</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13.73t/4320h</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87.5mg/m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 xml:space="preserve">  21.96t/4320h</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140.7mg/m</w:t>
            </w:r>
            <w:r w:rsidRPr="00EC3380">
              <w:rPr>
                <w:rFonts w:ascii="Times New Roman" w:eastAsiaTheme="minorEastAsia"/>
                <w:color w:val="000000" w:themeColor="text1"/>
                <w:sz w:val="21"/>
                <w:vertAlign w:val="superscript"/>
              </w:rPr>
              <w:t>3</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33.62t/4320h</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215.4mg/m</w:t>
            </w:r>
            <w:r w:rsidRPr="00EC3380">
              <w:rPr>
                <w:rFonts w:ascii="Times New Roman" w:eastAsiaTheme="minorEastAsia"/>
                <w:color w:val="000000" w:themeColor="text1"/>
                <w:sz w:val="21"/>
                <w:vertAlign w:val="superscript"/>
              </w:rPr>
              <w:t>3</w:t>
            </w:r>
          </w:p>
        </w:tc>
        <w:tc>
          <w:tcPr>
            <w:tcW w:w="751"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陶瓷多管</w:t>
            </w:r>
            <w:r w:rsidRPr="00EC3380">
              <w:rPr>
                <w:rFonts w:ascii="Times New Roman" w:eastAsiaTheme="minorEastAsia"/>
                <w:color w:val="000000" w:themeColor="text1"/>
                <w:sz w:val="21"/>
                <w:lang w:eastAsia="zh-CN"/>
              </w:rPr>
              <w:t>+</w:t>
            </w:r>
            <w:r w:rsidRPr="00EC3380">
              <w:rPr>
                <w:rFonts w:ascii="Times New Roman" w:eastAsiaTheme="minorEastAsia" w:hint="eastAsia"/>
                <w:color w:val="000000" w:themeColor="text1"/>
                <w:sz w:val="21"/>
                <w:lang w:eastAsia="zh-CN"/>
              </w:rPr>
              <w:t>旋流喷淋脱硫塔</w:t>
            </w:r>
          </w:p>
        </w:tc>
        <w:tc>
          <w:tcPr>
            <w:tcW w:w="401"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连续</w:t>
            </w:r>
          </w:p>
        </w:tc>
        <w:tc>
          <w:tcPr>
            <w:tcW w:w="400"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45</w:t>
            </w:r>
          </w:p>
        </w:tc>
        <w:tc>
          <w:tcPr>
            <w:tcW w:w="400"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464"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100</w:t>
            </w:r>
          </w:p>
        </w:tc>
        <w:tc>
          <w:tcPr>
            <w:tcW w:w="433" w:type="pct"/>
            <w:vMerge w:val="restar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70"/>
        </w:trPr>
        <w:tc>
          <w:tcPr>
            <w:tcW w:w="701"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36314.0</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（采暖期）</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烟尘</w:t>
            </w:r>
          </w:p>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SO2</w:t>
            </w:r>
          </w:p>
          <w:p w:rsidR="00D126C2" w:rsidRPr="00EC3380" w:rsidRDefault="00D126C2" w:rsidP="00FF76C2">
            <w:pPr>
              <w:pStyle w:val="20"/>
              <w:spacing w:line="280" w:lineRule="exact"/>
              <w:rPr>
                <w:rFonts w:ascii="Times New Roman" w:eastAsiaTheme="minorEastAsia"/>
                <w:color w:val="000000" w:themeColor="text1"/>
                <w:sz w:val="21"/>
              </w:rPr>
            </w:pP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NOx</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14.29t/3680h</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107.5mg/m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 xml:space="preserve"> 22.86t/3</w:t>
            </w:r>
            <w:r w:rsidRPr="00EC3380">
              <w:rPr>
                <w:rFonts w:ascii="Times New Roman" w:eastAsiaTheme="minorEastAsia"/>
                <w:color w:val="000000" w:themeColor="text1"/>
                <w:sz w:val="21"/>
              </w:rPr>
              <w:lastRenderedPageBreak/>
              <w:t>680h</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171.9mg/m</w:t>
            </w:r>
            <w:r w:rsidRPr="00EC3380">
              <w:rPr>
                <w:rFonts w:ascii="Times New Roman" w:eastAsiaTheme="minorEastAsia"/>
                <w:color w:val="000000" w:themeColor="text1"/>
                <w:sz w:val="21"/>
                <w:vertAlign w:val="superscript"/>
              </w:rPr>
              <w:t xml:space="preserve">3 </w:t>
            </w:r>
            <w:r w:rsidRPr="00EC3380">
              <w:rPr>
                <w:rFonts w:ascii="Times New Roman" w:eastAsiaTheme="minorEastAsia"/>
                <w:color w:val="000000" w:themeColor="text1"/>
                <w:sz w:val="21"/>
              </w:rPr>
              <w:t>35.0t/3680h</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263.2mg/m</w:t>
            </w:r>
            <w:r w:rsidRPr="00EC3380">
              <w:rPr>
                <w:rFonts w:ascii="Times New Roman" w:eastAsiaTheme="minorEastAsia"/>
                <w:color w:val="000000" w:themeColor="text1"/>
                <w:sz w:val="21"/>
                <w:vertAlign w:val="superscript"/>
              </w:rPr>
              <w:t>3</w:t>
            </w:r>
          </w:p>
        </w:tc>
        <w:tc>
          <w:tcPr>
            <w:tcW w:w="751"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01"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00"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00"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64"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33" w:type="pct"/>
            <w:vMerge/>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r>
      <w:tr w:rsidR="00D126C2" w:rsidRPr="00EC3380" w:rsidTr="00FF76C2">
        <w:trPr>
          <w:trHeight w:val="797"/>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lastRenderedPageBreak/>
              <w:t>食堂油烟废气</w:t>
            </w:r>
            <w:r w:rsidRPr="00EC3380">
              <w:rPr>
                <w:rFonts w:ascii="Times New Roman" w:eastAsiaTheme="minorEastAsia"/>
                <w:color w:val="000000" w:themeColor="text1"/>
                <w:sz w:val="21"/>
              </w:rPr>
              <w:t xml:space="preserve"> G6</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油烟</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0.0108t/a 1.67mg/m3</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油烟净化器</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间断</w:t>
            </w:r>
          </w:p>
        </w:tc>
        <w:tc>
          <w:tcPr>
            <w:tcW w:w="800" w:type="pct"/>
            <w:gridSpan w:val="2"/>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常温</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411"/>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储罐呼吸排气</w:t>
            </w:r>
            <w:r w:rsidRPr="00EC3380">
              <w:rPr>
                <w:rFonts w:ascii="Times New Roman" w:eastAsiaTheme="minorEastAsia"/>
                <w:color w:val="000000" w:themeColor="text1"/>
                <w:sz w:val="21"/>
              </w:rPr>
              <w:t xml:space="preserve"> G7</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甲醇</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NMHC</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3.04 t/a</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0.72t/a</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内浮顶罐</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800" w:type="pct"/>
            <w:gridSpan w:val="2"/>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常温</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419"/>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产品装车废气</w:t>
            </w:r>
            <w:r w:rsidRPr="00EC3380">
              <w:rPr>
                <w:rFonts w:ascii="Times New Roman" w:eastAsiaTheme="minorEastAsia"/>
                <w:color w:val="000000" w:themeColor="text1"/>
                <w:sz w:val="21"/>
              </w:rPr>
              <w:t xml:space="preserve"> G8</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NMHC</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1.257t/a</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r w:rsidRPr="00EC3380">
              <w:rPr>
                <w:rFonts w:ascii="Times New Roman" w:eastAsiaTheme="minorEastAsia" w:hint="eastAsia"/>
                <w:color w:val="000000" w:themeColor="text1"/>
                <w:sz w:val="21"/>
                <w:lang w:eastAsia="zh-CN"/>
              </w:rPr>
              <w:t>鹤管浸没式灌装及活性炭油气回收系统</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p>
        </w:tc>
        <w:tc>
          <w:tcPr>
            <w:tcW w:w="800" w:type="pct"/>
            <w:gridSpan w:val="2"/>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lang w:eastAsia="zh-CN"/>
              </w:rPr>
            </w:pP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常温</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271"/>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煤渣场扬尘</w:t>
            </w:r>
            <w:r w:rsidRPr="00EC3380">
              <w:rPr>
                <w:rFonts w:ascii="Times New Roman" w:eastAsiaTheme="minorEastAsia"/>
                <w:color w:val="000000" w:themeColor="text1"/>
                <w:sz w:val="21"/>
              </w:rPr>
              <w:t>G9</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扬尘</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少量</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洒水抑尘</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800" w:type="pct"/>
            <w:gridSpan w:val="2"/>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常温</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r w:rsidR="00D126C2" w:rsidRPr="00EC3380" w:rsidTr="00FF76C2">
        <w:trPr>
          <w:trHeight w:val="265"/>
        </w:trPr>
        <w:tc>
          <w:tcPr>
            <w:tcW w:w="7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污水处理站</w:t>
            </w:r>
            <w:r w:rsidRPr="00EC3380">
              <w:rPr>
                <w:rFonts w:ascii="Times New Roman" w:eastAsiaTheme="minorEastAsia"/>
                <w:color w:val="000000" w:themeColor="text1"/>
                <w:sz w:val="21"/>
              </w:rPr>
              <w:t>G10</w:t>
            </w:r>
          </w:p>
        </w:tc>
        <w:tc>
          <w:tcPr>
            <w:tcW w:w="6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3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H2S</w:t>
            </w:r>
          </w:p>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NH3</w:t>
            </w:r>
          </w:p>
        </w:tc>
        <w:tc>
          <w:tcPr>
            <w:tcW w:w="450"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少量</w:t>
            </w:r>
          </w:p>
        </w:tc>
        <w:tc>
          <w:tcPr>
            <w:tcW w:w="75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主体构筑物封闭</w:t>
            </w:r>
          </w:p>
        </w:tc>
        <w:tc>
          <w:tcPr>
            <w:tcW w:w="401"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800" w:type="pct"/>
            <w:gridSpan w:val="2"/>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p>
        </w:tc>
        <w:tc>
          <w:tcPr>
            <w:tcW w:w="464"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常温</w:t>
            </w:r>
          </w:p>
        </w:tc>
        <w:tc>
          <w:tcPr>
            <w:tcW w:w="433" w:type="pct"/>
            <w:shd w:val="clear" w:color="auto" w:fill="auto"/>
            <w:vAlign w:val="center"/>
          </w:tcPr>
          <w:p w:rsidR="00D126C2" w:rsidRPr="00EC3380" w:rsidRDefault="00D126C2" w:rsidP="00FF76C2">
            <w:pPr>
              <w:pStyle w:val="20"/>
              <w:spacing w:line="280" w:lineRule="exact"/>
              <w:rPr>
                <w:rFonts w:ascii="Times New Roman" w:eastAsiaTheme="minorEastAsia"/>
                <w:color w:val="000000" w:themeColor="text1"/>
                <w:sz w:val="21"/>
              </w:rPr>
            </w:pPr>
            <w:r w:rsidRPr="00EC3380">
              <w:rPr>
                <w:rFonts w:ascii="Times New Roman" w:eastAsiaTheme="minorEastAsia" w:hint="eastAsia"/>
                <w:color w:val="000000" w:themeColor="text1"/>
                <w:sz w:val="21"/>
              </w:rPr>
              <w:t>大气</w:t>
            </w:r>
          </w:p>
        </w:tc>
      </w:tr>
    </w:tbl>
    <w:p w:rsidR="00FF76C2" w:rsidRPr="00EC3380" w:rsidRDefault="00FF76C2" w:rsidP="00FF76C2">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2</w:t>
      </w:r>
      <w:r w:rsidRPr="00EC3380">
        <w:rPr>
          <w:rFonts w:ascii="Times New Roman" w:eastAsiaTheme="minorEastAsia" w:hAnsi="Times New Roman" w:cs="Times New Roman"/>
          <w:color w:val="000000" w:themeColor="text1"/>
        </w:rPr>
        <w:t>、水污染物排放情况</w:t>
      </w:r>
    </w:p>
    <w:p w:rsidR="00FF76C2" w:rsidRPr="00EC3380" w:rsidRDefault="00FF76C2" w:rsidP="00FF76C2">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hint="eastAsia"/>
          <w:b/>
          <w:color w:val="000000" w:themeColor="text1"/>
          <w:sz w:val="24"/>
          <w:szCs w:val="24"/>
        </w:rPr>
        <w:t>3.1</w:t>
      </w:r>
      <w:r w:rsidRPr="00EC3380">
        <w:rPr>
          <w:rFonts w:ascii="Times New Roman" w:hAnsi="Times New Roman" w:cs="Times New Roman"/>
          <w:b/>
          <w:color w:val="000000" w:themeColor="text1"/>
          <w:sz w:val="24"/>
          <w:szCs w:val="24"/>
        </w:rPr>
        <w:t>-</w:t>
      </w:r>
      <w:r w:rsidRPr="00EC3380">
        <w:rPr>
          <w:rFonts w:ascii="Times New Roman" w:hAnsi="Times New Roman" w:cs="Times New Roman" w:hint="eastAsia"/>
          <w:b/>
          <w:color w:val="000000" w:themeColor="text1"/>
          <w:sz w:val="24"/>
          <w:szCs w:val="24"/>
        </w:rPr>
        <w:t xml:space="preserve">5 </w:t>
      </w:r>
      <w:r w:rsidRPr="00EC3380">
        <w:rPr>
          <w:rFonts w:ascii="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现有甲醇</w:t>
      </w:r>
      <w:proofErr w:type="gramStart"/>
      <w:r w:rsidRPr="00EC3380">
        <w:rPr>
          <w:rFonts w:ascii="Times New Roman" w:hAnsi="Times New Roman" w:cs="Times New Roman"/>
          <w:b/>
          <w:color w:val="000000" w:themeColor="text1"/>
          <w:sz w:val="24"/>
          <w:szCs w:val="24"/>
        </w:rPr>
        <w:t>制稳定</w:t>
      </w:r>
      <w:proofErr w:type="gramEnd"/>
      <w:r w:rsidRPr="00EC3380">
        <w:rPr>
          <w:rFonts w:ascii="Times New Roman" w:hAnsi="Times New Roman" w:cs="Times New Roman"/>
          <w:b/>
          <w:color w:val="000000" w:themeColor="text1"/>
          <w:sz w:val="24"/>
          <w:szCs w:val="24"/>
        </w:rPr>
        <w:t>轻烃项目废水污染物排放一览表</w:t>
      </w:r>
    </w:p>
    <w:tbl>
      <w:tblPr>
        <w:tblStyle w:val="TableNormal"/>
        <w:tblW w:w="51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2368"/>
        <w:gridCol w:w="1301"/>
        <w:gridCol w:w="1031"/>
        <w:gridCol w:w="971"/>
        <w:gridCol w:w="2119"/>
      </w:tblGrid>
      <w:tr w:rsidR="00FF76C2" w:rsidRPr="00EC3380" w:rsidTr="00883FBC">
        <w:trPr>
          <w:trHeight w:val="279"/>
        </w:trPr>
        <w:tc>
          <w:tcPr>
            <w:tcW w:w="420"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1392"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污染源名称</w:t>
            </w:r>
          </w:p>
        </w:tc>
        <w:tc>
          <w:tcPr>
            <w:tcW w:w="765"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排水量</w:t>
            </w:r>
            <w:r w:rsidRPr="00EC3380">
              <w:rPr>
                <w:rFonts w:ascii="Times New Roman" w:eastAsiaTheme="minorEastAsia"/>
                <w:color w:val="000000" w:themeColor="text1"/>
                <w:sz w:val="21"/>
              </w:rPr>
              <w:t>(m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/h)</w:t>
            </w:r>
          </w:p>
        </w:tc>
        <w:tc>
          <w:tcPr>
            <w:tcW w:w="1177" w:type="pct"/>
            <w:gridSpan w:val="2"/>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污染物排放（</w:t>
            </w:r>
            <w:r w:rsidRPr="00EC3380">
              <w:rPr>
                <w:rFonts w:ascii="Times New Roman" w:eastAsiaTheme="minorEastAsia"/>
                <w:color w:val="000000" w:themeColor="text1"/>
                <w:sz w:val="21"/>
              </w:rPr>
              <w:t>mg/L</w:t>
            </w:r>
            <w:r w:rsidRPr="00EC3380">
              <w:rPr>
                <w:rFonts w:ascii="Times New Roman" w:eastAsiaTheme="minorEastAsia"/>
                <w:color w:val="000000" w:themeColor="text1"/>
                <w:sz w:val="21"/>
              </w:rPr>
              <w:t>）</w:t>
            </w:r>
          </w:p>
        </w:tc>
        <w:tc>
          <w:tcPr>
            <w:tcW w:w="1246"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治理及排放去向</w:t>
            </w:r>
          </w:p>
        </w:tc>
      </w:tr>
      <w:tr w:rsidR="00FF76C2" w:rsidRPr="00EC3380" w:rsidTr="00883FBC">
        <w:trPr>
          <w:trHeight w:val="270"/>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污染物</w:t>
            </w:r>
          </w:p>
        </w:tc>
        <w:tc>
          <w:tcPr>
            <w:tcW w:w="571" w:type="pct"/>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浓度</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14"/>
        </w:trPr>
        <w:tc>
          <w:tcPr>
            <w:tcW w:w="420"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1392"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油水分离器分离水</w:t>
            </w:r>
            <w:r w:rsidRPr="00EC3380">
              <w:rPr>
                <w:rFonts w:ascii="Times New Roman" w:eastAsiaTheme="minorEastAsia"/>
                <w:color w:val="000000" w:themeColor="text1"/>
                <w:sz w:val="21"/>
              </w:rPr>
              <w:t>W2</w:t>
            </w:r>
          </w:p>
        </w:tc>
        <w:tc>
          <w:tcPr>
            <w:tcW w:w="765"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20</w:t>
            </w: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甲酸</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5</w:t>
            </w:r>
          </w:p>
        </w:tc>
        <w:tc>
          <w:tcPr>
            <w:tcW w:w="1246" w:type="pct"/>
            <w:vMerge w:val="restart"/>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p w:rsidR="00FF76C2" w:rsidRPr="00EC3380" w:rsidRDefault="00FF76C2" w:rsidP="00883FBC">
            <w:pPr>
              <w:pStyle w:val="20"/>
              <w:spacing w:line="280" w:lineRule="exact"/>
              <w:rPr>
                <w:rFonts w:ascii="Times New Roman" w:eastAsiaTheme="minorEastAsia"/>
                <w:color w:val="000000" w:themeColor="text1"/>
                <w:sz w:val="21"/>
              </w:rPr>
            </w:pPr>
          </w:p>
          <w:p w:rsidR="00FF76C2" w:rsidRPr="00EC3380" w:rsidRDefault="00FF76C2" w:rsidP="00883FBC">
            <w:pPr>
              <w:pStyle w:val="20"/>
              <w:spacing w:line="280" w:lineRule="exact"/>
              <w:rPr>
                <w:rFonts w:ascii="Times New Roman" w:eastAsiaTheme="minorEastAsia"/>
                <w:color w:val="000000" w:themeColor="text1"/>
                <w:sz w:val="21"/>
              </w:rPr>
            </w:pPr>
          </w:p>
          <w:p w:rsidR="00FF76C2" w:rsidRPr="00EC3380" w:rsidRDefault="00FF76C2" w:rsidP="00883FBC">
            <w:pPr>
              <w:pStyle w:val="20"/>
              <w:spacing w:line="280" w:lineRule="exact"/>
              <w:rPr>
                <w:rFonts w:ascii="Times New Roman" w:eastAsiaTheme="minorEastAsia"/>
                <w:color w:val="000000" w:themeColor="text1"/>
                <w:sz w:val="21"/>
                <w:lang w:eastAsia="zh-CN"/>
              </w:rPr>
            </w:pPr>
          </w:p>
          <w:p w:rsidR="00FF76C2" w:rsidRPr="00EC3380" w:rsidRDefault="00FF76C2" w:rsidP="00883FBC">
            <w:pPr>
              <w:pStyle w:val="20"/>
              <w:spacing w:line="280" w:lineRule="exact"/>
              <w:rPr>
                <w:rFonts w:ascii="Times New Roman" w:eastAsiaTheme="minorEastAsia"/>
                <w:color w:val="000000" w:themeColor="text1"/>
                <w:sz w:val="21"/>
                <w:lang w:eastAsia="zh-CN"/>
              </w:rPr>
            </w:pPr>
          </w:p>
          <w:p w:rsidR="00FF76C2" w:rsidRPr="00EC3380" w:rsidRDefault="00FF76C2" w:rsidP="00883FBC">
            <w:pPr>
              <w:pStyle w:val="20"/>
              <w:spacing w:line="280" w:lineRule="exact"/>
              <w:rPr>
                <w:rFonts w:ascii="Times New Roman" w:eastAsiaTheme="minorEastAsia"/>
                <w:color w:val="000000" w:themeColor="text1"/>
                <w:sz w:val="21"/>
                <w:lang w:eastAsia="zh-CN"/>
              </w:rPr>
            </w:pPr>
          </w:p>
          <w:p w:rsidR="00FF76C2" w:rsidRPr="00EC3380" w:rsidRDefault="00FF76C2" w:rsidP="00883FBC">
            <w:pPr>
              <w:pStyle w:val="20"/>
              <w:spacing w:line="280" w:lineRule="exact"/>
              <w:rPr>
                <w:rFonts w:ascii="Times New Roman" w:eastAsiaTheme="minorEastAsia"/>
                <w:color w:val="000000" w:themeColor="text1"/>
                <w:sz w:val="21"/>
                <w:lang w:eastAsia="zh-CN"/>
              </w:rPr>
            </w:pPr>
          </w:p>
          <w:p w:rsidR="00FF76C2" w:rsidRPr="00EC3380" w:rsidRDefault="00FF76C2" w:rsidP="00883FBC">
            <w:pPr>
              <w:pStyle w:val="20"/>
              <w:spacing w:line="280" w:lineRule="exact"/>
              <w:ind w:firstLineChars="100" w:firstLine="210"/>
              <w:jc w:val="both"/>
              <w:rPr>
                <w:rFonts w:ascii="Times New Roman" w:eastAsiaTheme="minorEastAsia"/>
                <w:color w:val="000000" w:themeColor="text1"/>
                <w:sz w:val="21"/>
                <w:lang w:eastAsia="zh-CN"/>
              </w:rPr>
            </w:pPr>
          </w:p>
          <w:p w:rsidR="00FF76C2" w:rsidRPr="00EC3380" w:rsidRDefault="00FF76C2" w:rsidP="00883FBC">
            <w:pPr>
              <w:pStyle w:val="20"/>
              <w:spacing w:line="280" w:lineRule="exact"/>
              <w:ind w:firstLineChars="100" w:firstLine="210"/>
              <w:jc w:val="both"/>
              <w:rPr>
                <w:rFonts w:ascii="Times New Roman" w:eastAsiaTheme="minorEastAsia"/>
                <w:color w:val="000000" w:themeColor="text1"/>
                <w:sz w:val="21"/>
                <w:lang w:eastAsia="zh-CN"/>
              </w:rPr>
            </w:pPr>
          </w:p>
          <w:p w:rsidR="00FF76C2" w:rsidRPr="00EC3380" w:rsidRDefault="00FF76C2" w:rsidP="00883FBC">
            <w:pPr>
              <w:pStyle w:val="20"/>
              <w:spacing w:line="280" w:lineRule="exact"/>
              <w:ind w:firstLineChars="100" w:firstLine="210"/>
              <w:jc w:val="both"/>
              <w:rPr>
                <w:rFonts w:ascii="Times New Roman" w:eastAsiaTheme="minorEastAsia"/>
                <w:color w:val="000000" w:themeColor="text1"/>
                <w:sz w:val="21"/>
              </w:rPr>
            </w:pPr>
            <w:r w:rsidRPr="00EC3380">
              <w:rPr>
                <w:rFonts w:ascii="Times New Roman" w:eastAsiaTheme="minorEastAsia"/>
                <w:color w:val="000000" w:themeColor="text1"/>
                <w:sz w:val="21"/>
              </w:rPr>
              <w:t>送厂内污水处理站</w:t>
            </w:r>
          </w:p>
        </w:tc>
      </w:tr>
      <w:tr w:rsidR="00FF76C2" w:rsidRPr="00EC3380" w:rsidTr="00883FBC">
        <w:trPr>
          <w:trHeight w:val="254"/>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乙酸</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1300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265"/>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丙酸</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180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270"/>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异丁酸</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5</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15"/>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甲醇</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220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260"/>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乙醇</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110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正丙醇</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val="restart"/>
            <w:shd w:val="clear" w:color="auto" w:fill="auto"/>
            <w:vAlign w:val="center"/>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1392"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p>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气体脱除塔冷凝器分离废水</w:t>
            </w:r>
            <w:r w:rsidRPr="00EC3380">
              <w:rPr>
                <w:rFonts w:ascii="Times New Roman" w:eastAsiaTheme="minorEastAsia"/>
                <w:color w:val="000000" w:themeColor="text1"/>
                <w:sz w:val="21"/>
                <w:lang w:eastAsia="zh-CN"/>
              </w:rPr>
              <w:t xml:space="preserve"> W2</w:t>
            </w:r>
          </w:p>
        </w:tc>
        <w:tc>
          <w:tcPr>
            <w:tcW w:w="765"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p>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1.41</w:t>
            </w:r>
          </w:p>
        </w:tc>
        <w:tc>
          <w:tcPr>
            <w:tcW w:w="606"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rFonts w:ascii="宋体" w:eastAsia="宋体" w:hAnsi="宋体" w:cs="宋体" w:hint="eastAsia"/>
                <w:color w:val="000000" w:themeColor="text1"/>
                <w:sz w:val="21"/>
              </w:rPr>
              <w:t>异丙醇</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25</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rFonts w:ascii="宋体" w:eastAsia="宋体" w:hAnsi="宋体" w:cs="宋体" w:hint="eastAsia"/>
                <w:color w:val="000000" w:themeColor="text1"/>
                <w:sz w:val="21"/>
              </w:rPr>
              <w:t>丁醇</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29" w:lineRule="exact"/>
              <w:ind w:left="88" w:right="78"/>
              <w:rPr>
                <w:color w:val="000000" w:themeColor="text1"/>
                <w:sz w:val="21"/>
              </w:rPr>
            </w:pPr>
            <w:r w:rsidRPr="00EC3380">
              <w:rPr>
                <w:rFonts w:ascii="宋体" w:eastAsia="宋体" w:hAnsi="宋体" w:cs="宋体" w:hint="eastAsia"/>
                <w:color w:val="000000" w:themeColor="text1"/>
                <w:sz w:val="21"/>
              </w:rPr>
              <w:t>二甲醚</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100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277"/>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2" w:lineRule="auto"/>
              <w:ind w:left="207" w:right="194" w:firstLine="105"/>
              <w:jc w:val="both"/>
              <w:rPr>
                <w:color w:val="000000" w:themeColor="text1"/>
                <w:sz w:val="21"/>
              </w:rPr>
            </w:pPr>
            <w:r w:rsidRPr="00EC3380">
              <w:rPr>
                <w:rFonts w:ascii="宋体" w:eastAsia="宋体" w:hAnsi="宋体" w:cs="宋体" w:hint="eastAsia"/>
                <w:color w:val="000000" w:themeColor="text1"/>
                <w:sz w:val="21"/>
              </w:rPr>
              <w:t>乙醛</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90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270"/>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2" w:lineRule="auto"/>
              <w:ind w:right="194" w:firstLineChars="50" w:firstLine="105"/>
              <w:rPr>
                <w:color w:val="000000" w:themeColor="text1"/>
                <w:sz w:val="21"/>
              </w:rPr>
            </w:pPr>
            <w:r w:rsidRPr="00EC3380">
              <w:rPr>
                <w:rFonts w:ascii="宋体" w:eastAsia="宋体" w:hAnsi="宋体" w:cs="宋体" w:hint="eastAsia"/>
                <w:color w:val="000000" w:themeColor="text1"/>
                <w:sz w:val="21"/>
              </w:rPr>
              <w:t>正丙醛</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20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280"/>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rFonts w:ascii="宋体" w:eastAsia="宋体" w:hAnsi="宋体" w:cs="宋体" w:hint="eastAsia"/>
                <w:color w:val="000000" w:themeColor="text1"/>
                <w:sz w:val="21"/>
              </w:rPr>
              <w:t>丙酮</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1900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rFonts w:ascii="宋体" w:eastAsia="宋体" w:hAnsi="宋体" w:cs="宋体" w:hint="eastAsia"/>
                <w:color w:val="000000" w:themeColor="text1"/>
                <w:sz w:val="21"/>
              </w:rPr>
              <w:t>丁酮</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400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COD</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8300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BOD</w:t>
            </w:r>
            <w:r w:rsidRPr="00EC3380">
              <w:rPr>
                <w:color w:val="000000" w:themeColor="text1"/>
                <w:sz w:val="21"/>
                <w:vertAlign w:val="subscript"/>
              </w:rPr>
              <w:t>5</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4100</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765"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pH</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3.2</w:t>
            </w:r>
          </w:p>
        </w:tc>
        <w:tc>
          <w:tcPr>
            <w:tcW w:w="1246"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r>
      <w:tr w:rsidR="00FF76C2" w:rsidRPr="00EC3380" w:rsidTr="00883FBC">
        <w:trPr>
          <w:trHeight w:val="302"/>
        </w:trPr>
        <w:tc>
          <w:tcPr>
            <w:tcW w:w="420" w:type="pct"/>
            <w:vMerge w:val="restart"/>
            <w:shd w:val="clear" w:color="auto" w:fill="auto"/>
            <w:vAlign w:val="center"/>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1392"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地面冲洗废水</w:t>
            </w:r>
            <w:r w:rsidRPr="00EC3380">
              <w:rPr>
                <w:rFonts w:ascii="Times New Roman" w:eastAsiaTheme="minorEastAsia"/>
                <w:color w:val="000000" w:themeColor="text1"/>
                <w:sz w:val="21"/>
              </w:rPr>
              <w:t xml:space="preserve"> W3</w:t>
            </w:r>
          </w:p>
        </w:tc>
        <w:tc>
          <w:tcPr>
            <w:tcW w:w="765"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0.8</w:t>
            </w: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COD</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500</w:t>
            </w:r>
          </w:p>
        </w:tc>
        <w:tc>
          <w:tcPr>
            <w:tcW w:w="1246" w:type="pct"/>
            <w:vMerge w:val="restart"/>
            <w:shd w:val="clear" w:color="auto" w:fill="auto"/>
            <w:vAlign w:val="center"/>
          </w:tcPr>
          <w:p w:rsidR="00FF76C2" w:rsidRPr="00EC3380" w:rsidRDefault="00FF76C2" w:rsidP="00883FBC">
            <w:pPr>
              <w:pStyle w:val="TableParagraph"/>
              <w:spacing w:line="264" w:lineRule="exact"/>
              <w:ind w:right="134" w:firstLineChars="100" w:firstLine="210"/>
              <w:jc w:val="both"/>
              <w:rPr>
                <w:color w:val="000000" w:themeColor="text1"/>
                <w:sz w:val="21"/>
              </w:rPr>
            </w:pPr>
            <w:r w:rsidRPr="00EC3380">
              <w:rPr>
                <w:rFonts w:ascii="宋体" w:eastAsia="宋体" w:hAnsi="宋体" w:cs="宋体" w:hint="eastAsia"/>
                <w:color w:val="000000" w:themeColor="text1"/>
                <w:sz w:val="21"/>
              </w:rPr>
              <w:t>送厂内污水处理站</w:t>
            </w:r>
          </w:p>
        </w:tc>
      </w:tr>
      <w:tr w:rsidR="00FF76C2" w:rsidRPr="00EC3380" w:rsidTr="00883FBC">
        <w:trPr>
          <w:trHeight w:val="302"/>
        </w:trPr>
        <w:tc>
          <w:tcPr>
            <w:tcW w:w="420" w:type="pct"/>
            <w:vMerge/>
            <w:shd w:val="clear" w:color="auto" w:fill="auto"/>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p>
        </w:tc>
        <w:tc>
          <w:tcPr>
            <w:tcW w:w="1392" w:type="pct"/>
            <w:vMerge/>
            <w:shd w:val="clear" w:color="auto" w:fill="auto"/>
          </w:tcPr>
          <w:p w:rsidR="00FF76C2" w:rsidRPr="00EC3380" w:rsidRDefault="00FF76C2" w:rsidP="00883FBC">
            <w:pPr>
              <w:pStyle w:val="TableParagraph"/>
              <w:jc w:val="left"/>
              <w:rPr>
                <w:color w:val="000000" w:themeColor="text1"/>
                <w:sz w:val="18"/>
              </w:rPr>
            </w:pPr>
          </w:p>
        </w:tc>
        <w:tc>
          <w:tcPr>
            <w:tcW w:w="765" w:type="pct"/>
            <w:vMerge/>
            <w:shd w:val="clear" w:color="auto" w:fill="auto"/>
          </w:tcPr>
          <w:p w:rsidR="00FF76C2" w:rsidRPr="00EC3380" w:rsidRDefault="00FF76C2" w:rsidP="00883FBC">
            <w:pPr>
              <w:pStyle w:val="TableParagraph"/>
              <w:jc w:val="left"/>
              <w:rPr>
                <w:color w:val="000000" w:themeColor="text1"/>
                <w:sz w:val="18"/>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rFonts w:ascii="宋体" w:eastAsia="宋体" w:hAnsi="宋体" w:cs="宋体" w:hint="eastAsia"/>
                <w:color w:val="000000" w:themeColor="text1"/>
                <w:sz w:val="21"/>
              </w:rPr>
              <w:t>油类</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20</w:t>
            </w:r>
          </w:p>
        </w:tc>
        <w:tc>
          <w:tcPr>
            <w:tcW w:w="1246" w:type="pct"/>
            <w:vMerge/>
            <w:shd w:val="clear" w:color="auto" w:fill="auto"/>
          </w:tcPr>
          <w:p w:rsidR="00FF76C2" w:rsidRPr="00EC3380" w:rsidRDefault="00FF76C2" w:rsidP="00883FBC">
            <w:pPr>
              <w:pStyle w:val="TableParagraph"/>
              <w:jc w:val="left"/>
              <w:rPr>
                <w:color w:val="000000" w:themeColor="text1"/>
                <w:sz w:val="18"/>
              </w:rPr>
            </w:pPr>
          </w:p>
        </w:tc>
      </w:tr>
      <w:tr w:rsidR="00FF76C2" w:rsidRPr="00EC3380" w:rsidTr="00FF76C2">
        <w:trPr>
          <w:trHeight w:val="509"/>
        </w:trPr>
        <w:tc>
          <w:tcPr>
            <w:tcW w:w="420" w:type="pct"/>
            <w:vMerge w:val="restart"/>
            <w:shd w:val="clear" w:color="auto" w:fill="auto"/>
            <w:vAlign w:val="center"/>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lastRenderedPageBreak/>
              <w:t>4</w:t>
            </w:r>
          </w:p>
        </w:tc>
        <w:tc>
          <w:tcPr>
            <w:tcW w:w="1392" w:type="pct"/>
            <w:vMerge w:val="restart"/>
            <w:shd w:val="clear" w:color="auto" w:fill="auto"/>
            <w:vAlign w:val="center"/>
          </w:tcPr>
          <w:p w:rsidR="00FF76C2" w:rsidRPr="00EC3380" w:rsidRDefault="00FF76C2" w:rsidP="00883FBC">
            <w:pPr>
              <w:pStyle w:val="20"/>
              <w:spacing w:line="280" w:lineRule="exact"/>
              <w:ind w:firstLineChars="250" w:firstLine="525"/>
              <w:jc w:val="both"/>
              <w:rPr>
                <w:rFonts w:ascii="Times New Roman" w:eastAsiaTheme="minorEastAsia"/>
                <w:color w:val="000000" w:themeColor="text1"/>
                <w:sz w:val="21"/>
              </w:rPr>
            </w:pPr>
            <w:r w:rsidRPr="00EC3380">
              <w:rPr>
                <w:rFonts w:ascii="Times New Roman" w:eastAsiaTheme="minorEastAsia"/>
                <w:color w:val="000000" w:themeColor="text1"/>
                <w:sz w:val="21"/>
              </w:rPr>
              <w:t>生活污水</w:t>
            </w:r>
            <w:r w:rsidRPr="00EC3380">
              <w:rPr>
                <w:rFonts w:ascii="Times New Roman" w:eastAsiaTheme="minorEastAsia"/>
                <w:color w:val="000000" w:themeColor="text1"/>
                <w:sz w:val="21"/>
              </w:rPr>
              <w:t xml:space="preserve"> W4</w:t>
            </w:r>
          </w:p>
        </w:tc>
        <w:tc>
          <w:tcPr>
            <w:tcW w:w="765" w:type="pct"/>
            <w:vMerge w:val="restart"/>
            <w:shd w:val="clear" w:color="auto" w:fill="auto"/>
            <w:vAlign w:val="center"/>
          </w:tcPr>
          <w:p w:rsidR="00FF76C2" w:rsidRPr="00EC3380" w:rsidRDefault="00FF76C2" w:rsidP="00883FBC">
            <w:pPr>
              <w:pStyle w:val="20"/>
              <w:spacing w:line="280" w:lineRule="exact"/>
              <w:ind w:firstLineChars="100" w:firstLine="210"/>
              <w:jc w:val="both"/>
              <w:rPr>
                <w:rFonts w:ascii="Times New Roman" w:eastAsiaTheme="minorEastAsia"/>
                <w:color w:val="000000" w:themeColor="text1"/>
                <w:sz w:val="21"/>
              </w:rPr>
            </w:pPr>
            <w:r w:rsidRPr="00EC3380">
              <w:rPr>
                <w:rFonts w:ascii="Times New Roman" w:eastAsiaTheme="minorEastAsia"/>
                <w:color w:val="000000" w:themeColor="text1"/>
                <w:sz w:val="21"/>
              </w:rPr>
              <w:t>14.4m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/d</w:t>
            </w: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COD</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400</w:t>
            </w:r>
          </w:p>
        </w:tc>
        <w:tc>
          <w:tcPr>
            <w:tcW w:w="1246" w:type="pct"/>
            <w:vMerge w:val="restart"/>
            <w:shd w:val="clear" w:color="auto" w:fill="auto"/>
            <w:vAlign w:val="center"/>
          </w:tcPr>
          <w:p w:rsidR="00FF76C2" w:rsidRPr="00EC3380" w:rsidRDefault="00FF76C2" w:rsidP="00883FBC">
            <w:pPr>
              <w:pStyle w:val="TableParagraph"/>
              <w:spacing w:before="111" w:line="278" w:lineRule="auto"/>
              <w:ind w:left="52" w:right="49"/>
              <w:rPr>
                <w:color w:val="000000" w:themeColor="text1"/>
                <w:sz w:val="20"/>
                <w:lang w:eastAsia="zh-CN"/>
              </w:rPr>
            </w:pPr>
            <w:r w:rsidRPr="00EC3380">
              <w:rPr>
                <w:rFonts w:ascii="宋体" w:eastAsia="宋体" w:hAnsi="宋体" w:cs="宋体" w:hint="eastAsia"/>
                <w:color w:val="000000" w:themeColor="text1"/>
                <w:sz w:val="21"/>
                <w:lang w:eastAsia="zh-CN"/>
              </w:rPr>
              <w:t>化粪池预处理后，送厂内污水处理站处理</w:t>
            </w:r>
          </w:p>
        </w:tc>
      </w:tr>
      <w:tr w:rsidR="00FF76C2" w:rsidRPr="00EC3380" w:rsidTr="00883FBC">
        <w:trPr>
          <w:trHeight w:val="285"/>
        </w:trPr>
        <w:tc>
          <w:tcPr>
            <w:tcW w:w="420" w:type="pct"/>
            <w:vMerge/>
            <w:shd w:val="clear" w:color="auto" w:fill="auto"/>
          </w:tcPr>
          <w:p w:rsidR="00FF76C2" w:rsidRPr="00EC3380" w:rsidRDefault="00FF76C2" w:rsidP="00883FBC">
            <w:pPr>
              <w:pStyle w:val="TableParagraph"/>
              <w:ind w:left="9"/>
              <w:rPr>
                <w:color w:val="000000" w:themeColor="text1"/>
                <w:sz w:val="21"/>
                <w:lang w:eastAsia="zh-CN"/>
              </w:rPr>
            </w:pPr>
          </w:p>
        </w:tc>
        <w:tc>
          <w:tcPr>
            <w:tcW w:w="1392" w:type="pct"/>
            <w:vMerge/>
            <w:shd w:val="clear" w:color="auto" w:fill="auto"/>
          </w:tcPr>
          <w:p w:rsidR="00FF76C2" w:rsidRPr="00EC3380" w:rsidRDefault="00FF76C2" w:rsidP="00883FBC">
            <w:pPr>
              <w:pStyle w:val="TableParagraph"/>
              <w:spacing w:before="1"/>
              <w:ind w:left="271" w:right="269"/>
              <w:rPr>
                <w:color w:val="000000" w:themeColor="text1"/>
                <w:sz w:val="21"/>
                <w:lang w:eastAsia="zh-CN"/>
              </w:rPr>
            </w:pPr>
          </w:p>
        </w:tc>
        <w:tc>
          <w:tcPr>
            <w:tcW w:w="765" w:type="pct"/>
            <w:vMerge/>
            <w:shd w:val="clear" w:color="auto" w:fill="auto"/>
          </w:tcPr>
          <w:p w:rsidR="00FF76C2" w:rsidRPr="00EC3380" w:rsidRDefault="00FF76C2" w:rsidP="00883FBC">
            <w:pPr>
              <w:pStyle w:val="TableParagraph"/>
              <w:ind w:left="474" w:right="464"/>
              <w:rPr>
                <w:color w:val="000000" w:themeColor="text1"/>
                <w:sz w:val="21"/>
                <w:lang w:eastAsia="zh-CN"/>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BOD5</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200</w:t>
            </w:r>
          </w:p>
        </w:tc>
        <w:tc>
          <w:tcPr>
            <w:tcW w:w="1246" w:type="pct"/>
            <w:vMerge/>
            <w:shd w:val="clear" w:color="auto" w:fill="auto"/>
          </w:tcPr>
          <w:p w:rsidR="00FF76C2" w:rsidRPr="00EC3380" w:rsidRDefault="00FF76C2" w:rsidP="00883FBC">
            <w:pPr>
              <w:pStyle w:val="TableParagraph"/>
              <w:spacing w:before="111" w:line="278" w:lineRule="auto"/>
              <w:ind w:left="52" w:right="49"/>
              <w:jc w:val="left"/>
              <w:rPr>
                <w:color w:val="000000" w:themeColor="text1"/>
                <w:sz w:val="21"/>
                <w:lang w:eastAsia="zh-CN"/>
              </w:rPr>
            </w:pPr>
          </w:p>
        </w:tc>
      </w:tr>
      <w:tr w:rsidR="00FF76C2" w:rsidRPr="00EC3380" w:rsidTr="00883FBC">
        <w:trPr>
          <w:trHeight w:val="270"/>
        </w:trPr>
        <w:tc>
          <w:tcPr>
            <w:tcW w:w="420" w:type="pct"/>
            <w:vMerge/>
            <w:shd w:val="clear" w:color="auto" w:fill="auto"/>
          </w:tcPr>
          <w:p w:rsidR="00FF76C2" w:rsidRPr="00EC3380" w:rsidRDefault="00FF76C2" w:rsidP="00883FBC">
            <w:pPr>
              <w:pStyle w:val="TableParagraph"/>
              <w:ind w:left="9"/>
              <w:rPr>
                <w:color w:val="000000" w:themeColor="text1"/>
                <w:sz w:val="21"/>
              </w:rPr>
            </w:pPr>
          </w:p>
        </w:tc>
        <w:tc>
          <w:tcPr>
            <w:tcW w:w="1392" w:type="pct"/>
            <w:vMerge/>
            <w:shd w:val="clear" w:color="auto" w:fill="auto"/>
          </w:tcPr>
          <w:p w:rsidR="00FF76C2" w:rsidRPr="00EC3380" w:rsidRDefault="00FF76C2" w:rsidP="00883FBC">
            <w:pPr>
              <w:pStyle w:val="TableParagraph"/>
              <w:spacing w:before="1"/>
              <w:ind w:left="271" w:right="269"/>
              <w:rPr>
                <w:color w:val="000000" w:themeColor="text1"/>
                <w:sz w:val="21"/>
              </w:rPr>
            </w:pPr>
          </w:p>
        </w:tc>
        <w:tc>
          <w:tcPr>
            <w:tcW w:w="765" w:type="pct"/>
            <w:vMerge/>
            <w:shd w:val="clear" w:color="auto" w:fill="auto"/>
          </w:tcPr>
          <w:p w:rsidR="00FF76C2" w:rsidRPr="00EC3380" w:rsidRDefault="00FF76C2" w:rsidP="00883FBC">
            <w:pPr>
              <w:pStyle w:val="TableParagraph"/>
              <w:ind w:left="474" w:right="464"/>
              <w:rPr>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SS</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200</w:t>
            </w:r>
          </w:p>
        </w:tc>
        <w:tc>
          <w:tcPr>
            <w:tcW w:w="1246" w:type="pct"/>
            <w:vMerge/>
            <w:shd w:val="clear" w:color="auto" w:fill="auto"/>
          </w:tcPr>
          <w:p w:rsidR="00FF76C2" w:rsidRPr="00EC3380" w:rsidRDefault="00FF76C2" w:rsidP="00883FBC">
            <w:pPr>
              <w:pStyle w:val="TableParagraph"/>
              <w:spacing w:before="111" w:line="278" w:lineRule="auto"/>
              <w:ind w:left="52" w:right="49"/>
              <w:jc w:val="left"/>
              <w:rPr>
                <w:color w:val="000000" w:themeColor="text1"/>
                <w:sz w:val="21"/>
              </w:rPr>
            </w:pPr>
          </w:p>
        </w:tc>
      </w:tr>
      <w:tr w:rsidR="00FF76C2" w:rsidRPr="00EC3380" w:rsidTr="00883FBC">
        <w:trPr>
          <w:trHeight w:val="285"/>
        </w:trPr>
        <w:tc>
          <w:tcPr>
            <w:tcW w:w="420" w:type="pct"/>
            <w:vMerge/>
            <w:shd w:val="clear" w:color="auto" w:fill="auto"/>
          </w:tcPr>
          <w:p w:rsidR="00FF76C2" w:rsidRPr="00EC3380" w:rsidRDefault="00FF76C2" w:rsidP="00883FBC">
            <w:pPr>
              <w:pStyle w:val="TableParagraph"/>
              <w:ind w:left="9"/>
              <w:rPr>
                <w:color w:val="000000" w:themeColor="text1"/>
                <w:sz w:val="21"/>
              </w:rPr>
            </w:pPr>
          </w:p>
        </w:tc>
        <w:tc>
          <w:tcPr>
            <w:tcW w:w="1392" w:type="pct"/>
            <w:vMerge/>
            <w:shd w:val="clear" w:color="auto" w:fill="auto"/>
          </w:tcPr>
          <w:p w:rsidR="00FF76C2" w:rsidRPr="00EC3380" w:rsidRDefault="00FF76C2" w:rsidP="00883FBC">
            <w:pPr>
              <w:pStyle w:val="TableParagraph"/>
              <w:spacing w:before="1"/>
              <w:ind w:left="271" w:right="269"/>
              <w:rPr>
                <w:color w:val="000000" w:themeColor="text1"/>
                <w:sz w:val="21"/>
              </w:rPr>
            </w:pPr>
          </w:p>
        </w:tc>
        <w:tc>
          <w:tcPr>
            <w:tcW w:w="765" w:type="pct"/>
            <w:vMerge/>
            <w:shd w:val="clear" w:color="auto" w:fill="auto"/>
          </w:tcPr>
          <w:p w:rsidR="00FF76C2" w:rsidRPr="00EC3380" w:rsidRDefault="00FF76C2" w:rsidP="00883FBC">
            <w:pPr>
              <w:pStyle w:val="TableParagraph"/>
              <w:ind w:left="474" w:right="464"/>
              <w:rPr>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rFonts w:ascii="宋体" w:eastAsia="宋体" w:hAnsi="宋体" w:cs="宋体" w:hint="eastAsia"/>
                <w:color w:val="000000" w:themeColor="text1"/>
                <w:sz w:val="21"/>
              </w:rPr>
              <w:t>氨氮</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30</w:t>
            </w:r>
          </w:p>
        </w:tc>
        <w:tc>
          <w:tcPr>
            <w:tcW w:w="1246" w:type="pct"/>
            <w:vMerge/>
            <w:shd w:val="clear" w:color="auto" w:fill="auto"/>
          </w:tcPr>
          <w:p w:rsidR="00FF76C2" w:rsidRPr="00EC3380" w:rsidRDefault="00FF76C2" w:rsidP="00883FBC">
            <w:pPr>
              <w:pStyle w:val="TableParagraph"/>
              <w:spacing w:before="111" w:line="278" w:lineRule="auto"/>
              <w:ind w:left="52" w:right="49"/>
              <w:jc w:val="left"/>
              <w:rPr>
                <w:color w:val="000000" w:themeColor="text1"/>
                <w:sz w:val="21"/>
              </w:rPr>
            </w:pPr>
          </w:p>
        </w:tc>
      </w:tr>
      <w:tr w:rsidR="00FF76C2" w:rsidRPr="00EC3380" w:rsidTr="00883FBC">
        <w:trPr>
          <w:trHeight w:val="302"/>
        </w:trPr>
        <w:tc>
          <w:tcPr>
            <w:tcW w:w="420" w:type="pct"/>
            <w:vMerge/>
            <w:shd w:val="clear" w:color="auto" w:fill="auto"/>
          </w:tcPr>
          <w:p w:rsidR="00FF76C2" w:rsidRPr="00EC3380" w:rsidRDefault="00FF76C2" w:rsidP="00883FBC">
            <w:pPr>
              <w:pStyle w:val="TableParagraph"/>
              <w:jc w:val="left"/>
              <w:rPr>
                <w:color w:val="000000" w:themeColor="text1"/>
                <w:sz w:val="18"/>
                <w:lang w:eastAsia="zh-CN"/>
              </w:rPr>
            </w:pPr>
          </w:p>
        </w:tc>
        <w:tc>
          <w:tcPr>
            <w:tcW w:w="1392" w:type="pct"/>
            <w:vMerge/>
            <w:shd w:val="clear" w:color="auto" w:fill="auto"/>
          </w:tcPr>
          <w:p w:rsidR="00FF76C2" w:rsidRPr="00EC3380" w:rsidRDefault="00FF76C2" w:rsidP="00883FBC">
            <w:pPr>
              <w:pStyle w:val="TableParagraph"/>
              <w:jc w:val="left"/>
              <w:rPr>
                <w:color w:val="000000" w:themeColor="text1"/>
                <w:sz w:val="18"/>
                <w:lang w:eastAsia="zh-CN"/>
              </w:rPr>
            </w:pPr>
          </w:p>
        </w:tc>
        <w:tc>
          <w:tcPr>
            <w:tcW w:w="765" w:type="pct"/>
            <w:vMerge/>
            <w:shd w:val="clear" w:color="auto" w:fill="auto"/>
          </w:tcPr>
          <w:p w:rsidR="00FF76C2" w:rsidRPr="00EC3380" w:rsidRDefault="00FF76C2" w:rsidP="00883FBC">
            <w:pPr>
              <w:pStyle w:val="TableParagraph"/>
              <w:jc w:val="left"/>
              <w:rPr>
                <w:color w:val="000000" w:themeColor="text1"/>
                <w:sz w:val="18"/>
                <w:lang w:eastAsia="zh-CN"/>
              </w:rPr>
            </w:pPr>
          </w:p>
        </w:tc>
        <w:tc>
          <w:tcPr>
            <w:tcW w:w="606"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rFonts w:ascii="宋体" w:eastAsia="宋体" w:hAnsi="宋体" w:cs="宋体" w:hint="eastAsia"/>
                <w:color w:val="000000" w:themeColor="text1"/>
                <w:sz w:val="21"/>
              </w:rPr>
              <w:t>油类</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50</w:t>
            </w:r>
          </w:p>
        </w:tc>
        <w:tc>
          <w:tcPr>
            <w:tcW w:w="1246" w:type="pct"/>
            <w:vMerge/>
            <w:shd w:val="clear" w:color="auto" w:fill="auto"/>
          </w:tcPr>
          <w:p w:rsidR="00FF76C2" w:rsidRPr="00EC3380" w:rsidRDefault="00FF76C2" w:rsidP="00883FBC">
            <w:pPr>
              <w:pStyle w:val="TableParagraph"/>
              <w:jc w:val="left"/>
              <w:rPr>
                <w:color w:val="000000" w:themeColor="text1"/>
                <w:sz w:val="18"/>
              </w:rPr>
            </w:pPr>
          </w:p>
        </w:tc>
      </w:tr>
      <w:tr w:rsidR="00FF76C2" w:rsidRPr="00EC3380" w:rsidTr="00883FBC">
        <w:trPr>
          <w:trHeight w:val="333"/>
        </w:trPr>
        <w:tc>
          <w:tcPr>
            <w:tcW w:w="420" w:type="pct"/>
            <w:vMerge w:val="restart"/>
            <w:shd w:val="clear" w:color="auto" w:fill="auto"/>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p>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1392"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循环冷却水系统排污水</w:t>
            </w:r>
            <w:r w:rsidRPr="00EC3380">
              <w:rPr>
                <w:rFonts w:ascii="Times New Roman" w:eastAsiaTheme="minorEastAsia"/>
                <w:color w:val="000000" w:themeColor="text1"/>
                <w:sz w:val="21"/>
                <w:lang w:eastAsia="zh-CN"/>
              </w:rPr>
              <w:t xml:space="preserve"> W5</w:t>
            </w:r>
          </w:p>
        </w:tc>
        <w:tc>
          <w:tcPr>
            <w:tcW w:w="765" w:type="pct"/>
            <w:vMerge w:val="restart"/>
            <w:shd w:val="clear" w:color="auto" w:fill="auto"/>
            <w:vAlign w:val="center"/>
          </w:tcPr>
          <w:p w:rsidR="00FF76C2" w:rsidRPr="00EC3380" w:rsidRDefault="00FF76C2" w:rsidP="00FF76C2">
            <w:pPr>
              <w:pStyle w:val="TableParagraph"/>
              <w:ind w:firstLineChars="250" w:firstLine="525"/>
              <w:jc w:val="both"/>
              <w:rPr>
                <w:color w:val="000000" w:themeColor="text1"/>
                <w:sz w:val="21"/>
              </w:rPr>
            </w:pPr>
            <w:r w:rsidRPr="00EC3380">
              <w:rPr>
                <w:color w:val="000000" w:themeColor="text1"/>
                <w:sz w:val="21"/>
              </w:rPr>
              <w:t>6</w:t>
            </w:r>
          </w:p>
        </w:tc>
        <w:tc>
          <w:tcPr>
            <w:tcW w:w="606" w:type="pct"/>
            <w:shd w:val="clear" w:color="auto" w:fill="auto"/>
            <w:vAlign w:val="center"/>
          </w:tcPr>
          <w:p w:rsidR="00FF76C2" w:rsidRPr="00EC3380" w:rsidRDefault="00FF76C2" w:rsidP="00883FBC">
            <w:pPr>
              <w:pStyle w:val="TableParagraph"/>
              <w:spacing w:line="230" w:lineRule="exact"/>
              <w:ind w:right="78" w:firstLineChars="200" w:firstLine="420"/>
              <w:jc w:val="both"/>
              <w:rPr>
                <w:color w:val="000000" w:themeColor="text1"/>
                <w:sz w:val="21"/>
              </w:rPr>
            </w:pPr>
            <w:r w:rsidRPr="00EC3380">
              <w:rPr>
                <w:color w:val="000000" w:themeColor="text1"/>
                <w:sz w:val="21"/>
              </w:rPr>
              <w:t>pH</w:t>
            </w:r>
          </w:p>
        </w:tc>
        <w:tc>
          <w:tcPr>
            <w:tcW w:w="571" w:type="pct"/>
            <w:shd w:val="clear" w:color="auto" w:fill="auto"/>
            <w:vAlign w:val="center"/>
          </w:tcPr>
          <w:p w:rsidR="00FF76C2" w:rsidRPr="00EC3380" w:rsidRDefault="00FF76C2" w:rsidP="00883FBC">
            <w:pPr>
              <w:pStyle w:val="TableParagraph"/>
              <w:spacing w:line="230" w:lineRule="exact"/>
              <w:ind w:left="88" w:right="78"/>
              <w:rPr>
                <w:color w:val="000000" w:themeColor="text1"/>
                <w:sz w:val="21"/>
              </w:rPr>
            </w:pPr>
            <w:r w:rsidRPr="00EC3380">
              <w:rPr>
                <w:color w:val="000000" w:themeColor="text1"/>
                <w:sz w:val="21"/>
              </w:rPr>
              <w:t>6-9</w:t>
            </w:r>
          </w:p>
        </w:tc>
        <w:tc>
          <w:tcPr>
            <w:tcW w:w="1246" w:type="pct"/>
            <w:vMerge w:val="restart"/>
            <w:shd w:val="clear" w:color="auto" w:fill="auto"/>
          </w:tcPr>
          <w:p w:rsidR="00FF76C2" w:rsidRPr="00EC3380" w:rsidRDefault="00FF76C2" w:rsidP="00883FBC">
            <w:pPr>
              <w:pStyle w:val="TableParagraph"/>
              <w:spacing w:before="22"/>
              <w:ind w:left="107"/>
              <w:jc w:val="left"/>
              <w:rPr>
                <w:color w:val="000000" w:themeColor="text1"/>
                <w:sz w:val="21"/>
                <w:lang w:eastAsia="zh-CN"/>
              </w:rPr>
            </w:pPr>
            <w:proofErr w:type="gramStart"/>
            <w:r w:rsidRPr="00EC3380">
              <w:rPr>
                <w:rFonts w:ascii="宋体" w:eastAsia="宋体" w:hAnsi="宋体" w:cs="宋体" w:hint="eastAsia"/>
                <w:color w:val="000000" w:themeColor="text1"/>
                <w:sz w:val="21"/>
                <w:lang w:eastAsia="zh-CN"/>
              </w:rPr>
              <w:t>淋</w:t>
            </w:r>
            <w:proofErr w:type="gramEnd"/>
            <w:r w:rsidRPr="00EC3380">
              <w:rPr>
                <w:rFonts w:ascii="宋体" w:eastAsia="宋体" w:hAnsi="宋体" w:cs="宋体" w:hint="eastAsia"/>
                <w:color w:val="000000" w:themeColor="text1"/>
                <w:sz w:val="21"/>
                <w:lang w:eastAsia="zh-CN"/>
              </w:rPr>
              <w:t>脱硫塔补水、煤灰</w:t>
            </w:r>
          </w:p>
          <w:p w:rsidR="00FF76C2" w:rsidRPr="00EC3380" w:rsidRDefault="00FF76C2" w:rsidP="00883FBC">
            <w:pPr>
              <w:pStyle w:val="TableParagraph"/>
              <w:spacing w:before="2" w:line="310" w:lineRule="atLeast"/>
              <w:ind w:left="162" w:right="95" w:hanging="56"/>
              <w:jc w:val="left"/>
              <w:rPr>
                <w:color w:val="000000" w:themeColor="text1"/>
                <w:sz w:val="21"/>
                <w:lang w:eastAsia="zh-CN"/>
              </w:rPr>
            </w:pPr>
            <w:r w:rsidRPr="00EC3380">
              <w:rPr>
                <w:rFonts w:ascii="宋体" w:eastAsia="宋体" w:hAnsi="宋体" w:cs="宋体" w:hint="eastAsia"/>
                <w:color w:val="000000" w:themeColor="text1"/>
                <w:spacing w:val="-15"/>
                <w:sz w:val="21"/>
                <w:lang w:eastAsia="zh-CN"/>
              </w:rPr>
              <w:t>渣场洒水降尘，大部</w:t>
            </w:r>
            <w:r w:rsidRPr="00EC3380">
              <w:rPr>
                <w:rFonts w:ascii="宋体" w:eastAsia="宋体" w:hAnsi="宋体" w:cs="宋体" w:hint="eastAsia"/>
                <w:color w:val="000000" w:themeColor="text1"/>
                <w:spacing w:val="-7"/>
                <w:sz w:val="21"/>
                <w:lang w:eastAsia="zh-CN"/>
              </w:rPr>
              <w:t>分直接排入园区污</w:t>
            </w:r>
          </w:p>
        </w:tc>
      </w:tr>
      <w:tr w:rsidR="00FF76C2" w:rsidRPr="00EC3380" w:rsidTr="00883FBC">
        <w:trPr>
          <w:trHeight w:val="432"/>
        </w:trPr>
        <w:tc>
          <w:tcPr>
            <w:tcW w:w="420" w:type="pct"/>
            <w:vMerge/>
            <w:shd w:val="clear" w:color="auto" w:fill="auto"/>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lang w:eastAsia="zh-CN"/>
              </w:rPr>
            </w:pPr>
          </w:p>
        </w:tc>
        <w:tc>
          <w:tcPr>
            <w:tcW w:w="1392"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p>
        </w:tc>
        <w:tc>
          <w:tcPr>
            <w:tcW w:w="765" w:type="pct"/>
            <w:vMerge/>
            <w:shd w:val="clear" w:color="auto" w:fill="auto"/>
            <w:vAlign w:val="center"/>
          </w:tcPr>
          <w:p w:rsidR="00FF76C2" w:rsidRPr="00EC3380" w:rsidRDefault="00FF76C2" w:rsidP="00883FBC">
            <w:pPr>
              <w:pStyle w:val="TableParagraph"/>
              <w:spacing w:before="6"/>
              <w:rPr>
                <w:b/>
                <w:color w:val="000000" w:themeColor="text1"/>
                <w:sz w:val="27"/>
                <w:lang w:eastAsia="zh-CN"/>
              </w:rPr>
            </w:pPr>
          </w:p>
        </w:tc>
        <w:tc>
          <w:tcPr>
            <w:tcW w:w="606" w:type="pct"/>
            <w:shd w:val="clear" w:color="auto" w:fill="auto"/>
            <w:vAlign w:val="center"/>
          </w:tcPr>
          <w:p w:rsidR="00FF76C2" w:rsidRPr="00EC3380" w:rsidRDefault="00FF76C2" w:rsidP="00883FBC">
            <w:pPr>
              <w:pStyle w:val="TableParagraph"/>
              <w:spacing w:line="230" w:lineRule="exact"/>
              <w:ind w:right="78" w:firstLineChars="150" w:firstLine="315"/>
              <w:jc w:val="both"/>
              <w:rPr>
                <w:color w:val="000000" w:themeColor="text1"/>
                <w:sz w:val="21"/>
              </w:rPr>
            </w:pPr>
            <w:r w:rsidRPr="00EC3380">
              <w:rPr>
                <w:rFonts w:ascii="宋体" w:eastAsia="宋体" w:hAnsi="宋体" w:cs="宋体" w:hint="eastAsia"/>
                <w:color w:val="000000" w:themeColor="text1"/>
                <w:sz w:val="21"/>
              </w:rPr>
              <w:t>盐类</w:t>
            </w:r>
          </w:p>
        </w:tc>
        <w:tc>
          <w:tcPr>
            <w:tcW w:w="571" w:type="pct"/>
            <w:shd w:val="clear" w:color="auto" w:fill="auto"/>
            <w:vAlign w:val="center"/>
          </w:tcPr>
          <w:p w:rsidR="00FF76C2" w:rsidRPr="00EC3380" w:rsidRDefault="00FF76C2" w:rsidP="00883FBC">
            <w:pPr>
              <w:pStyle w:val="TableParagraph"/>
              <w:spacing w:line="244" w:lineRule="exact"/>
              <w:ind w:left="88" w:right="78"/>
              <w:rPr>
                <w:rFonts w:eastAsiaTheme="minorEastAsia"/>
                <w:color w:val="000000" w:themeColor="text1"/>
                <w:sz w:val="21"/>
                <w:lang w:eastAsia="zh-CN"/>
              </w:rPr>
            </w:pPr>
            <w:r w:rsidRPr="00EC3380">
              <w:rPr>
                <w:rFonts w:eastAsiaTheme="minorEastAsia"/>
                <w:color w:val="000000" w:themeColor="text1"/>
                <w:sz w:val="21"/>
                <w:lang w:eastAsia="zh-CN"/>
              </w:rPr>
              <w:t>——</w:t>
            </w:r>
          </w:p>
        </w:tc>
        <w:tc>
          <w:tcPr>
            <w:tcW w:w="1246" w:type="pct"/>
            <w:vMerge/>
            <w:shd w:val="clear" w:color="auto" w:fill="auto"/>
          </w:tcPr>
          <w:p w:rsidR="00FF76C2" w:rsidRPr="00EC3380" w:rsidRDefault="00FF76C2" w:rsidP="00883FBC">
            <w:pPr>
              <w:pStyle w:val="TableParagraph"/>
              <w:spacing w:before="2" w:line="310" w:lineRule="atLeast"/>
              <w:ind w:left="162" w:right="95" w:hanging="56"/>
              <w:jc w:val="left"/>
              <w:rPr>
                <w:color w:val="000000" w:themeColor="text1"/>
                <w:sz w:val="21"/>
              </w:rPr>
            </w:pPr>
          </w:p>
        </w:tc>
      </w:tr>
      <w:tr w:rsidR="00FF76C2" w:rsidRPr="00EC3380" w:rsidTr="00883FBC">
        <w:trPr>
          <w:trHeight w:val="298"/>
        </w:trPr>
        <w:tc>
          <w:tcPr>
            <w:tcW w:w="420" w:type="pct"/>
            <w:vMerge w:val="restart"/>
            <w:shd w:val="clear" w:color="auto" w:fill="auto"/>
            <w:vAlign w:val="center"/>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6</w:t>
            </w:r>
          </w:p>
        </w:tc>
        <w:tc>
          <w:tcPr>
            <w:tcW w:w="1392"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锅炉及软水系统排污水</w:t>
            </w:r>
            <w:r w:rsidRPr="00EC3380">
              <w:rPr>
                <w:rFonts w:ascii="Times New Roman" w:eastAsiaTheme="minorEastAsia"/>
                <w:color w:val="000000" w:themeColor="text1"/>
                <w:sz w:val="21"/>
                <w:lang w:eastAsia="zh-CN"/>
              </w:rPr>
              <w:t xml:space="preserve"> W6</w:t>
            </w:r>
          </w:p>
        </w:tc>
        <w:tc>
          <w:tcPr>
            <w:tcW w:w="765" w:type="pct"/>
            <w:vMerge w:val="restart"/>
            <w:shd w:val="clear" w:color="auto" w:fill="auto"/>
            <w:vAlign w:val="center"/>
          </w:tcPr>
          <w:p w:rsidR="00FF76C2" w:rsidRPr="00EC3380" w:rsidRDefault="00FF76C2" w:rsidP="00883FBC">
            <w:pPr>
              <w:pStyle w:val="TableParagraph"/>
              <w:spacing w:before="197"/>
              <w:ind w:right="464"/>
              <w:rPr>
                <w:color w:val="000000" w:themeColor="text1"/>
                <w:sz w:val="21"/>
              </w:rPr>
            </w:pPr>
            <w:r w:rsidRPr="00EC3380">
              <w:rPr>
                <w:rFonts w:eastAsiaTheme="minorEastAsia"/>
                <w:color w:val="000000" w:themeColor="text1"/>
                <w:sz w:val="21"/>
                <w:lang w:eastAsia="zh-CN"/>
              </w:rPr>
              <w:t xml:space="preserve">   </w:t>
            </w:r>
            <w:r w:rsidRPr="00EC3380">
              <w:rPr>
                <w:color w:val="000000" w:themeColor="text1"/>
                <w:sz w:val="21"/>
              </w:rPr>
              <w:t>0.66</w:t>
            </w:r>
          </w:p>
        </w:tc>
        <w:tc>
          <w:tcPr>
            <w:tcW w:w="606" w:type="pct"/>
            <w:shd w:val="clear" w:color="auto" w:fill="auto"/>
            <w:vAlign w:val="center"/>
          </w:tcPr>
          <w:p w:rsidR="00FF76C2" w:rsidRPr="00EC3380" w:rsidRDefault="00FF76C2" w:rsidP="00883FBC">
            <w:pPr>
              <w:pStyle w:val="TableParagraph"/>
              <w:spacing w:line="230" w:lineRule="exact"/>
              <w:ind w:right="78" w:firstLineChars="200" w:firstLine="420"/>
              <w:jc w:val="both"/>
              <w:rPr>
                <w:color w:val="000000" w:themeColor="text1"/>
                <w:sz w:val="21"/>
              </w:rPr>
            </w:pPr>
            <w:r w:rsidRPr="00EC3380">
              <w:rPr>
                <w:color w:val="000000" w:themeColor="text1"/>
                <w:sz w:val="21"/>
              </w:rPr>
              <w:t>pH</w:t>
            </w:r>
          </w:p>
        </w:tc>
        <w:tc>
          <w:tcPr>
            <w:tcW w:w="571" w:type="pct"/>
            <w:shd w:val="clear" w:color="auto" w:fill="auto"/>
            <w:vAlign w:val="center"/>
          </w:tcPr>
          <w:p w:rsidR="00FF76C2" w:rsidRPr="00EC3380" w:rsidRDefault="00FF76C2" w:rsidP="00883FBC">
            <w:pPr>
              <w:pStyle w:val="TableParagraph"/>
              <w:spacing w:line="244" w:lineRule="exact"/>
              <w:ind w:left="88" w:right="78"/>
              <w:rPr>
                <w:color w:val="000000" w:themeColor="text1"/>
                <w:sz w:val="21"/>
              </w:rPr>
            </w:pPr>
            <w:r w:rsidRPr="00EC3380">
              <w:rPr>
                <w:color w:val="000000" w:themeColor="text1"/>
                <w:sz w:val="21"/>
              </w:rPr>
              <w:t>6-9</w:t>
            </w:r>
          </w:p>
        </w:tc>
        <w:tc>
          <w:tcPr>
            <w:tcW w:w="1246" w:type="pct"/>
            <w:vMerge w:val="restart"/>
            <w:shd w:val="clear" w:color="auto" w:fill="auto"/>
            <w:vAlign w:val="center"/>
          </w:tcPr>
          <w:p w:rsidR="00FF76C2" w:rsidRPr="00EC3380" w:rsidRDefault="00FF76C2" w:rsidP="00883FBC">
            <w:pPr>
              <w:pStyle w:val="TableParagraph"/>
              <w:spacing w:before="22"/>
              <w:ind w:left="107"/>
              <w:rPr>
                <w:color w:val="000000" w:themeColor="text1"/>
                <w:sz w:val="21"/>
                <w:lang w:eastAsia="zh-CN"/>
              </w:rPr>
            </w:pPr>
            <w:r w:rsidRPr="00EC3380">
              <w:rPr>
                <w:rFonts w:ascii="宋体" w:eastAsia="宋体" w:hAnsi="宋体" w:cs="宋体" w:hint="eastAsia"/>
                <w:color w:val="000000" w:themeColor="text1"/>
                <w:sz w:val="21"/>
                <w:lang w:eastAsia="zh-CN"/>
              </w:rPr>
              <w:t>旋流喷淋脱硫塔补</w:t>
            </w:r>
          </w:p>
          <w:p w:rsidR="00FF76C2" w:rsidRPr="00EC3380" w:rsidRDefault="00FF76C2" w:rsidP="00883FBC">
            <w:pPr>
              <w:pStyle w:val="TableParagraph"/>
              <w:spacing w:before="22"/>
              <w:ind w:left="107"/>
              <w:rPr>
                <w:color w:val="000000" w:themeColor="text1"/>
                <w:sz w:val="21"/>
              </w:rPr>
            </w:pPr>
            <w:r w:rsidRPr="00EC3380">
              <w:rPr>
                <w:rFonts w:ascii="宋体" w:eastAsia="宋体" w:hAnsi="宋体" w:cs="宋体" w:hint="eastAsia"/>
                <w:color w:val="000000" w:themeColor="text1"/>
                <w:sz w:val="21"/>
                <w:lang w:eastAsia="zh-CN"/>
              </w:rPr>
              <w:t>水</w:t>
            </w:r>
          </w:p>
        </w:tc>
      </w:tr>
      <w:tr w:rsidR="00FF76C2" w:rsidRPr="00EC3380" w:rsidTr="00883FBC">
        <w:trPr>
          <w:trHeight w:val="510"/>
        </w:trPr>
        <w:tc>
          <w:tcPr>
            <w:tcW w:w="420" w:type="pct"/>
            <w:vMerge/>
            <w:shd w:val="clear" w:color="auto" w:fill="auto"/>
          </w:tcPr>
          <w:p w:rsidR="00FF76C2" w:rsidRPr="00EC3380" w:rsidRDefault="00FF76C2" w:rsidP="00883FBC">
            <w:pPr>
              <w:pStyle w:val="TableParagraph"/>
              <w:spacing w:before="197"/>
              <w:ind w:left="9"/>
              <w:rPr>
                <w:color w:val="000000" w:themeColor="text1"/>
                <w:sz w:val="21"/>
              </w:rPr>
            </w:pPr>
          </w:p>
        </w:tc>
        <w:tc>
          <w:tcPr>
            <w:tcW w:w="1392" w:type="pct"/>
            <w:vMerge/>
            <w:shd w:val="clear" w:color="auto" w:fill="auto"/>
          </w:tcPr>
          <w:p w:rsidR="00FF76C2" w:rsidRPr="00EC3380" w:rsidRDefault="00FF76C2" w:rsidP="00883FBC">
            <w:pPr>
              <w:pStyle w:val="TableParagraph"/>
              <w:spacing w:before="33" w:line="280" w:lineRule="atLeast"/>
              <w:ind w:left="868" w:right="180" w:hanging="682"/>
              <w:jc w:val="left"/>
              <w:rPr>
                <w:color w:val="000000" w:themeColor="text1"/>
                <w:sz w:val="21"/>
              </w:rPr>
            </w:pPr>
          </w:p>
        </w:tc>
        <w:tc>
          <w:tcPr>
            <w:tcW w:w="765" w:type="pct"/>
            <w:vMerge/>
            <w:shd w:val="clear" w:color="auto" w:fill="auto"/>
          </w:tcPr>
          <w:p w:rsidR="00FF76C2" w:rsidRPr="00EC3380" w:rsidRDefault="00FF76C2" w:rsidP="00883FBC">
            <w:pPr>
              <w:pStyle w:val="TableParagraph"/>
              <w:spacing w:before="197"/>
              <w:ind w:right="464"/>
              <w:jc w:val="both"/>
              <w:rPr>
                <w:color w:val="000000" w:themeColor="text1"/>
                <w:sz w:val="21"/>
              </w:rPr>
            </w:pPr>
          </w:p>
        </w:tc>
        <w:tc>
          <w:tcPr>
            <w:tcW w:w="606" w:type="pct"/>
            <w:shd w:val="clear" w:color="auto" w:fill="auto"/>
            <w:vAlign w:val="center"/>
          </w:tcPr>
          <w:p w:rsidR="00FF76C2" w:rsidRPr="00EC3380" w:rsidRDefault="00FF76C2" w:rsidP="00883FBC">
            <w:pPr>
              <w:pStyle w:val="TableParagraph"/>
              <w:spacing w:line="230" w:lineRule="exact"/>
              <w:ind w:right="78" w:firstLineChars="150" w:firstLine="315"/>
              <w:jc w:val="both"/>
              <w:rPr>
                <w:color w:val="000000" w:themeColor="text1"/>
                <w:sz w:val="21"/>
              </w:rPr>
            </w:pPr>
            <w:r w:rsidRPr="00EC3380">
              <w:rPr>
                <w:rFonts w:ascii="宋体" w:eastAsia="宋体" w:hAnsi="宋体" w:cs="宋体" w:hint="eastAsia"/>
                <w:color w:val="000000" w:themeColor="text1"/>
                <w:sz w:val="21"/>
              </w:rPr>
              <w:t>盐类</w:t>
            </w:r>
          </w:p>
        </w:tc>
        <w:tc>
          <w:tcPr>
            <w:tcW w:w="571" w:type="pct"/>
            <w:shd w:val="clear" w:color="auto" w:fill="auto"/>
            <w:vAlign w:val="center"/>
          </w:tcPr>
          <w:p w:rsidR="00FF76C2" w:rsidRPr="00EC3380" w:rsidRDefault="00FF76C2" w:rsidP="00883FBC">
            <w:pPr>
              <w:pStyle w:val="TableParagraph"/>
              <w:spacing w:line="230" w:lineRule="exact"/>
              <w:ind w:firstLineChars="150" w:firstLine="315"/>
              <w:jc w:val="both"/>
              <w:rPr>
                <w:rFonts w:eastAsiaTheme="minorEastAsia"/>
                <w:color w:val="000000" w:themeColor="text1"/>
                <w:sz w:val="21"/>
                <w:lang w:eastAsia="zh-CN"/>
              </w:rPr>
            </w:pPr>
            <w:r w:rsidRPr="00EC3380">
              <w:rPr>
                <w:rFonts w:eastAsiaTheme="minorEastAsia"/>
                <w:color w:val="000000" w:themeColor="text1"/>
                <w:sz w:val="21"/>
                <w:lang w:eastAsia="zh-CN"/>
              </w:rPr>
              <w:t>——</w:t>
            </w:r>
          </w:p>
        </w:tc>
        <w:tc>
          <w:tcPr>
            <w:tcW w:w="1246" w:type="pct"/>
            <w:vMerge/>
            <w:shd w:val="clear" w:color="auto" w:fill="auto"/>
          </w:tcPr>
          <w:p w:rsidR="00FF76C2" w:rsidRPr="00EC3380" w:rsidRDefault="00FF76C2" w:rsidP="00883FBC">
            <w:pPr>
              <w:pStyle w:val="TableParagraph"/>
              <w:spacing w:before="22"/>
              <w:ind w:left="139" w:right="129"/>
              <w:rPr>
                <w:color w:val="000000" w:themeColor="text1"/>
                <w:sz w:val="21"/>
              </w:rPr>
            </w:pPr>
          </w:p>
        </w:tc>
      </w:tr>
    </w:tbl>
    <w:p w:rsidR="00FF76C2" w:rsidRPr="00EC3380" w:rsidRDefault="00FF76C2" w:rsidP="00FF76C2">
      <w:pPr>
        <w:pStyle w:val="a5"/>
        <w:spacing w:line="360" w:lineRule="auto"/>
        <w:jc w:val="both"/>
        <w:rPr>
          <w:rFonts w:ascii="Times New Roman" w:eastAsiaTheme="minorEastAsia" w:hAnsi="Times New Roman" w:cs="Times New Roman"/>
          <w:color w:val="000000" w:themeColor="text1"/>
        </w:rPr>
      </w:pPr>
    </w:p>
    <w:p w:rsidR="00FF76C2" w:rsidRPr="00EC3380" w:rsidRDefault="00FF76C2" w:rsidP="00FF76C2">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3</w:t>
      </w:r>
      <w:r w:rsidRPr="00EC3380">
        <w:rPr>
          <w:rFonts w:ascii="Times New Roman" w:eastAsiaTheme="minorEastAsia" w:hAnsi="Times New Roman" w:cs="Times New Roman"/>
          <w:color w:val="000000" w:themeColor="text1"/>
        </w:rPr>
        <w:t>、噪声污染源强分析</w:t>
      </w:r>
    </w:p>
    <w:p w:rsidR="00FF76C2" w:rsidRPr="00EC3380" w:rsidRDefault="00FF76C2" w:rsidP="00FF76C2">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 xml:space="preserve"> </w:t>
      </w:r>
      <w:r w:rsidRPr="00EC3380">
        <w:rPr>
          <w:rFonts w:ascii="Times New Roman" w:eastAsiaTheme="minorEastAsia" w:hAnsi="Times New Roman" w:cs="Times New Roman"/>
          <w:color w:val="000000" w:themeColor="text1"/>
        </w:rPr>
        <w:t>现有甲醇</w:t>
      </w:r>
      <w:proofErr w:type="gramStart"/>
      <w:r w:rsidRPr="00EC3380">
        <w:rPr>
          <w:rFonts w:ascii="Times New Roman" w:eastAsiaTheme="minorEastAsia" w:hAnsi="Times New Roman" w:cs="Times New Roman"/>
          <w:color w:val="000000" w:themeColor="text1"/>
        </w:rPr>
        <w:t>制稳定</w:t>
      </w:r>
      <w:proofErr w:type="gramEnd"/>
      <w:r w:rsidRPr="00EC3380">
        <w:rPr>
          <w:rFonts w:ascii="Times New Roman" w:eastAsiaTheme="minorEastAsia" w:hAnsi="Times New Roman" w:cs="Times New Roman"/>
          <w:color w:val="000000" w:themeColor="text1"/>
        </w:rPr>
        <w:t>轻烃项目噪声源主要为各生产线工艺设备、风机、泵类及空压机运转噪声等。</w:t>
      </w:r>
      <w:r w:rsidRPr="00EC3380">
        <w:rPr>
          <w:rFonts w:ascii="Times New Roman" w:eastAsiaTheme="minorEastAsia" w:hAnsi="Times New Roman" w:cs="Times New Roman"/>
          <w:color w:val="000000" w:themeColor="text1"/>
        </w:rPr>
        <w:t xml:space="preserve"> </w:t>
      </w:r>
      <w:r w:rsidRPr="00EC3380">
        <w:rPr>
          <w:rFonts w:ascii="Times New Roman" w:eastAsiaTheme="minorEastAsia" w:hAnsi="Times New Roman" w:cs="Times New Roman"/>
          <w:color w:val="000000" w:themeColor="text1"/>
        </w:rPr>
        <w:t>现有甲醇</w:t>
      </w:r>
      <w:proofErr w:type="gramStart"/>
      <w:r w:rsidRPr="00EC3380">
        <w:rPr>
          <w:rFonts w:ascii="Times New Roman" w:eastAsiaTheme="minorEastAsia" w:hAnsi="Times New Roman" w:cs="Times New Roman"/>
          <w:color w:val="000000" w:themeColor="text1"/>
        </w:rPr>
        <w:t>制稳定</w:t>
      </w:r>
      <w:proofErr w:type="gramEnd"/>
      <w:r w:rsidRPr="00EC3380">
        <w:rPr>
          <w:rFonts w:ascii="Times New Roman" w:eastAsiaTheme="minorEastAsia" w:hAnsi="Times New Roman" w:cs="Times New Roman"/>
          <w:color w:val="000000" w:themeColor="text1"/>
        </w:rPr>
        <w:t>轻烃项目的噪声排放情况见表</w:t>
      </w:r>
      <w:r w:rsidRPr="00EC3380">
        <w:rPr>
          <w:rFonts w:ascii="Times New Roman" w:eastAsiaTheme="minorEastAsia" w:hAnsi="Times New Roman" w:cs="Times New Roman"/>
          <w:color w:val="000000" w:themeColor="text1"/>
        </w:rPr>
        <w:t xml:space="preserve"> </w:t>
      </w:r>
      <w:r w:rsidRPr="00EC3380">
        <w:rPr>
          <w:rFonts w:ascii="Times New Roman" w:eastAsiaTheme="minorEastAsia" w:hAnsi="Times New Roman" w:cs="Times New Roman" w:hint="eastAsia"/>
          <w:color w:val="000000" w:themeColor="text1"/>
        </w:rPr>
        <w:t>3.1</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hint="eastAsia"/>
          <w:color w:val="000000" w:themeColor="text1"/>
        </w:rPr>
        <w:t>6</w:t>
      </w:r>
      <w:r w:rsidRPr="00EC3380">
        <w:rPr>
          <w:rFonts w:ascii="Times New Roman" w:eastAsiaTheme="minorEastAsia" w:hAnsi="Times New Roman" w:cs="Times New Roman"/>
          <w:color w:val="000000" w:themeColor="text1"/>
        </w:rPr>
        <w:t>。</w:t>
      </w:r>
    </w:p>
    <w:p w:rsidR="00FF76C2" w:rsidRPr="00EC3380" w:rsidRDefault="00FF76C2" w:rsidP="00FF76C2">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hint="eastAsia"/>
          <w:b/>
          <w:color w:val="000000" w:themeColor="text1"/>
          <w:sz w:val="24"/>
          <w:szCs w:val="24"/>
        </w:rPr>
        <w:t>3.1</w:t>
      </w:r>
      <w:r w:rsidRPr="00EC3380">
        <w:rPr>
          <w:rFonts w:ascii="Times New Roman" w:hAnsi="Times New Roman" w:cs="Times New Roman"/>
          <w:b/>
          <w:color w:val="000000" w:themeColor="text1"/>
          <w:sz w:val="24"/>
          <w:szCs w:val="24"/>
        </w:rPr>
        <w:t>-</w:t>
      </w:r>
      <w:r w:rsidRPr="00EC3380">
        <w:rPr>
          <w:rFonts w:ascii="Times New Roman" w:hAnsi="Times New Roman" w:cs="Times New Roman" w:hint="eastAsia"/>
          <w:b/>
          <w:color w:val="000000" w:themeColor="text1"/>
          <w:sz w:val="24"/>
          <w:szCs w:val="24"/>
        </w:rPr>
        <w:t>6</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现有甲醇</w:t>
      </w:r>
      <w:proofErr w:type="gramStart"/>
      <w:r w:rsidRPr="00EC3380">
        <w:rPr>
          <w:rFonts w:ascii="Times New Roman" w:hAnsi="Times New Roman" w:cs="Times New Roman"/>
          <w:b/>
          <w:color w:val="000000" w:themeColor="text1"/>
          <w:sz w:val="24"/>
          <w:szCs w:val="24"/>
        </w:rPr>
        <w:t>制稳定</w:t>
      </w:r>
      <w:proofErr w:type="gramEnd"/>
      <w:r w:rsidRPr="00EC3380">
        <w:rPr>
          <w:rFonts w:ascii="Times New Roman" w:hAnsi="Times New Roman" w:cs="Times New Roman"/>
          <w:b/>
          <w:color w:val="000000" w:themeColor="text1"/>
          <w:sz w:val="24"/>
          <w:szCs w:val="24"/>
        </w:rPr>
        <w:t>轻烃项目噪声排放一览表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8"/>
        <w:gridCol w:w="1964"/>
        <w:gridCol w:w="979"/>
        <w:gridCol w:w="2939"/>
        <w:gridCol w:w="1302"/>
      </w:tblGrid>
      <w:tr w:rsidR="00FF76C2" w:rsidRPr="00EC3380" w:rsidTr="00883FBC">
        <w:trPr>
          <w:trHeight w:val="640"/>
        </w:trPr>
        <w:tc>
          <w:tcPr>
            <w:tcW w:w="684"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噪声来源</w:t>
            </w: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主要噪声设备</w:t>
            </w:r>
          </w:p>
        </w:tc>
        <w:tc>
          <w:tcPr>
            <w:tcW w:w="588" w:type="pct"/>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声压级</w:t>
            </w:r>
          </w:p>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dB(A)</w:t>
            </w:r>
          </w:p>
        </w:tc>
        <w:tc>
          <w:tcPr>
            <w:tcW w:w="1766" w:type="pct"/>
            <w:shd w:val="clear" w:color="auto" w:fill="auto"/>
            <w:vAlign w:val="center"/>
          </w:tcPr>
          <w:p w:rsidR="00FF76C2" w:rsidRPr="00EC3380" w:rsidRDefault="00FF76C2" w:rsidP="00883FBC">
            <w:pPr>
              <w:pStyle w:val="20"/>
              <w:spacing w:line="280" w:lineRule="exact"/>
              <w:ind w:firstLineChars="500" w:firstLine="1050"/>
              <w:jc w:val="both"/>
              <w:rPr>
                <w:rFonts w:ascii="Times New Roman" w:eastAsiaTheme="minorEastAsia"/>
                <w:color w:val="000000" w:themeColor="text1"/>
                <w:sz w:val="21"/>
              </w:rPr>
            </w:pPr>
            <w:r w:rsidRPr="00EC3380">
              <w:rPr>
                <w:rFonts w:ascii="Times New Roman" w:eastAsiaTheme="minorEastAsia"/>
                <w:color w:val="000000" w:themeColor="text1"/>
                <w:sz w:val="21"/>
              </w:rPr>
              <w:t>治理措施</w:t>
            </w:r>
          </w:p>
        </w:tc>
        <w:tc>
          <w:tcPr>
            <w:tcW w:w="782" w:type="pct"/>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治理后声级</w:t>
            </w:r>
          </w:p>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dB(A)</w:t>
            </w:r>
          </w:p>
        </w:tc>
      </w:tr>
      <w:tr w:rsidR="00FF76C2" w:rsidRPr="00EC3380" w:rsidTr="00883FBC">
        <w:trPr>
          <w:trHeight w:val="359"/>
        </w:trPr>
        <w:tc>
          <w:tcPr>
            <w:tcW w:w="684" w:type="pct"/>
            <w:vMerge w:val="restart"/>
            <w:shd w:val="clear" w:color="auto" w:fill="auto"/>
            <w:vAlign w:val="center"/>
          </w:tcPr>
          <w:p w:rsidR="00FF76C2" w:rsidRPr="00EC3380" w:rsidRDefault="00FF76C2" w:rsidP="00883FBC">
            <w:pPr>
              <w:pStyle w:val="20"/>
              <w:spacing w:line="280" w:lineRule="exact"/>
              <w:jc w:val="both"/>
              <w:rPr>
                <w:rFonts w:ascii="Times New Roman" w:eastAsiaTheme="minorEastAsia"/>
                <w:color w:val="000000" w:themeColor="text1"/>
                <w:sz w:val="21"/>
              </w:rPr>
            </w:pPr>
            <w:r w:rsidRPr="00EC3380">
              <w:rPr>
                <w:rFonts w:ascii="Times New Roman" w:eastAsiaTheme="minorEastAsia"/>
                <w:color w:val="000000" w:themeColor="text1"/>
                <w:sz w:val="21"/>
              </w:rPr>
              <w:t>主生产装置</w:t>
            </w: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各类物料泵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加弹性垫等</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&lt;75</w:t>
            </w:r>
          </w:p>
        </w:tc>
      </w:tr>
      <w:tr w:rsidR="00FF76C2" w:rsidRPr="00EC3380" w:rsidTr="00883FBC">
        <w:trPr>
          <w:trHeight w:val="321"/>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压缩机</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95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&lt;80</w:t>
            </w:r>
          </w:p>
        </w:tc>
      </w:tr>
      <w:tr w:rsidR="00FF76C2" w:rsidRPr="00EC3380" w:rsidTr="00883FBC">
        <w:trPr>
          <w:trHeight w:val="318"/>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合成轻烃工艺水泵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&lt;75</w:t>
            </w:r>
          </w:p>
        </w:tc>
      </w:tr>
      <w:tr w:rsidR="00FF76C2" w:rsidRPr="00EC3380" w:rsidTr="00883FBC">
        <w:trPr>
          <w:trHeight w:val="321"/>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烃类收集泵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&lt;75</w:t>
            </w:r>
          </w:p>
        </w:tc>
      </w:tr>
      <w:tr w:rsidR="00FF76C2" w:rsidRPr="00EC3380" w:rsidTr="00883FBC">
        <w:trPr>
          <w:trHeight w:val="318"/>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排放液泵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&lt;75</w:t>
            </w:r>
          </w:p>
        </w:tc>
      </w:tr>
      <w:tr w:rsidR="00FF76C2" w:rsidRPr="00EC3380" w:rsidTr="00883FBC">
        <w:trPr>
          <w:trHeight w:val="321"/>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再生气循环气压缩机</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&lt;80</w:t>
            </w:r>
          </w:p>
        </w:tc>
      </w:tr>
      <w:tr w:rsidR="00FF76C2" w:rsidRPr="00EC3380" w:rsidTr="00883FBC">
        <w:trPr>
          <w:trHeight w:val="359"/>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循环泵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90</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减振支座等</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&lt;80</w:t>
            </w:r>
          </w:p>
        </w:tc>
      </w:tr>
      <w:tr w:rsidR="00FF76C2" w:rsidRPr="00EC3380" w:rsidTr="00883FBC">
        <w:trPr>
          <w:trHeight w:val="318"/>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产品泵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&lt;75</w:t>
            </w:r>
          </w:p>
        </w:tc>
      </w:tr>
      <w:tr w:rsidR="00FF76C2" w:rsidRPr="00EC3380" w:rsidTr="00883FBC">
        <w:trPr>
          <w:trHeight w:val="321"/>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各类回流泵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&lt;75</w:t>
            </w:r>
          </w:p>
        </w:tc>
      </w:tr>
      <w:tr w:rsidR="00FF76C2" w:rsidRPr="00EC3380" w:rsidTr="00883FBC">
        <w:trPr>
          <w:trHeight w:val="373"/>
        </w:trPr>
        <w:tc>
          <w:tcPr>
            <w:tcW w:w="684"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空压制氮站</w:t>
            </w: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空压机</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90~100</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厂房屏蔽隔声、基础减震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&lt;85</w:t>
            </w:r>
          </w:p>
        </w:tc>
      </w:tr>
      <w:tr w:rsidR="00FF76C2" w:rsidRPr="00EC3380" w:rsidTr="00883FBC">
        <w:trPr>
          <w:trHeight w:val="311"/>
        </w:trPr>
        <w:tc>
          <w:tcPr>
            <w:tcW w:w="684" w:type="pct"/>
            <w:vMerge w:val="restart"/>
            <w:shd w:val="clear" w:color="auto" w:fill="auto"/>
            <w:vAlign w:val="center"/>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锅炉</w:t>
            </w: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锅炉送、引风机</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90</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95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厂房屏蔽隔声、基础减震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&lt;85</w:t>
            </w:r>
          </w:p>
        </w:tc>
      </w:tr>
      <w:tr w:rsidR="00FF76C2" w:rsidRPr="00EC3380" w:rsidTr="00883FBC">
        <w:trPr>
          <w:trHeight w:val="383"/>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排汽噪声</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95</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110</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消音器、厂房屏蔽隔声等</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&lt;85</w:t>
            </w:r>
          </w:p>
        </w:tc>
      </w:tr>
      <w:tr w:rsidR="00FF76C2" w:rsidRPr="00EC3380" w:rsidTr="00883FBC">
        <w:trPr>
          <w:trHeight w:val="275"/>
        </w:trPr>
        <w:tc>
          <w:tcPr>
            <w:tcW w:w="684" w:type="pct"/>
            <w:vMerge w:val="restar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污水处理站</w:t>
            </w: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鼓风机</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85~90</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厂房屏蔽隔声、基础减震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&lt;85</w:t>
            </w:r>
          </w:p>
        </w:tc>
      </w:tr>
      <w:tr w:rsidR="00FF76C2" w:rsidRPr="00EC3380" w:rsidTr="00883FBC">
        <w:trPr>
          <w:trHeight w:val="278"/>
        </w:trPr>
        <w:tc>
          <w:tcPr>
            <w:tcW w:w="684" w:type="pct"/>
            <w:vMerge/>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各种泵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85~95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厂房屏蔽隔声、基础减震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&lt;80</w:t>
            </w:r>
          </w:p>
        </w:tc>
      </w:tr>
      <w:tr w:rsidR="00FF76C2" w:rsidRPr="00EC3380" w:rsidTr="00883FBC">
        <w:trPr>
          <w:trHeight w:val="255"/>
        </w:trPr>
        <w:tc>
          <w:tcPr>
            <w:tcW w:w="684" w:type="pct"/>
            <w:vMerge w:val="restart"/>
            <w:shd w:val="clear" w:color="auto" w:fill="auto"/>
            <w:vAlign w:val="center"/>
          </w:tcPr>
          <w:p w:rsidR="00FF76C2" w:rsidRPr="00EC3380" w:rsidRDefault="00FF76C2" w:rsidP="00883FBC">
            <w:pPr>
              <w:pStyle w:val="20"/>
              <w:spacing w:line="280" w:lineRule="exact"/>
              <w:ind w:firstLineChars="150" w:firstLine="315"/>
              <w:jc w:val="both"/>
              <w:rPr>
                <w:rFonts w:ascii="Times New Roman" w:eastAsiaTheme="minorEastAsia"/>
                <w:color w:val="000000" w:themeColor="text1"/>
                <w:sz w:val="21"/>
              </w:rPr>
            </w:pPr>
            <w:r w:rsidRPr="00EC3380">
              <w:rPr>
                <w:rFonts w:ascii="Times New Roman" w:eastAsiaTheme="minorEastAsia"/>
                <w:color w:val="000000" w:themeColor="text1"/>
                <w:sz w:val="21"/>
              </w:rPr>
              <w:t>其它</w:t>
            </w: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水泵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85~90</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&lt;80</w:t>
            </w:r>
          </w:p>
        </w:tc>
      </w:tr>
      <w:tr w:rsidR="00FF76C2" w:rsidRPr="00EC3380" w:rsidTr="00883FBC">
        <w:trPr>
          <w:trHeight w:val="258"/>
        </w:trPr>
        <w:tc>
          <w:tcPr>
            <w:tcW w:w="684"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排污泵</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85</w:t>
            </w:r>
            <w:r w:rsidRPr="00EC3380">
              <w:rPr>
                <w:rFonts w:ascii="Times New Roman" w:eastAsiaTheme="minorEastAsia"/>
                <w:color w:val="000000" w:themeColor="text1"/>
                <w:sz w:val="21"/>
              </w:rPr>
              <w:t>~90</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&lt;80</w:t>
            </w:r>
          </w:p>
        </w:tc>
      </w:tr>
      <w:tr w:rsidR="005654BD" w:rsidRPr="00EC3380" w:rsidTr="005654BD">
        <w:trPr>
          <w:trHeight w:val="310"/>
        </w:trPr>
        <w:tc>
          <w:tcPr>
            <w:tcW w:w="684" w:type="pct"/>
            <w:vMerge/>
            <w:shd w:val="clear" w:color="auto" w:fill="auto"/>
          </w:tcPr>
          <w:p w:rsidR="00FF76C2" w:rsidRPr="00EC3380" w:rsidRDefault="00FF76C2" w:rsidP="00883FBC">
            <w:pPr>
              <w:pStyle w:val="20"/>
              <w:spacing w:line="280" w:lineRule="exact"/>
              <w:rPr>
                <w:rFonts w:ascii="Times New Roman" w:eastAsiaTheme="minorEastAsia"/>
                <w:color w:val="000000" w:themeColor="text1"/>
                <w:sz w:val="21"/>
              </w:rPr>
            </w:pPr>
          </w:p>
        </w:tc>
        <w:tc>
          <w:tcPr>
            <w:tcW w:w="118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冷却塔风机</w:t>
            </w:r>
          </w:p>
        </w:tc>
        <w:tc>
          <w:tcPr>
            <w:tcW w:w="588"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&lt;85</w:t>
            </w:r>
          </w:p>
        </w:tc>
        <w:tc>
          <w:tcPr>
            <w:tcW w:w="1766"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选用低噪声设备，基础减震</w:t>
            </w:r>
          </w:p>
        </w:tc>
        <w:tc>
          <w:tcPr>
            <w:tcW w:w="782"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&lt;85</w:t>
            </w:r>
          </w:p>
        </w:tc>
      </w:tr>
    </w:tbl>
    <w:p w:rsidR="00FF76C2" w:rsidRPr="00EC3380" w:rsidRDefault="00FF76C2" w:rsidP="00FF76C2">
      <w:pPr>
        <w:pStyle w:val="a5"/>
        <w:spacing w:line="360" w:lineRule="auto"/>
        <w:jc w:val="both"/>
        <w:rPr>
          <w:rFonts w:ascii="Times New Roman" w:eastAsiaTheme="minorEastAsia" w:hAnsi="Times New Roman" w:cs="Times New Roman"/>
          <w:color w:val="000000" w:themeColor="text1"/>
        </w:rPr>
      </w:pPr>
    </w:p>
    <w:p w:rsidR="00FF76C2" w:rsidRPr="00EC3380" w:rsidRDefault="00FF76C2" w:rsidP="00FF76C2">
      <w:pPr>
        <w:pStyle w:val="a5"/>
        <w:spacing w:line="360" w:lineRule="auto"/>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4</w:t>
      </w:r>
      <w:r w:rsidRPr="00EC3380">
        <w:rPr>
          <w:rFonts w:ascii="Times New Roman" w:eastAsiaTheme="minorEastAsia" w:hAnsi="Times New Roman" w:cs="Times New Roman"/>
          <w:color w:val="000000" w:themeColor="text1"/>
        </w:rPr>
        <w:t>、固废污染源强分析</w:t>
      </w:r>
    </w:p>
    <w:p w:rsidR="00FF76C2" w:rsidRPr="00EC3380" w:rsidRDefault="00FF76C2" w:rsidP="00FF76C2">
      <w:pPr>
        <w:pStyle w:val="a5"/>
        <w:spacing w:line="360" w:lineRule="auto"/>
        <w:ind w:firstLineChars="200" w:firstLine="480"/>
        <w:jc w:val="both"/>
        <w:rPr>
          <w:rFonts w:ascii="Times New Roman" w:eastAsiaTheme="minorEastAsia" w:hAnsi="Times New Roman" w:cs="Times New Roman"/>
          <w:color w:val="000000" w:themeColor="text1"/>
        </w:rPr>
      </w:pPr>
      <w:r w:rsidRPr="00EC3380">
        <w:rPr>
          <w:rFonts w:ascii="Times New Roman" w:eastAsiaTheme="minorEastAsia" w:hAnsi="Times New Roman" w:cs="Times New Roman"/>
          <w:color w:val="000000" w:themeColor="text1"/>
        </w:rPr>
        <w:t xml:space="preserve"> </w:t>
      </w:r>
      <w:r w:rsidRPr="00EC3380">
        <w:rPr>
          <w:rFonts w:ascii="Times New Roman" w:eastAsiaTheme="minorEastAsia" w:hAnsi="Times New Roman" w:cs="Times New Roman"/>
          <w:color w:val="000000" w:themeColor="text1"/>
        </w:rPr>
        <w:t>现有甲醇</w:t>
      </w:r>
      <w:proofErr w:type="gramStart"/>
      <w:r w:rsidRPr="00EC3380">
        <w:rPr>
          <w:rFonts w:ascii="Times New Roman" w:eastAsiaTheme="minorEastAsia" w:hAnsi="Times New Roman" w:cs="Times New Roman"/>
          <w:color w:val="000000" w:themeColor="text1"/>
        </w:rPr>
        <w:t>制稳定</w:t>
      </w:r>
      <w:proofErr w:type="gramEnd"/>
      <w:r w:rsidRPr="00EC3380">
        <w:rPr>
          <w:rFonts w:ascii="Times New Roman" w:eastAsiaTheme="minorEastAsia" w:hAnsi="Times New Roman" w:cs="Times New Roman"/>
          <w:color w:val="000000" w:themeColor="text1"/>
        </w:rPr>
        <w:t>轻烃项目固体废物主要为废芳烃合成催化剂、废制氮分子筛、锅炉灰渣、生化污泥及生活垃圾等。本项目固体废物排放情况见表</w:t>
      </w:r>
      <w:r w:rsidRPr="00EC3380">
        <w:rPr>
          <w:rFonts w:ascii="Times New Roman" w:eastAsiaTheme="minorEastAsia" w:hAnsi="Times New Roman" w:cs="Times New Roman"/>
          <w:color w:val="000000" w:themeColor="text1"/>
        </w:rPr>
        <w:t xml:space="preserve"> </w:t>
      </w:r>
      <w:r w:rsidRPr="00EC3380">
        <w:rPr>
          <w:rFonts w:ascii="Times New Roman" w:eastAsiaTheme="minorEastAsia" w:hAnsi="Times New Roman" w:cs="Times New Roman" w:hint="eastAsia"/>
          <w:color w:val="000000" w:themeColor="text1"/>
        </w:rPr>
        <w:t>3.1</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hint="eastAsia"/>
          <w:color w:val="000000" w:themeColor="text1"/>
        </w:rPr>
        <w:t>7</w:t>
      </w:r>
      <w:r w:rsidRPr="00EC3380">
        <w:rPr>
          <w:rFonts w:ascii="Times New Roman" w:eastAsiaTheme="minorEastAsia" w:hAnsi="Times New Roman" w:cs="Times New Roman"/>
          <w:color w:val="000000" w:themeColor="text1"/>
        </w:rPr>
        <w:t>。</w:t>
      </w:r>
    </w:p>
    <w:p w:rsidR="00FF76C2" w:rsidRPr="00EC3380" w:rsidRDefault="00FF76C2" w:rsidP="00FF76C2">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lastRenderedPageBreak/>
        <w:t>表</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hint="eastAsia"/>
          <w:b/>
          <w:color w:val="000000" w:themeColor="text1"/>
          <w:sz w:val="24"/>
          <w:szCs w:val="24"/>
        </w:rPr>
        <w:t>3.1</w:t>
      </w:r>
      <w:r w:rsidRPr="00EC3380">
        <w:rPr>
          <w:rFonts w:ascii="Times New Roman" w:hAnsi="Times New Roman" w:cs="Times New Roman"/>
          <w:b/>
          <w:color w:val="000000" w:themeColor="text1"/>
          <w:sz w:val="24"/>
          <w:szCs w:val="24"/>
        </w:rPr>
        <w:t>-</w:t>
      </w:r>
      <w:r w:rsidRPr="00EC3380">
        <w:rPr>
          <w:rFonts w:ascii="Times New Roman" w:hAnsi="Times New Roman" w:cs="Times New Roman" w:hint="eastAsia"/>
          <w:b/>
          <w:color w:val="000000" w:themeColor="text1"/>
          <w:sz w:val="24"/>
          <w:szCs w:val="24"/>
        </w:rPr>
        <w:t>7</w:t>
      </w:r>
      <w:r w:rsidRPr="00EC3380">
        <w:rPr>
          <w:rFonts w:ascii="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本项目固废排放一览表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3"/>
        <w:gridCol w:w="1215"/>
        <w:gridCol w:w="1699"/>
        <w:gridCol w:w="1423"/>
        <w:gridCol w:w="2502"/>
      </w:tblGrid>
      <w:tr w:rsidR="00FF76C2" w:rsidRPr="00EC3380" w:rsidTr="00883FBC">
        <w:trPr>
          <w:trHeight w:val="625"/>
        </w:trPr>
        <w:tc>
          <w:tcPr>
            <w:tcW w:w="89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固废来源</w:t>
            </w:r>
          </w:p>
        </w:tc>
        <w:tc>
          <w:tcPr>
            <w:tcW w:w="73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产生量</w:t>
            </w:r>
          </w:p>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t/a</w:t>
            </w:r>
            <w:r w:rsidRPr="00EC3380">
              <w:rPr>
                <w:rFonts w:ascii="Times New Roman" w:eastAsiaTheme="minorEastAsia"/>
                <w:color w:val="000000" w:themeColor="text1"/>
                <w:sz w:val="21"/>
              </w:rPr>
              <w:t>）</w:t>
            </w:r>
          </w:p>
        </w:tc>
        <w:tc>
          <w:tcPr>
            <w:tcW w:w="102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主要污染物组成</w:t>
            </w:r>
          </w:p>
        </w:tc>
        <w:tc>
          <w:tcPr>
            <w:tcW w:w="855"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属性</w:t>
            </w:r>
          </w:p>
        </w:tc>
        <w:tc>
          <w:tcPr>
            <w:tcW w:w="1503"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处置方法</w:t>
            </w:r>
          </w:p>
        </w:tc>
      </w:tr>
      <w:tr w:rsidR="00FF76C2" w:rsidRPr="00EC3380" w:rsidTr="00883FBC">
        <w:trPr>
          <w:trHeight w:val="671"/>
        </w:trPr>
        <w:tc>
          <w:tcPr>
            <w:tcW w:w="89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芳烃合成反应器废催化剂</w:t>
            </w:r>
            <w:r w:rsidRPr="00EC3380">
              <w:rPr>
                <w:rFonts w:ascii="Times New Roman" w:eastAsiaTheme="minorEastAsia"/>
                <w:color w:val="000000" w:themeColor="text1"/>
                <w:sz w:val="21"/>
                <w:lang w:eastAsia="zh-CN"/>
              </w:rPr>
              <w:t xml:space="preserve"> S1</w:t>
            </w:r>
          </w:p>
        </w:tc>
        <w:tc>
          <w:tcPr>
            <w:tcW w:w="73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50t/1.5a</w:t>
            </w:r>
          </w:p>
        </w:tc>
        <w:tc>
          <w:tcPr>
            <w:tcW w:w="102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ZSM-5 </w:t>
            </w:r>
            <w:r w:rsidRPr="00EC3380">
              <w:rPr>
                <w:rFonts w:ascii="Times New Roman" w:eastAsiaTheme="minorEastAsia"/>
                <w:color w:val="000000" w:themeColor="text1"/>
                <w:sz w:val="21"/>
              </w:rPr>
              <w:t>分子筛</w:t>
            </w:r>
          </w:p>
        </w:tc>
        <w:tc>
          <w:tcPr>
            <w:tcW w:w="855"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危废</w:t>
            </w:r>
          </w:p>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(261-005-06)</w:t>
            </w:r>
          </w:p>
        </w:tc>
        <w:tc>
          <w:tcPr>
            <w:tcW w:w="1503"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危废暂存</w:t>
            </w:r>
            <w:proofErr w:type="gramEnd"/>
            <w:r w:rsidRPr="00EC3380">
              <w:rPr>
                <w:rFonts w:ascii="Times New Roman" w:eastAsiaTheme="minorEastAsia"/>
                <w:color w:val="000000" w:themeColor="text1"/>
                <w:sz w:val="21"/>
                <w:lang w:eastAsia="zh-CN"/>
              </w:rPr>
              <w:t>间暂存后，返回厂家</w:t>
            </w:r>
          </w:p>
        </w:tc>
      </w:tr>
      <w:tr w:rsidR="00FF76C2" w:rsidRPr="00EC3380" w:rsidTr="00883FBC">
        <w:trPr>
          <w:trHeight w:val="623"/>
        </w:trPr>
        <w:tc>
          <w:tcPr>
            <w:tcW w:w="89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污水处理站生化污泥</w:t>
            </w:r>
            <w:r w:rsidRPr="00EC3380">
              <w:rPr>
                <w:rFonts w:ascii="Times New Roman" w:eastAsiaTheme="minorEastAsia"/>
                <w:color w:val="000000" w:themeColor="text1"/>
                <w:sz w:val="21"/>
                <w:lang w:eastAsia="zh-CN"/>
              </w:rPr>
              <w:t>S2</w:t>
            </w:r>
          </w:p>
        </w:tc>
        <w:tc>
          <w:tcPr>
            <w:tcW w:w="73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102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细菌、原生动物等</w:t>
            </w:r>
          </w:p>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有机物</w:t>
            </w:r>
          </w:p>
        </w:tc>
        <w:tc>
          <w:tcPr>
            <w:tcW w:w="855"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危废</w:t>
            </w:r>
          </w:p>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261-072-40</w:t>
            </w:r>
            <w:r w:rsidRPr="00EC3380">
              <w:rPr>
                <w:rFonts w:ascii="Times New Roman" w:eastAsiaTheme="minorEastAsia"/>
                <w:color w:val="000000" w:themeColor="text1"/>
                <w:sz w:val="21"/>
              </w:rPr>
              <w:t>）</w:t>
            </w:r>
          </w:p>
        </w:tc>
        <w:tc>
          <w:tcPr>
            <w:tcW w:w="1503"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暂存后，委托由资质的单位予以处置</w:t>
            </w:r>
          </w:p>
        </w:tc>
      </w:tr>
      <w:tr w:rsidR="00FF76C2" w:rsidRPr="00EC3380" w:rsidTr="00883FBC">
        <w:trPr>
          <w:trHeight w:val="311"/>
        </w:trPr>
        <w:tc>
          <w:tcPr>
            <w:tcW w:w="89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废制氮分子筛</w:t>
            </w:r>
            <w:r w:rsidRPr="00EC3380">
              <w:rPr>
                <w:rFonts w:ascii="Times New Roman" w:eastAsiaTheme="minorEastAsia"/>
                <w:color w:val="000000" w:themeColor="text1"/>
                <w:sz w:val="21"/>
              </w:rPr>
              <w:t>S3</w:t>
            </w:r>
          </w:p>
        </w:tc>
        <w:tc>
          <w:tcPr>
            <w:tcW w:w="73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15.35t/10a</w:t>
            </w:r>
          </w:p>
        </w:tc>
        <w:tc>
          <w:tcPr>
            <w:tcW w:w="102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铝硅酸盐（分子筛</w:t>
            </w:r>
          </w:p>
        </w:tc>
        <w:tc>
          <w:tcPr>
            <w:tcW w:w="855"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一般固废</w:t>
            </w:r>
          </w:p>
        </w:tc>
        <w:tc>
          <w:tcPr>
            <w:tcW w:w="1503"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委托园区环卫部门清运</w:t>
            </w:r>
          </w:p>
        </w:tc>
      </w:tr>
      <w:tr w:rsidR="00FF76C2" w:rsidRPr="00EC3380" w:rsidTr="00883FBC">
        <w:trPr>
          <w:trHeight w:val="313"/>
        </w:trPr>
        <w:tc>
          <w:tcPr>
            <w:tcW w:w="89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锅炉灰渣</w:t>
            </w:r>
            <w:r w:rsidRPr="00EC3380">
              <w:rPr>
                <w:rFonts w:ascii="Times New Roman" w:eastAsiaTheme="minorEastAsia"/>
                <w:color w:val="000000" w:themeColor="text1"/>
                <w:sz w:val="21"/>
              </w:rPr>
              <w:t>S4</w:t>
            </w:r>
          </w:p>
        </w:tc>
        <w:tc>
          <w:tcPr>
            <w:tcW w:w="73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1590</w:t>
            </w:r>
          </w:p>
        </w:tc>
        <w:tc>
          <w:tcPr>
            <w:tcW w:w="102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灰、渣</w:t>
            </w:r>
          </w:p>
        </w:tc>
        <w:tc>
          <w:tcPr>
            <w:tcW w:w="855"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一般固废</w:t>
            </w:r>
          </w:p>
        </w:tc>
        <w:tc>
          <w:tcPr>
            <w:tcW w:w="1503"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外售</w:t>
            </w:r>
          </w:p>
        </w:tc>
      </w:tr>
      <w:tr w:rsidR="00FF76C2" w:rsidRPr="00EC3380" w:rsidTr="00883FBC">
        <w:trPr>
          <w:trHeight w:val="308"/>
        </w:trPr>
        <w:tc>
          <w:tcPr>
            <w:tcW w:w="89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生活垃圾</w:t>
            </w:r>
            <w:r w:rsidRPr="00EC3380">
              <w:rPr>
                <w:rFonts w:ascii="Times New Roman" w:eastAsiaTheme="minorEastAsia"/>
                <w:color w:val="000000" w:themeColor="text1"/>
                <w:sz w:val="21"/>
              </w:rPr>
              <w:t>S5</w:t>
            </w:r>
          </w:p>
        </w:tc>
        <w:tc>
          <w:tcPr>
            <w:tcW w:w="730"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29.97</w:t>
            </w:r>
          </w:p>
        </w:tc>
        <w:tc>
          <w:tcPr>
            <w:tcW w:w="1021"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纸张、食物残渣等</w:t>
            </w:r>
          </w:p>
        </w:tc>
        <w:tc>
          <w:tcPr>
            <w:tcW w:w="855"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一般固废</w:t>
            </w:r>
          </w:p>
        </w:tc>
        <w:tc>
          <w:tcPr>
            <w:tcW w:w="1503" w:type="pct"/>
            <w:shd w:val="clear" w:color="auto" w:fill="auto"/>
            <w:vAlign w:val="center"/>
          </w:tcPr>
          <w:p w:rsidR="00FF76C2" w:rsidRPr="00EC3380" w:rsidRDefault="00FF76C2"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委托园区环卫部门清运</w:t>
            </w:r>
          </w:p>
        </w:tc>
      </w:tr>
    </w:tbl>
    <w:p w:rsidR="00FF76C2" w:rsidRPr="00EC3380" w:rsidRDefault="00FF76C2" w:rsidP="005654BD">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b/>
          <w:color w:val="000000" w:themeColor="text1"/>
        </w:rPr>
        <w:t xml:space="preserve">3.1.4 </w:t>
      </w:r>
      <w:r w:rsidRPr="00EC3380">
        <w:rPr>
          <w:rFonts w:ascii="Times New Roman" w:eastAsiaTheme="minorEastAsia" w:hAnsi="Times New Roman" w:cs="Times New Roman"/>
          <w:b/>
          <w:color w:val="000000" w:themeColor="text1"/>
        </w:rPr>
        <w:t>存在的主要问题</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根据现场勘查，目前甲醇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轻烃项目任在运行，计划将于本项目技改完成后停产，项目现场主要环境问题存在于煤场及灰渣场未进行全封闭建设，应当地环保部门要求，目前正在进行全封闭建设。</w:t>
      </w:r>
    </w:p>
    <w:p w:rsidR="00FF76C2" w:rsidRPr="00EC3380" w:rsidRDefault="00FF76C2" w:rsidP="00FF76C2">
      <w:pPr>
        <w:pStyle w:val="3"/>
        <w:tabs>
          <w:tab w:val="left" w:pos="445"/>
        </w:tabs>
        <w:spacing w:before="0" w:line="360" w:lineRule="auto"/>
        <w:ind w:left="450" w:hangingChars="160" w:hanging="450"/>
        <w:rPr>
          <w:rFonts w:ascii="Times New Roman" w:hAnsi="Times New Roman" w:cs="Times New Roman"/>
          <w:color w:val="000000" w:themeColor="text1"/>
          <w:sz w:val="28"/>
          <w:szCs w:val="28"/>
        </w:rPr>
      </w:pPr>
      <w:bookmarkStart w:id="35" w:name="_Toc534282409"/>
      <w:r w:rsidRPr="00EC3380">
        <w:rPr>
          <w:rFonts w:ascii="Times New Roman" w:hAnsi="Times New Roman" w:cs="Times New Roman"/>
          <w:color w:val="000000" w:themeColor="text1"/>
          <w:sz w:val="28"/>
          <w:szCs w:val="28"/>
        </w:rPr>
        <w:t xml:space="preserve">3.2 </w:t>
      </w:r>
      <w:r w:rsidRPr="00EC3380">
        <w:rPr>
          <w:rFonts w:ascii="Times New Roman" w:hAnsi="Times New Roman" w:cs="Times New Roman"/>
          <w:color w:val="000000" w:themeColor="text1"/>
          <w:sz w:val="28"/>
          <w:szCs w:val="28"/>
        </w:rPr>
        <w:t>技改项目概况及工程分析</w:t>
      </w:r>
      <w:bookmarkEnd w:id="35"/>
    </w:p>
    <w:p w:rsidR="00FF76C2" w:rsidRPr="00EC3380" w:rsidRDefault="00FF76C2" w:rsidP="005654BD">
      <w:pPr>
        <w:pStyle w:val="a5"/>
        <w:spacing w:line="360" w:lineRule="auto"/>
        <w:jc w:val="both"/>
        <w:rPr>
          <w:rFonts w:ascii="Times New Roman" w:eastAsiaTheme="minorEastAsia" w:hAnsi="Times New Roman" w:cs="Times New Roman"/>
          <w:b/>
          <w:color w:val="000000" w:themeColor="text1"/>
        </w:rPr>
      </w:pPr>
      <w:bookmarkStart w:id="36" w:name="_bookmark26"/>
      <w:bookmarkEnd w:id="36"/>
      <w:r w:rsidRPr="00EC3380">
        <w:rPr>
          <w:rFonts w:ascii="Times New Roman" w:eastAsiaTheme="minorEastAsia" w:hAnsi="Times New Roman" w:cs="Times New Roman"/>
          <w:b/>
          <w:color w:val="000000" w:themeColor="text1"/>
        </w:rPr>
        <w:t xml:space="preserve">3.2.1 </w:t>
      </w:r>
      <w:r w:rsidRPr="00EC3380">
        <w:rPr>
          <w:rFonts w:ascii="Times New Roman" w:eastAsiaTheme="minorEastAsia" w:hAnsi="Times New Roman" w:cs="Times New Roman"/>
          <w:b/>
          <w:color w:val="000000" w:themeColor="text1"/>
        </w:rPr>
        <w:t>技改项目概况</w:t>
      </w:r>
    </w:p>
    <w:p w:rsidR="00FF76C2" w:rsidRPr="00EC3380" w:rsidRDefault="00FF76C2" w:rsidP="00FF76C2">
      <w:pPr>
        <w:pStyle w:val="a5"/>
        <w:spacing w:line="360" w:lineRule="auto"/>
        <w:ind w:firstLineChars="200" w:firstLine="480"/>
        <w:rPr>
          <w:color w:val="000000" w:themeColor="text1"/>
        </w:rPr>
      </w:pPr>
      <w:r w:rsidRPr="00EC3380">
        <w:rPr>
          <w:rFonts w:hint="eastAsia"/>
          <w:color w:val="000000" w:themeColor="text1"/>
        </w:rPr>
        <w:t>⑴</w:t>
      </w:r>
      <w:r w:rsidRPr="00EC3380">
        <w:rPr>
          <w:color w:val="000000" w:themeColor="text1"/>
        </w:rPr>
        <w:t>项目名称：内蒙古丰汇化工有限公司20万吨/年石脑油、燃料油和稳定轻烃改质制汽油及乙醇汽油技改项目；</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⑵</w:t>
      </w:r>
      <w:r w:rsidRPr="00EC3380">
        <w:rPr>
          <w:rFonts w:ascii="Times New Roman" w:hAnsi="Times New Roman" w:cs="Times New Roman"/>
          <w:color w:val="000000" w:themeColor="text1"/>
        </w:rPr>
        <w:t>建设性质：改建；</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⑶</w:t>
      </w:r>
      <w:r w:rsidRPr="00EC3380">
        <w:rPr>
          <w:rFonts w:ascii="Times New Roman" w:hAnsi="Times New Roman" w:cs="Times New Roman"/>
          <w:color w:val="000000" w:themeColor="text1"/>
        </w:rPr>
        <w:t>项目投资：本项目新增投资估算为</w:t>
      </w:r>
      <w:r w:rsidRPr="00EC3380">
        <w:rPr>
          <w:rFonts w:ascii="Times New Roman" w:hAnsi="Times New Roman" w:cs="Times New Roman"/>
          <w:color w:val="000000" w:themeColor="text1"/>
        </w:rPr>
        <w:t>1</w:t>
      </w:r>
      <w:r w:rsidR="00136A9B" w:rsidRPr="00EC3380">
        <w:rPr>
          <w:rFonts w:ascii="Times New Roman" w:hAnsi="Times New Roman" w:cs="Times New Roman" w:hint="eastAsia"/>
          <w:color w:val="000000" w:themeColor="text1"/>
        </w:rPr>
        <w:t>09.25</w:t>
      </w:r>
      <w:r w:rsidRPr="00EC3380">
        <w:rPr>
          <w:rFonts w:ascii="Times New Roman" w:hAnsi="Times New Roman" w:cs="Times New Roman"/>
          <w:color w:val="000000" w:themeColor="text1"/>
        </w:rPr>
        <w:t>万元，其中环保的投资</w:t>
      </w:r>
      <w:r w:rsidR="00B609F1" w:rsidRPr="00EC3380">
        <w:rPr>
          <w:rFonts w:ascii="Times New Roman" w:hAnsi="Times New Roman" w:cs="Times New Roman" w:hint="eastAsia"/>
          <w:color w:val="000000" w:themeColor="text1"/>
        </w:rPr>
        <w:t>10</w:t>
      </w:r>
      <w:r w:rsidR="00E911CE">
        <w:rPr>
          <w:rFonts w:ascii="Times New Roman" w:hAnsi="Times New Roman" w:cs="Times New Roman" w:hint="eastAsia"/>
          <w:color w:val="000000" w:themeColor="text1"/>
        </w:rPr>
        <w:t>万</w:t>
      </w:r>
      <w:r w:rsidRPr="00EC3380">
        <w:rPr>
          <w:rFonts w:ascii="Times New Roman" w:hAnsi="Times New Roman" w:cs="Times New Roman"/>
          <w:color w:val="000000" w:themeColor="text1"/>
        </w:rPr>
        <w:t>元，占总投资的</w:t>
      </w:r>
      <w:r w:rsidRPr="00EC3380">
        <w:rPr>
          <w:rFonts w:ascii="Times New Roman" w:hAnsi="Times New Roman" w:cs="Times New Roman"/>
          <w:color w:val="000000" w:themeColor="text1"/>
        </w:rPr>
        <w:t xml:space="preserve"> </w:t>
      </w:r>
      <w:r w:rsidR="00136A9B" w:rsidRPr="00EC3380">
        <w:rPr>
          <w:rFonts w:ascii="Times New Roman" w:hAnsi="Times New Roman" w:cs="Times New Roman" w:hint="eastAsia"/>
          <w:color w:val="000000" w:themeColor="text1"/>
        </w:rPr>
        <w:t>9.15%</w:t>
      </w:r>
      <w:r w:rsidRPr="00EC3380">
        <w:rPr>
          <w:rFonts w:ascii="Times New Roman" w:hAnsi="Times New Roman" w:cs="Times New Roman"/>
          <w:color w:val="000000" w:themeColor="text1"/>
        </w:rPr>
        <w:t>；</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⑷</w:t>
      </w:r>
      <w:r w:rsidRPr="00EC3380">
        <w:rPr>
          <w:rFonts w:ascii="Times New Roman" w:hAnsi="Times New Roman" w:cs="Times New Roman"/>
          <w:color w:val="000000" w:themeColor="text1"/>
        </w:rPr>
        <w:t>建设规模：技改项目主产品为乙醇汽油和汽油，合计年产量</w:t>
      </w:r>
      <w:r w:rsidRPr="00EC3380">
        <w:rPr>
          <w:rFonts w:ascii="Times New Roman" w:hAnsi="Times New Roman" w:cs="Times New Roman"/>
          <w:color w:val="000000" w:themeColor="text1"/>
        </w:rPr>
        <w:t>20</w:t>
      </w:r>
      <w:r w:rsidRPr="00EC3380">
        <w:rPr>
          <w:rFonts w:ascii="Times New Roman" w:hAnsi="Times New Roman" w:cs="Times New Roman"/>
          <w:color w:val="000000" w:themeColor="text1"/>
        </w:rPr>
        <w:t>万吨，其中</w:t>
      </w:r>
      <w:r w:rsidR="00472DC7" w:rsidRPr="00EC3380">
        <w:rPr>
          <w:rFonts w:ascii="Times New Roman" w:hAnsi="Times New Roman" w:cs="Times New Roman" w:hint="eastAsia"/>
          <w:color w:val="000000" w:themeColor="text1"/>
        </w:rPr>
        <w:t>汽油</w:t>
      </w:r>
      <w:r w:rsidRPr="00EC3380">
        <w:rPr>
          <w:rFonts w:ascii="Times New Roman" w:hAnsi="Times New Roman" w:cs="Times New Roman"/>
          <w:color w:val="000000" w:themeColor="text1"/>
        </w:rPr>
        <w:t>属于中间产品年产量为</w:t>
      </w:r>
      <w:r w:rsidRPr="00EC3380">
        <w:rPr>
          <w:rFonts w:ascii="Times New Roman" w:hAnsi="Times New Roman" w:cs="Times New Roman"/>
          <w:color w:val="000000" w:themeColor="text1"/>
        </w:rPr>
        <w:t>15</w:t>
      </w:r>
      <w:r w:rsidRPr="00EC3380">
        <w:rPr>
          <w:rFonts w:ascii="Times New Roman" w:hAnsi="Times New Roman" w:cs="Times New Roman"/>
          <w:color w:val="000000" w:themeColor="text1"/>
        </w:rPr>
        <w:t>万吨，后经调和后为乙醇汽油年产量为</w:t>
      </w:r>
      <w:r w:rsidRPr="00EC3380">
        <w:rPr>
          <w:rFonts w:ascii="Times New Roman" w:hAnsi="Times New Roman" w:cs="Times New Roman"/>
          <w:color w:val="000000" w:themeColor="text1"/>
        </w:rPr>
        <w:t>20</w:t>
      </w:r>
      <w:r w:rsidRPr="00EC3380">
        <w:rPr>
          <w:rFonts w:ascii="Times New Roman" w:hAnsi="Times New Roman" w:cs="Times New Roman"/>
          <w:color w:val="000000" w:themeColor="text1"/>
        </w:rPr>
        <w:t>万吨；副产品液化气</w:t>
      </w:r>
      <w:r w:rsidRPr="00EC3380">
        <w:rPr>
          <w:rFonts w:ascii="Times New Roman" w:hAnsi="Times New Roman" w:cs="Times New Roman"/>
          <w:color w:val="000000" w:themeColor="text1"/>
        </w:rPr>
        <w:t>L</w:t>
      </w:r>
      <w:r w:rsidR="00472DC7" w:rsidRPr="00EC3380">
        <w:rPr>
          <w:rFonts w:ascii="Times New Roman" w:hAnsi="Times New Roman" w:cs="Times New Roman"/>
          <w:color w:val="000000" w:themeColor="text1"/>
        </w:rPr>
        <w:t>P</w:t>
      </w:r>
      <w:r w:rsidRPr="00EC3380">
        <w:rPr>
          <w:rFonts w:ascii="Times New Roman" w:hAnsi="Times New Roman" w:cs="Times New Roman"/>
          <w:color w:val="000000" w:themeColor="text1"/>
        </w:rPr>
        <w:t>G</w:t>
      </w:r>
      <w:r w:rsidRPr="00EC3380">
        <w:rPr>
          <w:rFonts w:ascii="Times New Roman" w:hAnsi="Times New Roman" w:cs="Times New Roman"/>
          <w:color w:val="000000" w:themeColor="text1"/>
        </w:rPr>
        <w:t>，年产量</w:t>
      </w:r>
      <w:r w:rsidRPr="00EC3380">
        <w:rPr>
          <w:rFonts w:ascii="Times New Roman" w:hAnsi="Times New Roman" w:cs="Times New Roman"/>
          <w:color w:val="000000" w:themeColor="text1"/>
        </w:rPr>
        <w:t>20625</w:t>
      </w:r>
      <w:r w:rsidRPr="00EC3380">
        <w:rPr>
          <w:rFonts w:ascii="Times New Roman" w:hAnsi="Times New Roman" w:cs="Times New Roman"/>
          <w:color w:val="000000" w:themeColor="text1"/>
        </w:rPr>
        <w:t>吨；副产品重油，年产量</w:t>
      </w:r>
      <w:r w:rsidRPr="00EC3380">
        <w:rPr>
          <w:rFonts w:ascii="Times New Roman" w:hAnsi="Times New Roman" w:cs="Times New Roman"/>
          <w:color w:val="000000" w:themeColor="text1"/>
        </w:rPr>
        <w:t>2625</w:t>
      </w:r>
      <w:r w:rsidRPr="00EC3380">
        <w:rPr>
          <w:rFonts w:ascii="Times New Roman" w:hAnsi="Times New Roman" w:cs="Times New Roman"/>
          <w:color w:val="000000" w:themeColor="text1"/>
        </w:rPr>
        <w:t>吨。</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⑸</w:t>
      </w:r>
      <w:r w:rsidRPr="00EC3380">
        <w:rPr>
          <w:rFonts w:ascii="Times New Roman" w:hAnsi="Times New Roman" w:cs="Times New Roman"/>
          <w:color w:val="000000" w:themeColor="text1"/>
        </w:rPr>
        <w:t>占地面积：技改项目主要为利用原有项目设备及场地进行技术改造，</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新增场地，因此占地面积为</w:t>
      </w:r>
      <w:r w:rsidRPr="00EC3380">
        <w:rPr>
          <w:rFonts w:ascii="Times New Roman" w:hAnsi="Times New Roman" w:cs="Times New Roman"/>
          <w:color w:val="000000" w:themeColor="text1"/>
        </w:rPr>
        <w:t>10.5hm</w:t>
      </w:r>
      <w:r w:rsidRPr="00EC3380">
        <w:rPr>
          <w:rFonts w:ascii="Times New Roman" w:hAnsi="Times New Roman" w:cs="Times New Roman"/>
          <w:color w:val="000000" w:themeColor="text1"/>
          <w:vertAlign w:val="superscript"/>
        </w:rPr>
        <w:t>2</w:t>
      </w:r>
      <w:r w:rsidRPr="00EC3380">
        <w:rPr>
          <w:rFonts w:ascii="Times New Roman" w:hAnsi="Times New Roman" w:cs="Times New Roman"/>
          <w:color w:val="000000" w:themeColor="text1"/>
        </w:rPr>
        <w:t>；</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⑹</w:t>
      </w:r>
      <w:r w:rsidRPr="00EC3380">
        <w:rPr>
          <w:rFonts w:ascii="Times New Roman" w:hAnsi="Times New Roman" w:cs="Times New Roman"/>
          <w:color w:val="000000" w:themeColor="text1"/>
        </w:rPr>
        <w:t>建设单位：内蒙古丰汇化工有限公司；</w:t>
      </w:r>
    </w:p>
    <w:p w:rsidR="00FF76C2" w:rsidRPr="00EC3380" w:rsidRDefault="00FF76C2" w:rsidP="00FF76C2">
      <w:pPr>
        <w:pStyle w:val="a5"/>
        <w:spacing w:line="360" w:lineRule="auto"/>
        <w:ind w:firstLineChars="200" w:firstLine="480"/>
        <w:rPr>
          <w:rFonts w:ascii="Times New Roman" w:hAnsi="Times New Roman" w:cs="Times New Roman"/>
          <w:color w:val="000000" w:themeColor="text1"/>
        </w:rPr>
      </w:pPr>
      <w:r w:rsidRPr="00EC3380">
        <w:rPr>
          <w:rFonts w:hint="eastAsia"/>
          <w:color w:val="000000" w:themeColor="text1"/>
        </w:rPr>
        <w:t>⑺</w:t>
      </w:r>
      <w:r w:rsidRPr="00EC3380">
        <w:rPr>
          <w:rFonts w:ascii="Times New Roman" w:hAnsi="Times New Roman" w:cs="Times New Roman"/>
          <w:color w:val="000000" w:themeColor="text1"/>
        </w:rPr>
        <w:t>建设地点：技改项目位于内蒙古丰镇市氟化工业园区</w:t>
      </w:r>
      <w:r w:rsidR="00C379E8" w:rsidRPr="00EC3380">
        <w:rPr>
          <w:rFonts w:ascii="Times New Roman" w:hAnsi="Times New Roman" w:cs="Times New Roman" w:hint="eastAsia"/>
          <w:color w:val="000000" w:themeColor="text1"/>
        </w:rPr>
        <w:t>经五大道</w:t>
      </w:r>
      <w:r w:rsidRPr="00EC3380">
        <w:rPr>
          <w:rFonts w:ascii="Times New Roman" w:hAnsi="Times New Roman" w:cs="Times New Roman"/>
          <w:color w:val="000000" w:themeColor="text1"/>
        </w:rPr>
        <w:t>，</w:t>
      </w:r>
      <w:r w:rsidR="00C379E8" w:rsidRPr="00EC3380">
        <w:rPr>
          <w:rFonts w:ascii="Times New Roman" w:hAnsi="Times New Roman" w:cs="Times New Roman" w:hint="eastAsia"/>
          <w:color w:val="000000" w:themeColor="text1"/>
        </w:rPr>
        <w:t>原</w:t>
      </w:r>
      <w:r w:rsidRPr="00EC3380">
        <w:rPr>
          <w:rFonts w:ascii="Times New Roman" w:hAnsi="Times New Roman" w:cs="Times New Roman"/>
          <w:color w:val="000000" w:themeColor="text1"/>
        </w:rPr>
        <w:t>内蒙古丰汇化工有限公司</w:t>
      </w:r>
      <w:r w:rsidRPr="00EC3380">
        <w:rPr>
          <w:rFonts w:ascii="Times New Roman" w:hAnsi="Times New Roman" w:cs="Times New Roman"/>
          <w:color w:val="000000" w:themeColor="text1"/>
        </w:rPr>
        <w:t xml:space="preserve">10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轻烃项目厂区。</w:t>
      </w:r>
    </w:p>
    <w:p w:rsidR="00FF76C2" w:rsidRPr="00EC3380" w:rsidRDefault="00FF76C2" w:rsidP="005654BD">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8</w:t>
      </w:r>
      <w:r w:rsidRPr="00EC3380">
        <w:rPr>
          <w:rFonts w:ascii="Times New Roman" w:hAnsi="Times New Roman" w:cs="Times New Roman"/>
          <w:color w:val="000000" w:themeColor="text1"/>
        </w:rPr>
        <w:t>）工作制度及劳动定员：技改项目</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新增定员，使用原有定员，共需职工</w:t>
      </w:r>
      <w:r w:rsidRPr="00EC3380">
        <w:rPr>
          <w:rFonts w:ascii="Times New Roman" w:hAnsi="Times New Roman" w:cs="Times New Roman"/>
          <w:color w:val="000000" w:themeColor="text1"/>
        </w:rPr>
        <w:t>180</w:t>
      </w:r>
      <w:r w:rsidRPr="00EC3380">
        <w:rPr>
          <w:rFonts w:ascii="Times New Roman" w:hAnsi="Times New Roman" w:cs="Times New Roman"/>
          <w:color w:val="000000" w:themeColor="text1"/>
        </w:rPr>
        <w:t>人，其中生产工人</w:t>
      </w:r>
      <w:r w:rsidRPr="00EC3380">
        <w:rPr>
          <w:rFonts w:ascii="Times New Roman" w:hAnsi="Times New Roman" w:cs="Times New Roman"/>
          <w:color w:val="000000" w:themeColor="text1"/>
        </w:rPr>
        <w:t>120</w:t>
      </w:r>
      <w:r w:rsidRPr="00EC3380">
        <w:rPr>
          <w:rFonts w:ascii="Times New Roman" w:hAnsi="Times New Roman" w:cs="Times New Roman"/>
          <w:color w:val="000000" w:themeColor="text1"/>
        </w:rPr>
        <w:t>人，技术人员</w:t>
      </w:r>
      <w:r w:rsidRPr="00EC3380">
        <w:rPr>
          <w:rFonts w:ascii="Times New Roman" w:hAnsi="Times New Roman" w:cs="Times New Roman"/>
          <w:color w:val="000000" w:themeColor="text1"/>
        </w:rPr>
        <w:t>30</w:t>
      </w:r>
      <w:r w:rsidRPr="00EC3380">
        <w:rPr>
          <w:rFonts w:ascii="Times New Roman" w:hAnsi="Times New Roman" w:cs="Times New Roman"/>
          <w:color w:val="000000" w:themeColor="text1"/>
        </w:rPr>
        <w:t>人，管理人员</w:t>
      </w:r>
      <w:r w:rsidRPr="00EC3380">
        <w:rPr>
          <w:rFonts w:ascii="Times New Roman" w:hAnsi="Times New Roman" w:cs="Times New Roman"/>
          <w:color w:val="000000" w:themeColor="text1"/>
        </w:rPr>
        <w:t>30</w:t>
      </w:r>
      <w:r w:rsidRPr="00EC3380">
        <w:rPr>
          <w:rFonts w:ascii="Times New Roman" w:hAnsi="Times New Roman" w:cs="Times New Roman"/>
          <w:color w:val="000000" w:themeColor="text1"/>
        </w:rPr>
        <w:t>人。年工作天数为</w:t>
      </w:r>
      <w:r w:rsidRPr="00EC3380">
        <w:rPr>
          <w:rFonts w:ascii="Times New Roman" w:hAnsi="Times New Roman" w:cs="Times New Roman"/>
          <w:color w:val="000000" w:themeColor="text1"/>
        </w:rPr>
        <w:t>330</w:t>
      </w:r>
      <w:r w:rsidRPr="00EC3380">
        <w:rPr>
          <w:rFonts w:ascii="Times New Roman" w:hAnsi="Times New Roman" w:cs="Times New Roman"/>
          <w:color w:val="000000" w:themeColor="text1"/>
        </w:rPr>
        <w:t>天，生产车间和生产调度等工作人员按三班制运行，每班八小时，按五班制配置</w:t>
      </w:r>
      <w:r w:rsidRPr="00EC3380">
        <w:rPr>
          <w:rFonts w:ascii="Times New Roman" w:hAnsi="Times New Roman" w:cs="Times New Roman"/>
          <w:color w:val="000000" w:themeColor="text1"/>
        </w:rPr>
        <w:lastRenderedPageBreak/>
        <w:t>定员，管理人员采用一班制。</w:t>
      </w:r>
    </w:p>
    <w:p w:rsidR="008C1201" w:rsidRPr="00EC3380" w:rsidRDefault="008C1201" w:rsidP="005654BD">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b/>
          <w:color w:val="000000" w:themeColor="text1"/>
        </w:rPr>
        <w:t>3.2.2</w:t>
      </w:r>
      <w:r w:rsidRPr="00EC3380">
        <w:rPr>
          <w:rFonts w:ascii="Times New Roman" w:eastAsiaTheme="minorEastAsia" w:hAnsi="Times New Roman" w:cs="Times New Roman"/>
          <w:b/>
          <w:color w:val="000000" w:themeColor="text1"/>
        </w:rPr>
        <w:t>技改项目组成</w:t>
      </w:r>
    </w:p>
    <w:p w:rsidR="008C1201" w:rsidRPr="00EC3380" w:rsidRDefault="008C1201" w:rsidP="005654BD">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b/>
          <w:color w:val="000000" w:themeColor="text1"/>
        </w:rPr>
        <w:t>3.2.2.1</w:t>
      </w:r>
      <w:r w:rsidRPr="00EC3380">
        <w:rPr>
          <w:rFonts w:ascii="Times New Roman" w:eastAsiaTheme="minorEastAsia" w:hAnsi="Times New Roman" w:cs="Times New Roman"/>
          <w:b/>
          <w:color w:val="000000" w:themeColor="text1"/>
        </w:rPr>
        <w:t>项目主要建设内容</w:t>
      </w:r>
    </w:p>
    <w:p w:rsidR="008C1201" w:rsidRPr="00EC3380" w:rsidRDefault="008C1201" w:rsidP="008C1201">
      <w:pPr>
        <w:pStyle w:val="a5"/>
        <w:spacing w:line="365" w:lineRule="auto"/>
        <w:ind w:firstLine="482"/>
        <w:jc w:val="both"/>
        <w:rPr>
          <w:rFonts w:ascii="Times New Roman" w:hAnsi="Times New Roman" w:cs="Times New Roman"/>
          <w:color w:val="000000" w:themeColor="text1"/>
        </w:rPr>
      </w:pPr>
      <w:r w:rsidRPr="00EC3380">
        <w:rPr>
          <w:rFonts w:ascii="Times New Roman" w:hAnsi="Times New Roman" w:cs="Times New Roman"/>
          <w:color w:val="000000" w:themeColor="text1"/>
        </w:rPr>
        <w:t>拟技改项目工程建设内容包括：石脑油芳构化生产装置（汽油合成、油品分离等设施）</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、储运装置（乙醇罐区、油品罐区、重芳烃罐区、</w:t>
      </w:r>
      <w:r w:rsidRPr="00EC3380">
        <w:rPr>
          <w:rFonts w:ascii="Times New Roman" w:hAnsi="Times New Roman" w:cs="Times New Roman"/>
          <w:color w:val="000000" w:themeColor="text1"/>
        </w:rPr>
        <w:t xml:space="preserve">LPG </w:t>
      </w:r>
      <w:r w:rsidRPr="00EC3380">
        <w:rPr>
          <w:rFonts w:ascii="Times New Roman" w:hAnsi="Times New Roman" w:cs="Times New Roman"/>
          <w:color w:val="000000" w:themeColor="text1"/>
        </w:rPr>
        <w:t>罐区、油品调配、中间罐及装卸设施等）</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、辅助工程及公用工程装置（空压站、</w:t>
      </w:r>
      <w:r w:rsidRPr="00EC3380">
        <w:rPr>
          <w:rFonts w:ascii="Times New Roman" w:hAnsi="Times New Roman" w:cs="Times New Roman"/>
          <w:color w:val="000000" w:themeColor="text1"/>
        </w:rPr>
        <w:t xml:space="preserve">PSA </w:t>
      </w:r>
      <w:r w:rsidRPr="00EC3380">
        <w:rPr>
          <w:rFonts w:ascii="Times New Roman" w:hAnsi="Times New Roman" w:cs="Times New Roman"/>
          <w:color w:val="000000" w:themeColor="text1"/>
        </w:rPr>
        <w:t>制氮站、循环水站、供排水系统、供</w:t>
      </w:r>
      <w:proofErr w:type="gramStart"/>
      <w:r w:rsidRPr="00EC3380">
        <w:rPr>
          <w:rFonts w:ascii="Times New Roman" w:hAnsi="Times New Roman" w:cs="Times New Roman"/>
          <w:color w:val="000000" w:themeColor="text1"/>
        </w:rPr>
        <w:t>汽系统</w:t>
      </w:r>
      <w:proofErr w:type="gramEnd"/>
      <w:r w:rsidRPr="00EC3380">
        <w:rPr>
          <w:rFonts w:ascii="Times New Roman" w:hAnsi="Times New Roman" w:cs="Times New Roman"/>
          <w:color w:val="000000" w:themeColor="text1"/>
        </w:rPr>
        <w:t>等）</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。技改工程主要利用现有甲醇</w:t>
      </w:r>
      <w:proofErr w:type="gramStart"/>
      <w:r w:rsidRPr="00EC3380">
        <w:rPr>
          <w:rFonts w:ascii="Times New Roman" w:hAnsi="Times New Roman" w:cs="Times New Roman"/>
          <w:color w:val="000000" w:themeColor="text1"/>
        </w:rPr>
        <w:t>制稳定</w:t>
      </w:r>
      <w:proofErr w:type="gramEnd"/>
      <w:r w:rsidRPr="00EC3380">
        <w:rPr>
          <w:rFonts w:ascii="Times New Roman" w:hAnsi="Times New Roman" w:cs="Times New Roman"/>
          <w:color w:val="000000" w:themeColor="text1"/>
        </w:rPr>
        <w:t>轻烃全部设备及框架，包括汽油合成设施、油品分离设置、储运工程设施、新鲜水给水设施、空压、制氮、循环水、蒸汽、办公生活等公用工程等已有设施，无需新建，项目组成一览表见表</w:t>
      </w:r>
      <w:r w:rsidRPr="00EC3380">
        <w:rPr>
          <w:rFonts w:ascii="Times New Roman" w:hAnsi="Times New Roman" w:cs="Times New Roman"/>
          <w:color w:val="000000" w:themeColor="text1"/>
        </w:rPr>
        <w:t>3.2-1</w:t>
      </w:r>
      <w:r w:rsidRPr="00EC3380">
        <w:rPr>
          <w:rFonts w:ascii="Times New Roman" w:hAnsi="Times New Roman" w:cs="Times New Roman"/>
          <w:color w:val="000000" w:themeColor="text1"/>
        </w:rPr>
        <w:t>。</w:t>
      </w:r>
    </w:p>
    <w:p w:rsidR="008C1201" w:rsidRPr="00EC3380" w:rsidRDefault="008C1201" w:rsidP="008C1201">
      <w:pPr>
        <w:pStyle w:val="7"/>
        <w:tabs>
          <w:tab w:val="left" w:pos="1041"/>
        </w:tabs>
        <w:spacing w:after="4" w:line="232" w:lineRule="exact"/>
        <w:ind w:right="16"/>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spacing w:val="-60"/>
        </w:rPr>
        <w:t xml:space="preserve"> </w:t>
      </w:r>
      <w:r w:rsidRPr="00EC3380">
        <w:rPr>
          <w:rFonts w:ascii="Times New Roman" w:hAnsi="Times New Roman" w:cs="Times New Roman"/>
          <w:color w:val="000000" w:themeColor="text1"/>
        </w:rPr>
        <w:t>3</w:t>
      </w:r>
      <w:r w:rsidRPr="00EC3380">
        <w:rPr>
          <w:rFonts w:ascii="Times New Roman" w:eastAsia="Times New Roman" w:hAnsi="Times New Roman" w:cs="Times New Roman"/>
          <w:color w:val="000000" w:themeColor="text1"/>
        </w:rPr>
        <w:t>.2-1</w:t>
      </w:r>
      <w:r w:rsidRPr="00EC3380">
        <w:rPr>
          <w:rFonts w:ascii="Times New Roman" w:eastAsia="Times New Roman" w:hAnsi="Times New Roman" w:cs="Times New Roman"/>
          <w:color w:val="000000" w:themeColor="text1"/>
        </w:rPr>
        <w:tab/>
      </w:r>
      <w:r w:rsidRPr="00EC3380">
        <w:rPr>
          <w:rFonts w:ascii="Times New Roman" w:hAnsi="Times New Roman" w:cs="Times New Roman"/>
          <w:color w:val="000000" w:themeColor="text1"/>
        </w:rPr>
        <w:t>项目组成一览表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
        <w:gridCol w:w="1683"/>
        <w:gridCol w:w="1553"/>
        <w:gridCol w:w="3678"/>
        <w:gridCol w:w="964"/>
      </w:tblGrid>
      <w:tr w:rsidR="008C1201" w:rsidRPr="00EC3380" w:rsidTr="008C1201">
        <w:trPr>
          <w:trHeight w:val="311"/>
        </w:trPr>
        <w:tc>
          <w:tcPr>
            <w:tcW w:w="267"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工程名称</w:t>
            </w: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项目组成</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建设内容及规模</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备注</w:t>
            </w:r>
          </w:p>
        </w:tc>
      </w:tr>
      <w:tr w:rsidR="008C1201" w:rsidRPr="00EC3380" w:rsidTr="008C1201">
        <w:trPr>
          <w:trHeight w:val="602"/>
        </w:trPr>
        <w:tc>
          <w:tcPr>
            <w:tcW w:w="267" w:type="pct"/>
            <w:vMerge w:val="restar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主体</w:t>
            </w: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工程</w:t>
            </w: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汽油</w:t>
            </w:r>
            <w:r w:rsidRPr="00EC3380">
              <w:rPr>
                <w:rFonts w:ascii="Times New Roman" w:eastAsiaTheme="minorEastAsia"/>
                <w:color w:val="000000" w:themeColor="text1"/>
                <w:sz w:val="21"/>
              </w:rPr>
              <w:t>合成</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原料石脑油经换热器加热、汽化，再经过加热器进一步加热至反应温度，进入反应器在催化剂作用下发生芳构化反应，生成合成气，装置区地面进行防渗处理</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装置利用原有只对催化剂进行更换</w:t>
            </w:r>
          </w:p>
        </w:tc>
      </w:tr>
      <w:tr w:rsidR="008C1201" w:rsidRPr="00EC3380" w:rsidTr="008C1201">
        <w:trPr>
          <w:trHeight w:val="400"/>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油品</w:t>
            </w:r>
            <w:r w:rsidRPr="00EC3380">
              <w:rPr>
                <w:rFonts w:ascii="Times New Roman" w:eastAsiaTheme="minorEastAsia"/>
                <w:color w:val="000000" w:themeColor="text1"/>
                <w:sz w:val="21"/>
              </w:rPr>
              <w:t>分离</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合成单元粗汽油经脱乙烷塔分离，分离后塔顶产物主要是液化气送入吸收塔，塔底产物送入脱丁烷塔进一步分离，后得到</w:t>
            </w:r>
            <w:r w:rsidRPr="00EC3380">
              <w:rPr>
                <w:rFonts w:ascii="Times New Roman" w:eastAsiaTheme="minorEastAsia"/>
                <w:color w:val="000000" w:themeColor="text1"/>
                <w:sz w:val="21"/>
                <w:lang w:eastAsia="zh-CN"/>
              </w:rPr>
              <w:t>95#</w:t>
            </w:r>
            <w:r w:rsidRPr="00EC3380">
              <w:rPr>
                <w:rFonts w:ascii="Times New Roman" w:eastAsiaTheme="minorEastAsia"/>
                <w:color w:val="000000" w:themeColor="text1"/>
                <w:sz w:val="21"/>
                <w:lang w:eastAsia="zh-CN"/>
              </w:rPr>
              <w:t>汽油和液化气，装置区地面进行防渗处理</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4"/>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油品调配</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罐区设置</w:t>
            </w:r>
            <w:r w:rsidRPr="00EC3380">
              <w:rPr>
                <w:rFonts w:ascii="Times New Roman" w:eastAsiaTheme="minorEastAsia"/>
                <w:color w:val="000000" w:themeColor="text1"/>
                <w:sz w:val="21"/>
                <w:lang w:eastAsia="zh-CN"/>
              </w:rPr>
              <w:t>4</w:t>
            </w:r>
            <w:r w:rsidRPr="00EC3380">
              <w:rPr>
                <w:rFonts w:ascii="Times New Roman" w:eastAsiaTheme="minorEastAsia"/>
                <w:color w:val="000000" w:themeColor="text1"/>
                <w:sz w:val="21"/>
                <w:lang w:eastAsia="zh-CN"/>
              </w:rPr>
              <w:t>台</w:t>
            </w:r>
            <w:r w:rsidRPr="00EC3380">
              <w:rPr>
                <w:rFonts w:ascii="Times New Roman" w:eastAsiaTheme="minorEastAsia"/>
                <w:color w:val="000000" w:themeColor="text1"/>
                <w:sz w:val="21"/>
                <w:lang w:eastAsia="zh-CN"/>
              </w:rPr>
              <w:t>5000m</w:t>
            </w:r>
            <w:r w:rsidRPr="00EC3380">
              <w:rPr>
                <w:rFonts w:ascii="Times New Roman" w:eastAsiaTheme="minorEastAsia"/>
                <w:color w:val="000000" w:themeColor="text1"/>
                <w:sz w:val="21"/>
                <w:vertAlign w:val="superscript"/>
                <w:lang w:eastAsia="zh-CN"/>
              </w:rPr>
              <w:t>3</w:t>
            </w:r>
            <w:r w:rsidRPr="00EC3380">
              <w:rPr>
                <w:rFonts w:ascii="Times New Roman"/>
                <w:color w:val="000000" w:themeColor="text1"/>
                <w:sz w:val="21"/>
                <w:lang w:eastAsia="zh-CN"/>
              </w:rPr>
              <w:t>产品调和储罐</w:t>
            </w:r>
            <w:r w:rsidRPr="00EC3380">
              <w:rPr>
                <w:rFonts w:ascii="Times New Roman" w:eastAsiaTheme="minorEastAsia"/>
                <w:color w:val="000000" w:themeColor="text1"/>
                <w:sz w:val="21"/>
                <w:lang w:eastAsia="zh-CN"/>
              </w:rPr>
              <w:t>，为浮顶罐，经分析化验，确认</w:t>
            </w:r>
            <w:r w:rsidRPr="00EC3380">
              <w:rPr>
                <w:rFonts w:ascii="Times New Roman" w:eastAsiaTheme="minorEastAsia"/>
                <w:color w:val="000000" w:themeColor="text1"/>
                <w:sz w:val="21"/>
                <w:lang w:eastAsia="zh-CN"/>
              </w:rPr>
              <w:t>95</w:t>
            </w:r>
            <w:r w:rsidRPr="00EC3380">
              <w:rPr>
                <w:rFonts w:ascii="Times New Roman" w:eastAsiaTheme="minorEastAsia"/>
                <w:color w:val="000000" w:themeColor="text1"/>
                <w:sz w:val="21"/>
                <w:lang w:eastAsia="zh-CN"/>
              </w:rPr>
              <w:t>号汽油、变性燃料乙醇、添加剂（烷基化油及混合芳烃类组分等）的调和量后通过计量泵分别按比例添加至乙醇汽油调和罐，进行混合均匀并储存</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color w:val="000000" w:themeColor="text1"/>
                <w:sz w:val="21"/>
                <w:lang w:eastAsia="zh-CN"/>
              </w:rPr>
            </w:pPr>
            <w:r w:rsidRPr="00EC3380">
              <w:rPr>
                <w:rFonts w:ascii="Times New Roman" w:eastAsiaTheme="minorEastAsia"/>
                <w:color w:val="000000" w:themeColor="text1"/>
                <w:sz w:val="21"/>
                <w:lang w:eastAsia="zh-CN"/>
              </w:rPr>
              <w:t>利用原有</w:t>
            </w:r>
            <w:r w:rsidRPr="00EC3380">
              <w:rPr>
                <w:rFonts w:ascii="Times New Roman"/>
                <w:color w:val="000000" w:themeColor="text1"/>
                <w:sz w:val="21"/>
              </w:rPr>
              <w:t>03-T13</w:t>
            </w:r>
          </w:p>
          <w:p w:rsidR="008C1201" w:rsidRPr="00EC3380" w:rsidRDefault="008C1201" w:rsidP="00883FBC">
            <w:pPr>
              <w:pStyle w:val="20"/>
              <w:spacing w:line="280" w:lineRule="exact"/>
              <w:rPr>
                <w:rFonts w:ascii="Times New Roman"/>
                <w:color w:val="000000" w:themeColor="text1"/>
                <w:sz w:val="21"/>
                <w:lang w:eastAsia="zh-CN"/>
              </w:rPr>
            </w:pPr>
            <w:r w:rsidRPr="00EC3380">
              <w:rPr>
                <w:rFonts w:ascii="Times New Roman"/>
                <w:color w:val="000000" w:themeColor="text1"/>
                <w:sz w:val="21"/>
              </w:rPr>
              <w:t>03-T1</w:t>
            </w:r>
            <w:r w:rsidRPr="00EC3380">
              <w:rPr>
                <w:rFonts w:ascii="Times New Roman"/>
                <w:color w:val="000000" w:themeColor="text1"/>
                <w:sz w:val="21"/>
                <w:lang w:eastAsia="zh-CN"/>
              </w:rPr>
              <w:t>4</w:t>
            </w:r>
          </w:p>
          <w:p w:rsidR="008C1201" w:rsidRPr="00EC3380" w:rsidRDefault="008C1201" w:rsidP="00883FBC">
            <w:pPr>
              <w:pStyle w:val="20"/>
              <w:spacing w:line="280" w:lineRule="exact"/>
              <w:rPr>
                <w:rFonts w:ascii="Times New Roman"/>
                <w:color w:val="000000" w:themeColor="text1"/>
                <w:sz w:val="21"/>
                <w:lang w:eastAsia="zh-CN"/>
              </w:rPr>
            </w:pPr>
            <w:r w:rsidRPr="00EC3380">
              <w:rPr>
                <w:rFonts w:ascii="Times New Roman"/>
                <w:color w:val="000000" w:themeColor="text1"/>
                <w:sz w:val="21"/>
              </w:rPr>
              <w:t>03-T</w:t>
            </w:r>
            <w:r w:rsidRPr="00EC3380">
              <w:rPr>
                <w:rFonts w:ascii="Times New Roman"/>
                <w:color w:val="000000" w:themeColor="text1"/>
                <w:sz w:val="21"/>
                <w:lang w:eastAsia="zh-CN"/>
              </w:rPr>
              <w:t>21</w:t>
            </w:r>
          </w:p>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color w:val="000000" w:themeColor="text1"/>
                <w:sz w:val="21"/>
              </w:rPr>
              <w:t>03-T</w:t>
            </w:r>
            <w:r w:rsidRPr="00EC3380">
              <w:rPr>
                <w:rFonts w:ascii="Times New Roman"/>
                <w:color w:val="000000" w:themeColor="text1"/>
                <w:sz w:val="21"/>
                <w:lang w:eastAsia="zh-CN"/>
              </w:rPr>
              <w:t>22</w:t>
            </w:r>
          </w:p>
        </w:tc>
      </w:tr>
      <w:tr w:rsidR="008C1201" w:rsidRPr="00EC3380" w:rsidTr="008C1201">
        <w:trPr>
          <w:trHeight w:val="535"/>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加热炉</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开工加热炉，电加热，开工时使用</w:t>
            </w:r>
            <w:r w:rsidRPr="00EC3380">
              <w:rPr>
                <w:rFonts w:ascii="Times New Roman" w:eastAsiaTheme="minorEastAsia"/>
                <w:color w:val="000000" w:themeColor="text1"/>
                <w:sz w:val="21"/>
                <w:lang w:eastAsia="zh-CN"/>
              </w:rPr>
              <w:t>10h/</w:t>
            </w:r>
            <w:r w:rsidRPr="00EC3380">
              <w:rPr>
                <w:rFonts w:ascii="Times New Roman" w:eastAsiaTheme="minorEastAsia"/>
                <w:color w:val="000000" w:themeColor="text1"/>
                <w:sz w:val="21"/>
                <w:lang w:eastAsia="zh-CN"/>
              </w:rPr>
              <w:t>次</w:t>
            </w:r>
          </w:p>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烧炭还原加热炉，电加热，</w:t>
            </w:r>
            <w:r w:rsidRPr="00EC3380">
              <w:rPr>
                <w:rFonts w:ascii="Times New Roman" w:eastAsiaTheme="minorEastAsia"/>
                <w:color w:val="000000" w:themeColor="text1"/>
                <w:sz w:val="21"/>
                <w:lang w:eastAsia="zh-CN"/>
              </w:rPr>
              <w:t>30</w:t>
            </w:r>
            <w:r w:rsidRPr="00EC3380">
              <w:rPr>
                <w:rFonts w:ascii="Times New Roman" w:eastAsiaTheme="minorEastAsia"/>
                <w:color w:val="000000" w:themeColor="text1"/>
                <w:sz w:val="21"/>
                <w:lang w:eastAsia="zh-CN"/>
              </w:rPr>
              <w:t>天一次，每次</w:t>
            </w:r>
            <w:r w:rsidRPr="00EC3380">
              <w:rPr>
                <w:rFonts w:ascii="Times New Roman" w:eastAsiaTheme="minorEastAsia"/>
                <w:color w:val="000000" w:themeColor="text1"/>
                <w:sz w:val="21"/>
                <w:lang w:eastAsia="zh-CN"/>
              </w:rPr>
              <w:t>24h</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利用原有</w:t>
            </w:r>
          </w:p>
        </w:tc>
      </w:tr>
      <w:tr w:rsidR="008C1201" w:rsidRPr="00EC3380" w:rsidTr="008C1201">
        <w:trPr>
          <w:trHeight w:val="535"/>
        </w:trPr>
        <w:tc>
          <w:tcPr>
            <w:tcW w:w="267" w:type="pct"/>
            <w:vMerge w:val="restar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储运工程</w:t>
            </w: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罐区</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罐区设置</w:t>
            </w:r>
            <w:r w:rsidRPr="00EC3380">
              <w:rPr>
                <w:rFonts w:ascii="Times New Roman" w:eastAsiaTheme="minorEastAsia"/>
                <w:color w:val="000000" w:themeColor="text1"/>
                <w:sz w:val="21"/>
                <w:lang w:eastAsia="zh-CN"/>
              </w:rPr>
              <w:t>4×5000m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的</w:t>
            </w:r>
            <w:r w:rsidRPr="00EC3380">
              <w:rPr>
                <w:rFonts w:ascii="Times New Roman"/>
                <w:color w:val="000000" w:themeColor="text1"/>
                <w:sz w:val="21"/>
                <w:lang w:eastAsia="zh-CN"/>
              </w:rPr>
              <w:t>产品调和储罐</w:t>
            </w:r>
            <w:r w:rsidRPr="00EC3380">
              <w:rPr>
                <w:rFonts w:ascii="Times New Roman" w:eastAsiaTheme="minorEastAsia"/>
                <w:color w:val="000000" w:themeColor="text1"/>
                <w:sz w:val="21"/>
                <w:lang w:eastAsia="zh-CN"/>
              </w:rPr>
              <w:t>储罐（既进行乙醇汽油产品的调和又进行储存）、</w:t>
            </w:r>
            <w:r w:rsidRPr="00EC3380">
              <w:rPr>
                <w:rFonts w:ascii="Times New Roman" w:eastAsiaTheme="minorEastAsia"/>
                <w:color w:val="000000" w:themeColor="text1"/>
                <w:sz w:val="21"/>
                <w:lang w:eastAsia="zh-CN"/>
              </w:rPr>
              <w:t>1×5000m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的</w:t>
            </w:r>
            <w:r w:rsidRPr="00EC3380">
              <w:rPr>
                <w:rFonts w:ascii="Times New Roman"/>
                <w:color w:val="000000" w:themeColor="text1"/>
                <w:sz w:val="21"/>
                <w:lang w:eastAsia="zh-CN"/>
              </w:rPr>
              <w:t>95#</w:t>
            </w:r>
            <w:r w:rsidRPr="00EC3380">
              <w:rPr>
                <w:rFonts w:ascii="Times New Roman"/>
                <w:color w:val="000000" w:themeColor="text1"/>
                <w:sz w:val="21"/>
                <w:lang w:eastAsia="zh-CN"/>
              </w:rPr>
              <w:t>汽油储罐，</w:t>
            </w:r>
            <w:r w:rsidRPr="00EC3380">
              <w:rPr>
                <w:rFonts w:ascii="Times New Roman" w:eastAsiaTheme="minorEastAsia"/>
                <w:color w:val="000000" w:themeColor="text1"/>
                <w:sz w:val="21"/>
                <w:lang w:eastAsia="zh-CN"/>
              </w:rPr>
              <w:t>内浮顶储罐、</w:t>
            </w:r>
            <w:r w:rsidRPr="00EC3380">
              <w:rPr>
                <w:rFonts w:ascii="Times New Roman" w:eastAsiaTheme="minorEastAsia"/>
                <w:color w:val="000000" w:themeColor="text1"/>
                <w:sz w:val="21"/>
                <w:lang w:eastAsia="zh-CN"/>
              </w:rPr>
              <w:t>1×5000m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的</w:t>
            </w:r>
            <w:r w:rsidRPr="00EC3380">
              <w:rPr>
                <w:rFonts w:ascii="Times New Roman"/>
                <w:color w:val="000000" w:themeColor="text1"/>
                <w:sz w:val="21"/>
                <w:lang w:eastAsia="zh-CN"/>
              </w:rPr>
              <w:t>95#</w:t>
            </w:r>
            <w:r w:rsidRPr="00EC3380">
              <w:rPr>
                <w:rFonts w:ascii="Times New Roman"/>
                <w:color w:val="000000" w:themeColor="text1"/>
                <w:sz w:val="21"/>
                <w:lang w:eastAsia="zh-CN"/>
              </w:rPr>
              <w:t>汽油储罐生产原料储罐，</w:t>
            </w:r>
            <w:r w:rsidRPr="00EC3380">
              <w:rPr>
                <w:rFonts w:ascii="Times New Roman" w:eastAsiaTheme="minorEastAsia"/>
                <w:color w:val="000000" w:themeColor="text1"/>
                <w:sz w:val="21"/>
                <w:lang w:eastAsia="zh-CN"/>
              </w:rPr>
              <w:t>内浮顶储罐、</w:t>
            </w:r>
            <w:r w:rsidRPr="00EC3380">
              <w:rPr>
                <w:rFonts w:ascii="Times New Roman" w:eastAsiaTheme="minorEastAsia"/>
                <w:color w:val="000000" w:themeColor="text1"/>
                <w:sz w:val="21"/>
                <w:lang w:eastAsia="zh-CN"/>
              </w:rPr>
              <w:t>1×5000m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的</w:t>
            </w:r>
            <w:r w:rsidRPr="00EC3380">
              <w:rPr>
                <w:rFonts w:ascii="Times New Roman"/>
                <w:color w:val="000000" w:themeColor="text1"/>
                <w:sz w:val="21"/>
                <w:lang w:eastAsia="zh-CN"/>
              </w:rPr>
              <w:t>生产原料储罐，</w:t>
            </w:r>
            <w:r w:rsidRPr="00EC3380">
              <w:rPr>
                <w:rFonts w:ascii="Times New Roman" w:eastAsiaTheme="minorEastAsia"/>
                <w:color w:val="000000" w:themeColor="text1"/>
                <w:sz w:val="21"/>
                <w:lang w:eastAsia="zh-CN"/>
              </w:rPr>
              <w:t>内浮顶储罐、</w:t>
            </w:r>
            <w:r w:rsidRPr="00EC3380">
              <w:rPr>
                <w:rFonts w:ascii="Times New Roman" w:eastAsiaTheme="minorEastAsia"/>
                <w:color w:val="000000" w:themeColor="text1"/>
                <w:sz w:val="21"/>
                <w:lang w:eastAsia="zh-CN"/>
              </w:rPr>
              <w:t>1×2000m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不合格产品储罐，内浮顶储罐、</w:t>
            </w:r>
            <w:r w:rsidRPr="00EC3380">
              <w:rPr>
                <w:rFonts w:ascii="Times New Roman" w:eastAsiaTheme="minorEastAsia"/>
                <w:color w:val="000000" w:themeColor="text1"/>
                <w:sz w:val="21"/>
                <w:lang w:eastAsia="zh-CN"/>
              </w:rPr>
              <w:t>1×2000m</w:t>
            </w:r>
            <w:r w:rsidRPr="00EC3380">
              <w:rPr>
                <w:rFonts w:ascii="Times New Roman" w:eastAsiaTheme="minorEastAsia"/>
                <w:color w:val="000000" w:themeColor="text1"/>
                <w:sz w:val="21"/>
                <w:vertAlign w:val="superscript"/>
                <w:lang w:eastAsia="zh-CN"/>
              </w:rPr>
              <w:t>3</w:t>
            </w:r>
            <w:r w:rsidRPr="00EC3380">
              <w:rPr>
                <w:rFonts w:ascii="Times New Roman"/>
                <w:color w:val="000000" w:themeColor="text1"/>
                <w:sz w:val="21"/>
                <w:lang w:eastAsia="zh-CN"/>
              </w:rPr>
              <w:t>重油储罐，</w:t>
            </w:r>
            <w:proofErr w:type="gramStart"/>
            <w:r w:rsidRPr="00EC3380">
              <w:rPr>
                <w:rFonts w:ascii="Times New Roman" w:eastAsiaTheme="minorEastAsia"/>
                <w:color w:val="000000" w:themeColor="text1"/>
                <w:sz w:val="21"/>
                <w:lang w:eastAsia="zh-CN"/>
              </w:rPr>
              <w:t>固定顶</w:t>
            </w:r>
            <w:proofErr w:type="gramEnd"/>
            <w:r w:rsidRPr="00EC3380">
              <w:rPr>
                <w:rFonts w:ascii="Times New Roman" w:eastAsiaTheme="minorEastAsia"/>
                <w:color w:val="000000" w:themeColor="text1"/>
                <w:sz w:val="21"/>
                <w:lang w:eastAsia="zh-CN"/>
              </w:rPr>
              <w:t>储罐。罐区设置</w:t>
            </w:r>
            <w:r w:rsidRPr="00EC3380">
              <w:rPr>
                <w:rFonts w:ascii="Times New Roman" w:eastAsiaTheme="minorEastAsia"/>
                <w:color w:val="000000" w:themeColor="text1"/>
                <w:sz w:val="21"/>
                <w:lang w:eastAsia="zh-CN"/>
              </w:rPr>
              <w:t xml:space="preserve"> 1.5m </w:t>
            </w:r>
            <w:r w:rsidRPr="00EC3380">
              <w:rPr>
                <w:rFonts w:ascii="Times New Roman" w:eastAsiaTheme="minorEastAsia"/>
                <w:color w:val="000000" w:themeColor="text1"/>
                <w:sz w:val="21"/>
                <w:lang w:eastAsia="zh-CN"/>
              </w:rPr>
              <w:t>高的围堰，并对中间罐区地面进行防渗处理，防渗系数</w:t>
            </w:r>
            <w:r w:rsidRPr="00EC3380">
              <w:rPr>
                <w:rFonts w:ascii="Times New Roman" w:eastAsiaTheme="minorEastAsia"/>
                <w:color w:val="000000" w:themeColor="text1"/>
                <w:sz w:val="21"/>
                <w:lang w:eastAsia="zh-CN"/>
              </w:rPr>
              <w:t>10</w:t>
            </w:r>
            <w:r w:rsidRPr="00EC3380">
              <w:rPr>
                <w:rFonts w:ascii="Times New Roman" w:eastAsiaTheme="minorEastAsia"/>
                <w:color w:val="000000" w:themeColor="text1"/>
                <w:sz w:val="21"/>
                <w:vertAlign w:val="superscript"/>
                <w:lang w:eastAsia="zh-CN"/>
              </w:rPr>
              <w:t>-10</w:t>
            </w:r>
            <w:r w:rsidRPr="00EC3380">
              <w:rPr>
                <w:rFonts w:ascii="Times New Roman" w:eastAsiaTheme="minorEastAsia"/>
                <w:color w:val="000000" w:themeColor="text1"/>
                <w:sz w:val="21"/>
                <w:lang w:eastAsia="zh-CN"/>
              </w:rPr>
              <w:t>cm/s</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利用罐区原有储罐</w:t>
            </w:r>
          </w:p>
        </w:tc>
      </w:tr>
      <w:tr w:rsidR="008C1201" w:rsidRPr="00EC3380" w:rsidTr="008C1201">
        <w:trPr>
          <w:trHeight w:val="535"/>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球罐区</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罐区设置</w:t>
            </w:r>
            <w:r w:rsidRPr="00EC3380">
              <w:rPr>
                <w:rFonts w:ascii="Times New Roman" w:eastAsiaTheme="minorEastAsia"/>
                <w:color w:val="000000" w:themeColor="text1"/>
                <w:sz w:val="21"/>
                <w:lang w:eastAsia="zh-CN"/>
              </w:rPr>
              <w:t xml:space="preserve">2×650m3LPG </w:t>
            </w:r>
            <w:r w:rsidRPr="00EC3380">
              <w:rPr>
                <w:rFonts w:ascii="Times New Roman" w:eastAsiaTheme="minorEastAsia"/>
                <w:color w:val="000000" w:themeColor="text1"/>
                <w:sz w:val="21"/>
                <w:lang w:eastAsia="zh-CN"/>
              </w:rPr>
              <w:t>球罐，并对罐区地面进行防渗处理，防渗系数</w:t>
            </w:r>
            <w:r w:rsidRPr="00EC3380">
              <w:rPr>
                <w:rFonts w:ascii="Times New Roman" w:eastAsiaTheme="minorEastAsia"/>
                <w:color w:val="000000" w:themeColor="text1"/>
                <w:sz w:val="21"/>
                <w:lang w:eastAsia="zh-CN"/>
              </w:rPr>
              <w:t>10</w:t>
            </w:r>
            <w:r w:rsidRPr="00EC3380">
              <w:rPr>
                <w:rFonts w:ascii="Times New Roman" w:eastAsiaTheme="minorEastAsia"/>
                <w:color w:val="000000" w:themeColor="text1"/>
                <w:sz w:val="21"/>
                <w:vertAlign w:val="superscript"/>
                <w:lang w:eastAsia="zh-CN"/>
              </w:rPr>
              <w:t>-10</w:t>
            </w:r>
            <w:r w:rsidRPr="00EC3380">
              <w:rPr>
                <w:rFonts w:ascii="Times New Roman" w:eastAsiaTheme="minorEastAsia"/>
                <w:color w:val="000000" w:themeColor="text1"/>
                <w:sz w:val="21"/>
                <w:lang w:eastAsia="zh-CN"/>
              </w:rPr>
              <w:t>cm/s</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535"/>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油品装车站</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厂区东南大门处设置槽车装卸区，占地面积</w:t>
            </w:r>
            <w:r w:rsidRPr="00EC3380">
              <w:rPr>
                <w:rFonts w:ascii="Times New Roman" w:eastAsiaTheme="minorEastAsia"/>
                <w:color w:val="000000" w:themeColor="text1"/>
                <w:sz w:val="21"/>
                <w:lang w:eastAsia="zh-CN"/>
              </w:rPr>
              <w:t>800m</w:t>
            </w:r>
            <w:r w:rsidRPr="00EC3380">
              <w:rPr>
                <w:rFonts w:ascii="Times New Roman" w:eastAsiaTheme="minorEastAsia"/>
                <w:color w:val="000000" w:themeColor="text1"/>
                <w:sz w:val="21"/>
                <w:vertAlign w:val="superscript"/>
                <w:lang w:eastAsia="zh-CN"/>
              </w:rPr>
              <w:t>2</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设置</w:t>
            </w:r>
            <w:proofErr w:type="gramStart"/>
            <w:r w:rsidRPr="00EC3380">
              <w:rPr>
                <w:rFonts w:ascii="Times New Roman" w:eastAsiaTheme="minorEastAsia"/>
                <w:color w:val="000000" w:themeColor="text1"/>
                <w:sz w:val="21"/>
                <w:lang w:eastAsia="zh-CN"/>
              </w:rPr>
              <w:t>装卸车鹤位</w:t>
            </w:r>
            <w:proofErr w:type="gramEnd"/>
            <w:r w:rsidRPr="00EC3380">
              <w:rPr>
                <w:rFonts w:ascii="Times New Roman" w:eastAsiaTheme="minorEastAsia"/>
                <w:color w:val="000000" w:themeColor="text1"/>
                <w:sz w:val="21"/>
                <w:lang w:eastAsia="zh-CN"/>
              </w:rPr>
              <w:t xml:space="preserve"> 10 </w:t>
            </w:r>
            <w:proofErr w:type="gramStart"/>
            <w:r w:rsidRPr="00EC3380">
              <w:rPr>
                <w:rFonts w:ascii="Times New Roman" w:eastAsiaTheme="minorEastAsia"/>
                <w:color w:val="000000" w:themeColor="text1"/>
                <w:sz w:val="21"/>
                <w:lang w:eastAsia="zh-CN"/>
              </w:rPr>
              <w:t>个</w:t>
            </w:r>
            <w:proofErr w:type="gramEnd"/>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535"/>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危废暂存</w:t>
            </w:r>
            <w:proofErr w:type="gramEnd"/>
            <w:r w:rsidRPr="00EC3380">
              <w:rPr>
                <w:rFonts w:ascii="Times New Roman" w:eastAsiaTheme="minorEastAsia"/>
                <w:color w:val="000000" w:themeColor="text1"/>
                <w:sz w:val="21"/>
                <w:lang w:eastAsia="zh-CN"/>
              </w:rPr>
              <w:t>间</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项目厂区南侧</w:t>
            </w:r>
            <w:proofErr w:type="gramStart"/>
            <w:r w:rsidRPr="00EC3380">
              <w:rPr>
                <w:rFonts w:ascii="Times New Roman" w:eastAsiaTheme="minorEastAsia"/>
                <w:color w:val="000000" w:themeColor="text1"/>
                <w:sz w:val="21"/>
                <w:lang w:eastAsia="zh-CN"/>
              </w:rPr>
              <w:t>设置危废暂存</w:t>
            </w:r>
            <w:proofErr w:type="gramEnd"/>
            <w:r w:rsidRPr="00EC3380">
              <w:rPr>
                <w:rFonts w:ascii="Times New Roman" w:eastAsiaTheme="minorEastAsia"/>
                <w:color w:val="000000" w:themeColor="text1"/>
                <w:sz w:val="21"/>
                <w:lang w:eastAsia="zh-CN"/>
              </w:rPr>
              <w:t>间一座，建筑面积</w:t>
            </w:r>
            <w:r w:rsidRPr="00EC3380">
              <w:rPr>
                <w:rFonts w:ascii="Times New Roman" w:eastAsiaTheme="minorEastAsia"/>
                <w:color w:val="000000" w:themeColor="text1"/>
                <w:sz w:val="21"/>
                <w:lang w:eastAsia="zh-CN"/>
              </w:rPr>
              <w:t>40m</w:t>
            </w:r>
            <w:r w:rsidRPr="00EC3380">
              <w:rPr>
                <w:rFonts w:ascii="Times New Roman" w:eastAsiaTheme="minorEastAsia"/>
                <w:color w:val="000000" w:themeColor="text1"/>
                <w:sz w:val="21"/>
                <w:vertAlign w:val="superscript"/>
                <w:lang w:eastAsia="zh-CN"/>
              </w:rPr>
              <w:t>2</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危险废物贮存场所基础必须防渗，防渗层为至少</w:t>
            </w:r>
            <w:r w:rsidRPr="00EC3380">
              <w:rPr>
                <w:rFonts w:ascii="Times New Roman" w:eastAsiaTheme="minorEastAsia"/>
                <w:color w:val="000000" w:themeColor="text1"/>
                <w:sz w:val="21"/>
                <w:lang w:eastAsia="zh-CN"/>
              </w:rPr>
              <w:t xml:space="preserve"> 1m </w:t>
            </w:r>
            <w:r w:rsidRPr="00EC3380">
              <w:rPr>
                <w:rFonts w:ascii="Times New Roman" w:eastAsiaTheme="minorEastAsia"/>
                <w:color w:val="000000" w:themeColor="text1"/>
                <w:sz w:val="21"/>
                <w:lang w:eastAsia="zh-CN"/>
              </w:rPr>
              <w:t>厚粘土层（渗透系数</w:t>
            </w:r>
            <w:r w:rsidRPr="00EC3380">
              <w:rPr>
                <w:rFonts w:ascii="Times New Roman" w:eastAsiaTheme="minorEastAsia"/>
                <w:color w:val="000000" w:themeColor="text1"/>
                <w:sz w:val="21"/>
                <w:lang w:eastAsia="zh-CN"/>
              </w:rPr>
              <w:t>≤ 10-7cm/s</w:t>
            </w:r>
            <w:r w:rsidRPr="00EC3380">
              <w:rPr>
                <w:rFonts w:ascii="Times New Roman" w:eastAsiaTheme="minorEastAsia"/>
                <w:color w:val="000000" w:themeColor="text1"/>
                <w:sz w:val="21"/>
                <w:lang w:eastAsia="zh-CN"/>
              </w:rPr>
              <w:t>），或</w:t>
            </w:r>
            <w:r w:rsidRPr="00EC3380">
              <w:rPr>
                <w:rFonts w:ascii="Times New Roman" w:eastAsiaTheme="minorEastAsia"/>
                <w:color w:val="000000" w:themeColor="text1"/>
                <w:sz w:val="21"/>
                <w:lang w:eastAsia="zh-CN"/>
              </w:rPr>
              <w:t xml:space="preserve"> 2mm </w:t>
            </w:r>
            <w:r w:rsidRPr="00EC3380">
              <w:rPr>
                <w:rFonts w:ascii="Times New Roman" w:eastAsiaTheme="minorEastAsia"/>
                <w:color w:val="000000" w:themeColor="text1"/>
                <w:sz w:val="21"/>
                <w:lang w:eastAsia="zh-CN"/>
              </w:rPr>
              <w:t>厚高密度聚乙烯，或</w:t>
            </w:r>
            <w:r w:rsidRPr="00EC3380">
              <w:rPr>
                <w:rFonts w:ascii="Times New Roman" w:eastAsiaTheme="minorEastAsia"/>
                <w:color w:val="000000" w:themeColor="text1"/>
                <w:sz w:val="21"/>
                <w:lang w:eastAsia="zh-CN"/>
              </w:rPr>
              <w:lastRenderedPageBreak/>
              <w:t>至少</w:t>
            </w:r>
            <w:r w:rsidRPr="00EC3380">
              <w:rPr>
                <w:rFonts w:ascii="Times New Roman" w:eastAsiaTheme="minorEastAsia"/>
                <w:color w:val="000000" w:themeColor="text1"/>
                <w:sz w:val="21"/>
                <w:lang w:eastAsia="zh-CN"/>
              </w:rPr>
              <w:t xml:space="preserve"> 2mm </w:t>
            </w:r>
            <w:r w:rsidRPr="00EC3380">
              <w:rPr>
                <w:rFonts w:ascii="Times New Roman" w:eastAsiaTheme="minorEastAsia"/>
                <w:color w:val="000000" w:themeColor="text1"/>
                <w:sz w:val="21"/>
                <w:lang w:eastAsia="zh-CN"/>
              </w:rPr>
              <w:t>厚的其它人工材料，渗透系数</w:t>
            </w:r>
            <w:r w:rsidRPr="00EC3380">
              <w:rPr>
                <w:rFonts w:ascii="Times New Roman" w:eastAsiaTheme="minorEastAsia"/>
                <w:color w:val="000000" w:themeColor="text1"/>
                <w:sz w:val="21"/>
                <w:lang w:eastAsia="zh-CN"/>
              </w:rPr>
              <w:t>≤10</w:t>
            </w:r>
            <w:r w:rsidRPr="00EC3380">
              <w:rPr>
                <w:rFonts w:ascii="Times New Roman" w:eastAsiaTheme="minorEastAsia"/>
                <w:color w:val="000000" w:themeColor="text1"/>
                <w:sz w:val="21"/>
                <w:vertAlign w:val="superscript"/>
                <w:lang w:eastAsia="zh-CN"/>
              </w:rPr>
              <w:t>-10</w:t>
            </w:r>
            <w:r w:rsidRPr="00EC3380">
              <w:rPr>
                <w:rFonts w:ascii="Times New Roman" w:eastAsiaTheme="minorEastAsia"/>
                <w:color w:val="000000" w:themeColor="text1"/>
                <w:sz w:val="21"/>
                <w:lang w:eastAsia="zh-CN"/>
              </w:rPr>
              <w:t>cm/s</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lastRenderedPageBreak/>
              <w:t>利用原有</w:t>
            </w:r>
          </w:p>
        </w:tc>
      </w:tr>
      <w:tr w:rsidR="008C1201" w:rsidRPr="00EC3380" w:rsidTr="008C1201">
        <w:trPr>
          <w:trHeight w:val="468"/>
        </w:trPr>
        <w:tc>
          <w:tcPr>
            <w:tcW w:w="267" w:type="pct"/>
            <w:vMerge w:val="restar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p w:rsidR="008C1201" w:rsidRPr="00EC3380" w:rsidRDefault="008C1201" w:rsidP="00883FBC">
            <w:pPr>
              <w:pStyle w:val="20"/>
              <w:spacing w:line="280" w:lineRule="exact"/>
              <w:rPr>
                <w:rFonts w:ascii="Times New Roman" w:eastAsiaTheme="minorEastAsia"/>
                <w:color w:val="000000" w:themeColor="text1"/>
                <w:sz w:val="21"/>
                <w:lang w:eastAsia="zh-CN"/>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公辅工程</w:t>
            </w: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地面火炬</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火炬</w:t>
            </w:r>
            <w:r w:rsidRPr="00EC3380">
              <w:rPr>
                <w:rFonts w:ascii="Times New Roman" w:eastAsiaTheme="minorEastAsia"/>
                <w:color w:val="000000" w:themeColor="text1"/>
                <w:sz w:val="21"/>
                <w:lang w:eastAsia="zh-CN"/>
              </w:rPr>
              <w:t xml:space="preserve"> H30m</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Ф9.2m</w:t>
            </w:r>
            <w:r w:rsidRPr="00EC3380">
              <w:rPr>
                <w:rFonts w:ascii="Times New Roman" w:eastAsiaTheme="minorEastAsia"/>
                <w:color w:val="000000" w:themeColor="text1"/>
                <w:sz w:val="21"/>
                <w:lang w:eastAsia="zh-CN"/>
              </w:rPr>
              <w:t>、处理能力为</w:t>
            </w:r>
            <w:r w:rsidRPr="00EC3380">
              <w:rPr>
                <w:rFonts w:ascii="Times New Roman" w:eastAsiaTheme="minorEastAsia"/>
                <w:color w:val="000000" w:themeColor="text1"/>
                <w:sz w:val="21"/>
                <w:lang w:eastAsia="zh-CN"/>
              </w:rPr>
              <w:t>6000m3/h</w:t>
            </w:r>
            <w:r w:rsidRPr="00EC3380">
              <w:rPr>
                <w:rFonts w:ascii="Times New Roman" w:eastAsiaTheme="minorEastAsia"/>
                <w:color w:val="000000" w:themeColor="text1"/>
                <w:sz w:val="21"/>
                <w:lang w:eastAsia="zh-CN"/>
              </w:rPr>
              <w:t>，可以满足生产装置非正常情况下废气放空</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624"/>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空压制氮站</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为全厂气动仪表提供</w:t>
            </w:r>
            <w:r w:rsidRPr="00EC3380">
              <w:rPr>
                <w:rFonts w:ascii="Times New Roman" w:eastAsiaTheme="minorEastAsia"/>
                <w:color w:val="000000" w:themeColor="text1"/>
                <w:sz w:val="21"/>
                <w:lang w:eastAsia="zh-CN"/>
              </w:rPr>
              <w:t>500Nm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 xml:space="preserve">/h </w:t>
            </w:r>
            <w:r w:rsidRPr="00EC3380">
              <w:rPr>
                <w:rFonts w:ascii="Times New Roman" w:eastAsiaTheme="minorEastAsia"/>
                <w:color w:val="000000" w:themeColor="text1"/>
                <w:sz w:val="21"/>
                <w:lang w:eastAsia="zh-CN"/>
              </w:rPr>
              <w:t>的无油、无尘、露点</w:t>
            </w:r>
            <w:r w:rsidRPr="00EC3380">
              <w:rPr>
                <w:rFonts w:ascii="Times New Roman" w:eastAsiaTheme="minorEastAsia"/>
                <w:color w:val="000000" w:themeColor="text1"/>
                <w:sz w:val="21"/>
                <w:lang w:eastAsia="zh-CN"/>
              </w:rPr>
              <w:t>-40</w:t>
            </w:r>
            <w:r w:rsidRPr="00EC3380">
              <w:rPr>
                <w:rFonts w:hAnsi="宋体" w:cs="宋体" w:hint="eastAsia"/>
                <w:color w:val="000000" w:themeColor="text1"/>
                <w:sz w:val="21"/>
                <w:lang w:eastAsia="zh-CN"/>
              </w:rPr>
              <w:t>℃</w:t>
            </w:r>
            <w:r w:rsidRPr="00EC3380">
              <w:rPr>
                <w:rFonts w:ascii="Times New Roman" w:eastAsiaTheme="minorEastAsia"/>
                <w:color w:val="000000" w:themeColor="text1"/>
                <w:sz w:val="21"/>
                <w:lang w:eastAsia="zh-CN"/>
              </w:rPr>
              <w:t>的仪表空气和</w:t>
            </w:r>
            <w:r w:rsidRPr="00EC3380">
              <w:rPr>
                <w:rFonts w:ascii="Times New Roman" w:eastAsiaTheme="minorEastAsia"/>
                <w:color w:val="000000" w:themeColor="text1"/>
                <w:sz w:val="21"/>
                <w:lang w:eastAsia="zh-CN"/>
              </w:rPr>
              <w:t>200Nm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 xml:space="preserve">h </w:t>
            </w:r>
            <w:r w:rsidRPr="00EC3380">
              <w:rPr>
                <w:rFonts w:ascii="Times New Roman" w:eastAsiaTheme="minorEastAsia"/>
                <w:color w:val="000000" w:themeColor="text1"/>
                <w:sz w:val="21"/>
                <w:lang w:eastAsia="zh-CN"/>
              </w:rPr>
              <w:t>工艺空气，同时还为合成反应催化剂再生及全厂吹扫置换提供</w:t>
            </w:r>
            <w:r w:rsidRPr="00EC3380">
              <w:rPr>
                <w:rFonts w:ascii="Times New Roman" w:eastAsiaTheme="minorEastAsia"/>
                <w:color w:val="000000" w:themeColor="text1"/>
                <w:sz w:val="21"/>
                <w:lang w:eastAsia="zh-CN"/>
              </w:rPr>
              <w:t>3000Nm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、纯度</w:t>
            </w:r>
            <w:r w:rsidRPr="00EC3380">
              <w:rPr>
                <w:rFonts w:ascii="Times New Roman" w:eastAsiaTheme="minorEastAsia"/>
                <w:color w:val="000000" w:themeColor="text1"/>
                <w:sz w:val="21"/>
                <w:lang w:eastAsia="zh-CN"/>
              </w:rPr>
              <w:t xml:space="preserve"> 99.9%</w:t>
            </w:r>
            <w:r w:rsidRPr="00EC3380">
              <w:rPr>
                <w:rFonts w:ascii="Times New Roman" w:eastAsiaTheme="minorEastAsia"/>
                <w:color w:val="000000" w:themeColor="text1"/>
                <w:sz w:val="21"/>
                <w:lang w:eastAsia="zh-CN"/>
              </w:rPr>
              <w:t>氮气</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313"/>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办公区</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主要包括综合办公楼和控制室，占地面积为</w:t>
            </w:r>
            <w:r w:rsidRPr="00EC3380">
              <w:rPr>
                <w:rFonts w:ascii="Times New Roman" w:eastAsiaTheme="minorEastAsia"/>
                <w:color w:val="000000" w:themeColor="text1"/>
                <w:sz w:val="21"/>
                <w:lang w:eastAsia="zh-CN"/>
              </w:rPr>
              <w:t>1097 m</w:t>
            </w:r>
            <w:r w:rsidRPr="00EC3380">
              <w:rPr>
                <w:rFonts w:ascii="Times New Roman" w:eastAsiaTheme="minorEastAsia"/>
                <w:color w:val="000000" w:themeColor="text1"/>
                <w:sz w:val="21"/>
                <w:vertAlign w:val="superscript"/>
                <w:lang w:eastAsia="zh-CN"/>
              </w:rPr>
              <w:t>2</w:t>
            </w:r>
            <w:r w:rsidRPr="00EC3380">
              <w:rPr>
                <w:rFonts w:ascii="Times New Roman" w:eastAsiaTheme="minorEastAsia"/>
                <w:color w:val="000000" w:themeColor="text1"/>
                <w:sz w:val="21"/>
                <w:lang w:eastAsia="zh-CN"/>
              </w:rPr>
              <w:t>，建筑层数为</w:t>
            </w: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层</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311"/>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给水工程</w:t>
            </w:r>
          </w:p>
        </w:tc>
        <w:tc>
          <w:tcPr>
            <w:tcW w:w="3143" w:type="pct"/>
            <w:gridSpan w:val="2"/>
            <w:tcBorders>
              <w:right w:val="single" w:sz="4" w:space="0" w:color="auto"/>
            </w:tcBorders>
            <w:vAlign w:val="center"/>
          </w:tcPr>
          <w:p w:rsidR="008C1201" w:rsidRPr="00EC3380" w:rsidRDefault="008C1201" w:rsidP="00EA1A68">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由内蒙古丰镇市氟化工业园区供水站供应。由给水干管上引入一条给水管至本厂区内，项目总用水量为</w:t>
            </w:r>
            <w:r w:rsidRPr="00EC3380">
              <w:rPr>
                <w:rFonts w:ascii="Times New Roman" w:eastAsiaTheme="minorEastAsia"/>
                <w:color w:val="000000" w:themeColor="text1"/>
                <w:sz w:val="21"/>
                <w:lang w:eastAsia="zh-CN"/>
              </w:rPr>
              <w:t xml:space="preserve"> </w:t>
            </w:r>
            <w:r w:rsidR="00EA1A68" w:rsidRPr="00EC3380">
              <w:rPr>
                <w:rFonts w:ascii="Times New Roman" w:eastAsiaTheme="minorEastAsia" w:hint="eastAsia"/>
                <w:color w:val="000000" w:themeColor="text1"/>
                <w:sz w:val="21"/>
                <w:lang w:eastAsia="zh-CN"/>
              </w:rPr>
              <w:t>1120.3</w:t>
            </w:r>
            <w:r w:rsidRPr="00EC3380">
              <w:rPr>
                <w:rFonts w:ascii="Times New Roman" w:eastAsiaTheme="minorEastAsia"/>
                <w:color w:val="000000" w:themeColor="text1"/>
                <w:sz w:val="21"/>
                <w:lang w:eastAsia="zh-CN"/>
              </w:rPr>
              <w:t>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/a</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利用原有给水系统</w:t>
            </w:r>
          </w:p>
        </w:tc>
      </w:tr>
      <w:tr w:rsidR="008C1201" w:rsidRPr="00EC3380" w:rsidTr="008C1201">
        <w:trPr>
          <w:trHeight w:val="311"/>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排水工程</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采用污废分流</w:t>
            </w:r>
            <w:proofErr w:type="gramEnd"/>
            <w:r w:rsidRPr="00EC3380">
              <w:rPr>
                <w:rFonts w:ascii="Times New Roman" w:eastAsiaTheme="minorEastAsia"/>
                <w:color w:val="000000" w:themeColor="text1"/>
                <w:sz w:val="21"/>
                <w:lang w:eastAsia="zh-CN"/>
              </w:rPr>
              <w:t>、雨污分流制。生活污水、循环水系统排污水及锅炉废水进厂内污水处理站处理满足要求后排往园区污水管网最终进入污水处理厂；初期雨水经厂区地埋式雨水管道收集后排出厂外进入园区的雨水管网</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311"/>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供汽工程</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厂区设</w:t>
            </w:r>
            <w:r w:rsidRPr="00EC3380">
              <w:rPr>
                <w:rFonts w:ascii="Times New Roman" w:eastAsiaTheme="minorEastAsia"/>
                <w:color w:val="000000" w:themeColor="text1"/>
                <w:sz w:val="21"/>
                <w:lang w:eastAsia="zh-CN"/>
              </w:rPr>
              <w:t>3</w:t>
            </w:r>
            <w:r w:rsidRPr="00EC3380">
              <w:rPr>
                <w:rFonts w:ascii="Times New Roman" w:eastAsiaTheme="minorEastAsia"/>
                <w:color w:val="000000" w:themeColor="text1"/>
                <w:sz w:val="21"/>
                <w:lang w:eastAsia="zh-CN"/>
              </w:rPr>
              <w:t>台</w:t>
            </w:r>
            <w:r w:rsidRPr="00EC3380">
              <w:rPr>
                <w:rFonts w:ascii="Times New Roman" w:eastAsiaTheme="minorEastAsia"/>
                <w:color w:val="000000" w:themeColor="text1"/>
                <w:sz w:val="21"/>
                <w:lang w:eastAsia="zh-CN"/>
              </w:rPr>
              <w:t xml:space="preserve">20t/h </w:t>
            </w:r>
            <w:r w:rsidRPr="00EC3380">
              <w:rPr>
                <w:rFonts w:ascii="Times New Roman" w:eastAsiaTheme="minorEastAsia"/>
                <w:color w:val="000000" w:themeColor="text1"/>
                <w:sz w:val="21"/>
                <w:lang w:eastAsia="zh-CN"/>
              </w:rPr>
              <w:t>型号为</w:t>
            </w:r>
            <w:r w:rsidRPr="00EC3380">
              <w:rPr>
                <w:rFonts w:ascii="Times New Roman" w:eastAsiaTheme="minorEastAsia"/>
                <w:color w:val="000000" w:themeColor="text1"/>
                <w:sz w:val="21"/>
                <w:lang w:eastAsia="zh-CN"/>
              </w:rPr>
              <w:t>SZL20-1.6-AII</w:t>
            </w:r>
            <w:r w:rsidRPr="00EC3380">
              <w:rPr>
                <w:rFonts w:ascii="Times New Roman" w:eastAsiaTheme="minorEastAsia"/>
                <w:color w:val="000000" w:themeColor="text1"/>
                <w:sz w:val="21"/>
                <w:lang w:eastAsia="zh-CN"/>
              </w:rPr>
              <w:t>的供汽锅炉，</w:t>
            </w:r>
            <w:r w:rsidRPr="00EC3380">
              <w:rPr>
                <w:rFonts w:ascii="Times New Roman" w:eastAsiaTheme="minorEastAsia"/>
                <w:color w:val="000000" w:themeColor="text1"/>
                <w:sz w:val="21"/>
                <w:lang w:eastAsia="zh-CN"/>
              </w:rPr>
              <w:t xml:space="preserve"> </w:t>
            </w:r>
            <w:r w:rsidRPr="00EC3380">
              <w:rPr>
                <w:rFonts w:ascii="Times New Roman" w:eastAsiaTheme="minorEastAsia"/>
                <w:color w:val="000000" w:themeColor="text1"/>
                <w:sz w:val="21"/>
                <w:lang w:eastAsia="zh-CN"/>
              </w:rPr>
              <w:t>根据技改后本项目蒸汽需求，</w:t>
            </w:r>
            <w:proofErr w:type="gramStart"/>
            <w:r w:rsidRPr="00EC3380">
              <w:rPr>
                <w:rFonts w:ascii="Times New Roman" w:eastAsiaTheme="minorEastAsia"/>
                <w:color w:val="000000" w:themeColor="text1"/>
                <w:sz w:val="21"/>
                <w:lang w:eastAsia="zh-CN"/>
              </w:rPr>
              <w:t>拟启动</w:t>
            </w:r>
            <w:proofErr w:type="gramEnd"/>
            <w:r w:rsidRPr="00EC3380">
              <w:rPr>
                <w:rFonts w:ascii="Times New Roman" w:eastAsiaTheme="minorEastAsia"/>
                <w:color w:val="000000" w:themeColor="text1"/>
                <w:sz w:val="21"/>
                <w:lang w:eastAsia="zh-CN"/>
              </w:rPr>
              <w:t xml:space="preserve"> 1 </w:t>
            </w:r>
            <w:r w:rsidRPr="00EC3380">
              <w:rPr>
                <w:rFonts w:ascii="Times New Roman" w:eastAsiaTheme="minorEastAsia"/>
                <w:color w:val="000000" w:themeColor="text1"/>
                <w:sz w:val="21"/>
                <w:lang w:eastAsia="zh-CN"/>
              </w:rPr>
              <w:t>台蒸汽锅炉（</w:t>
            </w:r>
            <w:r w:rsidRPr="00EC3380">
              <w:rPr>
                <w:rFonts w:ascii="Times New Roman" w:eastAsiaTheme="minorEastAsia"/>
                <w:color w:val="000000" w:themeColor="text1"/>
                <w:sz w:val="21"/>
                <w:lang w:eastAsia="zh-CN"/>
              </w:rPr>
              <w:t>1</w:t>
            </w:r>
            <w:r w:rsidRPr="00EC3380">
              <w:rPr>
                <w:rFonts w:ascii="Times New Roman" w:eastAsiaTheme="minorEastAsia"/>
                <w:color w:val="000000" w:themeColor="text1"/>
                <w:sz w:val="21"/>
                <w:lang w:eastAsia="zh-CN"/>
              </w:rPr>
              <w:t>用</w:t>
            </w:r>
            <w:r w:rsidRPr="00EC3380">
              <w:rPr>
                <w:rFonts w:ascii="Times New Roman" w:eastAsiaTheme="minorEastAsia"/>
                <w:color w:val="000000" w:themeColor="text1"/>
                <w:sz w:val="21"/>
                <w:lang w:eastAsia="zh-CN"/>
              </w:rPr>
              <w:t>2</w:t>
            </w:r>
            <w:r w:rsidRPr="00EC3380">
              <w:rPr>
                <w:rFonts w:ascii="Times New Roman" w:eastAsiaTheme="minorEastAsia"/>
                <w:color w:val="000000" w:themeColor="text1"/>
                <w:sz w:val="21"/>
                <w:lang w:eastAsia="zh-CN"/>
              </w:rPr>
              <w:t>备）蒸汽锅炉为生产</w:t>
            </w:r>
            <w:proofErr w:type="gramStart"/>
            <w:r w:rsidRPr="00EC3380">
              <w:rPr>
                <w:rFonts w:ascii="Times New Roman" w:eastAsiaTheme="minorEastAsia"/>
                <w:color w:val="000000" w:themeColor="text1"/>
                <w:sz w:val="21"/>
                <w:lang w:eastAsia="zh-CN"/>
              </w:rPr>
              <w:t>供汽及冬季</w:t>
            </w:r>
            <w:proofErr w:type="gramEnd"/>
            <w:r w:rsidRPr="00EC3380">
              <w:rPr>
                <w:rFonts w:ascii="Times New Roman" w:eastAsiaTheme="minorEastAsia"/>
                <w:color w:val="000000" w:themeColor="text1"/>
                <w:sz w:val="21"/>
                <w:lang w:eastAsia="zh-CN"/>
              </w:rPr>
              <w:t>厂区供暖</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311"/>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供电工程</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设一座</w:t>
            </w:r>
            <w:r w:rsidRPr="00EC3380">
              <w:rPr>
                <w:rFonts w:ascii="Times New Roman" w:eastAsiaTheme="minorEastAsia"/>
                <w:color w:val="000000" w:themeColor="text1"/>
                <w:sz w:val="21"/>
                <w:lang w:eastAsia="zh-CN"/>
              </w:rPr>
              <w:t xml:space="preserve"> 10kV </w:t>
            </w:r>
            <w:r w:rsidRPr="00EC3380">
              <w:rPr>
                <w:rFonts w:ascii="Times New Roman" w:eastAsiaTheme="minorEastAsia"/>
                <w:color w:val="000000" w:themeColor="text1"/>
                <w:sz w:val="21"/>
                <w:lang w:eastAsia="zh-CN"/>
              </w:rPr>
              <w:t>开闭所和一座变电所，其中开闭所给合成、压缩、控制室、罐区等装置供电，内设</w:t>
            </w:r>
            <w:r w:rsidRPr="00EC3380">
              <w:rPr>
                <w:rFonts w:ascii="Times New Roman" w:eastAsiaTheme="minorEastAsia"/>
                <w:color w:val="000000" w:themeColor="text1"/>
                <w:sz w:val="21"/>
                <w:lang w:eastAsia="zh-CN"/>
              </w:rPr>
              <w:t>2</w:t>
            </w:r>
            <w:r w:rsidRPr="00EC3380">
              <w:rPr>
                <w:rFonts w:ascii="Times New Roman" w:eastAsiaTheme="minorEastAsia"/>
                <w:color w:val="000000" w:themeColor="text1"/>
                <w:sz w:val="21"/>
                <w:lang w:eastAsia="zh-CN"/>
              </w:rPr>
              <w:t>台</w:t>
            </w:r>
            <w:r w:rsidRPr="00EC3380">
              <w:rPr>
                <w:rFonts w:ascii="Times New Roman" w:eastAsiaTheme="minorEastAsia"/>
                <w:color w:val="000000" w:themeColor="text1"/>
                <w:sz w:val="21"/>
                <w:lang w:eastAsia="zh-CN"/>
              </w:rPr>
              <w:t xml:space="preserve">1600kVA </w:t>
            </w:r>
            <w:r w:rsidRPr="00EC3380">
              <w:rPr>
                <w:rFonts w:ascii="Times New Roman" w:eastAsiaTheme="minorEastAsia"/>
                <w:color w:val="000000" w:themeColor="text1"/>
                <w:sz w:val="21"/>
                <w:lang w:eastAsia="zh-CN"/>
              </w:rPr>
              <w:t>的变压器；变电所给循环水消防水、污水处理等装置供电，设两台</w:t>
            </w:r>
            <w:r w:rsidRPr="00EC3380">
              <w:rPr>
                <w:rFonts w:ascii="Times New Roman" w:eastAsiaTheme="minorEastAsia"/>
                <w:color w:val="000000" w:themeColor="text1"/>
                <w:sz w:val="21"/>
                <w:lang w:eastAsia="zh-CN"/>
              </w:rPr>
              <w:t xml:space="preserve">1600kVA </w:t>
            </w:r>
            <w:r w:rsidRPr="00EC3380">
              <w:rPr>
                <w:rFonts w:ascii="Times New Roman" w:eastAsiaTheme="minorEastAsia"/>
                <w:color w:val="000000" w:themeColor="text1"/>
                <w:sz w:val="21"/>
                <w:lang w:eastAsia="zh-CN"/>
              </w:rPr>
              <w:t>的变压器。开闭所电源引自园区</w:t>
            </w:r>
            <w:r w:rsidRPr="00EC3380">
              <w:rPr>
                <w:rFonts w:ascii="Times New Roman" w:eastAsiaTheme="minorEastAsia"/>
                <w:color w:val="000000" w:themeColor="text1"/>
                <w:sz w:val="21"/>
                <w:lang w:eastAsia="zh-CN"/>
              </w:rPr>
              <w:t xml:space="preserve"> 110kV </w:t>
            </w:r>
            <w:r w:rsidRPr="00EC3380">
              <w:rPr>
                <w:rFonts w:ascii="Times New Roman" w:eastAsiaTheme="minorEastAsia"/>
                <w:color w:val="000000" w:themeColor="text1"/>
                <w:sz w:val="21"/>
                <w:lang w:eastAsia="zh-CN"/>
              </w:rPr>
              <w:t>变电站，采用双回路供电，两路电源分别引自</w:t>
            </w:r>
            <w:r w:rsidRPr="00EC3380">
              <w:rPr>
                <w:rFonts w:ascii="Times New Roman" w:eastAsiaTheme="minorEastAsia"/>
                <w:color w:val="000000" w:themeColor="text1"/>
                <w:sz w:val="21"/>
                <w:lang w:eastAsia="zh-CN"/>
              </w:rPr>
              <w:t xml:space="preserve"> 110 </w:t>
            </w:r>
            <w:r w:rsidRPr="00EC3380">
              <w:rPr>
                <w:rFonts w:ascii="Times New Roman" w:eastAsiaTheme="minorEastAsia"/>
                <w:color w:val="000000" w:themeColor="text1"/>
                <w:sz w:val="21"/>
                <w:lang w:eastAsia="zh-CN"/>
              </w:rPr>
              <w:t>变电站</w:t>
            </w:r>
            <w:r w:rsidRPr="00EC3380">
              <w:rPr>
                <w:rFonts w:ascii="Times New Roman" w:eastAsiaTheme="minorEastAsia"/>
                <w:color w:val="000000" w:themeColor="text1"/>
                <w:sz w:val="21"/>
                <w:lang w:eastAsia="zh-CN"/>
              </w:rPr>
              <w:t xml:space="preserve">10kV </w:t>
            </w:r>
            <w:r w:rsidRPr="00EC3380">
              <w:rPr>
                <w:rFonts w:ascii="Times New Roman" w:eastAsiaTheme="minorEastAsia"/>
                <w:color w:val="000000" w:themeColor="text1"/>
                <w:sz w:val="21"/>
                <w:lang w:eastAsia="zh-CN"/>
              </w:rPr>
              <w:t>的</w:t>
            </w:r>
            <w:proofErr w:type="gramStart"/>
            <w:r w:rsidRPr="00EC3380">
              <w:rPr>
                <w:rFonts w:ascii="Times New Roman" w:eastAsiaTheme="minorEastAsia"/>
                <w:color w:val="000000" w:themeColor="text1"/>
                <w:sz w:val="21"/>
                <w:lang w:eastAsia="zh-CN"/>
              </w:rPr>
              <w:t>不</w:t>
            </w:r>
            <w:proofErr w:type="gramEnd"/>
            <w:r w:rsidRPr="00EC3380">
              <w:rPr>
                <w:rFonts w:ascii="Times New Roman" w:eastAsiaTheme="minorEastAsia"/>
                <w:color w:val="000000" w:themeColor="text1"/>
                <w:sz w:val="21"/>
                <w:lang w:eastAsia="zh-CN"/>
              </w:rPr>
              <w:t>同母线段</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560"/>
        </w:trPr>
        <w:tc>
          <w:tcPr>
            <w:tcW w:w="267" w:type="pct"/>
            <w:vMerge w:val="restart"/>
            <w:vAlign w:val="center"/>
          </w:tcPr>
          <w:p w:rsidR="008C1201" w:rsidRPr="00EC3380" w:rsidRDefault="008C1201" w:rsidP="00883FBC">
            <w:pPr>
              <w:pStyle w:val="20"/>
              <w:spacing w:line="280" w:lineRule="exact"/>
              <w:rPr>
                <w:rFonts w:ascii="Times New Roman" w:eastAsiaTheme="minorEastAsia"/>
                <w:color w:val="000000" w:themeColor="text1"/>
                <w:sz w:val="21"/>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环保工程</w:t>
            </w:r>
          </w:p>
        </w:tc>
        <w:tc>
          <w:tcPr>
            <w:tcW w:w="1011" w:type="pct"/>
            <w:vMerge w:val="restar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废水治理</w:t>
            </w: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化粪池</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处理能力为</w:t>
            </w:r>
            <w:r w:rsidRPr="00EC3380">
              <w:rPr>
                <w:rFonts w:ascii="Times New Roman" w:eastAsiaTheme="minorEastAsia"/>
                <w:color w:val="000000" w:themeColor="text1"/>
                <w:sz w:val="21"/>
                <w:lang w:eastAsia="zh-CN"/>
              </w:rPr>
              <w:t>20 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/d</w:t>
            </w:r>
            <w:r w:rsidRPr="00EC3380">
              <w:rPr>
                <w:rFonts w:ascii="Times New Roman" w:eastAsiaTheme="minorEastAsia"/>
                <w:color w:val="000000" w:themeColor="text1"/>
                <w:sz w:val="21"/>
                <w:lang w:eastAsia="zh-CN"/>
              </w:rPr>
              <w:t>，生活污水经化粪池预处理后再排入厂内污水处理站</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0"/>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污水处理站</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地面冲洗废水及循环水系统排污水直接排至厂内污水处理站处理后进入园区污水管网，污水站处理能力为</w:t>
            </w:r>
            <w:r w:rsidRPr="00EC3380">
              <w:rPr>
                <w:rFonts w:ascii="Times New Roman" w:eastAsiaTheme="minorEastAsia"/>
                <w:color w:val="000000" w:themeColor="text1"/>
                <w:sz w:val="21"/>
                <w:lang w:eastAsia="zh-CN"/>
              </w:rPr>
              <w:t>40 m3/h</w:t>
            </w:r>
            <w:r w:rsidRPr="00EC3380">
              <w:rPr>
                <w:rFonts w:ascii="Times New Roman" w:eastAsiaTheme="minorEastAsia"/>
                <w:color w:val="000000" w:themeColor="text1"/>
                <w:sz w:val="21"/>
                <w:lang w:eastAsia="zh-CN"/>
              </w:rPr>
              <w:t>，采用预处理</w:t>
            </w:r>
            <w:r w:rsidRPr="00EC3380">
              <w:rPr>
                <w:rFonts w:ascii="Times New Roman" w:eastAsiaTheme="minorEastAsia"/>
                <w:color w:val="000000" w:themeColor="text1"/>
                <w:sz w:val="21"/>
                <w:lang w:eastAsia="zh-CN"/>
              </w:rPr>
              <w:t xml:space="preserve">+ A/O/MBR </w:t>
            </w:r>
            <w:r w:rsidRPr="00EC3380">
              <w:rPr>
                <w:rFonts w:ascii="Times New Roman" w:eastAsiaTheme="minorEastAsia"/>
                <w:color w:val="000000" w:themeColor="text1"/>
                <w:sz w:val="21"/>
                <w:lang w:eastAsia="zh-CN"/>
              </w:rPr>
              <w:t>生化工艺</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0"/>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Merge w:val="restart"/>
            <w:vAlign w:val="center"/>
          </w:tcPr>
          <w:p w:rsidR="008C1201" w:rsidRPr="00EC3380" w:rsidRDefault="008C1201" w:rsidP="00883FBC">
            <w:pPr>
              <w:pStyle w:val="20"/>
              <w:spacing w:line="280" w:lineRule="exact"/>
              <w:ind w:firstLineChars="200" w:firstLine="420"/>
              <w:jc w:val="both"/>
              <w:rPr>
                <w:rFonts w:ascii="Times New Roman" w:eastAsiaTheme="minorEastAsia"/>
                <w:color w:val="000000" w:themeColor="text1"/>
                <w:sz w:val="21"/>
              </w:rPr>
            </w:pPr>
            <w:r w:rsidRPr="00EC3380">
              <w:rPr>
                <w:rFonts w:ascii="Times New Roman" w:eastAsiaTheme="minorEastAsia"/>
                <w:color w:val="000000" w:themeColor="text1"/>
                <w:sz w:val="21"/>
              </w:rPr>
              <w:t>废气治理</w:t>
            </w: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催化剂再生</w:t>
            </w: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废气</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通过高</w:t>
            </w:r>
            <w:r w:rsidRPr="00EC3380">
              <w:rPr>
                <w:rFonts w:ascii="Times New Roman" w:eastAsiaTheme="minorEastAsia"/>
                <w:color w:val="000000" w:themeColor="text1"/>
                <w:sz w:val="21"/>
                <w:lang w:eastAsia="zh-CN"/>
              </w:rPr>
              <w:t xml:space="preserve"> 20m</w:t>
            </w:r>
            <w:r w:rsidRPr="00EC3380">
              <w:rPr>
                <w:rFonts w:ascii="Times New Roman" w:eastAsiaTheme="minorEastAsia"/>
                <w:color w:val="000000" w:themeColor="text1"/>
                <w:sz w:val="21"/>
                <w:lang w:eastAsia="zh-CN"/>
              </w:rPr>
              <w:t>、直径为</w:t>
            </w:r>
            <w:r w:rsidRPr="00EC3380">
              <w:rPr>
                <w:rFonts w:ascii="Times New Roman" w:eastAsiaTheme="minorEastAsia"/>
                <w:color w:val="000000" w:themeColor="text1"/>
                <w:sz w:val="21"/>
                <w:lang w:eastAsia="zh-CN"/>
              </w:rPr>
              <w:t xml:space="preserve"> 0.3m </w:t>
            </w:r>
            <w:r w:rsidRPr="00EC3380">
              <w:rPr>
                <w:rFonts w:ascii="Times New Roman" w:eastAsiaTheme="minorEastAsia"/>
                <w:color w:val="000000" w:themeColor="text1"/>
                <w:sz w:val="21"/>
                <w:lang w:eastAsia="zh-CN"/>
              </w:rPr>
              <w:t>放空管直接放空</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0"/>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Merge/>
            <w:vAlign w:val="center"/>
          </w:tcPr>
          <w:p w:rsidR="008C1201" w:rsidRPr="00EC3380" w:rsidRDefault="008C1201" w:rsidP="00883FBC">
            <w:pPr>
              <w:pStyle w:val="20"/>
              <w:spacing w:line="280" w:lineRule="exact"/>
              <w:ind w:firstLineChars="200" w:firstLine="420"/>
              <w:jc w:val="both"/>
              <w:rPr>
                <w:rFonts w:ascii="Times New Roman" w:eastAsiaTheme="minorEastAsia"/>
                <w:color w:val="000000" w:themeColor="text1"/>
                <w:sz w:val="21"/>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吸收塔塔顶</w:t>
            </w:r>
            <w:proofErr w:type="gramStart"/>
            <w:r w:rsidRPr="00EC3380">
              <w:rPr>
                <w:rFonts w:ascii="Times New Roman" w:eastAsiaTheme="minorEastAsia"/>
                <w:color w:val="000000" w:themeColor="text1"/>
                <w:sz w:val="21"/>
                <w:lang w:eastAsia="zh-CN"/>
              </w:rPr>
              <w:t>不</w:t>
            </w:r>
            <w:proofErr w:type="gramEnd"/>
            <w:r w:rsidRPr="00EC3380">
              <w:rPr>
                <w:rFonts w:ascii="Times New Roman" w:eastAsiaTheme="minorEastAsia"/>
                <w:color w:val="000000" w:themeColor="text1"/>
                <w:sz w:val="21"/>
                <w:lang w:eastAsia="zh-CN"/>
              </w:rPr>
              <w:t>凝气</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color w:val="000000" w:themeColor="text1"/>
                <w:spacing w:val="-7"/>
                <w:sz w:val="24"/>
                <w:lang w:eastAsia="zh-CN"/>
              </w:rPr>
            </w:pPr>
            <w:r w:rsidRPr="00EC3380">
              <w:rPr>
                <w:rFonts w:ascii="Times New Roman" w:eastAsiaTheme="minorEastAsia"/>
                <w:color w:val="000000" w:themeColor="text1"/>
                <w:sz w:val="21"/>
                <w:lang w:eastAsia="zh-CN"/>
              </w:rPr>
              <w:t>直接送至火炬燃烧，生成二氧化碳和水蒸气，不直接外排</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0"/>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Merge/>
            <w:vAlign w:val="center"/>
          </w:tcPr>
          <w:p w:rsidR="008C1201" w:rsidRPr="00EC3380" w:rsidRDefault="008C1201" w:rsidP="00883FBC">
            <w:pPr>
              <w:pStyle w:val="20"/>
              <w:spacing w:line="280" w:lineRule="exact"/>
              <w:ind w:firstLineChars="200" w:firstLine="420"/>
              <w:jc w:val="both"/>
              <w:rPr>
                <w:rFonts w:ascii="Times New Roman" w:eastAsiaTheme="minorEastAsia"/>
                <w:color w:val="000000" w:themeColor="text1"/>
                <w:sz w:val="21"/>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锅炉废气</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经陶瓷多管干式除尘器</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湿式旋流喷淋脱硫塔处理后通过</w:t>
            </w:r>
            <w:r w:rsidRPr="00EC3380">
              <w:rPr>
                <w:rFonts w:ascii="Times New Roman" w:eastAsiaTheme="minorEastAsia"/>
                <w:color w:val="000000" w:themeColor="text1"/>
                <w:sz w:val="21"/>
                <w:lang w:eastAsia="zh-CN"/>
              </w:rPr>
              <w:t>45m</w:t>
            </w:r>
            <w:r w:rsidRPr="00EC3380">
              <w:rPr>
                <w:rFonts w:ascii="Times New Roman" w:eastAsiaTheme="minorEastAsia"/>
                <w:color w:val="000000" w:themeColor="text1"/>
                <w:sz w:val="21"/>
                <w:lang w:eastAsia="zh-CN"/>
              </w:rPr>
              <w:t>高排气筒可达标排放</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0"/>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Merge/>
            <w:vAlign w:val="center"/>
          </w:tcPr>
          <w:p w:rsidR="008C1201" w:rsidRPr="00EC3380" w:rsidRDefault="008C1201" w:rsidP="00883FBC">
            <w:pPr>
              <w:pStyle w:val="20"/>
              <w:spacing w:line="280" w:lineRule="exact"/>
              <w:ind w:firstLineChars="200" w:firstLine="420"/>
              <w:jc w:val="both"/>
              <w:rPr>
                <w:rFonts w:ascii="Times New Roman" w:eastAsiaTheme="minorEastAsia"/>
                <w:color w:val="000000" w:themeColor="text1"/>
                <w:sz w:val="21"/>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食堂油烟废气</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经油烟净化器处理后通过专用烟道引至屋顶排放</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623"/>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ind w:firstLineChars="200" w:firstLine="420"/>
              <w:jc w:val="both"/>
              <w:rPr>
                <w:rFonts w:ascii="Times New Roman" w:eastAsiaTheme="minorEastAsia"/>
                <w:color w:val="000000" w:themeColor="text1"/>
                <w:sz w:val="21"/>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装卸</w:t>
            </w:r>
            <w:r w:rsidRPr="00EC3380">
              <w:rPr>
                <w:rFonts w:ascii="Times New Roman" w:eastAsiaTheme="minorEastAsia"/>
                <w:color w:val="000000" w:themeColor="text1"/>
                <w:sz w:val="21"/>
              </w:rPr>
              <w:t>区废气</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厂区内设置活性炭油气回收系统。装车系统产生的含烃气体通过密闭管线进入分液罐，把携带的凝液分离出来，然后进入装置的活性炭床。含烃气体进入处于吸附状态的碳床（</w:t>
            </w:r>
            <w:proofErr w:type="gramStart"/>
            <w:r w:rsidRPr="00EC3380">
              <w:rPr>
                <w:rFonts w:ascii="Times New Roman" w:eastAsiaTheme="minorEastAsia"/>
                <w:color w:val="000000" w:themeColor="text1"/>
                <w:sz w:val="21"/>
                <w:lang w:eastAsia="zh-CN"/>
              </w:rPr>
              <w:t>两个碳床切换</w:t>
            </w:r>
            <w:proofErr w:type="gramEnd"/>
            <w:r w:rsidRPr="00EC3380">
              <w:rPr>
                <w:rFonts w:ascii="Times New Roman" w:eastAsiaTheme="minorEastAsia"/>
                <w:color w:val="000000" w:themeColor="text1"/>
                <w:sz w:val="21"/>
                <w:lang w:eastAsia="zh-CN"/>
              </w:rPr>
              <w:t>工作），经过活性炭其中的烃类被吸附下来，而净化后的气体则通过出口排向大气。从真空泵出来的富油气进入吸收塔的下部，在自上而下的过程中大部分的</w:t>
            </w:r>
            <w:r w:rsidRPr="00EC3380">
              <w:rPr>
                <w:rFonts w:ascii="Times New Roman" w:eastAsiaTheme="minorEastAsia"/>
                <w:color w:val="000000" w:themeColor="text1"/>
                <w:sz w:val="21"/>
                <w:lang w:eastAsia="zh-CN"/>
              </w:rPr>
              <w:lastRenderedPageBreak/>
              <w:t>烃类组分被自上而下的吸收油喷淋吸收，吸收油后的富吸收油经回液泵送至储罐。没有被吸收的少量油气和空气从吸收塔顶部出来，与从装车台上来的混合后重新回到处于吸附状态的活性炭床进行循环回收</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lastRenderedPageBreak/>
              <w:t>利用原有</w:t>
            </w:r>
          </w:p>
        </w:tc>
      </w:tr>
      <w:tr w:rsidR="008C1201" w:rsidRPr="00EC3380" w:rsidTr="008C1201">
        <w:trPr>
          <w:trHeight w:val="623"/>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Merge/>
            <w:vAlign w:val="center"/>
          </w:tcPr>
          <w:p w:rsidR="008C1201" w:rsidRPr="00EC3380" w:rsidRDefault="008C1201" w:rsidP="00883FBC">
            <w:pPr>
              <w:pStyle w:val="20"/>
              <w:spacing w:line="280" w:lineRule="exact"/>
              <w:ind w:firstLineChars="200" w:firstLine="420"/>
              <w:jc w:val="both"/>
              <w:rPr>
                <w:rFonts w:ascii="Times New Roman" w:eastAsiaTheme="minorEastAsia"/>
                <w:color w:val="000000" w:themeColor="text1"/>
                <w:sz w:val="21"/>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燃煤堆场及灰渣场扬尘</w:t>
            </w:r>
          </w:p>
        </w:tc>
        <w:tc>
          <w:tcPr>
            <w:tcW w:w="2210" w:type="pct"/>
            <w:tcBorders>
              <w:right w:val="single" w:sz="4" w:space="0" w:color="auto"/>
            </w:tcBorders>
            <w:vAlign w:val="center"/>
          </w:tcPr>
          <w:p w:rsidR="008C1201" w:rsidRPr="00EC3380" w:rsidRDefault="008C1201" w:rsidP="00A65C7B">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对燃煤堆场及灰渣场进行</w:t>
            </w:r>
            <w:r w:rsidR="00A65C7B">
              <w:rPr>
                <w:rFonts w:ascii="Times New Roman" w:eastAsiaTheme="minorEastAsia" w:hint="eastAsia"/>
                <w:color w:val="000000" w:themeColor="text1"/>
                <w:sz w:val="21"/>
                <w:lang w:eastAsia="zh-CN"/>
              </w:rPr>
              <w:t>四面防风</w:t>
            </w:r>
            <w:proofErr w:type="gramStart"/>
            <w:r w:rsidR="00A65C7B">
              <w:rPr>
                <w:rFonts w:ascii="Times New Roman" w:eastAsiaTheme="minorEastAsia" w:hint="eastAsia"/>
                <w:color w:val="000000" w:themeColor="text1"/>
                <w:sz w:val="21"/>
                <w:lang w:eastAsia="zh-CN"/>
              </w:rPr>
              <w:t>抑</w:t>
            </w:r>
            <w:proofErr w:type="gramEnd"/>
            <w:r w:rsidR="00A65C7B">
              <w:rPr>
                <w:rFonts w:ascii="Times New Roman" w:eastAsiaTheme="minorEastAsia" w:hint="eastAsia"/>
                <w:color w:val="000000" w:themeColor="text1"/>
                <w:sz w:val="21"/>
                <w:lang w:eastAsia="zh-CN"/>
              </w:rPr>
              <w:t>尘网</w:t>
            </w:r>
            <w:r w:rsidRPr="00EC3380">
              <w:rPr>
                <w:rFonts w:ascii="Times New Roman" w:eastAsiaTheme="minorEastAsia"/>
                <w:color w:val="000000" w:themeColor="text1"/>
                <w:sz w:val="21"/>
                <w:lang w:eastAsia="zh-CN"/>
              </w:rPr>
              <w:t>建设</w:t>
            </w:r>
            <w:r w:rsidR="00A65C7B">
              <w:rPr>
                <w:rFonts w:ascii="Times New Roman" w:eastAsiaTheme="minorEastAsia" w:hint="eastAsia"/>
                <w:color w:val="000000" w:themeColor="text1"/>
                <w:sz w:val="21"/>
                <w:lang w:eastAsia="zh-CN"/>
              </w:rPr>
              <w:t>并用苫布遮盖煤堆同时</w:t>
            </w:r>
            <w:r w:rsidRPr="00EC3380">
              <w:rPr>
                <w:rFonts w:ascii="Times New Roman" w:eastAsiaTheme="minorEastAsia"/>
                <w:color w:val="000000" w:themeColor="text1"/>
                <w:sz w:val="21"/>
                <w:lang w:eastAsia="zh-CN"/>
              </w:rPr>
              <w:t>采取定期</w:t>
            </w:r>
            <w:proofErr w:type="gramStart"/>
            <w:r w:rsidRPr="00EC3380">
              <w:rPr>
                <w:rFonts w:ascii="Times New Roman" w:eastAsiaTheme="minorEastAsia"/>
                <w:color w:val="000000" w:themeColor="text1"/>
                <w:sz w:val="21"/>
                <w:lang w:eastAsia="zh-CN"/>
              </w:rPr>
              <w:t>洒水抑尘</w:t>
            </w:r>
            <w:proofErr w:type="gramEnd"/>
          </w:p>
        </w:tc>
        <w:tc>
          <w:tcPr>
            <w:tcW w:w="579" w:type="pct"/>
            <w:tcBorders>
              <w:left w:val="single" w:sz="4" w:space="0" w:color="auto"/>
            </w:tcBorders>
            <w:vAlign w:val="center"/>
          </w:tcPr>
          <w:p w:rsidR="008C1201" w:rsidRPr="00EC3380" w:rsidRDefault="00A65C7B" w:rsidP="00883FBC">
            <w:pPr>
              <w:pStyle w:val="20"/>
              <w:spacing w:line="280" w:lineRule="exact"/>
              <w:rPr>
                <w:rFonts w:ascii="Times New Roman" w:eastAsiaTheme="minorEastAsia"/>
                <w:color w:val="000000" w:themeColor="text1"/>
                <w:sz w:val="21"/>
                <w:lang w:eastAsia="zh-CN"/>
              </w:rPr>
            </w:pPr>
            <w:r>
              <w:rPr>
                <w:rFonts w:ascii="Times New Roman" w:eastAsiaTheme="minorEastAsia"/>
                <w:color w:val="000000" w:themeColor="text1"/>
                <w:sz w:val="21"/>
                <w:lang w:eastAsia="zh-CN"/>
              </w:rPr>
              <w:t>利用原有场地新建</w:t>
            </w:r>
            <w:r>
              <w:rPr>
                <w:rFonts w:ascii="Times New Roman" w:eastAsiaTheme="minorEastAsia" w:hint="eastAsia"/>
                <w:color w:val="000000" w:themeColor="text1"/>
                <w:sz w:val="21"/>
                <w:lang w:eastAsia="zh-CN"/>
              </w:rPr>
              <w:t>半</w:t>
            </w:r>
            <w:r w:rsidR="008C1201" w:rsidRPr="00EC3380">
              <w:rPr>
                <w:rFonts w:ascii="Times New Roman" w:eastAsiaTheme="minorEastAsia"/>
                <w:color w:val="000000" w:themeColor="text1"/>
                <w:sz w:val="21"/>
                <w:lang w:eastAsia="zh-CN"/>
              </w:rPr>
              <w:t>封闭</w:t>
            </w:r>
            <w:r>
              <w:rPr>
                <w:rFonts w:ascii="Times New Roman" w:eastAsiaTheme="minorEastAsia" w:hint="eastAsia"/>
                <w:color w:val="000000" w:themeColor="text1"/>
                <w:sz w:val="21"/>
                <w:lang w:eastAsia="zh-CN"/>
              </w:rPr>
              <w:t>目前已建设完成</w:t>
            </w:r>
          </w:p>
        </w:tc>
      </w:tr>
      <w:tr w:rsidR="008C1201" w:rsidRPr="00EC3380" w:rsidTr="008C1201">
        <w:trPr>
          <w:trHeight w:val="524"/>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污水处理站臭气</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采取对污水处理站各池体进行地埋式建设并采取封闭措施，同时加强污水处理站周边绿化</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548"/>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restar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固废</w:t>
            </w: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合成工序废</w:t>
            </w:r>
            <w:r w:rsidRPr="00EC3380">
              <w:rPr>
                <w:rFonts w:ascii="Times New Roman" w:eastAsiaTheme="minorEastAsia"/>
                <w:color w:val="000000" w:themeColor="text1"/>
                <w:sz w:val="21"/>
              </w:rPr>
              <w:t>催化剂</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设置危险废物暂存间，废树脂更换后暂存，</w:t>
            </w:r>
            <w:proofErr w:type="gramStart"/>
            <w:r w:rsidRPr="00EC3380">
              <w:rPr>
                <w:rFonts w:ascii="Times New Roman" w:eastAsiaTheme="minorEastAsia"/>
                <w:color w:val="000000" w:themeColor="text1"/>
                <w:sz w:val="21"/>
                <w:lang w:eastAsia="zh-CN"/>
              </w:rPr>
              <w:t>定期由</w:t>
            </w:r>
            <w:proofErr w:type="gramEnd"/>
            <w:r w:rsidRPr="00EC3380">
              <w:rPr>
                <w:rFonts w:ascii="Times New Roman" w:eastAsiaTheme="minorEastAsia"/>
                <w:color w:val="000000" w:themeColor="text1"/>
                <w:sz w:val="21"/>
                <w:lang w:eastAsia="zh-CN"/>
              </w:rPr>
              <w:t>更换厂家回收处理</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548"/>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软水制备废树脂</w:t>
            </w:r>
          </w:p>
        </w:tc>
        <w:tc>
          <w:tcPr>
            <w:tcW w:w="2210" w:type="pct"/>
            <w:tcBorders>
              <w:right w:val="single" w:sz="4" w:space="0" w:color="auto"/>
            </w:tcBorders>
            <w:vAlign w:val="center"/>
          </w:tcPr>
          <w:p w:rsidR="008C1201" w:rsidRPr="00EC3380" w:rsidRDefault="008C1201" w:rsidP="00883FBC">
            <w:pPr>
              <w:pStyle w:val="20"/>
              <w:spacing w:line="280" w:lineRule="exact"/>
              <w:jc w:val="both"/>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设置危险废物暂存间，催化剂更换后暂存，最后厂家回收处理</w:t>
            </w:r>
          </w:p>
        </w:tc>
        <w:tc>
          <w:tcPr>
            <w:tcW w:w="579" w:type="pct"/>
            <w:tcBorders>
              <w:left w:val="single" w:sz="4" w:space="0" w:color="auto"/>
            </w:tcBorders>
            <w:vAlign w:val="center"/>
          </w:tcPr>
          <w:p w:rsidR="008C1201" w:rsidRPr="00EC3380" w:rsidRDefault="008C1201" w:rsidP="00883FBC">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21"/>
                <w:lang w:eastAsia="zh-CN"/>
              </w:rPr>
              <w:t>利用原有</w:t>
            </w:r>
          </w:p>
        </w:tc>
      </w:tr>
      <w:tr w:rsidR="008C1201" w:rsidRPr="00EC3380" w:rsidTr="008C1201">
        <w:trPr>
          <w:trHeight w:val="305"/>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污水处理站污泥</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委托有资质单位安全处置</w:t>
            </w:r>
          </w:p>
        </w:tc>
        <w:tc>
          <w:tcPr>
            <w:tcW w:w="579" w:type="pct"/>
            <w:tcBorders>
              <w:left w:val="single" w:sz="4" w:space="0" w:color="auto"/>
            </w:tcBorders>
            <w:vAlign w:val="center"/>
          </w:tcPr>
          <w:p w:rsidR="008C1201" w:rsidRPr="00EC3380" w:rsidRDefault="008C1201" w:rsidP="00883FBC">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21"/>
                <w:lang w:eastAsia="zh-CN"/>
              </w:rPr>
              <w:t>利用原有</w:t>
            </w:r>
          </w:p>
        </w:tc>
      </w:tr>
      <w:tr w:rsidR="008C1201" w:rsidRPr="00EC3380" w:rsidTr="008C1201">
        <w:trPr>
          <w:trHeight w:val="281"/>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废制氮分子筛</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属于一般固废，交由园区环卫部门定期清运</w:t>
            </w:r>
          </w:p>
        </w:tc>
        <w:tc>
          <w:tcPr>
            <w:tcW w:w="579" w:type="pct"/>
            <w:tcBorders>
              <w:left w:val="single" w:sz="4" w:space="0" w:color="auto"/>
            </w:tcBorders>
            <w:vAlign w:val="center"/>
          </w:tcPr>
          <w:p w:rsidR="008C1201" w:rsidRPr="00EC3380" w:rsidRDefault="008C1201" w:rsidP="00883FBC">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21"/>
                <w:lang w:eastAsia="zh-CN"/>
              </w:rPr>
              <w:t>利用原有</w:t>
            </w:r>
          </w:p>
        </w:tc>
      </w:tr>
      <w:tr w:rsidR="008C1201" w:rsidRPr="00EC3380" w:rsidTr="008C1201">
        <w:trPr>
          <w:trHeight w:val="273"/>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锅炉灰渣</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堆存至灰渣场、定期外售给周边制砖厂</w:t>
            </w:r>
          </w:p>
        </w:tc>
        <w:tc>
          <w:tcPr>
            <w:tcW w:w="579" w:type="pct"/>
            <w:tcBorders>
              <w:left w:val="single" w:sz="4" w:space="0" w:color="auto"/>
            </w:tcBorders>
            <w:vAlign w:val="center"/>
          </w:tcPr>
          <w:p w:rsidR="008C1201" w:rsidRPr="00EC3380" w:rsidRDefault="008C1201" w:rsidP="00883FBC">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21"/>
                <w:lang w:eastAsia="zh-CN"/>
              </w:rPr>
              <w:t>利用原有</w:t>
            </w:r>
          </w:p>
        </w:tc>
      </w:tr>
      <w:tr w:rsidR="008C1201" w:rsidRPr="00EC3380" w:rsidTr="008C1201">
        <w:trPr>
          <w:trHeight w:val="278"/>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933"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生活垃圾</w:t>
            </w:r>
          </w:p>
        </w:tc>
        <w:tc>
          <w:tcPr>
            <w:tcW w:w="2210" w:type="pct"/>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厂内垃圾箱集中收集，委托园区环卫部门定期清运</w:t>
            </w:r>
          </w:p>
        </w:tc>
        <w:tc>
          <w:tcPr>
            <w:tcW w:w="579" w:type="pct"/>
            <w:tcBorders>
              <w:left w:val="single" w:sz="4" w:space="0" w:color="auto"/>
            </w:tcBorders>
            <w:vAlign w:val="center"/>
          </w:tcPr>
          <w:p w:rsidR="008C1201" w:rsidRPr="00EC3380" w:rsidRDefault="008C1201" w:rsidP="00883FBC">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21"/>
                <w:lang w:eastAsia="zh-CN"/>
              </w:rPr>
              <w:t>利用原有</w:t>
            </w:r>
          </w:p>
        </w:tc>
      </w:tr>
      <w:tr w:rsidR="008C1201" w:rsidRPr="00EC3380" w:rsidTr="008C1201">
        <w:trPr>
          <w:trHeight w:val="267"/>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噪声治理</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尽量选用低噪声设备，高噪声设备采取隔声减震措施或放置在建筑物内</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1"/>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防渗措施</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生产装置区、罐区防火堤内、污水处理站构筑物及事故水池内壁做防渗处理</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r w:rsidR="008C1201" w:rsidRPr="00EC3380" w:rsidTr="008C1201">
        <w:trPr>
          <w:trHeight w:val="275"/>
        </w:trPr>
        <w:tc>
          <w:tcPr>
            <w:tcW w:w="267" w:type="pct"/>
            <w:vMerge/>
            <w:vAlign w:val="center"/>
          </w:tcPr>
          <w:p w:rsidR="008C1201" w:rsidRPr="00EC3380" w:rsidRDefault="008C1201" w:rsidP="00883FBC">
            <w:pPr>
              <w:pStyle w:val="20"/>
              <w:spacing w:line="280" w:lineRule="exact"/>
              <w:rPr>
                <w:rFonts w:ascii="Times New Roman" w:eastAsiaTheme="minorEastAsia"/>
                <w:color w:val="000000" w:themeColor="text1"/>
                <w:sz w:val="21"/>
              </w:rPr>
            </w:pPr>
          </w:p>
        </w:tc>
        <w:tc>
          <w:tcPr>
            <w:tcW w:w="1011" w:type="pct"/>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绿化</w:t>
            </w:r>
          </w:p>
        </w:tc>
        <w:tc>
          <w:tcPr>
            <w:tcW w:w="3143" w:type="pct"/>
            <w:gridSpan w:val="2"/>
            <w:tcBorders>
              <w:righ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厂区绿化率达</w:t>
            </w:r>
            <w:r w:rsidRPr="00EC3380">
              <w:rPr>
                <w:rFonts w:ascii="Times New Roman" w:eastAsiaTheme="minorEastAsia"/>
                <w:color w:val="000000" w:themeColor="text1"/>
                <w:sz w:val="21"/>
              </w:rPr>
              <w:t xml:space="preserve"> 15%</w:t>
            </w:r>
          </w:p>
        </w:tc>
        <w:tc>
          <w:tcPr>
            <w:tcW w:w="579" w:type="pct"/>
            <w:tcBorders>
              <w:left w:val="single" w:sz="4" w:space="0" w:color="auto"/>
            </w:tcBorders>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p>
        </w:tc>
      </w:tr>
    </w:tbl>
    <w:p w:rsidR="008C1201" w:rsidRPr="00EC3380" w:rsidRDefault="008C1201" w:rsidP="008C1201">
      <w:pPr>
        <w:pStyle w:val="a5"/>
        <w:spacing w:line="365" w:lineRule="auto"/>
        <w:ind w:firstLine="482"/>
        <w:jc w:val="both"/>
        <w:rPr>
          <w:rFonts w:ascii="Times New Roman" w:hAnsi="Times New Roman" w:cs="Times New Roman"/>
          <w:color w:val="000000" w:themeColor="text1"/>
        </w:rPr>
      </w:pPr>
    </w:p>
    <w:p w:rsidR="008C1201" w:rsidRPr="00EC3380" w:rsidRDefault="008C1201" w:rsidP="00EA1A68">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b/>
          <w:color w:val="000000" w:themeColor="text1"/>
        </w:rPr>
        <w:t>3.2.3</w:t>
      </w:r>
      <w:r w:rsidRPr="00EC3380">
        <w:rPr>
          <w:rFonts w:ascii="Times New Roman" w:eastAsiaTheme="minorEastAsia" w:hAnsi="Times New Roman" w:cs="Times New Roman"/>
          <w:b/>
          <w:color w:val="000000" w:themeColor="text1"/>
        </w:rPr>
        <w:t>技改项目设备概述</w:t>
      </w:r>
    </w:p>
    <w:p w:rsidR="008C1201" w:rsidRPr="00EC3380" w:rsidRDefault="008C1201" w:rsidP="008C1201">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技改项目设备的分类及数量见表</w:t>
      </w:r>
      <w:r w:rsidRPr="00EC3380">
        <w:rPr>
          <w:rFonts w:ascii="Times New Roman" w:hAnsi="Times New Roman" w:cs="Times New Roman"/>
          <w:color w:val="000000" w:themeColor="text1"/>
        </w:rPr>
        <w:t xml:space="preserve"> 3.2-2</w:t>
      </w:r>
      <w:r w:rsidRPr="00EC3380">
        <w:rPr>
          <w:rFonts w:ascii="Times New Roman" w:hAnsi="Times New Roman" w:cs="Times New Roman"/>
          <w:color w:val="000000" w:themeColor="text1"/>
        </w:rPr>
        <w:t>。</w:t>
      </w:r>
    </w:p>
    <w:p w:rsidR="008C1201" w:rsidRPr="00EC3380" w:rsidRDefault="008C1201" w:rsidP="008C1201">
      <w:pPr>
        <w:pStyle w:val="7"/>
        <w:tabs>
          <w:tab w:val="left" w:pos="1500"/>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spacing w:val="-60"/>
        </w:rPr>
        <w:t xml:space="preserve"> </w:t>
      </w:r>
      <w:r w:rsidRPr="00EC3380">
        <w:rPr>
          <w:rFonts w:ascii="Times New Roman" w:hAnsi="Times New Roman" w:cs="Times New Roman"/>
          <w:color w:val="000000" w:themeColor="text1"/>
        </w:rPr>
        <w:t>3</w:t>
      </w:r>
      <w:r w:rsidRPr="00EC3380">
        <w:rPr>
          <w:rFonts w:ascii="Times New Roman" w:eastAsia="Times New Roman" w:hAnsi="Times New Roman" w:cs="Times New Roman"/>
          <w:color w:val="000000" w:themeColor="text1"/>
        </w:rPr>
        <w:t>.2-2</w:t>
      </w:r>
      <w:r w:rsidRPr="00EC3380">
        <w:rPr>
          <w:rFonts w:ascii="Times New Roman" w:eastAsia="Times New Roman" w:hAnsi="Times New Roman" w:cs="Times New Roman"/>
          <w:color w:val="000000" w:themeColor="text1"/>
        </w:rPr>
        <w:tab/>
      </w:r>
      <w:r w:rsidRPr="00EC3380">
        <w:rPr>
          <w:rFonts w:ascii="Times New Roman" w:hAnsi="Times New Roman" w:cs="Times New Roman"/>
          <w:color w:val="000000" w:themeColor="text1"/>
        </w:rPr>
        <w:t>技改项目主要设备一览表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
        <w:gridCol w:w="1377"/>
        <w:gridCol w:w="3247"/>
        <w:gridCol w:w="1917"/>
        <w:gridCol w:w="481"/>
        <w:gridCol w:w="910"/>
      </w:tblGrid>
      <w:tr w:rsidR="008C1201" w:rsidRPr="00EC3380" w:rsidTr="00883FBC">
        <w:trPr>
          <w:trHeight w:val="30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设备名称</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规格型号</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材质</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数量</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设备</w:t>
            </w:r>
            <w:proofErr w:type="gramStart"/>
            <w:r w:rsidRPr="00EC3380">
              <w:rPr>
                <w:rFonts w:ascii="Times New Roman" w:eastAsiaTheme="minorEastAsia"/>
                <w:color w:val="000000" w:themeColor="text1"/>
                <w:sz w:val="21"/>
                <w:lang w:eastAsia="zh-CN"/>
              </w:rPr>
              <w:t>利旧情况</w:t>
            </w:r>
            <w:proofErr w:type="gramEnd"/>
          </w:p>
        </w:tc>
      </w:tr>
      <w:tr w:rsidR="008C1201" w:rsidRPr="00EC3380" w:rsidTr="00883FBC">
        <w:trPr>
          <w:trHeight w:val="275"/>
        </w:trPr>
        <w:tc>
          <w:tcPr>
            <w:tcW w:w="5000" w:type="pct"/>
            <w:gridSpan w:val="6"/>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合成轻烃工序</w:t>
            </w:r>
          </w:p>
        </w:tc>
      </w:tr>
      <w:tr w:rsidR="008C1201" w:rsidRPr="00EC3380" w:rsidTr="00883FBC">
        <w:trPr>
          <w:trHeight w:val="546"/>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合成轻烃反应器</w:t>
            </w:r>
          </w:p>
        </w:tc>
        <w:tc>
          <w:tcPr>
            <w:tcW w:w="1951" w:type="pct"/>
            <w:shd w:val="clear" w:color="auto" w:fill="auto"/>
          </w:tcPr>
          <w:p w:rsidR="008C1201" w:rsidRPr="00EC3380" w:rsidRDefault="008C1201" w:rsidP="00883FBC">
            <w:pPr>
              <w:pStyle w:val="TableParagraph"/>
              <w:spacing w:before="8" w:line="267" w:lineRule="exact"/>
              <w:ind w:left="144" w:right="142" w:firstLineChars="300" w:firstLine="630"/>
              <w:jc w:val="both"/>
              <w:rPr>
                <w:color w:val="000000" w:themeColor="text1"/>
                <w:sz w:val="21"/>
                <w:lang w:eastAsia="zh-CN"/>
              </w:rPr>
            </w:pPr>
            <w:r w:rsidRPr="00EC3380">
              <w:rPr>
                <w:color w:val="000000" w:themeColor="text1"/>
                <w:sz w:val="21"/>
                <w:lang w:eastAsia="zh-CN"/>
              </w:rPr>
              <w:t>Ф3100×5000(T/T)</w:t>
            </w:r>
          </w:p>
          <w:p w:rsidR="008C1201" w:rsidRPr="00EC3380" w:rsidRDefault="008C1201" w:rsidP="00883FBC">
            <w:pPr>
              <w:pStyle w:val="TableParagraph"/>
              <w:spacing w:before="8" w:line="267" w:lineRule="exact"/>
              <w:ind w:left="144" w:right="142"/>
              <w:rPr>
                <w:color w:val="000000" w:themeColor="text1"/>
                <w:sz w:val="21"/>
                <w:lang w:eastAsia="zh-CN"/>
              </w:rPr>
            </w:pPr>
            <w:r w:rsidRPr="00EC3380">
              <w:rPr>
                <w:rFonts w:ascii="宋体" w:eastAsia="宋体" w:hAnsi="宋体" w:cs="宋体" w:hint="eastAsia"/>
                <w:color w:val="000000" w:themeColor="text1"/>
                <w:sz w:val="21"/>
                <w:lang w:eastAsia="zh-CN"/>
              </w:rPr>
              <w:t>介质：</w:t>
            </w:r>
            <w:r w:rsidRPr="00EC3380">
              <w:rPr>
                <w:rFonts w:ascii="宋体" w:eastAsia="宋体" w:hAnsi="宋体" w:cs="宋体" w:hint="eastAsia"/>
                <w:color w:val="000000" w:themeColor="text1"/>
                <w:sz w:val="21"/>
                <w:lang w:val="en-US" w:eastAsia="zh-CN"/>
              </w:rPr>
              <w:t>石脑</w:t>
            </w:r>
            <w:r w:rsidRPr="00EC3380">
              <w:rPr>
                <w:rFonts w:ascii="宋体" w:eastAsia="宋体" w:hAnsi="宋体" w:cs="宋体" w:hint="eastAsia"/>
                <w:color w:val="000000" w:themeColor="text1"/>
                <w:sz w:val="21"/>
                <w:lang w:eastAsia="zh-CN"/>
              </w:rPr>
              <w:t>、烃类</w:t>
            </w:r>
          </w:p>
        </w:tc>
        <w:tc>
          <w:tcPr>
            <w:tcW w:w="1152" w:type="pct"/>
            <w:shd w:val="clear" w:color="auto" w:fill="auto"/>
          </w:tcPr>
          <w:p w:rsidR="008C1201" w:rsidRPr="00EC3380" w:rsidRDefault="008C1201" w:rsidP="00EA1A68">
            <w:pPr>
              <w:pStyle w:val="TableParagraph"/>
              <w:spacing w:before="2" w:line="270" w:lineRule="atLeast"/>
              <w:ind w:leftChars="150" w:left="420" w:right="106" w:hangingChars="50" w:hanging="105"/>
              <w:jc w:val="left"/>
              <w:rPr>
                <w:color w:val="000000" w:themeColor="text1"/>
                <w:sz w:val="21"/>
              </w:rPr>
            </w:pPr>
            <w:r w:rsidRPr="00EC3380">
              <w:rPr>
                <w:rFonts w:ascii="宋体" w:eastAsia="宋体" w:hAnsi="宋体" w:cs="宋体" w:hint="eastAsia"/>
                <w:color w:val="000000" w:themeColor="text1"/>
                <w:sz w:val="21"/>
              </w:rPr>
              <w:t>主体材质：</w:t>
            </w:r>
            <w:r w:rsidRPr="00EC3380">
              <w:rPr>
                <w:color w:val="000000" w:themeColor="text1"/>
                <w:sz w:val="21"/>
              </w:rPr>
              <w:t>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3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EA1A68" w:rsidRPr="00EC3380" w:rsidTr="00EA1A68">
        <w:trPr>
          <w:trHeight w:val="542"/>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再生气分离器</w:t>
            </w:r>
          </w:p>
        </w:tc>
        <w:tc>
          <w:tcPr>
            <w:tcW w:w="1951" w:type="pct"/>
            <w:shd w:val="clear" w:color="auto" w:fill="auto"/>
          </w:tcPr>
          <w:p w:rsidR="008C1201" w:rsidRPr="00EC3380" w:rsidRDefault="008C1201" w:rsidP="00883FBC">
            <w:pPr>
              <w:pStyle w:val="TableParagraph"/>
              <w:spacing w:before="5" w:line="270" w:lineRule="atLeast"/>
              <w:ind w:left="147" w:right="142"/>
              <w:rPr>
                <w:color w:val="000000" w:themeColor="text1"/>
                <w:sz w:val="21"/>
              </w:rPr>
            </w:pPr>
            <w:r w:rsidRPr="00EC3380">
              <w:rPr>
                <w:color w:val="000000" w:themeColor="text1"/>
                <w:sz w:val="21"/>
              </w:rPr>
              <w:t>φ2300×3500(T/T)</w:t>
            </w:r>
          </w:p>
          <w:p w:rsidR="008C1201" w:rsidRPr="00EC3380" w:rsidRDefault="008C1201" w:rsidP="00883FBC">
            <w:pPr>
              <w:pStyle w:val="TableParagraph"/>
              <w:spacing w:before="5" w:line="270" w:lineRule="atLeast"/>
              <w:ind w:left="147" w:right="142"/>
              <w:rPr>
                <w:color w:val="000000" w:themeColor="text1"/>
                <w:sz w:val="21"/>
              </w:rPr>
            </w:pPr>
            <w:r w:rsidRPr="00EC3380">
              <w:rPr>
                <w:rFonts w:ascii="宋体" w:eastAsia="宋体" w:hAnsi="宋体" w:cs="宋体" w:hint="eastAsia"/>
                <w:color w:val="000000" w:themeColor="text1"/>
                <w:sz w:val="21"/>
                <w:lang w:eastAsia="zh-CN"/>
              </w:rPr>
              <w:t>操作介质：</w:t>
            </w:r>
            <w:r w:rsidRPr="00EC3380">
              <w:rPr>
                <w:color w:val="000000" w:themeColor="text1"/>
                <w:sz w:val="21"/>
                <w:lang w:eastAsia="zh-CN"/>
              </w:rPr>
              <w:t>N</w:t>
            </w:r>
            <w:r w:rsidRPr="00EC3380">
              <w:rPr>
                <w:color w:val="000000" w:themeColor="text1"/>
                <w:sz w:val="21"/>
                <w:vertAlign w:val="subscript"/>
                <w:lang w:eastAsia="zh-CN"/>
              </w:rPr>
              <w:t>2</w:t>
            </w:r>
            <w:r w:rsidRPr="00EC3380">
              <w:rPr>
                <w:rFonts w:ascii="宋体" w:eastAsia="宋体" w:hAnsi="宋体" w:cs="宋体" w:hint="eastAsia"/>
                <w:color w:val="000000" w:themeColor="text1"/>
                <w:sz w:val="21"/>
                <w:lang w:eastAsia="zh-CN"/>
              </w:rPr>
              <w:t>、</w:t>
            </w:r>
            <w:r w:rsidRPr="00EC3380">
              <w:rPr>
                <w:color w:val="000000" w:themeColor="text1"/>
                <w:sz w:val="21"/>
                <w:lang w:eastAsia="zh-CN"/>
              </w:rPr>
              <w:t>0</w:t>
            </w:r>
            <w:r w:rsidRPr="00EC3380">
              <w:rPr>
                <w:color w:val="000000" w:themeColor="text1"/>
                <w:sz w:val="21"/>
                <w:vertAlign w:val="subscript"/>
                <w:lang w:eastAsia="zh-CN"/>
              </w:rPr>
              <w:t>2</w:t>
            </w:r>
            <w:r w:rsidRPr="00EC3380">
              <w:rPr>
                <w:rFonts w:ascii="宋体" w:eastAsia="宋体" w:hAnsi="宋体" w:cs="宋体" w:hint="eastAsia"/>
                <w:color w:val="000000" w:themeColor="text1"/>
                <w:sz w:val="21"/>
                <w:lang w:eastAsia="zh-CN"/>
              </w:rPr>
              <w:t>、</w:t>
            </w:r>
            <w:r w:rsidRPr="00EC3380">
              <w:rPr>
                <w:color w:val="000000" w:themeColor="text1"/>
                <w:sz w:val="21"/>
                <w:lang w:eastAsia="zh-CN"/>
              </w:rPr>
              <w:t>H</w:t>
            </w:r>
            <w:r w:rsidRPr="00EC3380">
              <w:rPr>
                <w:color w:val="000000" w:themeColor="text1"/>
                <w:sz w:val="21"/>
                <w:vertAlign w:val="subscript"/>
                <w:lang w:eastAsia="zh-CN"/>
              </w:rPr>
              <w:t>2</w:t>
            </w:r>
            <w:r w:rsidRPr="00EC3380">
              <w:rPr>
                <w:color w:val="000000" w:themeColor="text1"/>
                <w:sz w:val="21"/>
                <w:lang w:eastAsia="zh-CN"/>
              </w:rPr>
              <w:t>0</w:t>
            </w:r>
            <w:r w:rsidRPr="00EC3380">
              <w:rPr>
                <w:rFonts w:ascii="宋体" w:eastAsia="宋体" w:hAnsi="宋体" w:cs="宋体" w:hint="eastAsia"/>
                <w:color w:val="000000" w:themeColor="text1"/>
                <w:sz w:val="21"/>
                <w:lang w:eastAsia="zh-CN"/>
              </w:rPr>
              <w:t>、</w:t>
            </w:r>
            <w:r w:rsidRPr="00EC3380">
              <w:rPr>
                <w:color w:val="000000" w:themeColor="text1"/>
                <w:sz w:val="21"/>
                <w:lang w:eastAsia="zh-CN"/>
              </w:rPr>
              <w:t>C0</w:t>
            </w:r>
            <w:r w:rsidRPr="00EC3380">
              <w:rPr>
                <w:color w:val="000000" w:themeColor="text1"/>
                <w:sz w:val="21"/>
                <w:vertAlign w:val="subscript"/>
                <w:lang w:eastAsia="zh-CN"/>
              </w:rPr>
              <w:t>2</w:t>
            </w:r>
          </w:p>
        </w:tc>
        <w:tc>
          <w:tcPr>
            <w:tcW w:w="1152" w:type="pct"/>
            <w:shd w:val="clear" w:color="auto" w:fill="auto"/>
            <w:vAlign w:val="center"/>
          </w:tcPr>
          <w:p w:rsidR="008C1201" w:rsidRPr="00EC3380" w:rsidRDefault="008C1201" w:rsidP="00EA1A68">
            <w:pPr>
              <w:pStyle w:val="TableParagraph"/>
              <w:spacing w:before="1"/>
              <w:ind w:left="225" w:right="223"/>
              <w:rPr>
                <w:color w:val="000000" w:themeColor="text1"/>
                <w:sz w:val="21"/>
              </w:rPr>
            </w:pPr>
            <w:r w:rsidRPr="00EC3380">
              <w:rPr>
                <w:color w:val="000000" w:themeColor="text1"/>
                <w:sz w:val="21"/>
              </w:rPr>
              <w:t>S30408*Q345R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4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过热器</w:t>
            </w:r>
          </w:p>
        </w:tc>
        <w:tc>
          <w:tcPr>
            <w:tcW w:w="1951" w:type="pct"/>
            <w:shd w:val="clear" w:color="auto" w:fill="auto"/>
          </w:tcPr>
          <w:p w:rsidR="008C1201" w:rsidRPr="00EC3380" w:rsidRDefault="008C1201" w:rsidP="00883FBC">
            <w:pPr>
              <w:pStyle w:val="TableParagraph"/>
              <w:spacing w:before="70"/>
              <w:ind w:left="144" w:right="142"/>
              <w:rPr>
                <w:color w:val="000000" w:themeColor="text1"/>
                <w:sz w:val="21"/>
                <w:lang w:eastAsia="zh-CN"/>
              </w:rPr>
            </w:pPr>
            <w:r w:rsidRPr="00EC3380">
              <w:rPr>
                <w:rFonts w:ascii="宋体" w:eastAsia="宋体" w:hAnsi="宋体" w:cs="宋体" w:hint="eastAsia"/>
                <w:color w:val="000000" w:themeColor="text1"/>
                <w:sz w:val="21"/>
                <w:lang w:eastAsia="zh-CN"/>
              </w:rPr>
              <w:t>操作介质：</w:t>
            </w:r>
            <w:r w:rsidRPr="00EC3380">
              <w:rPr>
                <w:rFonts w:ascii="宋体" w:eastAsia="宋体" w:hAnsi="宋体" w:cs="宋体" w:hint="eastAsia"/>
                <w:color w:val="000000" w:themeColor="text1"/>
                <w:sz w:val="21"/>
                <w:lang w:val="en-US" w:eastAsia="zh-CN"/>
              </w:rPr>
              <w:t>石脑</w:t>
            </w:r>
            <w:r w:rsidRPr="00EC3380">
              <w:rPr>
                <w:rFonts w:ascii="宋体" w:eastAsia="宋体" w:hAnsi="宋体" w:cs="宋体" w:hint="eastAsia"/>
                <w:color w:val="000000" w:themeColor="text1"/>
                <w:sz w:val="21"/>
                <w:lang w:eastAsia="zh-CN"/>
              </w:rPr>
              <w:t>、烃类</w:t>
            </w:r>
          </w:p>
        </w:tc>
        <w:tc>
          <w:tcPr>
            <w:tcW w:w="1152" w:type="pct"/>
            <w:shd w:val="clear" w:color="auto" w:fill="auto"/>
          </w:tcPr>
          <w:p w:rsidR="008C1201" w:rsidRPr="00EC3380" w:rsidRDefault="008C1201" w:rsidP="00883FBC">
            <w:pPr>
              <w:pStyle w:val="TableParagraph"/>
              <w:spacing w:before="77"/>
              <w:ind w:left="225" w:right="223"/>
              <w:rPr>
                <w:color w:val="000000" w:themeColor="text1"/>
                <w:sz w:val="21"/>
              </w:rPr>
            </w:pPr>
            <w:r w:rsidRPr="00EC3380">
              <w:rPr>
                <w:color w:val="000000" w:themeColor="text1"/>
                <w:sz w:val="21"/>
              </w:rPr>
              <w:t>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3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4</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蒸发器</w:t>
            </w:r>
          </w:p>
        </w:tc>
        <w:tc>
          <w:tcPr>
            <w:tcW w:w="1951" w:type="pct"/>
            <w:shd w:val="clear" w:color="auto" w:fill="auto"/>
          </w:tcPr>
          <w:p w:rsidR="008C1201" w:rsidRPr="00EC3380" w:rsidRDefault="008C1201" w:rsidP="00883FBC">
            <w:pPr>
              <w:pStyle w:val="TableParagraph"/>
              <w:spacing w:before="68"/>
              <w:ind w:left="144" w:right="142"/>
              <w:rPr>
                <w:color w:val="000000" w:themeColor="text1"/>
                <w:sz w:val="21"/>
                <w:lang w:eastAsia="zh-CN"/>
              </w:rPr>
            </w:pPr>
            <w:r w:rsidRPr="00EC3380">
              <w:rPr>
                <w:rFonts w:ascii="宋体" w:eastAsia="宋体" w:hAnsi="宋体" w:cs="宋体" w:hint="eastAsia"/>
                <w:color w:val="000000" w:themeColor="text1"/>
                <w:sz w:val="21"/>
                <w:lang w:eastAsia="zh-CN"/>
              </w:rPr>
              <w:t>操作介质：</w:t>
            </w:r>
            <w:r w:rsidRPr="00EC3380">
              <w:rPr>
                <w:rFonts w:ascii="宋体" w:eastAsia="宋体" w:hAnsi="宋体" w:cs="宋体" w:hint="eastAsia"/>
                <w:color w:val="000000" w:themeColor="text1"/>
                <w:sz w:val="21"/>
                <w:lang w:val="en-US" w:eastAsia="zh-CN"/>
              </w:rPr>
              <w:t>石脑</w:t>
            </w:r>
            <w:r w:rsidRPr="00EC3380">
              <w:rPr>
                <w:rFonts w:ascii="宋体" w:eastAsia="宋体" w:hAnsi="宋体" w:cs="宋体" w:hint="eastAsia"/>
                <w:color w:val="000000" w:themeColor="text1"/>
                <w:sz w:val="21"/>
                <w:lang w:eastAsia="zh-CN"/>
              </w:rPr>
              <w:t>、烃类</w:t>
            </w:r>
          </w:p>
        </w:tc>
        <w:tc>
          <w:tcPr>
            <w:tcW w:w="1152" w:type="pct"/>
            <w:shd w:val="clear" w:color="auto" w:fill="auto"/>
          </w:tcPr>
          <w:p w:rsidR="008C1201" w:rsidRPr="00EC3380" w:rsidRDefault="008C1201" w:rsidP="00883FBC">
            <w:pPr>
              <w:pStyle w:val="TableParagraph"/>
              <w:spacing w:before="75"/>
              <w:ind w:left="225" w:right="223"/>
              <w:rPr>
                <w:color w:val="000000" w:themeColor="text1"/>
                <w:sz w:val="21"/>
              </w:rPr>
            </w:pPr>
            <w:r w:rsidRPr="00EC3380">
              <w:rPr>
                <w:color w:val="000000" w:themeColor="text1"/>
                <w:sz w:val="21"/>
              </w:rPr>
              <w:t>S30408/Q345R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41"/>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蒸汽发生器</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操作介质：粗轻烃、锅炉给水</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CS/304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p>
        </w:tc>
      </w:tr>
      <w:tr w:rsidR="008C1201" w:rsidRPr="00EC3380" w:rsidTr="00883FBC">
        <w:trPr>
          <w:trHeight w:val="231"/>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7</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循环气换热器</w:t>
            </w:r>
          </w:p>
        </w:tc>
        <w:tc>
          <w:tcPr>
            <w:tcW w:w="1951" w:type="pct"/>
            <w:shd w:val="clear" w:color="auto" w:fill="auto"/>
          </w:tcPr>
          <w:p w:rsidR="008C1201" w:rsidRPr="00EC3380" w:rsidRDefault="008C1201" w:rsidP="00883FBC">
            <w:pPr>
              <w:pStyle w:val="TableParagraph"/>
              <w:spacing w:before="68"/>
              <w:ind w:left="142" w:right="142"/>
              <w:rPr>
                <w:color w:val="000000" w:themeColor="text1"/>
                <w:sz w:val="21"/>
                <w:lang w:val="en-US" w:eastAsia="zh-CN"/>
              </w:rPr>
            </w:pPr>
            <w:r w:rsidRPr="00EC3380">
              <w:rPr>
                <w:rFonts w:ascii="宋体" w:eastAsia="宋体" w:hAnsi="宋体" w:cs="宋体" w:hint="eastAsia"/>
                <w:color w:val="000000" w:themeColor="text1"/>
                <w:sz w:val="21"/>
                <w:lang w:eastAsia="zh-CN"/>
              </w:rPr>
              <w:t>操作介质：循环气、</w:t>
            </w:r>
            <w:r w:rsidRPr="00EC3380">
              <w:rPr>
                <w:rFonts w:ascii="宋体" w:eastAsia="宋体" w:hAnsi="宋体" w:cs="宋体" w:hint="eastAsia"/>
                <w:color w:val="000000" w:themeColor="text1"/>
                <w:sz w:val="21"/>
                <w:lang w:val="en-US" w:eastAsia="zh-CN"/>
              </w:rPr>
              <w:t>烃类</w:t>
            </w:r>
          </w:p>
        </w:tc>
        <w:tc>
          <w:tcPr>
            <w:tcW w:w="1152" w:type="pct"/>
            <w:shd w:val="clear" w:color="auto" w:fill="auto"/>
          </w:tcPr>
          <w:p w:rsidR="008C1201" w:rsidRPr="00EC3380" w:rsidRDefault="008C1201" w:rsidP="00883FBC">
            <w:pPr>
              <w:pStyle w:val="TableParagraph"/>
              <w:spacing w:before="77"/>
              <w:ind w:left="226" w:right="223"/>
              <w:rPr>
                <w:color w:val="000000" w:themeColor="text1"/>
                <w:sz w:val="21"/>
              </w:rPr>
            </w:pPr>
            <w:r w:rsidRPr="00EC3380">
              <w:rPr>
                <w:color w:val="000000" w:themeColor="text1"/>
                <w:sz w:val="21"/>
              </w:rPr>
              <w:t>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1</w:t>
            </w:r>
            <w:r w:rsidRPr="00EC3380">
              <w:rPr>
                <w:rFonts w:ascii="Times New Roman" w:eastAsiaTheme="minorEastAsia"/>
                <w:color w:val="000000" w:themeColor="text1"/>
                <w:sz w:val="21"/>
              </w:rPr>
              <w:t xml:space="preserve">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21"/>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8</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再生气换热器</w:t>
            </w:r>
          </w:p>
        </w:tc>
        <w:tc>
          <w:tcPr>
            <w:tcW w:w="1951" w:type="pct"/>
            <w:shd w:val="clear" w:color="auto" w:fill="auto"/>
          </w:tcPr>
          <w:p w:rsidR="008C1201" w:rsidRPr="00EC3380" w:rsidRDefault="008C1201" w:rsidP="00883FBC">
            <w:pPr>
              <w:pStyle w:val="TableParagraph"/>
              <w:spacing w:before="68"/>
              <w:ind w:left="146" w:right="142"/>
              <w:rPr>
                <w:color w:val="000000" w:themeColor="text1"/>
                <w:sz w:val="21"/>
              </w:rPr>
            </w:pPr>
            <w:r w:rsidRPr="00EC3380">
              <w:rPr>
                <w:rFonts w:ascii="宋体" w:eastAsia="宋体" w:hAnsi="宋体" w:cs="宋体" w:hint="eastAsia"/>
                <w:color w:val="000000" w:themeColor="text1"/>
                <w:sz w:val="21"/>
              </w:rPr>
              <w:t>操作介质：再生气</w:t>
            </w:r>
          </w:p>
        </w:tc>
        <w:tc>
          <w:tcPr>
            <w:tcW w:w="1152" w:type="pct"/>
            <w:shd w:val="clear" w:color="auto" w:fill="auto"/>
          </w:tcPr>
          <w:p w:rsidR="008C1201" w:rsidRPr="00EC3380" w:rsidRDefault="008C1201" w:rsidP="00883FBC">
            <w:pPr>
              <w:pStyle w:val="TableParagraph"/>
              <w:spacing w:before="77"/>
              <w:ind w:left="226" w:right="223"/>
              <w:rPr>
                <w:color w:val="000000" w:themeColor="text1"/>
                <w:sz w:val="21"/>
              </w:rPr>
            </w:pPr>
            <w:r w:rsidRPr="00EC3380">
              <w:rPr>
                <w:color w:val="000000" w:themeColor="text1"/>
                <w:sz w:val="21"/>
              </w:rPr>
              <w:t>S30409</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1</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25"/>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lastRenderedPageBreak/>
              <w:t>9</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合成气冷却器</w:t>
            </w:r>
          </w:p>
        </w:tc>
        <w:tc>
          <w:tcPr>
            <w:tcW w:w="1951" w:type="pct"/>
            <w:shd w:val="clear" w:color="auto" w:fill="auto"/>
          </w:tcPr>
          <w:p w:rsidR="008C1201" w:rsidRPr="00EC3380" w:rsidRDefault="008C1201" w:rsidP="00883FBC">
            <w:pPr>
              <w:pStyle w:val="TableParagraph"/>
              <w:spacing w:before="71"/>
              <w:ind w:left="147" w:right="142"/>
              <w:rPr>
                <w:color w:val="000000" w:themeColor="text1"/>
                <w:sz w:val="21"/>
                <w:lang w:eastAsia="zh-CN"/>
              </w:rPr>
            </w:pPr>
            <w:r w:rsidRPr="00EC3380">
              <w:rPr>
                <w:rFonts w:ascii="宋体" w:eastAsia="宋体" w:hAnsi="宋体" w:cs="宋体" w:hint="eastAsia"/>
                <w:color w:val="000000" w:themeColor="text1"/>
                <w:sz w:val="21"/>
                <w:lang w:eastAsia="zh-CN"/>
              </w:rPr>
              <w:t>操作介质：烃</w:t>
            </w:r>
            <w:r w:rsidRPr="00EC3380">
              <w:rPr>
                <w:rFonts w:ascii="宋体" w:eastAsia="宋体" w:hAnsi="宋体" w:cs="宋体" w:hint="eastAsia"/>
                <w:color w:val="000000" w:themeColor="text1"/>
                <w:sz w:val="21"/>
                <w:lang w:val="en-US" w:eastAsia="zh-CN"/>
              </w:rPr>
              <w:t>类</w:t>
            </w:r>
            <w:r w:rsidRPr="00EC3380">
              <w:rPr>
                <w:rFonts w:ascii="宋体" w:eastAsia="宋体" w:hAnsi="宋体" w:cs="宋体" w:hint="eastAsia"/>
                <w:color w:val="000000" w:themeColor="text1"/>
                <w:sz w:val="21"/>
                <w:lang w:eastAsia="zh-CN"/>
              </w:rPr>
              <w:t>、循环冷却水</w:t>
            </w:r>
          </w:p>
        </w:tc>
        <w:tc>
          <w:tcPr>
            <w:tcW w:w="1152" w:type="pct"/>
            <w:shd w:val="clear" w:color="auto" w:fill="auto"/>
          </w:tcPr>
          <w:p w:rsidR="008C1201" w:rsidRPr="00EC3380" w:rsidRDefault="008C1201" w:rsidP="00883FBC">
            <w:pPr>
              <w:pStyle w:val="TableParagraph"/>
              <w:spacing w:before="77"/>
              <w:ind w:left="226" w:right="223"/>
              <w:rPr>
                <w:color w:val="000000" w:themeColor="text1"/>
                <w:sz w:val="21"/>
              </w:rPr>
            </w:pPr>
            <w:r w:rsidRPr="00EC3380">
              <w:rPr>
                <w:color w:val="000000" w:themeColor="text1"/>
                <w:sz w:val="21"/>
              </w:rPr>
              <w:t>Q345R/S30408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15"/>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再生气空冷器</w:t>
            </w:r>
          </w:p>
        </w:tc>
        <w:tc>
          <w:tcPr>
            <w:tcW w:w="1951" w:type="pct"/>
            <w:shd w:val="clear" w:color="auto" w:fill="auto"/>
          </w:tcPr>
          <w:p w:rsidR="008C1201" w:rsidRPr="00EC3380" w:rsidRDefault="008C1201" w:rsidP="00883FBC">
            <w:pPr>
              <w:pStyle w:val="TableParagraph"/>
              <w:spacing w:before="70"/>
              <w:ind w:left="146" w:right="142"/>
              <w:rPr>
                <w:color w:val="000000" w:themeColor="text1"/>
                <w:sz w:val="21"/>
              </w:rPr>
            </w:pPr>
            <w:r w:rsidRPr="00EC3380">
              <w:rPr>
                <w:rFonts w:ascii="宋体" w:eastAsia="宋体" w:hAnsi="宋体" w:cs="宋体" w:hint="eastAsia"/>
                <w:color w:val="000000" w:themeColor="text1"/>
                <w:sz w:val="21"/>
              </w:rPr>
              <w:t>操作介质：再生气</w:t>
            </w:r>
          </w:p>
        </w:tc>
        <w:tc>
          <w:tcPr>
            <w:tcW w:w="1152" w:type="pct"/>
            <w:shd w:val="clear" w:color="auto" w:fill="auto"/>
          </w:tcPr>
          <w:p w:rsidR="008C1201" w:rsidRPr="00EC3380" w:rsidRDefault="008C1201" w:rsidP="00883FBC">
            <w:pPr>
              <w:pStyle w:val="TableParagraph"/>
              <w:spacing w:before="77"/>
              <w:ind w:left="226" w:right="223"/>
              <w:rPr>
                <w:color w:val="000000" w:themeColor="text1"/>
                <w:sz w:val="21"/>
              </w:rPr>
            </w:pPr>
            <w:r w:rsidRPr="00EC3380">
              <w:rPr>
                <w:color w:val="000000" w:themeColor="text1"/>
                <w:sz w:val="21"/>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05"/>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11</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合成气空冷器</w:t>
            </w:r>
          </w:p>
        </w:tc>
        <w:tc>
          <w:tcPr>
            <w:tcW w:w="1951" w:type="pct"/>
            <w:shd w:val="clear" w:color="auto" w:fill="auto"/>
          </w:tcPr>
          <w:p w:rsidR="008C1201" w:rsidRPr="00EC3380" w:rsidRDefault="008C1201" w:rsidP="00883FBC">
            <w:pPr>
              <w:pStyle w:val="TableParagraph"/>
              <w:spacing w:before="68"/>
              <w:ind w:left="146" w:right="142"/>
              <w:rPr>
                <w:color w:val="000000" w:themeColor="text1"/>
                <w:sz w:val="21"/>
                <w:lang w:eastAsia="zh-CN"/>
              </w:rPr>
            </w:pPr>
            <w:r w:rsidRPr="00EC3380">
              <w:rPr>
                <w:rFonts w:ascii="宋体" w:eastAsia="宋体" w:hAnsi="宋体" w:cs="宋体" w:hint="eastAsia"/>
                <w:color w:val="000000" w:themeColor="text1"/>
                <w:sz w:val="21"/>
                <w:lang w:eastAsia="zh-CN"/>
              </w:rPr>
              <w:t>操作介质：循环气、</w:t>
            </w:r>
            <w:r w:rsidRPr="00EC3380">
              <w:rPr>
                <w:rFonts w:ascii="宋体" w:eastAsia="宋体" w:hAnsi="宋体" w:cs="宋体" w:hint="eastAsia"/>
                <w:color w:val="000000" w:themeColor="text1"/>
                <w:sz w:val="21"/>
                <w:lang w:val="en-US" w:eastAsia="zh-CN"/>
              </w:rPr>
              <w:t>烃类</w:t>
            </w:r>
          </w:p>
        </w:tc>
        <w:tc>
          <w:tcPr>
            <w:tcW w:w="1152" w:type="pct"/>
            <w:shd w:val="clear" w:color="auto" w:fill="auto"/>
          </w:tcPr>
          <w:p w:rsidR="008C1201" w:rsidRPr="00EC3380" w:rsidRDefault="008C1201" w:rsidP="00883FBC">
            <w:pPr>
              <w:pStyle w:val="TableParagraph"/>
              <w:spacing w:before="75"/>
              <w:ind w:left="226" w:right="223"/>
              <w:rPr>
                <w:color w:val="000000" w:themeColor="text1"/>
                <w:sz w:val="21"/>
              </w:rPr>
            </w:pPr>
            <w:r w:rsidRPr="00EC3380">
              <w:rPr>
                <w:color w:val="000000" w:themeColor="text1"/>
                <w:sz w:val="21"/>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合成工序再生</w:t>
            </w:r>
          </w:p>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气加热炉</w:t>
            </w:r>
          </w:p>
        </w:tc>
        <w:tc>
          <w:tcPr>
            <w:tcW w:w="1951" w:type="pct"/>
            <w:shd w:val="clear" w:color="auto" w:fill="auto"/>
            <w:vAlign w:val="center"/>
          </w:tcPr>
          <w:p w:rsidR="008C1201" w:rsidRPr="00EC3380" w:rsidRDefault="008C1201" w:rsidP="00883FBC">
            <w:pPr>
              <w:pStyle w:val="TableParagraph"/>
              <w:spacing w:before="68"/>
              <w:ind w:left="146" w:right="142"/>
              <w:rPr>
                <w:color w:val="000000" w:themeColor="text1"/>
                <w:sz w:val="21"/>
                <w:lang w:eastAsia="zh-CN"/>
              </w:rPr>
            </w:pPr>
            <w:r w:rsidRPr="00EC3380">
              <w:rPr>
                <w:rFonts w:ascii="宋体" w:eastAsia="宋体" w:hAnsi="宋体" w:cs="宋体" w:hint="eastAsia"/>
                <w:color w:val="000000" w:themeColor="text1"/>
                <w:sz w:val="21"/>
                <w:lang w:eastAsia="zh-CN"/>
              </w:rPr>
              <w:t>电加热</w:t>
            </w:r>
          </w:p>
        </w:tc>
        <w:tc>
          <w:tcPr>
            <w:tcW w:w="1152" w:type="pct"/>
            <w:shd w:val="clear" w:color="auto" w:fill="auto"/>
            <w:vAlign w:val="center"/>
          </w:tcPr>
          <w:p w:rsidR="008C1201" w:rsidRPr="00EC3380" w:rsidRDefault="008C1201" w:rsidP="00883FBC">
            <w:pPr>
              <w:pStyle w:val="TableParagraph"/>
              <w:spacing w:before="68"/>
              <w:ind w:left="146" w:right="223"/>
              <w:rPr>
                <w:color w:val="000000" w:themeColor="text1"/>
                <w:sz w:val="21"/>
                <w:lang w:eastAsia="zh-CN"/>
              </w:rPr>
            </w:pPr>
            <w:r w:rsidRPr="00EC3380">
              <w:rPr>
                <w:color w:val="000000" w:themeColor="text1"/>
                <w:sz w:val="21"/>
                <w:lang w:eastAsia="zh-CN"/>
              </w:rPr>
              <w:t>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利旧</w:t>
            </w:r>
          </w:p>
        </w:tc>
      </w:tr>
      <w:tr w:rsidR="008C1201" w:rsidRPr="00EC3380" w:rsidTr="00883FBC">
        <w:trPr>
          <w:trHeight w:val="513"/>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合成</w:t>
            </w:r>
            <w:r w:rsidRPr="00EC3380">
              <w:rPr>
                <w:rFonts w:ascii="Times New Roman" w:eastAsiaTheme="minorEastAsia"/>
                <w:color w:val="000000" w:themeColor="text1"/>
                <w:sz w:val="21"/>
                <w:lang w:eastAsia="zh-CN"/>
              </w:rPr>
              <w:t>工序</w:t>
            </w:r>
            <w:r w:rsidRPr="00EC3380">
              <w:rPr>
                <w:rFonts w:ascii="Times New Roman" w:eastAsiaTheme="minorEastAsia"/>
                <w:color w:val="000000" w:themeColor="text1"/>
                <w:sz w:val="21"/>
              </w:rPr>
              <w:t>开工</w:t>
            </w:r>
          </w:p>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加热炉</w:t>
            </w:r>
          </w:p>
        </w:tc>
        <w:tc>
          <w:tcPr>
            <w:tcW w:w="1951" w:type="pct"/>
            <w:shd w:val="clear" w:color="auto" w:fill="auto"/>
            <w:vAlign w:val="center"/>
          </w:tcPr>
          <w:p w:rsidR="008C1201" w:rsidRPr="00EC3380" w:rsidRDefault="008C1201" w:rsidP="00883FBC">
            <w:pPr>
              <w:pStyle w:val="TableParagraph"/>
              <w:spacing w:before="68"/>
              <w:ind w:left="146" w:right="142"/>
              <w:rPr>
                <w:color w:val="000000" w:themeColor="text1"/>
                <w:sz w:val="21"/>
                <w:lang w:eastAsia="zh-CN"/>
              </w:rPr>
            </w:pPr>
            <w:r w:rsidRPr="00EC3380">
              <w:rPr>
                <w:rFonts w:ascii="宋体" w:eastAsia="宋体" w:hAnsi="宋体" w:cs="宋体" w:hint="eastAsia"/>
                <w:color w:val="000000" w:themeColor="text1"/>
                <w:sz w:val="21"/>
                <w:lang w:eastAsia="zh-CN"/>
              </w:rPr>
              <w:t>电加热</w:t>
            </w:r>
          </w:p>
        </w:tc>
        <w:tc>
          <w:tcPr>
            <w:tcW w:w="1152" w:type="pct"/>
            <w:shd w:val="clear" w:color="auto" w:fill="auto"/>
            <w:vAlign w:val="center"/>
          </w:tcPr>
          <w:p w:rsidR="008C1201" w:rsidRPr="00EC3380" w:rsidRDefault="008C1201" w:rsidP="00883FBC">
            <w:pPr>
              <w:pStyle w:val="TableParagraph"/>
              <w:spacing w:before="68"/>
              <w:ind w:left="146" w:right="223"/>
              <w:rPr>
                <w:color w:val="000000" w:themeColor="text1"/>
                <w:sz w:val="21"/>
                <w:lang w:eastAsia="zh-CN"/>
              </w:rPr>
            </w:pPr>
            <w:r w:rsidRPr="00EC3380">
              <w:rPr>
                <w:color w:val="000000" w:themeColor="text1"/>
                <w:sz w:val="21"/>
                <w:lang w:eastAsia="zh-CN"/>
              </w:rPr>
              <w:t>15CrmoR</w:t>
            </w:r>
          </w:p>
        </w:tc>
        <w:tc>
          <w:tcPr>
            <w:tcW w:w="289" w:type="pct"/>
            <w:shd w:val="clear" w:color="auto" w:fill="auto"/>
            <w:vAlign w:val="center"/>
          </w:tcPr>
          <w:p w:rsidR="008C1201" w:rsidRPr="00EC3380" w:rsidRDefault="008C1201" w:rsidP="00883FBC">
            <w:pPr>
              <w:pStyle w:val="20"/>
              <w:spacing w:line="280" w:lineRule="exact"/>
              <w:rPr>
                <w:rFonts w:ascii="Times New Roman" w:eastAsia="Times New Roman"/>
                <w:color w:val="000000" w:themeColor="text1"/>
                <w:sz w:val="21"/>
                <w:szCs w:val="22"/>
                <w:lang w:val="zh-CN" w:eastAsia="zh-CN" w:bidi="zh-CN"/>
              </w:rPr>
            </w:pPr>
            <w:r w:rsidRPr="00EC3380">
              <w:rPr>
                <w:rFonts w:ascii="Times New Roman" w:eastAsia="Times New Roman"/>
                <w:color w:val="000000" w:themeColor="text1"/>
                <w:sz w:val="21"/>
                <w:szCs w:val="22"/>
                <w:lang w:val="zh-CN" w:eastAsia="zh-CN" w:bidi="zh-CN"/>
              </w:rPr>
              <w:t xml:space="preserve">1 </w:t>
            </w:r>
            <w:r w:rsidRPr="00EC3380">
              <w:rPr>
                <w:rFonts w:hAnsi="宋体" w:cs="宋体" w:hint="eastAsia"/>
                <w:color w:val="000000" w:themeColor="text1"/>
                <w:sz w:val="21"/>
                <w:szCs w:val="22"/>
                <w:lang w:val="zh-CN" w:eastAsia="zh-CN" w:bidi="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imes New Roman"/>
                <w:color w:val="000000" w:themeColor="text1"/>
                <w:sz w:val="21"/>
                <w:szCs w:val="22"/>
                <w:lang w:val="zh-CN" w:eastAsia="zh-CN" w:bidi="zh-CN"/>
              </w:rPr>
            </w:pPr>
            <w:proofErr w:type="gramStart"/>
            <w:r w:rsidRPr="00EC3380">
              <w:rPr>
                <w:rFonts w:hAnsi="宋体" w:cs="宋体" w:hint="eastAsia"/>
                <w:color w:val="000000" w:themeColor="text1"/>
                <w:sz w:val="21"/>
                <w:szCs w:val="22"/>
                <w:lang w:val="zh-CN" w:eastAsia="zh-CN" w:bidi="zh-CN"/>
              </w:rPr>
              <w:t>利旧</w:t>
            </w:r>
            <w:proofErr w:type="gramEnd"/>
          </w:p>
        </w:tc>
      </w:tr>
      <w:tr w:rsidR="008C1201" w:rsidRPr="00EC3380" w:rsidTr="00883FBC">
        <w:trPr>
          <w:trHeight w:val="19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预热器</w:t>
            </w:r>
          </w:p>
        </w:tc>
        <w:tc>
          <w:tcPr>
            <w:tcW w:w="1951" w:type="pct"/>
            <w:shd w:val="clear" w:color="auto" w:fill="auto"/>
          </w:tcPr>
          <w:p w:rsidR="008C1201" w:rsidRPr="00EC3380" w:rsidRDefault="008C1201" w:rsidP="00883FBC">
            <w:pPr>
              <w:pStyle w:val="TableParagraph"/>
              <w:spacing w:before="68"/>
              <w:ind w:left="144" w:right="142"/>
              <w:rPr>
                <w:color w:val="000000" w:themeColor="text1"/>
                <w:sz w:val="21"/>
                <w:lang w:eastAsia="zh-CN"/>
              </w:rPr>
            </w:pPr>
            <w:r w:rsidRPr="00EC3380">
              <w:rPr>
                <w:rFonts w:ascii="宋体" w:eastAsia="宋体" w:hAnsi="宋体" w:cs="宋体" w:hint="eastAsia"/>
                <w:color w:val="000000" w:themeColor="text1"/>
                <w:sz w:val="21"/>
                <w:lang w:eastAsia="zh-CN"/>
              </w:rPr>
              <w:t>操作介质：</w:t>
            </w:r>
            <w:r w:rsidRPr="00EC3380">
              <w:rPr>
                <w:rFonts w:ascii="宋体" w:eastAsia="宋体" w:hAnsi="宋体" w:cs="宋体" w:hint="eastAsia"/>
                <w:color w:val="000000" w:themeColor="text1"/>
                <w:sz w:val="21"/>
                <w:lang w:val="en-US" w:eastAsia="zh-CN"/>
              </w:rPr>
              <w:t>石脑</w:t>
            </w:r>
            <w:r w:rsidRPr="00EC3380">
              <w:rPr>
                <w:rFonts w:ascii="宋体" w:eastAsia="宋体" w:hAnsi="宋体" w:cs="宋体" w:hint="eastAsia"/>
                <w:color w:val="000000" w:themeColor="text1"/>
                <w:sz w:val="21"/>
                <w:lang w:eastAsia="zh-CN"/>
              </w:rPr>
              <w:t>、烃类</w:t>
            </w:r>
          </w:p>
        </w:tc>
        <w:tc>
          <w:tcPr>
            <w:tcW w:w="1152" w:type="pct"/>
            <w:shd w:val="clear" w:color="auto" w:fill="auto"/>
          </w:tcPr>
          <w:p w:rsidR="008C1201" w:rsidRPr="00EC3380" w:rsidRDefault="008C1201" w:rsidP="00883FBC">
            <w:pPr>
              <w:pStyle w:val="TableParagraph"/>
              <w:spacing w:before="77"/>
              <w:ind w:left="225" w:right="223"/>
              <w:rPr>
                <w:color w:val="000000" w:themeColor="text1"/>
                <w:sz w:val="21"/>
              </w:rPr>
            </w:pPr>
            <w:r w:rsidRPr="00EC3380">
              <w:rPr>
                <w:color w:val="000000" w:themeColor="text1"/>
                <w:sz w:val="21"/>
              </w:rPr>
              <w:t>Q345R/S30408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proofErr w:type="gramStart"/>
            <w:r w:rsidRPr="00EC3380">
              <w:rPr>
                <w:rFonts w:hAnsi="宋体" w:cs="宋体" w:hint="eastAsia"/>
                <w:color w:val="000000" w:themeColor="text1"/>
                <w:sz w:val="21"/>
                <w:szCs w:val="22"/>
                <w:lang w:val="zh-CN" w:eastAsia="zh-CN" w:bidi="zh-CN"/>
              </w:rPr>
              <w:t>利旧</w:t>
            </w:r>
            <w:proofErr w:type="gramEnd"/>
          </w:p>
        </w:tc>
      </w:tr>
      <w:tr w:rsidR="008C1201" w:rsidRPr="00EC3380" w:rsidTr="00883FBC">
        <w:trPr>
          <w:trHeight w:val="18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三相</w:t>
            </w:r>
            <w:r w:rsidRPr="00EC3380">
              <w:rPr>
                <w:rFonts w:ascii="Times New Roman" w:eastAsiaTheme="minorEastAsia"/>
                <w:color w:val="000000" w:themeColor="text1"/>
                <w:sz w:val="21"/>
              </w:rPr>
              <w:t>分离</w:t>
            </w:r>
            <w:r w:rsidRPr="00EC3380">
              <w:rPr>
                <w:rFonts w:ascii="Times New Roman" w:eastAsiaTheme="minorEastAsia"/>
                <w:color w:val="000000" w:themeColor="text1"/>
                <w:sz w:val="21"/>
                <w:lang w:eastAsia="zh-CN"/>
              </w:rPr>
              <w:t>罐</w:t>
            </w:r>
          </w:p>
        </w:tc>
        <w:tc>
          <w:tcPr>
            <w:tcW w:w="1951" w:type="pct"/>
            <w:shd w:val="clear" w:color="auto" w:fill="auto"/>
          </w:tcPr>
          <w:p w:rsidR="008C1201" w:rsidRPr="00EC3380" w:rsidRDefault="008C1201" w:rsidP="00883FBC">
            <w:pPr>
              <w:pStyle w:val="TableParagraph"/>
              <w:spacing w:before="70"/>
              <w:ind w:left="146" w:right="142"/>
              <w:rPr>
                <w:color w:val="000000" w:themeColor="text1"/>
                <w:sz w:val="21"/>
                <w:lang w:val="en-US"/>
              </w:rPr>
            </w:pPr>
            <w:r w:rsidRPr="00EC3380">
              <w:rPr>
                <w:rFonts w:ascii="宋体" w:eastAsia="宋体" w:hAnsi="宋体" w:cs="宋体" w:hint="eastAsia"/>
                <w:color w:val="000000" w:themeColor="text1"/>
                <w:sz w:val="21"/>
              </w:rPr>
              <w:t>操作介质：</w:t>
            </w:r>
            <w:r w:rsidRPr="00EC3380">
              <w:rPr>
                <w:rFonts w:ascii="宋体" w:eastAsia="宋体" w:hAnsi="宋体" w:cs="宋体" w:hint="eastAsia"/>
                <w:color w:val="000000" w:themeColor="text1"/>
                <w:sz w:val="21"/>
                <w:lang w:eastAsia="zh-CN"/>
              </w:rPr>
              <w:t>烃类</w:t>
            </w:r>
          </w:p>
        </w:tc>
        <w:tc>
          <w:tcPr>
            <w:tcW w:w="1152" w:type="pct"/>
            <w:shd w:val="clear" w:color="auto" w:fill="auto"/>
          </w:tcPr>
          <w:p w:rsidR="008C1201" w:rsidRPr="00EC3380" w:rsidRDefault="008C1201" w:rsidP="00883FBC">
            <w:pPr>
              <w:pStyle w:val="TableParagraph"/>
              <w:spacing w:before="77"/>
              <w:ind w:left="225" w:right="223"/>
              <w:rPr>
                <w:color w:val="000000" w:themeColor="text1"/>
                <w:sz w:val="21"/>
                <w:lang w:val="en-US"/>
              </w:rPr>
            </w:pPr>
            <w:r w:rsidRPr="00EC3380">
              <w:rPr>
                <w:color w:val="000000" w:themeColor="text1"/>
                <w:sz w:val="21"/>
                <w:lang w:val="en-US" w:eastAsia="zh-CN"/>
              </w:rPr>
              <w:t>S30408+Q345R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 xml:space="preserve">1 </w:t>
            </w:r>
            <w:r w:rsidRPr="00EC3380">
              <w:rPr>
                <w:rFonts w:ascii="Times New Roman" w:eastAsiaTheme="minorEastAsia"/>
                <w:color w:val="000000" w:themeColor="text1"/>
                <w:sz w:val="21"/>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17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16</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循环气压缩机</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进口流量：</w:t>
            </w:r>
            <w:r w:rsidRPr="00EC3380">
              <w:rPr>
                <w:rFonts w:ascii="Times New Roman" w:eastAsiaTheme="minorEastAsia"/>
                <w:color w:val="000000" w:themeColor="text1"/>
                <w:sz w:val="21"/>
                <w:lang w:eastAsia="zh-CN"/>
              </w:rPr>
              <w:t>385.8m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/min</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组合件</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323"/>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17</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再生循环气压缩机</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进口流量：</w:t>
            </w:r>
            <w:r w:rsidRPr="00EC3380">
              <w:rPr>
                <w:rFonts w:ascii="Times New Roman" w:eastAsiaTheme="minorEastAsia"/>
                <w:color w:val="000000" w:themeColor="text1"/>
                <w:sz w:val="21"/>
                <w:lang w:eastAsia="zh-CN"/>
              </w:rPr>
              <w:t>150.9m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/min</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组合件</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18</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20-P01A/B</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25.8m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/min</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57m</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19</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烃类地下泵</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13.2m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240.9m</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329"/>
        </w:trPr>
        <w:tc>
          <w:tcPr>
            <w:tcW w:w="5000" w:type="pct"/>
            <w:gridSpan w:val="6"/>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轻烃分离工序</w:t>
            </w:r>
          </w:p>
        </w:tc>
      </w:tr>
      <w:tr w:rsidR="008C1201" w:rsidRPr="00EC3380" w:rsidTr="00883FBC">
        <w:trPr>
          <w:trHeight w:val="27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设备名称</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规格型号</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材质</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数量</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备注</w:t>
            </w:r>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脱乙烷</w:t>
            </w:r>
            <w:r w:rsidRPr="00EC3380">
              <w:rPr>
                <w:rFonts w:ascii="Times New Roman" w:eastAsiaTheme="minorEastAsia"/>
                <w:color w:val="000000" w:themeColor="text1"/>
                <w:sz w:val="21"/>
              </w:rPr>
              <w:t>塔</w:t>
            </w:r>
          </w:p>
        </w:tc>
        <w:tc>
          <w:tcPr>
            <w:tcW w:w="1951" w:type="pct"/>
            <w:shd w:val="clear" w:color="auto" w:fill="auto"/>
            <w:vAlign w:val="center"/>
          </w:tcPr>
          <w:p w:rsidR="008C1201" w:rsidRPr="00EC3380" w:rsidRDefault="008C1201" w:rsidP="00883FBC">
            <w:pPr>
              <w:pStyle w:val="20"/>
              <w:spacing w:line="280" w:lineRule="exact"/>
              <w:jc w:val="both"/>
              <w:rPr>
                <w:rFonts w:ascii="Times New Roman" w:eastAsiaTheme="minorEastAsia"/>
                <w:color w:val="000000" w:themeColor="text1"/>
                <w:sz w:val="21"/>
                <w:lang w:eastAsia="zh-CN"/>
              </w:rPr>
            </w:pPr>
            <w:r w:rsidRPr="00EC3380">
              <w:rPr>
                <w:rFonts w:ascii="Times New Roman"/>
                <w:color w:val="000000" w:themeColor="text1"/>
                <w:sz w:val="21"/>
              </w:rPr>
              <w:t>φ</w:t>
            </w:r>
            <w:r w:rsidRPr="00EC3380">
              <w:rPr>
                <w:rFonts w:ascii="Times New Roman"/>
                <w:color w:val="000000" w:themeColor="text1"/>
                <w:sz w:val="21"/>
                <w:lang w:eastAsia="zh-CN"/>
              </w:rPr>
              <w:t>1000/</w:t>
            </w:r>
            <w:r w:rsidRPr="00EC3380">
              <w:rPr>
                <w:rFonts w:ascii="Times New Roman"/>
                <w:color w:val="000000" w:themeColor="text1"/>
                <w:sz w:val="21"/>
              </w:rPr>
              <w:t>φ</w:t>
            </w:r>
            <w:r w:rsidRPr="00EC3380">
              <w:rPr>
                <w:rFonts w:ascii="Times New Roman"/>
                <w:color w:val="000000" w:themeColor="text1"/>
                <w:sz w:val="21"/>
                <w:lang w:eastAsia="zh-CN"/>
              </w:rPr>
              <w:t>1200×24675(T/T)</w:t>
            </w:r>
            <w:r w:rsidRPr="00EC3380">
              <w:rPr>
                <w:rFonts w:ascii="Times New Roman"/>
                <w:color w:val="000000" w:themeColor="text1"/>
                <w:sz w:val="21"/>
                <w:lang w:eastAsia="zh-CN"/>
              </w:rPr>
              <w:t>，</w:t>
            </w:r>
            <w:proofErr w:type="gramStart"/>
            <w:r w:rsidRPr="00EC3380">
              <w:rPr>
                <w:rFonts w:ascii="Times New Roman"/>
                <w:color w:val="000000" w:themeColor="text1"/>
                <w:sz w:val="21"/>
                <w:lang w:eastAsia="zh-CN"/>
              </w:rPr>
              <w:t>上部</w:t>
            </w:r>
            <w:r w:rsidRPr="00EC3380">
              <w:rPr>
                <w:rFonts w:ascii="Times New Roman"/>
                <w:color w:val="000000" w:themeColor="text1"/>
                <w:sz w:val="21"/>
                <w:lang w:eastAsia="zh-CN"/>
              </w:rPr>
              <w:t>φ</w:t>
            </w:r>
            <w:proofErr w:type="gramEnd"/>
            <w:r w:rsidRPr="00EC3380">
              <w:rPr>
                <w:rFonts w:ascii="Times New Roman"/>
                <w:color w:val="000000" w:themeColor="text1"/>
                <w:sz w:val="21"/>
                <w:lang w:eastAsia="zh-CN"/>
              </w:rPr>
              <w:t>1000×4000</w:t>
            </w:r>
            <w:r w:rsidRPr="00EC3380">
              <w:rPr>
                <w:rFonts w:ascii="Times New Roman"/>
                <w:color w:val="000000" w:themeColor="text1"/>
                <w:sz w:val="21"/>
                <w:lang w:eastAsia="zh-CN"/>
              </w:rPr>
              <w:t>填料、下部</w:t>
            </w:r>
            <w:r w:rsidRPr="00EC3380">
              <w:rPr>
                <w:rFonts w:ascii="Times New Roman"/>
                <w:color w:val="000000" w:themeColor="text1"/>
                <w:sz w:val="21"/>
                <w:lang w:eastAsia="zh-CN"/>
              </w:rPr>
              <w:t>32</w:t>
            </w:r>
            <w:r w:rsidRPr="00EC3380">
              <w:rPr>
                <w:rFonts w:ascii="Times New Roman"/>
                <w:color w:val="000000" w:themeColor="text1"/>
                <w:sz w:val="21"/>
                <w:lang w:eastAsia="zh-CN"/>
              </w:rPr>
              <w:t>层塔盘、单溢流，</w:t>
            </w:r>
            <w:r w:rsidRPr="00EC3380">
              <w:rPr>
                <w:rFonts w:ascii="Times New Roman"/>
                <w:color w:val="000000" w:themeColor="text1"/>
                <w:sz w:val="21"/>
                <w:lang w:eastAsia="zh-CN"/>
              </w:rPr>
              <w:t>H=400mm</w:t>
            </w:r>
            <w:r w:rsidRPr="00EC3380">
              <w:rPr>
                <w:rFonts w:ascii="Times New Roman"/>
                <w:color w:val="000000" w:themeColor="text1"/>
                <w:sz w:val="21"/>
                <w:lang w:eastAsia="zh-CN"/>
              </w:rPr>
              <w:t>操作介质：烃类</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脱丁烷塔</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color w:val="000000" w:themeColor="text1"/>
                <w:sz w:val="21"/>
              </w:rPr>
              <w:t>φ</w:t>
            </w:r>
            <w:r w:rsidRPr="00EC3380">
              <w:rPr>
                <w:rFonts w:ascii="Times New Roman"/>
                <w:color w:val="000000" w:themeColor="text1"/>
                <w:sz w:val="21"/>
                <w:lang w:eastAsia="zh-CN"/>
              </w:rPr>
              <w:t>1200×23800(T/T)</w:t>
            </w:r>
            <w:r w:rsidRPr="00EC3380">
              <w:rPr>
                <w:rFonts w:ascii="Times New Roman"/>
                <w:color w:val="000000" w:themeColor="text1"/>
                <w:sz w:val="21"/>
                <w:lang w:eastAsia="zh-CN"/>
              </w:rPr>
              <w:t>、</w:t>
            </w:r>
            <w:r w:rsidRPr="00EC3380">
              <w:rPr>
                <w:rFonts w:ascii="Times New Roman"/>
                <w:color w:val="000000" w:themeColor="text1"/>
                <w:sz w:val="21"/>
                <w:lang w:eastAsia="zh-CN"/>
              </w:rPr>
              <w:t>40</w:t>
            </w:r>
            <w:r w:rsidRPr="00EC3380">
              <w:rPr>
                <w:rFonts w:ascii="Times New Roman"/>
                <w:color w:val="000000" w:themeColor="text1"/>
                <w:sz w:val="21"/>
                <w:lang w:eastAsia="zh-CN"/>
              </w:rPr>
              <w:t>层塔盘、上部单溢流，</w:t>
            </w:r>
            <w:r w:rsidRPr="00EC3380">
              <w:rPr>
                <w:rFonts w:ascii="Times New Roman"/>
                <w:color w:val="000000" w:themeColor="text1"/>
                <w:sz w:val="21"/>
                <w:lang w:eastAsia="zh-CN"/>
              </w:rPr>
              <w:t>H=400mm</w:t>
            </w:r>
            <w:r w:rsidRPr="00EC3380">
              <w:rPr>
                <w:rFonts w:ascii="Times New Roman"/>
                <w:color w:val="000000" w:themeColor="text1"/>
                <w:sz w:val="21"/>
                <w:lang w:eastAsia="zh-CN"/>
              </w:rPr>
              <w:t>、</w:t>
            </w:r>
            <w:proofErr w:type="gramStart"/>
            <w:r w:rsidRPr="00EC3380">
              <w:rPr>
                <w:rFonts w:ascii="Times New Roman"/>
                <w:color w:val="000000" w:themeColor="text1"/>
                <w:sz w:val="21"/>
                <w:lang w:eastAsia="zh-CN"/>
              </w:rPr>
              <w:t>下部双</w:t>
            </w:r>
            <w:proofErr w:type="gramEnd"/>
            <w:r w:rsidRPr="00EC3380">
              <w:rPr>
                <w:rFonts w:ascii="Times New Roman"/>
                <w:color w:val="000000" w:themeColor="text1"/>
                <w:sz w:val="21"/>
                <w:lang w:eastAsia="zh-CN"/>
              </w:rPr>
              <w:t>溢流，</w:t>
            </w:r>
            <w:r w:rsidRPr="00EC3380">
              <w:rPr>
                <w:rFonts w:ascii="Times New Roman"/>
                <w:color w:val="000000" w:themeColor="text1"/>
                <w:sz w:val="21"/>
                <w:lang w:eastAsia="zh-CN"/>
              </w:rPr>
              <w:t>H=400mm</w:t>
            </w:r>
            <w:r w:rsidRPr="00EC3380">
              <w:rPr>
                <w:rFonts w:ascii="Times New Roman"/>
                <w:color w:val="000000" w:themeColor="text1"/>
                <w:sz w:val="21"/>
                <w:lang w:eastAsia="zh-CN"/>
              </w:rPr>
              <w:t>操作介质：</w:t>
            </w:r>
            <w:r w:rsidRPr="00EC3380">
              <w:rPr>
                <w:rFonts w:ascii="Times New Roman"/>
                <w:color w:val="000000" w:themeColor="text1"/>
                <w:sz w:val="21"/>
                <w:lang w:eastAsia="zh-CN"/>
              </w:rPr>
              <w:t>LPG</w:t>
            </w:r>
            <w:r w:rsidRPr="00EC3380">
              <w:rPr>
                <w:rFonts w:ascii="Times New Roman"/>
                <w:color w:val="000000" w:themeColor="text1"/>
                <w:sz w:val="21"/>
                <w:lang w:eastAsia="zh-CN"/>
              </w:rPr>
              <w:t>、烃类</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稳定轻烃</w:t>
            </w:r>
            <w:r w:rsidRPr="00EC3380">
              <w:rPr>
                <w:rFonts w:ascii="Times New Roman" w:eastAsiaTheme="minorEastAsia"/>
                <w:color w:val="000000" w:themeColor="text1"/>
                <w:sz w:val="21"/>
              </w:rPr>
              <w:t>塔</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color w:val="000000" w:themeColor="text1"/>
                <w:sz w:val="21"/>
              </w:rPr>
              <w:t>φ</w:t>
            </w:r>
            <w:r w:rsidRPr="00EC3380">
              <w:rPr>
                <w:rFonts w:ascii="Times New Roman"/>
                <w:color w:val="000000" w:themeColor="text1"/>
                <w:sz w:val="21"/>
                <w:lang w:eastAsia="zh-CN"/>
              </w:rPr>
              <w:t>1400×22100(T/T)</w:t>
            </w:r>
            <w:r w:rsidRPr="00EC3380">
              <w:rPr>
                <w:rFonts w:ascii="Times New Roman"/>
                <w:color w:val="000000" w:themeColor="text1"/>
                <w:sz w:val="21"/>
                <w:lang w:eastAsia="zh-CN"/>
              </w:rPr>
              <w:t>，</w:t>
            </w:r>
            <w:r w:rsidRPr="00EC3380">
              <w:rPr>
                <w:rFonts w:ascii="Times New Roman"/>
                <w:color w:val="000000" w:themeColor="text1"/>
                <w:sz w:val="21"/>
                <w:lang w:eastAsia="zh-CN"/>
              </w:rPr>
              <w:t>40</w:t>
            </w:r>
            <w:r w:rsidRPr="00EC3380">
              <w:rPr>
                <w:rFonts w:ascii="Times New Roman"/>
                <w:color w:val="000000" w:themeColor="text1"/>
                <w:sz w:val="21"/>
                <w:lang w:eastAsia="zh-CN"/>
              </w:rPr>
              <w:t>层塔盘、单溢流，</w:t>
            </w:r>
            <w:r w:rsidRPr="00EC3380">
              <w:rPr>
                <w:rFonts w:ascii="Times New Roman"/>
                <w:color w:val="000000" w:themeColor="text1"/>
                <w:sz w:val="21"/>
                <w:lang w:eastAsia="zh-CN"/>
              </w:rPr>
              <w:t>H=400mm</w:t>
            </w:r>
            <w:r w:rsidRPr="00EC3380">
              <w:rPr>
                <w:rFonts w:ascii="Times New Roman"/>
                <w:color w:val="000000" w:themeColor="text1"/>
                <w:sz w:val="21"/>
                <w:lang w:eastAsia="zh-CN"/>
              </w:rPr>
              <w:t>操作介质：烃类</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吸收塔</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color w:val="000000" w:themeColor="text1"/>
                <w:sz w:val="21"/>
              </w:rPr>
              <w:t>φ</w:t>
            </w:r>
            <w:r w:rsidRPr="00EC3380">
              <w:rPr>
                <w:rFonts w:ascii="Times New Roman"/>
                <w:color w:val="000000" w:themeColor="text1"/>
                <w:sz w:val="21"/>
                <w:lang w:eastAsia="zh-CN"/>
              </w:rPr>
              <w:t>600×17000(T/T)</w:t>
            </w:r>
            <w:r w:rsidRPr="00EC3380">
              <w:rPr>
                <w:rFonts w:ascii="Times New Roman"/>
                <w:color w:val="000000" w:themeColor="text1"/>
                <w:sz w:val="21"/>
                <w:lang w:eastAsia="zh-CN"/>
              </w:rPr>
              <w:t>、</w:t>
            </w:r>
            <w:proofErr w:type="gramStart"/>
            <w:r w:rsidRPr="00EC3380">
              <w:rPr>
                <w:rFonts w:ascii="Times New Roman"/>
                <w:color w:val="000000" w:themeColor="text1"/>
                <w:sz w:val="21"/>
                <w:lang w:eastAsia="zh-CN"/>
              </w:rPr>
              <w:t>上部</w:t>
            </w:r>
            <w:r w:rsidRPr="00EC3380">
              <w:rPr>
                <w:rFonts w:ascii="Times New Roman"/>
                <w:color w:val="000000" w:themeColor="text1"/>
                <w:sz w:val="21"/>
                <w:lang w:eastAsia="zh-CN"/>
              </w:rPr>
              <w:t>φ</w:t>
            </w:r>
            <w:proofErr w:type="gramEnd"/>
            <w:r w:rsidRPr="00EC3380">
              <w:rPr>
                <w:rFonts w:ascii="Times New Roman"/>
                <w:color w:val="000000" w:themeColor="text1"/>
                <w:sz w:val="21"/>
                <w:lang w:eastAsia="zh-CN"/>
              </w:rPr>
              <w:t>600×5000</w:t>
            </w:r>
            <w:r w:rsidRPr="00EC3380">
              <w:rPr>
                <w:rFonts w:ascii="Times New Roman"/>
                <w:color w:val="000000" w:themeColor="text1"/>
                <w:sz w:val="21"/>
                <w:lang w:eastAsia="zh-CN"/>
              </w:rPr>
              <w:t>填料、下部</w:t>
            </w:r>
            <w:r w:rsidRPr="00EC3380">
              <w:rPr>
                <w:rFonts w:ascii="Times New Roman"/>
                <w:color w:val="000000" w:themeColor="text1"/>
                <w:sz w:val="21"/>
                <w:lang w:eastAsia="zh-CN"/>
              </w:rPr>
              <w:t>φ600×5000</w:t>
            </w:r>
            <w:r w:rsidRPr="00EC3380">
              <w:rPr>
                <w:rFonts w:ascii="Times New Roman"/>
                <w:color w:val="000000" w:themeColor="text1"/>
                <w:sz w:val="21"/>
                <w:lang w:eastAsia="zh-CN"/>
              </w:rPr>
              <w:t>填料，操作介质：燃料气、烃类</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脱丁烷塔回流罐</w:t>
            </w:r>
          </w:p>
        </w:tc>
        <w:tc>
          <w:tcPr>
            <w:tcW w:w="1951" w:type="pct"/>
            <w:shd w:val="clear" w:color="auto" w:fill="auto"/>
            <w:vAlign w:val="center"/>
          </w:tcPr>
          <w:p w:rsidR="008C1201" w:rsidRPr="00EC3380" w:rsidRDefault="008C1201" w:rsidP="00883FBC">
            <w:pPr>
              <w:pStyle w:val="TableParagraph"/>
              <w:spacing w:before="10" w:line="267" w:lineRule="exact"/>
              <w:ind w:left="142" w:right="142"/>
              <w:rPr>
                <w:color w:val="000000" w:themeColor="text1"/>
                <w:sz w:val="21"/>
              </w:rPr>
            </w:pPr>
            <w:r w:rsidRPr="00EC3380">
              <w:rPr>
                <w:color w:val="000000" w:themeColor="text1"/>
                <w:sz w:val="21"/>
              </w:rPr>
              <w:t>φ1600×4800(T/T)</w:t>
            </w:r>
          </w:p>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color w:val="000000" w:themeColor="text1"/>
                <w:sz w:val="21"/>
              </w:rPr>
              <w:t>操作介质：</w:t>
            </w:r>
            <w:r w:rsidRPr="00EC3380">
              <w:rPr>
                <w:rFonts w:ascii="Times New Roman"/>
                <w:color w:val="000000" w:themeColor="text1"/>
                <w:sz w:val="21"/>
              </w:rPr>
              <w:t>LPG</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6</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稳定轻烃塔</w:t>
            </w:r>
          </w:p>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回流罐</w:t>
            </w:r>
          </w:p>
        </w:tc>
        <w:tc>
          <w:tcPr>
            <w:tcW w:w="1951" w:type="pct"/>
            <w:shd w:val="clear" w:color="auto" w:fill="auto"/>
            <w:vAlign w:val="center"/>
          </w:tcPr>
          <w:p w:rsidR="008C1201" w:rsidRPr="00EC3380" w:rsidRDefault="008C1201" w:rsidP="00883FBC">
            <w:pPr>
              <w:pStyle w:val="TableParagraph"/>
              <w:spacing w:before="10" w:line="267" w:lineRule="exact"/>
              <w:ind w:left="142"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φ1600×4800(T/T)</w:t>
            </w:r>
          </w:p>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操作介质：汽油</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7</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轻质气分液罐</w:t>
            </w:r>
          </w:p>
        </w:tc>
        <w:tc>
          <w:tcPr>
            <w:tcW w:w="1951" w:type="pct"/>
            <w:shd w:val="clear" w:color="auto" w:fill="auto"/>
            <w:vAlign w:val="center"/>
          </w:tcPr>
          <w:p w:rsidR="008C1201" w:rsidRPr="00EC3380" w:rsidRDefault="008C1201" w:rsidP="00883FBC">
            <w:pPr>
              <w:pStyle w:val="TableParagraph"/>
              <w:spacing w:before="10" w:line="267" w:lineRule="exact"/>
              <w:ind w:left="142"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φ600×1800(T/T)</w:t>
            </w:r>
          </w:p>
        </w:tc>
        <w:tc>
          <w:tcPr>
            <w:tcW w:w="1152" w:type="pct"/>
            <w:shd w:val="clear" w:color="auto" w:fill="auto"/>
            <w:vAlign w:val="center"/>
          </w:tcPr>
          <w:p w:rsidR="008C1201" w:rsidRPr="00EC3380" w:rsidRDefault="008C1201" w:rsidP="00883FBC">
            <w:pPr>
              <w:pStyle w:val="TableParagraph"/>
              <w:spacing w:before="10" w:line="267" w:lineRule="exact"/>
              <w:ind w:left="142"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12</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脱乙烷塔再</w:t>
            </w:r>
          </w:p>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沸器</w:t>
            </w:r>
            <w:proofErr w:type="gramEnd"/>
          </w:p>
        </w:tc>
        <w:tc>
          <w:tcPr>
            <w:tcW w:w="1951" w:type="pct"/>
            <w:shd w:val="clear" w:color="auto" w:fill="auto"/>
            <w:vAlign w:val="center"/>
          </w:tcPr>
          <w:p w:rsidR="008C1201" w:rsidRPr="00EC3380" w:rsidRDefault="008C1201" w:rsidP="00883FBC">
            <w:pPr>
              <w:pStyle w:val="TableParagraph"/>
              <w:spacing w:before="7"/>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Φ400</w:t>
            </w:r>
          </w:p>
          <w:p w:rsidR="008C1201" w:rsidRPr="00EC3380" w:rsidRDefault="008C1201" w:rsidP="00883FBC">
            <w:pPr>
              <w:pStyle w:val="TableParagraph"/>
              <w:spacing w:before="9" w:line="267" w:lineRule="exact"/>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操作介质：蒸汽、烃类</w:t>
            </w:r>
          </w:p>
        </w:tc>
        <w:tc>
          <w:tcPr>
            <w:tcW w:w="1152" w:type="pct"/>
            <w:shd w:val="clear" w:color="auto" w:fill="auto"/>
            <w:vAlign w:val="center"/>
          </w:tcPr>
          <w:p w:rsidR="008C1201" w:rsidRPr="00EC3380" w:rsidRDefault="008C1201" w:rsidP="00883FBC">
            <w:pPr>
              <w:pStyle w:val="TableParagraph"/>
              <w:spacing w:before="144"/>
              <w:ind w:left="225" w:right="223"/>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S30408</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14</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稳定轻烃再</w:t>
            </w:r>
          </w:p>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沸器</w:t>
            </w:r>
            <w:proofErr w:type="gramEnd"/>
          </w:p>
        </w:tc>
        <w:tc>
          <w:tcPr>
            <w:tcW w:w="1951" w:type="pct"/>
            <w:shd w:val="clear" w:color="auto" w:fill="auto"/>
            <w:vAlign w:val="center"/>
          </w:tcPr>
          <w:p w:rsidR="008C1201" w:rsidRPr="00EC3380" w:rsidRDefault="008C1201" w:rsidP="00883FBC">
            <w:pPr>
              <w:pStyle w:val="TableParagraph"/>
              <w:spacing w:before="8" w:line="267" w:lineRule="exact"/>
              <w:ind w:left="146"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DN600</w:t>
            </w:r>
          </w:p>
          <w:p w:rsidR="008C1201" w:rsidRPr="00EC3380" w:rsidRDefault="008C1201" w:rsidP="00883FBC">
            <w:pPr>
              <w:pStyle w:val="TableParagraph"/>
              <w:spacing w:before="8" w:line="267" w:lineRule="exact"/>
              <w:ind w:left="146"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操作介质：汽油</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S30408/Q345R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15</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脱丁烷塔冷却器</w:t>
            </w:r>
          </w:p>
        </w:tc>
        <w:tc>
          <w:tcPr>
            <w:tcW w:w="1951" w:type="pct"/>
            <w:shd w:val="clear" w:color="auto" w:fill="auto"/>
            <w:vAlign w:val="center"/>
          </w:tcPr>
          <w:p w:rsidR="008C1201" w:rsidRPr="00EC3380" w:rsidRDefault="008C1201" w:rsidP="00883FBC">
            <w:pPr>
              <w:pStyle w:val="TableParagraph"/>
              <w:spacing w:line="235" w:lineRule="exact"/>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Φ273</w:t>
            </w:r>
          </w:p>
          <w:p w:rsidR="008C1201" w:rsidRPr="00EC3380" w:rsidRDefault="008C1201" w:rsidP="00883FBC">
            <w:pPr>
              <w:pStyle w:val="TableParagraph"/>
              <w:spacing w:before="8" w:line="250" w:lineRule="exact"/>
              <w:ind w:left="147"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操作介质：液化气、循环冷却水</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Q345R</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17</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30-P01A/B</w:t>
            </w:r>
          </w:p>
        </w:tc>
        <w:tc>
          <w:tcPr>
            <w:tcW w:w="1951" w:type="pct"/>
            <w:shd w:val="clear" w:color="auto" w:fill="auto"/>
            <w:vAlign w:val="center"/>
          </w:tcPr>
          <w:p w:rsidR="008C1201" w:rsidRPr="00EC3380" w:rsidRDefault="008C1201" w:rsidP="00883FBC">
            <w:pPr>
              <w:pStyle w:val="TableParagraph"/>
              <w:spacing w:before="2" w:line="250" w:lineRule="exact"/>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流量：</w:t>
            </w:r>
            <w:r w:rsidRPr="00EC3380">
              <w:rPr>
                <w:rFonts w:eastAsiaTheme="minorEastAsia"/>
                <w:color w:val="000000" w:themeColor="text1"/>
                <w:sz w:val="21"/>
                <w:szCs w:val="21"/>
                <w:lang w:val="en-US" w:eastAsia="zh-CN" w:bidi="ar-SA"/>
              </w:rPr>
              <w:t>41m</w:t>
            </w:r>
            <w:r w:rsidRPr="00EC3380">
              <w:rPr>
                <w:rFonts w:eastAsiaTheme="minorEastAsia"/>
                <w:color w:val="000000" w:themeColor="text1"/>
                <w:sz w:val="21"/>
                <w:szCs w:val="21"/>
                <w:vertAlign w:val="superscript"/>
                <w:lang w:val="en-US" w:eastAsia="zh-CN" w:bidi="ar-SA"/>
              </w:rPr>
              <w:t>3</w:t>
            </w:r>
            <w:r w:rsidRPr="00EC3380">
              <w:rPr>
                <w:rFonts w:eastAsiaTheme="minorEastAsia"/>
                <w:color w:val="000000" w:themeColor="text1"/>
                <w:sz w:val="21"/>
                <w:szCs w:val="21"/>
                <w:lang w:val="en-US" w:eastAsia="zh-CN" w:bidi="ar-SA"/>
              </w:rPr>
              <w:t>/h</w:t>
            </w:r>
            <w:r w:rsidRPr="00EC3380">
              <w:rPr>
                <w:rFonts w:eastAsiaTheme="minorEastAsia"/>
                <w:color w:val="000000" w:themeColor="text1"/>
                <w:sz w:val="21"/>
                <w:szCs w:val="21"/>
                <w:lang w:val="en-US" w:eastAsia="zh-CN" w:bidi="ar-SA"/>
              </w:rPr>
              <w:t>、扬程：</w:t>
            </w:r>
            <w:r w:rsidRPr="00EC3380">
              <w:rPr>
                <w:rFonts w:eastAsiaTheme="minorEastAsia"/>
                <w:color w:val="000000" w:themeColor="text1"/>
                <w:sz w:val="21"/>
                <w:szCs w:val="21"/>
                <w:lang w:val="en-US" w:eastAsia="zh-CN" w:bidi="ar-SA"/>
              </w:rPr>
              <w:t>64m</w:t>
            </w:r>
          </w:p>
          <w:p w:rsidR="008C1201" w:rsidRPr="00EC3380" w:rsidRDefault="008C1201" w:rsidP="00883FBC">
            <w:pPr>
              <w:pStyle w:val="TableParagraph"/>
              <w:spacing w:before="2" w:line="250" w:lineRule="exact"/>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操作介质：烃类</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18</w:t>
            </w:r>
          </w:p>
        </w:tc>
        <w:tc>
          <w:tcPr>
            <w:tcW w:w="827" w:type="pct"/>
            <w:shd w:val="clear" w:color="auto" w:fill="auto"/>
            <w:vAlign w:val="center"/>
          </w:tcPr>
          <w:p w:rsidR="008C1201" w:rsidRPr="00EC3380" w:rsidRDefault="008C1201" w:rsidP="00883FBC">
            <w:pPr>
              <w:pStyle w:val="TableParagraph"/>
              <w:spacing w:before="2" w:line="270" w:lineRule="atLeast"/>
              <w:ind w:left="492" w:right="174" w:hanging="315"/>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30-P03A/B</w:t>
            </w:r>
          </w:p>
        </w:tc>
        <w:tc>
          <w:tcPr>
            <w:tcW w:w="1951" w:type="pct"/>
            <w:shd w:val="clear" w:color="auto" w:fill="auto"/>
            <w:vAlign w:val="center"/>
          </w:tcPr>
          <w:p w:rsidR="008C1201" w:rsidRPr="00EC3380" w:rsidRDefault="008C1201" w:rsidP="00883FBC">
            <w:pPr>
              <w:pStyle w:val="TableParagraph"/>
              <w:spacing w:before="2" w:line="252" w:lineRule="exact"/>
              <w:ind w:left="146"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流量：</w:t>
            </w:r>
            <w:r w:rsidRPr="00EC3380">
              <w:rPr>
                <w:rFonts w:eastAsiaTheme="minorEastAsia"/>
                <w:color w:val="000000" w:themeColor="text1"/>
                <w:sz w:val="21"/>
                <w:szCs w:val="21"/>
                <w:lang w:val="en-US" w:eastAsia="zh-CN" w:bidi="ar-SA"/>
              </w:rPr>
              <w:t>36m</w:t>
            </w:r>
            <w:r w:rsidRPr="00EC3380">
              <w:rPr>
                <w:rFonts w:eastAsiaTheme="minorEastAsia"/>
                <w:color w:val="000000" w:themeColor="text1"/>
                <w:sz w:val="21"/>
                <w:szCs w:val="21"/>
                <w:vertAlign w:val="superscript"/>
                <w:lang w:val="en-US" w:eastAsia="zh-CN" w:bidi="ar-SA"/>
              </w:rPr>
              <w:t>3</w:t>
            </w:r>
            <w:r w:rsidRPr="00EC3380">
              <w:rPr>
                <w:rFonts w:eastAsiaTheme="minorEastAsia"/>
                <w:color w:val="000000" w:themeColor="text1"/>
                <w:sz w:val="21"/>
                <w:szCs w:val="21"/>
                <w:lang w:val="en-US" w:eastAsia="zh-CN" w:bidi="ar-SA"/>
              </w:rPr>
              <w:t>/h/</w:t>
            </w:r>
            <w:r w:rsidRPr="00EC3380">
              <w:rPr>
                <w:rFonts w:eastAsiaTheme="minorEastAsia"/>
                <w:color w:val="000000" w:themeColor="text1"/>
                <w:sz w:val="21"/>
                <w:szCs w:val="21"/>
                <w:lang w:val="en-US" w:eastAsia="zh-CN" w:bidi="ar-SA"/>
              </w:rPr>
              <w:t>扬程：</w:t>
            </w:r>
            <w:r w:rsidRPr="00EC3380">
              <w:rPr>
                <w:rFonts w:eastAsiaTheme="minorEastAsia"/>
                <w:color w:val="000000" w:themeColor="text1"/>
                <w:sz w:val="21"/>
                <w:szCs w:val="21"/>
                <w:lang w:val="en-US" w:eastAsia="zh-CN" w:bidi="ar-SA"/>
              </w:rPr>
              <w:t>139.97m</w:t>
            </w:r>
          </w:p>
          <w:p w:rsidR="008C1201" w:rsidRPr="00EC3380" w:rsidRDefault="008C1201" w:rsidP="00883FBC">
            <w:pPr>
              <w:pStyle w:val="TableParagraph"/>
              <w:spacing w:before="2" w:line="252" w:lineRule="exact"/>
              <w:ind w:left="146"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操作介质：液化气</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CS</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lastRenderedPageBreak/>
              <w:t>19</w:t>
            </w:r>
          </w:p>
        </w:tc>
        <w:tc>
          <w:tcPr>
            <w:tcW w:w="827" w:type="pct"/>
            <w:shd w:val="clear" w:color="auto" w:fill="auto"/>
            <w:vAlign w:val="center"/>
          </w:tcPr>
          <w:p w:rsidR="008C1201" w:rsidRPr="00EC3380" w:rsidRDefault="008C1201" w:rsidP="00883FBC">
            <w:pPr>
              <w:pStyle w:val="TableParagraph"/>
              <w:spacing w:before="136"/>
              <w:ind w:left="158" w:right="155"/>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30-P02A/B</w:t>
            </w:r>
          </w:p>
        </w:tc>
        <w:tc>
          <w:tcPr>
            <w:tcW w:w="1951" w:type="pct"/>
            <w:shd w:val="clear" w:color="auto" w:fill="auto"/>
            <w:vAlign w:val="center"/>
          </w:tcPr>
          <w:p w:rsidR="008C1201" w:rsidRPr="00EC3380" w:rsidRDefault="008C1201" w:rsidP="00883FBC">
            <w:pPr>
              <w:pStyle w:val="TableParagraph"/>
              <w:spacing w:before="2" w:line="252" w:lineRule="exact"/>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流量：</w:t>
            </w:r>
            <w:r w:rsidRPr="00EC3380">
              <w:rPr>
                <w:rFonts w:eastAsiaTheme="minorEastAsia"/>
                <w:color w:val="000000" w:themeColor="text1"/>
                <w:sz w:val="21"/>
                <w:szCs w:val="21"/>
                <w:lang w:val="en-US" w:eastAsia="zh-CN" w:bidi="ar-SA"/>
              </w:rPr>
              <w:t>9.6m</w:t>
            </w:r>
            <w:r w:rsidRPr="00EC3380">
              <w:rPr>
                <w:rFonts w:eastAsiaTheme="minorEastAsia"/>
                <w:color w:val="000000" w:themeColor="text1"/>
                <w:sz w:val="21"/>
                <w:szCs w:val="21"/>
                <w:vertAlign w:val="superscript"/>
                <w:lang w:val="en-US" w:eastAsia="zh-CN" w:bidi="ar-SA"/>
              </w:rPr>
              <w:t>3</w:t>
            </w:r>
            <w:r w:rsidRPr="00EC3380">
              <w:rPr>
                <w:rFonts w:eastAsiaTheme="minorEastAsia"/>
                <w:color w:val="000000" w:themeColor="text1"/>
                <w:sz w:val="21"/>
                <w:szCs w:val="21"/>
                <w:lang w:val="en-US" w:eastAsia="zh-CN" w:bidi="ar-SA"/>
              </w:rPr>
              <w:t>/h</w:t>
            </w:r>
            <w:r w:rsidRPr="00EC3380">
              <w:rPr>
                <w:rFonts w:eastAsiaTheme="minorEastAsia"/>
                <w:color w:val="000000" w:themeColor="text1"/>
                <w:sz w:val="21"/>
                <w:szCs w:val="21"/>
                <w:lang w:val="en-US" w:eastAsia="zh-CN" w:bidi="ar-SA"/>
              </w:rPr>
              <w:t>、扬程：</w:t>
            </w:r>
            <w:r w:rsidRPr="00EC3380">
              <w:rPr>
                <w:rFonts w:eastAsiaTheme="minorEastAsia"/>
                <w:color w:val="000000" w:themeColor="text1"/>
                <w:sz w:val="21"/>
                <w:szCs w:val="21"/>
                <w:lang w:val="en-US" w:eastAsia="zh-CN" w:bidi="ar-SA"/>
              </w:rPr>
              <w:t>89m</w:t>
            </w:r>
          </w:p>
          <w:p w:rsidR="008C1201" w:rsidRPr="00EC3380" w:rsidRDefault="008C1201" w:rsidP="00883FBC">
            <w:pPr>
              <w:pStyle w:val="TableParagraph"/>
              <w:spacing w:before="2" w:line="252" w:lineRule="exact"/>
              <w:ind w:left="144" w:right="142"/>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操作介质：烃类</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30-P06A/B</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量：</w:t>
            </w:r>
            <w:r w:rsidRPr="00EC3380">
              <w:rPr>
                <w:rFonts w:ascii="Times New Roman" w:eastAsiaTheme="minorEastAsia"/>
                <w:color w:val="000000" w:themeColor="text1"/>
                <w:sz w:val="21"/>
                <w:lang w:eastAsia="zh-CN"/>
              </w:rPr>
              <w:t>3+0.5m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71.17m</w:t>
            </w:r>
            <w:r w:rsidRPr="00EC3380">
              <w:rPr>
                <w:rFonts w:ascii="Times New Roman" w:eastAsiaTheme="minorEastAsia"/>
                <w:color w:val="000000" w:themeColor="text1"/>
                <w:sz w:val="21"/>
                <w:lang w:eastAsia="zh-CN"/>
              </w:rPr>
              <w:t>操作介质：汽油</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544"/>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21</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30-P04A/B</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流量：</w:t>
            </w:r>
            <w:r w:rsidRPr="00EC3380">
              <w:rPr>
                <w:rFonts w:ascii="Times New Roman" w:eastAsiaTheme="minorEastAsia"/>
                <w:color w:val="000000" w:themeColor="text1"/>
                <w:sz w:val="21"/>
                <w:lang w:eastAsia="zh-CN"/>
              </w:rPr>
              <w:t>30.94m</w:t>
            </w:r>
            <w:r w:rsidRPr="00EC3380">
              <w:rPr>
                <w:rFonts w:ascii="Times New Roman" w:eastAsiaTheme="minorEastAsia"/>
                <w:color w:val="000000" w:themeColor="text1"/>
                <w:sz w:val="21"/>
                <w:vertAlign w:val="superscript"/>
                <w:lang w:eastAsia="zh-CN"/>
              </w:rPr>
              <w:t>3</w:t>
            </w:r>
            <w:r w:rsidRPr="00EC3380">
              <w:rPr>
                <w:rFonts w:ascii="Times New Roman" w:eastAsiaTheme="minorEastAsia"/>
                <w:color w:val="000000" w:themeColor="text1"/>
                <w:sz w:val="21"/>
                <w:lang w:eastAsia="zh-CN"/>
              </w:rPr>
              <w:t>/h</w:t>
            </w:r>
            <w:r w:rsidRPr="00EC3380">
              <w:rPr>
                <w:rFonts w:ascii="Times New Roman" w:eastAsiaTheme="minorEastAsia"/>
                <w:color w:val="000000" w:themeColor="text1"/>
                <w:sz w:val="21"/>
                <w:lang w:eastAsia="zh-CN"/>
              </w:rPr>
              <w:t>、扬程：</w:t>
            </w:r>
            <w:r w:rsidRPr="00EC3380">
              <w:rPr>
                <w:rFonts w:ascii="Times New Roman" w:eastAsiaTheme="minorEastAsia"/>
                <w:color w:val="000000" w:themeColor="text1"/>
                <w:sz w:val="21"/>
                <w:lang w:eastAsia="zh-CN"/>
              </w:rPr>
              <w:t>89.09m</w:t>
            </w:r>
            <w:r w:rsidRPr="00EC3380">
              <w:rPr>
                <w:rFonts w:ascii="Times New Roman" w:eastAsiaTheme="minorEastAsia"/>
                <w:color w:val="000000" w:themeColor="text1"/>
                <w:sz w:val="21"/>
                <w:lang w:eastAsia="zh-CN"/>
              </w:rPr>
              <w:t>操作介质：汽油</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304</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59"/>
        </w:trPr>
        <w:tc>
          <w:tcPr>
            <w:tcW w:w="5000" w:type="pct"/>
            <w:gridSpan w:val="6"/>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罐区</w:t>
            </w:r>
          </w:p>
        </w:tc>
      </w:tr>
      <w:tr w:rsidR="008C1201" w:rsidRPr="00EC3380" w:rsidTr="00883FBC">
        <w:trPr>
          <w:trHeight w:val="249"/>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序号</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项目</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储罐容积</w:t>
            </w:r>
            <w:r w:rsidRPr="00EC3380">
              <w:rPr>
                <w:rFonts w:ascii="Times New Roman" w:eastAsiaTheme="minorEastAsia"/>
                <w:color w:val="000000" w:themeColor="text1"/>
                <w:sz w:val="21"/>
                <w:lang w:eastAsia="zh-CN"/>
              </w:rPr>
              <w:t xml:space="preserve"> m</w:t>
            </w:r>
            <w:r w:rsidRPr="00EC3380">
              <w:rPr>
                <w:rFonts w:ascii="Times New Roman" w:eastAsiaTheme="minorEastAsia"/>
                <w:color w:val="000000" w:themeColor="text1"/>
                <w:sz w:val="21"/>
                <w:vertAlign w:val="superscript"/>
                <w:lang w:eastAsia="zh-CN"/>
              </w:rPr>
              <w:t>3</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罐体形式</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数量</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备注</w:t>
            </w:r>
          </w:p>
        </w:tc>
      </w:tr>
      <w:tr w:rsidR="008C1201" w:rsidRPr="00EC3380" w:rsidTr="00883FBC">
        <w:trPr>
          <w:trHeight w:val="239"/>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w:t>
            </w:r>
          </w:p>
        </w:tc>
        <w:tc>
          <w:tcPr>
            <w:tcW w:w="827" w:type="pct"/>
            <w:shd w:val="clear" w:color="auto" w:fill="auto"/>
          </w:tcPr>
          <w:p w:rsidR="008C1201" w:rsidRPr="00EC3380" w:rsidRDefault="008C1201" w:rsidP="00883FBC">
            <w:pPr>
              <w:pStyle w:val="TableParagraph"/>
              <w:spacing w:before="70"/>
              <w:ind w:left="158" w:right="159"/>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产品调和罐</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5000</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内浮顶</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4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29"/>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w:t>
            </w:r>
          </w:p>
        </w:tc>
        <w:tc>
          <w:tcPr>
            <w:tcW w:w="827" w:type="pct"/>
            <w:shd w:val="clear" w:color="auto" w:fill="auto"/>
          </w:tcPr>
          <w:p w:rsidR="008C1201" w:rsidRPr="00EC3380" w:rsidRDefault="008C1201" w:rsidP="00883FBC">
            <w:pPr>
              <w:pStyle w:val="TableParagraph"/>
              <w:spacing w:before="71"/>
              <w:ind w:left="158" w:right="159"/>
              <w:rPr>
                <w:rFonts w:eastAsiaTheme="minorEastAsia"/>
                <w:color w:val="000000" w:themeColor="text1"/>
                <w:sz w:val="21"/>
                <w:szCs w:val="21"/>
                <w:lang w:val="en-US" w:eastAsia="zh-CN" w:bidi="ar-SA"/>
              </w:rPr>
            </w:pPr>
            <w:r w:rsidRPr="00EC3380">
              <w:rPr>
                <w:rFonts w:eastAsiaTheme="minorEastAsia"/>
                <w:color w:val="000000" w:themeColor="text1"/>
                <w:sz w:val="21"/>
                <w:szCs w:val="21"/>
                <w:lang w:val="en-US" w:eastAsia="zh-CN" w:bidi="ar-SA"/>
              </w:rPr>
              <w:t xml:space="preserve">LPG </w:t>
            </w:r>
            <w:r w:rsidRPr="00EC3380">
              <w:rPr>
                <w:rFonts w:eastAsiaTheme="minorEastAsia"/>
                <w:color w:val="000000" w:themeColor="text1"/>
                <w:sz w:val="21"/>
                <w:szCs w:val="21"/>
                <w:lang w:val="en-US" w:eastAsia="zh-CN" w:bidi="ar-SA"/>
              </w:rPr>
              <w:t>储罐</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650</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球形</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2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33"/>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不合格产品储罐</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2000</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内浮顶</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33"/>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4</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重油储罐</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2000</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固定顶</w:t>
            </w:r>
            <w:proofErr w:type="gramEnd"/>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47"/>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4</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原料储罐</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5000</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内浮顶</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8C1201" w:rsidRPr="00EC3380" w:rsidTr="00883FBC">
        <w:trPr>
          <w:trHeight w:val="223"/>
        </w:trPr>
        <w:tc>
          <w:tcPr>
            <w:tcW w:w="234"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w:t>
            </w:r>
          </w:p>
        </w:tc>
        <w:tc>
          <w:tcPr>
            <w:tcW w:w="827"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95#</w:t>
            </w:r>
            <w:r w:rsidRPr="00EC3380">
              <w:rPr>
                <w:rFonts w:ascii="Times New Roman" w:eastAsiaTheme="minorEastAsia"/>
                <w:color w:val="000000" w:themeColor="text1"/>
                <w:sz w:val="21"/>
              </w:rPr>
              <w:t>汽油储罐</w:t>
            </w:r>
          </w:p>
        </w:tc>
        <w:tc>
          <w:tcPr>
            <w:tcW w:w="1951"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5000</w:t>
            </w:r>
          </w:p>
        </w:tc>
        <w:tc>
          <w:tcPr>
            <w:tcW w:w="1152"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内浮顶</w:t>
            </w:r>
          </w:p>
        </w:tc>
        <w:tc>
          <w:tcPr>
            <w:tcW w:w="289"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1 </w:t>
            </w:r>
            <w:r w:rsidRPr="00EC3380">
              <w:rPr>
                <w:rFonts w:ascii="Times New Roman" w:eastAsiaTheme="minorEastAsia"/>
                <w:color w:val="000000" w:themeColor="text1"/>
                <w:sz w:val="21"/>
                <w:lang w:eastAsia="zh-CN"/>
              </w:rPr>
              <w:t>台</w:t>
            </w:r>
          </w:p>
        </w:tc>
        <w:tc>
          <w:tcPr>
            <w:tcW w:w="546" w:type="pct"/>
            <w:shd w:val="clear" w:color="auto" w:fill="auto"/>
            <w:vAlign w:val="center"/>
          </w:tcPr>
          <w:p w:rsidR="008C1201" w:rsidRPr="00EC3380" w:rsidRDefault="008C1201"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bl>
    <w:p w:rsidR="008C1201" w:rsidRPr="00EC3380" w:rsidRDefault="008C1201" w:rsidP="006402C9">
      <w:pPr>
        <w:pStyle w:val="a5"/>
        <w:spacing w:before="79"/>
        <w:ind w:firstLineChars="250" w:firstLine="600"/>
        <w:rPr>
          <w:rFonts w:ascii="Times New Roman" w:hAnsi="Times New Roman" w:cs="Times New Roman"/>
          <w:color w:val="000000" w:themeColor="text1"/>
        </w:rPr>
      </w:pPr>
      <w:r w:rsidRPr="00EC3380">
        <w:rPr>
          <w:rFonts w:ascii="Times New Roman" w:hAnsi="Times New Roman" w:cs="Times New Roman"/>
          <w:color w:val="000000" w:themeColor="text1"/>
        </w:rPr>
        <w:t>本项目罐区情况见下表</w:t>
      </w:r>
      <w:r w:rsidRPr="00EC3380">
        <w:rPr>
          <w:rFonts w:ascii="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.2-3</w:t>
      </w:r>
      <w:r w:rsidRPr="00EC3380">
        <w:rPr>
          <w:rFonts w:ascii="Times New Roman" w:hAnsi="Times New Roman" w:cs="Times New Roman"/>
          <w:color w:val="000000" w:themeColor="text1"/>
        </w:rPr>
        <w:t>。</w:t>
      </w:r>
    </w:p>
    <w:p w:rsidR="006402C9" w:rsidRPr="00EC3380" w:rsidRDefault="006402C9" w:rsidP="006402C9">
      <w:pPr>
        <w:pStyle w:val="7"/>
        <w:tabs>
          <w:tab w:val="left" w:pos="1504"/>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3.2-3</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罐区储罐汇总一览表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0"/>
        <w:gridCol w:w="1072"/>
        <w:gridCol w:w="741"/>
        <w:gridCol w:w="950"/>
        <w:gridCol w:w="726"/>
        <w:gridCol w:w="726"/>
        <w:gridCol w:w="727"/>
        <w:gridCol w:w="1578"/>
        <w:gridCol w:w="1192"/>
      </w:tblGrid>
      <w:tr w:rsidR="006402C9" w:rsidRPr="00EC3380" w:rsidTr="006402C9">
        <w:trPr>
          <w:trHeight w:val="340"/>
        </w:trPr>
        <w:tc>
          <w:tcPr>
            <w:tcW w:w="367" w:type="pct"/>
            <w:vMerge w:val="restart"/>
            <w:vAlign w:val="center"/>
          </w:tcPr>
          <w:p w:rsidR="006402C9" w:rsidRPr="00EC3380" w:rsidRDefault="006402C9" w:rsidP="00883FBC">
            <w:pPr>
              <w:pStyle w:val="20"/>
              <w:spacing w:line="280" w:lineRule="exact"/>
              <w:ind w:firstLineChars="50" w:firstLine="105"/>
              <w:jc w:val="both"/>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储存介质</w:t>
            </w:r>
          </w:p>
        </w:tc>
        <w:tc>
          <w:tcPr>
            <w:tcW w:w="1452" w:type="pct"/>
            <w:gridSpan w:val="3"/>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储罐</w:t>
            </w:r>
          </w:p>
        </w:tc>
        <w:tc>
          <w:tcPr>
            <w:tcW w:w="436" w:type="pct"/>
            <w:vMerge w:val="restart"/>
            <w:vAlign w:val="center"/>
          </w:tcPr>
          <w:p w:rsidR="006402C9" w:rsidRPr="00EC3380" w:rsidRDefault="006402C9" w:rsidP="00883FBC">
            <w:pPr>
              <w:pStyle w:val="20"/>
              <w:spacing w:line="280" w:lineRule="exact"/>
              <w:jc w:val="both"/>
              <w:rPr>
                <w:rFonts w:ascii="Times New Roman" w:eastAsiaTheme="minorEastAsia"/>
                <w:color w:val="000000" w:themeColor="text1"/>
                <w:sz w:val="21"/>
              </w:rPr>
            </w:pPr>
            <w:r w:rsidRPr="00EC3380">
              <w:rPr>
                <w:rFonts w:ascii="Times New Roman" w:eastAsiaTheme="minorEastAsia"/>
                <w:color w:val="000000" w:themeColor="text1"/>
                <w:sz w:val="21"/>
              </w:rPr>
              <w:t>储罐形式</w:t>
            </w:r>
          </w:p>
        </w:tc>
        <w:tc>
          <w:tcPr>
            <w:tcW w:w="437" w:type="pct"/>
            <w:vMerge w:val="restar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储存天数（天）</w:t>
            </w:r>
          </w:p>
        </w:tc>
        <w:tc>
          <w:tcPr>
            <w:tcW w:w="948" w:type="pct"/>
            <w:vMerge w:val="restart"/>
            <w:vAlign w:val="center"/>
          </w:tcPr>
          <w:p w:rsidR="006402C9" w:rsidRPr="00EC3380" w:rsidRDefault="006402C9" w:rsidP="00883FBC">
            <w:pPr>
              <w:pStyle w:val="20"/>
              <w:spacing w:line="280" w:lineRule="exact"/>
              <w:ind w:firstLineChars="50" w:firstLine="105"/>
              <w:rPr>
                <w:rFonts w:ascii="Times New Roman" w:eastAsiaTheme="minorEastAsia"/>
                <w:color w:val="000000" w:themeColor="text1"/>
                <w:sz w:val="21"/>
              </w:rPr>
            </w:pPr>
            <w:r w:rsidRPr="00EC3380">
              <w:rPr>
                <w:rFonts w:ascii="Times New Roman" w:eastAsiaTheme="minorEastAsia"/>
                <w:color w:val="000000" w:themeColor="text1"/>
                <w:sz w:val="21"/>
              </w:rPr>
              <w:t>直径</w:t>
            </w:r>
            <w:r w:rsidRPr="00EC3380">
              <w:rPr>
                <w:rFonts w:ascii="Times New Roman" w:eastAsiaTheme="minorEastAsia"/>
                <w:color w:val="000000" w:themeColor="text1"/>
                <w:sz w:val="21"/>
              </w:rPr>
              <w:t>×</w:t>
            </w:r>
            <w:r w:rsidRPr="00EC3380">
              <w:rPr>
                <w:rFonts w:ascii="Times New Roman" w:eastAsiaTheme="minorEastAsia"/>
                <w:color w:val="000000" w:themeColor="text1"/>
                <w:sz w:val="21"/>
              </w:rPr>
              <w:t>高度（</w:t>
            </w:r>
            <w:r w:rsidRPr="00EC3380">
              <w:rPr>
                <w:rFonts w:ascii="Times New Roman" w:eastAsiaTheme="minorEastAsia"/>
                <w:color w:val="000000" w:themeColor="text1"/>
                <w:sz w:val="21"/>
              </w:rPr>
              <w:t>mm</w:t>
            </w:r>
            <w:r w:rsidRPr="00EC3380">
              <w:rPr>
                <w:rFonts w:ascii="Times New Roman" w:eastAsiaTheme="minorEastAsia"/>
                <w:color w:val="000000" w:themeColor="text1"/>
                <w:sz w:val="21"/>
              </w:rPr>
              <w:t>）</w:t>
            </w:r>
          </w:p>
        </w:tc>
        <w:tc>
          <w:tcPr>
            <w:tcW w:w="716" w:type="pct"/>
            <w:vMerge w:val="restart"/>
            <w:vAlign w:val="center"/>
          </w:tcPr>
          <w:p w:rsidR="006402C9" w:rsidRPr="00EC3380" w:rsidRDefault="006402C9" w:rsidP="00883FBC">
            <w:pPr>
              <w:pStyle w:val="20"/>
              <w:spacing w:line="280" w:lineRule="exact"/>
              <w:ind w:firstLineChars="100" w:firstLine="210"/>
              <w:jc w:val="both"/>
              <w:rPr>
                <w:rFonts w:ascii="Times New Roman" w:eastAsiaTheme="minorEastAsia"/>
                <w:color w:val="000000" w:themeColor="text1"/>
                <w:sz w:val="21"/>
              </w:rPr>
            </w:pPr>
            <w:r w:rsidRPr="00EC3380">
              <w:rPr>
                <w:rFonts w:ascii="Times New Roman" w:eastAsiaTheme="minorEastAsia"/>
                <w:color w:val="000000" w:themeColor="text1"/>
                <w:sz w:val="21"/>
              </w:rPr>
              <w:t>利旧情况</w:t>
            </w:r>
          </w:p>
        </w:tc>
      </w:tr>
      <w:tr w:rsidR="006402C9" w:rsidRPr="00EC3380" w:rsidTr="006402C9">
        <w:trPr>
          <w:trHeight w:val="235"/>
        </w:trPr>
        <w:tc>
          <w:tcPr>
            <w:tcW w:w="367" w:type="pct"/>
            <w:vMerge/>
            <w:tcBorders>
              <w:top w:val="nil"/>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名称</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数量</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容积（</w:t>
            </w:r>
            <w:r w:rsidRPr="00EC3380">
              <w:rPr>
                <w:rFonts w:ascii="Times New Roman" w:eastAsiaTheme="minorEastAsia"/>
                <w:color w:val="000000" w:themeColor="text1"/>
                <w:sz w:val="21"/>
              </w:rPr>
              <w:t>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w:t>
            </w:r>
          </w:p>
        </w:tc>
        <w:tc>
          <w:tcPr>
            <w:tcW w:w="436" w:type="pct"/>
            <w:vAlign w:val="center"/>
          </w:tcPr>
          <w:p w:rsidR="006402C9" w:rsidRPr="00EC3380" w:rsidRDefault="006402C9" w:rsidP="00883FBC">
            <w:pPr>
              <w:pStyle w:val="20"/>
              <w:spacing w:line="280" w:lineRule="exact"/>
              <w:ind w:firstLineChars="50" w:firstLine="105"/>
              <w:rPr>
                <w:rFonts w:ascii="Times New Roman" w:eastAsiaTheme="minorEastAsia"/>
                <w:color w:val="000000" w:themeColor="text1"/>
                <w:sz w:val="21"/>
              </w:rPr>
            </w:pPr>
            <w:r w:rsidRPr="00EC3380">
              <w:rPr>
                <w:rFonts w:ascii="Times New Roman" w:eastAsiaTheme="minorEastAsia"/>
                <w:color w:val="000000" w:themeColor="text1"/>
                <w:sz w:val="21"/>
              </w:rPr>
              <w:t>储量（</w:t>
            </w:r>
            <w:r w:rsidRPr="00EC3380">
              <w:rPr>
                <w:rFonts w:ascii="Times New Roman" w:eastAsiaTheme="minorEastAsia"/>
                <w:color w:val="000000" w:themeColor="text1"/>
                <w:sz w:val="21"/>
              </w:rPr>
              <w:t>t</w:t>
            </w:r>
            <w:r w:rsidRPr="00EC3380">
              <w:rPr>
                <w:rFonts w:ascii="Times New Roman" w:eastAsiaTheme="minorEastAsia"/>
                <w:color w:val="000000" w:themeColor="text1"/>
                <w:sz w:val="21"/>
              </w:rPr>
              <w:t>）</w:t>
            </w:r>
          </w:p>
        </w:tc>
        <w:tc>
          <w:tcPr>
            <w:tcW w:w="436" w:type="pct"/>
            <w:vMerge/>
            <w:tcBorders>
              <w:top w:val="nil"/>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437" w:type="pct"/>
            <w:vMerge/>
            <w:tcBorders>
              <w:top w:val="nil"/>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948" w:type="pct"/>
            <w:vMerge/>
            <w:tcBorders>
              <w:top w:val="nil"/>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716" w:type="pct"/>
            <w:vMerge/>
            <w:tcBorders>
              <w:top w:val="nil"/>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r>
      <w:tr w:rsidR="006402C9" w:rsidRPr="00EC3380" w:rsidTr="006402C9">
        <w:trPr>
          <w:trHeight w:val="340"/>
        </w:trPr>
        <w:tc>
          <w:tcPr>
            <w:tcW w:w="36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95#</w:t>
            </w:r>
            <w:r w:rsidRPr="00EC3380">
              <w:rPr>
                <w:rFonts w:ascii="Times New Roman" w:eastAsiaTheme="minorEastAsia"/>
                <w:color w:val="000000" w:themeColor="text1"/>
                <w:sz w:val="21"/>
              </w:rPr>
              <w:t>汽油储罐</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5000</w:t>
            </w:r>
          </w:p>
        </w:tc>
        <w:tc>
          <w:tcPr>
            <w:tcW w:w="436" w:type="pct"/>
            <w:vAlign w:val="center"/>
          </w:tcPr>
          <w:p w:rsidR="006402C9" w:rsidRPr="00EC3380" w:rsidRDefault="006402C9" w:rsidP="00883FBC">
            <w:pPr>
              <w:pStyle w:val="20"/>
              <w:spacing w:line="280" w:lineRule="exact"/>
              <w:jc w:val="both"/>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 xml:space="preserve">  2000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内浮顶</w:t>
            </w:r>
          </w:p>
        </w:tc>
        <w:tc>
          <w:tcPr>
            <w:tcW w:w="43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2.8</w:t>
            </w:r>
          </w:p>
        </w:tc>
        <w:tc>
          <w:tcPr>
            <w:tcW w:w="948"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color w:val="000000" w:themeColor="text1"/>
                <w:sz w:val="21"/>
              </w:rPr>
              <w:t>φ21.15m×16.62m</w:t>
            </w:r>
          </w:p>
        </w:tc>
        <w:tc>
          <w:tcPr>
            <w:tcW w:w="7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利用厂区原</w:t>
            </w:r>
            <w:r w:rsidRPr="00EC3380">
              <w:rPr>
                <w:rFonts w:ascii="Times New Roman" w:eastAsiaTheme="minorEastAsia"/>
                <w:color w:val="000000" w:themeColor="text1"/>
                <w:sz w:val="21"/>
              </w:rPr>
              <w:t>03-T11</w:t>
            </w:r>
            <w:r w:rsidRPr="00EC3380">
              <w:rPr>
                <w:rFonts w:ascii="Times New Roman" w:eastAsiaTheme="minorEastAsia"/>
                <w:color w:val="000000" w:themeColor="text1"/>
                <w:sz w:val="21"/>
              </w:rPr>
              <w:t>罐</w:t>
            </w:r>
          </w:p>
        </w:tc>
      </w:tr>
      <w:tr w:rsidR="006402C9" w:rsidRPr="00EC3380" w:rsidTr="006402C9">
        <w:trPr>
          <w:trHeight w:val="337"/>
        </w:trPr>
        <w:tc>
          <w:tcPr>
            <w:tcW w:w="36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生产原料储罐</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内浮顶</w:t>
            </w:r>
          </w:p>
        </w:tc>
        <w:tc>
          <w:tcPr>
            <w:tcW w:w="43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130</w:t>
            </w:r>
          </w:p>
        </w:tc>
        <w:tc>
          <w:tcPr>
            <w:tcW w:w="948"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color w:val="000000" w:themeColor="text1"/>
                <w:sz w:val="21"/>
              </w:rPr>
              <w:t>φ21.15m×16.62m</w:t>
            </w:r>
          </w:p>
        </w:tc>
        <w:tc>
          <w:tcPr>
            <w:tcW w:w="7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利用厂区原</w:t>
            </w:r>
            <w:r w:rsidRPr="00EC3380">
              <w:rPr>
                <w:rFonts w:ascii="Times New Roman" w:eastAsiaTheme="minorEastAsia"/>
                <w:color w:val="000000" w:themeColor="text1"/>
                <w:sz w:val="21"/>
              </w:rPr>
              <w:t>03-T1</w:t>
            </w:r>
            <w:r w:rsidRPr="00EC3380">
              <w:rPr>
                <w:rFonts w:ascii="Times New Roman" w:eastAsiaTheme="minorEastAsia"/>
                <w:color w:val="000000" w:themeColor="text1"/>
                <w:sz w:val="21"/>
                <w:lang w:eastAsia="zh-CN"/>
              </w:rPr>
              <w:t>2</w:t>
            </w:r>
            <w:r w:rsidRPr="00EC3380">
              <w:rPr>
                <w:rFonts w:ascii="Times New Roman" w:eastAsiaTheme="minorEastAsia"/>
                <w:color w:val="000000" w:themeColor="text1"/>
                <w:sz w:val="21"/>
              </w:rPr>
              <w:t>罐</w:t>
            </w:r>
          </w:p>
        </w:tc>
      </w:tr>
      <w:tr w:rsidR="006402C9" w:rsidRPr="00EC3380" w:rsidTr="006402C9">
        <w:trPr>
          <w:trHeight w:val="340"/>
        </w:trPr>
        <w:tc>
          <w:tcPr>
            <w:tcW w:w="36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产品调和储罐</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4</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2200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内浮顶</w:t>
            </w:r>
          </w:p>
        </w:tc>
        <w:tc>
          <w:tcPr>
            <w:tcW w:w="43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17</w:t>
            </w:r>
          </w:p>
        </w:tc>
        <w:tc>
          <w:tcPr>
            <w:tcW w:w="948"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color w:val="000000" w:themeColor="text1"/>
                <w:sz w:val="21"/>
              </w:rPr>
              <w:t>φ21.15m×16.62m</w:t>
            </w:r>
          </w:p>
        </w:tc>
        <w:tc>
          <w:tcPr>
            <w:tcW w:w="7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利用</w:t>
            </w:r>
            <w:proofErr w:type="gramStart"/>
            <w:r w:rsidRPr="00EC3380">
              <w:rPr>
                <w:rFonts w:ascii="Times New Roman" w:eastAsiaTheme="minorEastAsia"/>
                <w:color w:val="000000" w:themeColor="text1"/>
                <w:sz w:val="21"/>
              </w:rPr>
              <w:t>厂区原</w:t>
            </w:r>
            <w:proofErr w:type="gramEnd"/>
            <w:r w:rsidRPr="00EC3380">
              <w:rPr>
                <w:rFonts w:ascii="Times New Roman" w:eastAsiaTheme="minorEastAsia"/>
                <w:color w:val="000000" w:themeColor="text1"/>
                <w:sz w:val="21"/>
              </w:rPr>
              <w:t>03-T1</w:t>
            </w:r>
            <w:r w:rsidRPr="00EC3380">
              <w:rPr>
                <w:rFonts w:ascii="Times New Roman" w:eastAsiaTheme="minorEastAsia"/>
                <w:color w:val="000000" w:themeColor="text1"/>
                <w:sz w:val="21"/>
                <w:lang w:eastAsia="zh-CN"/>
              </w:rPr>
              <w:t>3</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rPr>
              <w:t>03-T1</w:t>
            </w:r>
            <w:r w:rsidRPr="00EC3380">
              <w:rPr>
                <w:rFonts w:ascii="Times New Roman" w:eastAsiaTheme="minorEastAsia"/>
                <w:color w:val="000000" w:themeColor="text1"/>
                <w:sz w:val="21"/>
                <w:lang w:eastAsia="zh-CN"/>
              </w:rPr>
              <w:t>4</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rPr>
              <w:t>03-T</w:t>
            </w:r>
            <w:r w:rsidRPr="00EC3380">
              <w:rPr>
                <w:rFonts w:ascii="Times New Roman" w:eastAsiaTheme="minorEastAsia"/>
                <w:color w:val="000000" w:themeColor="text1"/>
                <w:sz w:val="21"/>
                <w:lang w:eastAsia="zh-CN"/>
              </w:rPr>
              <w:t>21</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rPr>
              <w:t>03-T</w:t>
            </w:r>
            <w:r w:rsidRPr="00EC3380">
              <w:rPr>
                <w:rFonts w:ascii="Times New Roman" w:eastAsiaTheme="minorEastAsia"/>
                <w:color w:val="000000" w:themeColor="text1"/>
                <w:sz w:val="21"/>
                <w:lang w:eastAsia="zh-CN"/>
              </w:rPr>
              <w:t>22</w:t>
            </w:r>
            <w:r w:rsidRPr="00EC3380">
              <w:rPr>
                <w:rFonts w:ascii="Times New Roman" w:eastAsiaTheme="minorEastAsia"/>
                <w:color w:val="000000" w:themeColor="text1"/>
                <w:sz w:val="21"/>
              </w:rPr>
              <w:t>罐</w:t>
            </w:r>
          </w:p>
        </w:tc>
      </w:tr>
      <w:tr w:rsidR="006402C9" w:rsidRPr="00EC3380" w:rsidTr="006402C9">
        <w:trPr>
          <w:trHeight w:val="340"/>
        </w:trPr>
        <w:tc>
          <w:tcPr>
            <w:tcW w:w="36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4</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不合格产品罐</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内浮顶</w:t>
            </w:r>
          </w:p>
        </w:tc>
        <w:tc>
          <w:tcPr>
            <w:tcW w:w="43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136</w:t>
            </w:r>
          </w:p>
        </w:tc>
        <w:tc>
          <w:tcPr>
            <w:tcW w:w="948"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color w:val="000000" w:themeColor="text1"/>
                <w:sz w:val="21"/>
              </w:rPr>
              <w:t>φ14m×14.27m</w:t>
            </w:r>
          </w:p>
        </w:tc>
        <w:tc>
          <w:tcPr>
            <w:tcW w:w="7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利用厂区原</w:t>
            </w:r>
            <w:r w:rsidRPr="00EC3380">
              <w:rPr>
                <w:rFonts w:ascii="Times New Roman" w:eastAsiaTheme="minorEastAsia"/>
                <w:color w:val="000000" w:themeColor="text1"/>
                <w:sz w:val="21"/>
              </w:rPr>
              <w:t>03-T</w:t>
            </w:r>
            <w:r w:rsidRPr="00EC3380">
              <w:rPr>
                <w:rFonts w:ascii="Times New Roman" w:eastAsiaTheme="minorEastAsia"/>
                <w:color w:val="000000" w:themeColor="text1"/>
                <w:sz w:val="21"/>
                <w:lang w:eastAsia="zh-CN"/>
              </w:rPr>
              <w:t>31</w:t>
            </w:r>
            <w:r w:rsidRPr="00EC3380">
              <w:rPr>
                <w:rFonts w:ascii="Times New Roman" w:eastAsiaTheme="minorEastAsia"/>
                <w:color w:val="000000" w:themeColor="text1"/>
                <w:sz w:val="21"/>
              </w:rPr>
              <w:t>罐</w:t>
            </w:r>
          </w:p>
        </w:tc>
      </w:tr>
      <w:tr w:rsidR="006402C9" w:rsidRPr="00EC3380" w:rsidTr="006402C9">
        <w:trPr>
          <w:trHeight w:val="340"/>
        </w:trPr>
        <w:tc>
          <w:tcPr>
            <w:tcW w:w="36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重油储罐</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2000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1200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roofErr w:type="gramStart"/>
            <w:r w:rsidRPr="00EC3380">
              <w:rPr>
                <w:rFonts w:ascii="Times New Roman" w:eastAsiaTheme="minorEastAsia"/>
                <w:color w:val="000000" w:themeColor="text1"/>
                <w:sz w:val="21"/>
                <w:lang w:eastAsia="zh-CN"/>
              </w:rPr>
              <w:t>固定</w:t>
            </w:r>
            <w:r w:rsidRPr="00EC3380">
              <w:rPr>
                <w:rFonts w:ascii="Times New Roman" w:eastAsiaTheme="minorEastAsia"/>
                <w:color w:val="000000" w:themeColor="text1"/>
                <w:sz w:val="21"/>
              </w:rPr>
              <w:t>顶</w:t>
            </w:r>
            <w:proofErr w:type="gramEnd"/>
          </w:p>
        </w:tc>
        <w:tc>
          <w:tcPr>
            <w:tcW w:w="43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15</w:t>
            </w:r>
          </w:p>
        </w:tc>
        <w:tc>
          <w:tcPr>
            <w:tcW w:w="948"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color w:val="000000" w:themeColor="text1"/>
                <w:sz w:val="21"/>
              </w:rPr>
              <w:t>φ14m×14.27m</w:t>
            </w:r>
          </w:p>
        </w:tc>
        <w:tc>
          <w:tcPr>
            <w:tcW w:w="7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利用厂区原</w:t>
            </w:r>
            <w:r w:rsidRPr="00EC3380">
              <w:rPr>
                <w:rFonts w:ascii="Times New Roman" w:eastAsiaTheme="minorEastAsia"/>
                <w:color w:val="000000" w:themeColor="text1"/>
                <w:sz w:val="21"/>
              </w:rPr>
              <w:t>03-T</w:t>
            </w:r>
            <w:r w:rsidRPr="00EC3380">
              <w:rPr>
                <w:rFonts w:ascii="Times New Roman" w:eastAsiaTheme="minorEastAsia"/>
                <w:color w:val="000000" w:themeColor="text1"/>
                <w:sz w:val="21"/>
                <w:lang w:eastAsia="zh-CN"/>
              </w:rPr>
              <w:t>41</w:t>
            </w:r>
            <w:r w:rsidRPr="00EC3380">
              <w:rPr>
                <w:rFonts w:ascii="Times New Roman" w:eastAsiaTheme="minorEastAsia"/>
                <w:color w:val="000000" w:themeColor="text1"/>
                <w:sz w:val="21"/>
              </w:rPr>
              <w:t>罐</w:t>
            </w:r>
          </w:p>
        </w:tc>
      </w:tr>
      <w:tr w:rsidR="006402C9" w:rsidRPr="00EC3380" w:rsidTr="006402C9">
        <w:trPr>
          <w:trHeight w:val="340"/>
        </w:trPr>
        <w:tc>
          <w:tcPr>
            <w:tcW w:w="36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6</w:t>
            </w:r>
          </w:p>
        </w:tc>
        <w:tc>
          <w:tcPr>
            <w:tcW w:w="644"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液化气球罐</w:t>
            </w:r>
          </w:p>
        </w:tc>
        <w:tc>
          <w:tcPr>
            <w:tcW w:w="44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w:t>
            </w:r>
          </w:p>
        </w:tc>
        <w:tc>
          <w:tcPr>
            <w:tcW w:w="571"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650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500</w:t>
            </w:r>
          </w:p>
        </w:tc>
        <w:tc>
          <w:tcPr>
            <w:tcW w:w="43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w:t>
            </w:r>
          </w:p>
        </w:tc>
        <w:tc>
          <w:tcPr>
            <w:tcW w:w="437"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16.7</w:t>
            </w:r>
          </w:p>
        </w:tc>
        <w:tc>
          <w:tcPr>
            <w:tcW w:w="948"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color w:val="000000" w:themeColor="text1"/>
                <w:sz w:val="21"/>
              </w:rPr>
              <w:t>φ10.7m</w:t>
            </w:r>
          </w:p>
        </w:tc>
        <w:tc>
          <w:tcPr>
            <w:tcW w:w="7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利用</w:t>
            </w:r>
            <w:proofErr w:type="gramStart"/>
            <w:r w:rsidRPr="00EC3380">
              <w:rPr>
                <w:rFonts w:ascii="Times New Roman" w:eastAsiaTheme="minorEastAsia"/>
                <w:color w:val="000000" w:themeColor="text1"/>
                <w:sz w:val="21"/>
              </w:rPr>
              <w:t>厂区原</w:t>
            </w:r>
            <w:proofErr w:type="gramEnd"/>
            <w:r w:rsidRPr="00EC3380">
              <w:rPr>
                <w:rFonts w:ascii="Times New Roman" w:eastAsiaTheme="minorEastAsia"/>
                <w:color w:val="000000" w:themeColor="text1"/>
                <w:sz w:val="21"/>
              </w:rPr>
              <w:t>0</w:t>
            </w:r>
            <w:r w:rsidRPr="00EC3380">
              <w:rPr>
                <w:rFonts w:ascii="Times New Roman" w:eastAsiaTheme="minorEastAsia"/>
                <w:color w:val="000000" w:themeColor="text1"/>
                <w:sz w:val="21"/>
                <w:lang w:eastAsia="zh-CN"/>
              </w:rPr>
              <w:t>4</w:t>
            </w:r>
            <w:r w:rsidRPr="00EC3380">
              <w:rPr>
                <w:rFonts w:ascii="Times New Roman" w:eastAsiaTheme="minorEastAsia"/>
                <w:color w:val="000000" w:themeColor="text1"/>
                <w:sz w:val="21"/>
              </w:rPr>
              <w:t>-T</w:t>
            </w:r>
            <w:r w:rsidRPr="00EC3380">
              <w:rPr>
                <w:rFonts w:ascii="Times New Roman" w:eastAsiaTheme="minorEastAsia"/>
                <w:color w:val="000000" w:themeColor="text1"/>
                <w:sz w:val="21"/>
                <w:lang w:eastAsia="zh-CN"/>
              </w:rPr>
              <w:t>11</w:t>
            </w:r>
            <w:r w:rsidRPr="00EC3380">
              <w:rPr>
                <w:rFonts w:ascii="Times New Roman" w:eastAsiaTheme="minorEastAsia"/>
                <w:color w:val="000000" w:themeColor="text1"/>
                <w:sz w:val="21"/>
                <w:lang w:eastAsia="zh-CN"/>
              </w:rPr>
              <w:t>、</w:t>
            </w:r>
            <w:r w:rsidRPr="00EC3380">
              <w:rPr>
                <w:rFonts w:ascii="Times New Roman" w:eastAsiaTheme="minorEastAsia"/>
                <w:color w:val="000000" w:themeColor="text1"/>
                <w:sz w:val="21"/>
                <w:lang w:eastAsia="zh-CN"/>
              </w:rPr>
              <w:t>T12</w:t>
            </w:r>
            <w:r w:rsidRPr="00EC3380">
              <w:rPr>
                <w:rFonts w:ascii="Times New Roman" w:eastAsiaTheme="minorEastAsia"/>
                <w:color w:val="000000" w:themeColor="text1"/>
                <w:sz w:val="21"/>
              </w:rPr>
              <w:t>罐</w:t>
            </w:r>
          </w:p>
        </w:tc>
      </w:tr>
    </w:tbl>
    <w:p w:rsidR="006402C9" w:rsidRPr="00EC3380" w:rsidRDefault="006402C9" w:rsidP="006402C9">
      <w:pPr>
        <w:pStyle w:val="a5"/>
        <w:spacing w:before="170" w:line="364" w:lineRule="auto"/>
        <w:ind w:left="218" w:right="234" w:firstLine="480"/>
        <w:jc w:val="both"/>
        <w:rPr>
          <w:rFonts w:ascii="Times New Roman" w:hAnsi="Times New Roman" w:cs="Times New Roman"/>
          <w:color w:val="000000" w:themeColor="text1"/>
          <w:spacing w:val="-6"/>
        </w:rPr>
      </w:pPr>
      <w:r w:rsidRPr="00EC3380">
        <w:rPr>
          <w:rFonts w:ascii="Times New Roman" w:hAnsi="Times New Roman" w:cs="Times New Roman"/>
          <w:color w:val="000000" w:themeColor="text1"/>
          <w:spacing w:val="-6"/>
        </w:rPr>
        <w:t>本项目原料及产品均由罐车经厂区装卸</w:t>
      </w:r>
      <w:proofErr w:type="gramStart"/>
      <w:r w:rsidRPr="00EC3380">
        <w:rPr>
          <w:rFonts w:ascii="Times New Roman" w:hAnsi="Times New Roman" w:cs="Times New Roman"/>
          <w:color w:val="000000" w:themeColor="text1"/>
          <w:spacing w:val="-6"/>
        </w:rPr>
        <w:t>区鹤位</w:t>
      </w:r>
      <w:proofErr w:type="gramEnd"/>
      <w:r w:rsidRPr="00EC3380">
        <w:rPr>
          <w:rFonts w:ascii="Times New Roman" w:hAnsi="Times New Roman" w:cs="Times New Roman"/>
          <w:color w:val="000000" w:themeColor="text1"/>
          <w:spacing w:val="-6"/>
        </w:rPr>
        <w:t>通过管道输送到项目罐区，技改项目输送鹤管及</w:t>
      </w:r>
      <w:proofErr w:type="gramStart"/>
      <w:r w:rsidRPr="00EC3380">
        <w:rPr>
          <w:rFonts w:ascii="Times New Roman" w:hAnsi="Times New Roman" w:cs="Times New Roman"/>
          <w:color w:val="000000" w:themeColor="text1"/>
          <w:spacing w:val="-6"/>
        </w:rPr>
        <w:t>装卸鹤位均</w:t>
      </w:r>
      <w:proofErr w:type="gramEnd"/>
      <w:r w:rsidRPr="00EC3380">
        <w:rPr>
          <w:rFonts w:ascii="Times New Roman" w:hAnsi="Times New Roman" w:cs="Times New Roman"/>
          <w:color w:val="000000" w:themeColor="text1"/>
          <w:spacing w:val="-6"/>
        </w:rPr>
        <w:t>依托厂区原有鹤管</w:t>
      </w:r>
      <w:proofErr w:type="gramStart"/>
      <w:r w:rsidRPr="00EC3380">
        <w:rPr>
          <w:rFonts w:ascii="Times New Roman" w:hAnsi="Times New Roman" w:cs="Times New Roman"/>
          <w:color w:val="000000" w:themeColor="text1"/>
          <w:spacing w:val="-6"/>
        </w:rPr>
        <w:t>及鹤位</w:t>
      </w:r>
      <w:proofErr w:type="gramEnd"/>
      <w:r w:rsidRPr="00EC3380">
        <w:rPr>
          <w:rFonts w:ascii="Times New Roman" w:hAnsi="Times New Roman" w:cs="Times New Roman"/>
          <w:color w:val="000000" w:themeColor="text1"/>
          <w:spacing w:val="-6"/>
        </w:rPr>
        <w:t>，可以满足本项目需求。鹤管配置见鹤</w:t>
      </w:r>
      <w:proofErr w:type="gramStart"/>
      <w:r w:rsidRPr="00EC3380">
        <w:rPr>
          <w:rFonts w:ascii="Times New Roman" w:hAnsi="Times New Roman" w:cs="Times New Roman"/>
          <w:color w:val="000000" w:themeColor="text1"/>
          <w:spacing w:val="-6"/>
        </w:rPr>
        <w:t>管设置</w:t>
      </w:r>
      <w:proofErr w:type="gramEnd"/>
      <w:r w:rsidRPr="00EC3380">
        <w:rPr>
          <w:rFonts w:ascii="Times New Roman" w:hAnsi="Times New Roman" w:cs="Times New Roman"/>
          <w:color w:val="000000" w:themeColor="text1"/>
          <w:spacing w:val="-6"/>
        </w:rPr>
        <w:t>一览表表</w:t>
      </w:r>
      <w:r w:rsidRPr="00EC3380">
        <w:rPr>
          <w:rFonts w:ascii="Times New Roman" w:hAnsi="Times New Roman" w:cs="Times New Roman"/>
          <w:color w:val="000000" w:themeColor="text1"/>
          <w:spacing w:val="-6"/>
        </w:rPr>
        <w:t xml:space="preserve"> 3.2-4</w:t>
      </w:r>
      <w:r w:rsidRPr="00EC3380">
        <w:rPr>
          <w:rFonts w:ascii="Times New Roman" w:hAnsi="Times New Roman" w:cs="Times New Roman"/>
          <w:color w:val="000000" w:themeColor="text1"/>
          <w:spacing w:val="-6"/>
        </w:rPr>
        <w:t>。</w:t>
      </w:r>
    </w:p>
    <w:p w:rsidR="006402C9" w:rsidRPr="00EC3380" w:rsidRDefault="006402C9" w:rsidP="006402C9">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spacing w:val="-60"/>
        </w:rPr>
        <w:t xml:space="preserve"> </w:t>
      </w:r>
      <w:r w:rsidRPr="00EC3380">
        <w:rPr>
          <w:rFonts w:ascii="Times New Roman" w:hAnsi="Times New Roman" w:cs="Times New Roman"/>
          <w:color w:val="000000" w:themeColor="text1"/>
        </w:rPr>
        <w:t>3</w:t>
      </w:r>
      <w:r w:rsidRPr="00EC3380">
        <w:rPr>
          <w:rFonts w:ascii="Times New Roman" w:eastAsia="Times New Roman" w:hAnsi="Times New Roman" w:cs="Times New Roman"/>
          <w:color w:val="000000" w:themeColor="text1"/>
        </w:rPr>
        <w:t>.2-4</w:t>
      </w:r>
      <w:r w:rsidRPr="00EC3380">
        <w:rPr>
          <w:rFonts w:ascii="Times New Roman" w:eastAsia="Times New Roman" w:hAnsi="Times New Roman" w:cs="Times New Roman"/>
          <w:color w:val="000000" w:themeColor="text1"/>
        </w:rPr>
        <w:tab/>
      </w:r>
      <w:r w:rsidRPr="00EC3380">
        <w:rPr>
          <w:rFonts w:ascii="Times New Roman" w:hAnsi="Times New Roman" w:cs="Times New Roman"/>
          <w:color w:val="000000" w:themeColor="text1"/>
        </w:rPr>
        <w:t>鹤</w:t>
      </w:r>
      <w:proofErr w:type="gramStart"/>
      <w:r w:rsidRPr="00EC3380">
        <w:rPr>
          <w:rFonts w:ascii="Times New Roman" w:hAnsi="Times New Roman" w:cs="Times New Roman"/>
          <w:color w:val="000000" w:themeColor="text1"/>
        </w:rPr>
        <w:t>管设置</w:t>
      </w:r>
      <w:proofErr w:type="gramEnd"/>
      <w:r w:rsidRPr="00EC3380">
        <w:rPr>
          <w:rFonts w:ascii="Times New Roman" w:hAnsi="Times New Roman" w:cs="Times New Roman"/>
          <w:color w:val="000000" w:themeColor="text1"/>
        </w:rPr>
        <w:t>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
        <w:gridCol w:w="2939"/>
        <w:gridCol w:w="1852"/>
        <w:gridCol w:w="1871"/>
        <w:gridCol w:w="691"/>
      </w:tblGrid>
      <w:tr w:rsidR="006402C9" w:rsidRPr="00EC3380" w:rsidTr="006402C9">
        <w:trPr>
          <w:trHeight w:val="400"/>
        </w:trPr>
        <w:tc>
          <w:tcPr>
            <w:tcW w:w="582"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序号</w:t>
            </w:r>
          </w:p>
        </w:tc>
        <w:tc>
          <w:tcPr>
            <w:tcW w:w="176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设备名称</w:t>
            </w:r>
          </w:p>
        </w:tc>
        <w:tc>
          <w:tcPr>
            <w:tcW w:w="111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规格</w:t>
            </w:r>
          </w:p>
        </w:tc>
        <w:tc>
          <w:tcPr>
            <w:tcW w:w="1124"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鹤位数量（台）</w:t>
            </w:r>
          </w:p>
        </w:tc>
        <w:tc>
          <w:tcPr>
            <w:tcW w:w="41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备注</w:t>
            </w:r>
          </w:p>
        </w:tc>
      </w:tr>
      <w:tr w:rsidR="006402C9" w:rsidRPr="00EC3380" w:rsidTr="006402C9">
        <w:trPr>
          <w:trHeight w:val="438"/>
        </w:trPr>
        <w:tc>
          <w:tcPr>
            <w:tcW w:w="582"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w:t>
            </w:r>
          </w:p>
        </w:tc>
        <w:tc>
          <w:tcPr>
            <w:tcW w:w="176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原料卸车鹤管（石脑油）</w:t>
            </w:r>
          </w:p>
        </w:tc>
        <w:tc>
          <w:tcPr>
            <w:tcW w:w="111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DN80</w:t>
            </w:r>
          </w:p>
        </w:tc>
        <w:tc>
          <w:tcPr>
            <w:tcW w:w="1124"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w:t>
            </w:r>
          </w:p>
        </w:tc>
        <w:tc>
          <w:tcPr>
            <w:tcW w:w="41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6402C9" w:rsidRPr="00EC3380" w:rsidTr="006402C9">
        <w:trPr>
          <w:trHeight w:val="439"/>
        </w:trPr>
        <w:tc>
          <w:tcPr>
            <w:tcW w:w="582"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lastRenderedPageBreak/>
              <w:t>2</w:t>
            </w:r>
          </w:p>
        </w:tc>
        <w:tc>
          <w:tcPr>
            <w:tcW w:w="176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外采卸车鹤管</w:t>
            </w:r>
          </w:p>
        </w:tc>
        <w:tc>
          <w:tcPr>
            <w:tcW w:w="111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DN80</w:t>
            </w:r>
          </w:p>
        </w:tc>
        <w:tc>
          <w:tcPr>
            <w:tcW w:w="1124"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w:t>
            </w:r>
          </w:p>
        </w:tc>
        <w:tc>
          <w:tcPr>
            <w:tcW w:w="41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6402C9" w:rsidRPr="00EC3380" w:rsidTr="006402C9">
        <w:trPr>
          <w:trHeight w:val="438"/>
        </w:trPr>
        <w:tc>
          <w:tcPr>
            <w:tcW w:w="582"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3</w:t>
            </w:r>
          </w:p>
        </w:tc>
        <w:tc>
          <w:tcPr>
            <w:tcW w:w="176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产品装车鹤管（汽油）</w:t>
            </w:r>
          </w:p>
        </w:tc>
        <w:tc>
          <w:tcPr>
            <w:tcW w:w="111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DN80</w:t>
            </w:r>
          </w:p>
        </w:tc>
        <w:tc>
          <w:tcPr>
            <w:tcW w:w="1124"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w:t>
            </w:r>
          </w:p>
        </w:tc>
        <w:tc>
          <w:tcPr>
            <w:tcW w:w="41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6402C9" w:rsidRPr="00EC3380" w:rsidTr="006402C9">
        <w:trPr>
          <w:trHeight w:val="438"/>
        </w:trPr>
        <w:tc>
          <w:tcPr>
            <w:tcW w:w="582"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4</w:t>
            </w:r>
          </w:p>
        </w:tc>
        <w:tc>
          <w:tcPr>
            <w:tcW w:w="176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产品装车鹤管（重芳烃）</w:t>
            </w:r>
          </w:p>
        </w:tc>
        <w:tc>
          <w:tcPr>
            <w:tcW w:w="111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DN80</w:t>
            </w:r>
          </w:p>
        </w:tc>
        <w:tc>
          <w:tcPr>
            <w:tcW w:w="1124"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w:t>
            </w:r>
          </w:p>
        </w:tc>
        <w:tc>
          <w:tcPr>
            <w:tcW w:w="41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r w:rsidR="006402C9" w:rsidRPr="00EC3380" w:rsidTr="006402C9">
        <w:trPr>
          <w:trHeight w:val="438"/>
        </w:trPr>
        <w:tc>
          <w:tcPr>
            <w:tcW w:w="582"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5</w:t>
            </w:r>
          </w:p>
        </w:tc>
        <w:tc>
          <w:tcPr>
            <w:tcW w:w="176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产品装车鹤管（液化气）</w:t>
            </w:r>
          </w:p>
        </w:tc>
        <w:tc>
          <w:tcPr>
            <w:tcW w:w="111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DN65</w:t>
            </w:r>
          </w:p>
        </w:tc>
        <w:tc>
          <w:tcPr>
            <w:tcW w:w="1124"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2</w:t>
            </w:r>
          </w:p>
        </w:tc>
        <w:tc>
          <w:tcPr>
            <w:tcW w:w="415"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proofErr w:type="gramStart"/>
            <w:r w:rsidRPr="00EC3380">
              <w:rPr>
                <w:rFonts w:ascii="Times New Roman" w:eastAsiaTheme="minorEastAsia"/>
                <w:color w:val="000000" w:themeColor="text1"/>
                <w:sz w:val="21"/>
                <w:lang w:eastAsia="zh-CN"/>
              </w:rPr>
              <w:t>利旧</w:t>
            </w:r>
            <w:proofErr w:type="gramEnd"/>
          </w:p>
        </w:tc>
      </w:tr>
    </w:tbl>
    <w:p w:rsidR="006402C9" w:rsidRPr="00EC3380" w:rsidRDefault="006402C9" w:rsidP="00EA1A6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3.2.4</w:t>
      </w:r>
      <w:r w:rsidRPr="00EC3380">
        <w:rPr>
          <w:rFonts w:ascii="Times New Roman" w:hAnsi="Times New Roman" w:cs="Times New Roman"/>
          <w:b/>
          <w:color w:val="000000" w:themeColor="text1"/>
        </w:rPr>
        <w:t>技改项目原辅料及能源消耗情况</w:t>
      </w:r>
    </w:p>
    <w:p w:rsidR="006402C9" w:rsidRPr="00EC3380" w:rsidRDefault="006402C9" w:rsidP="006402C9">
      <w:pPr>
        <w:pStyle w:val="a5"/>
        <w:spacing w:line="360" w:lineRule="auto"/>
        <w:ind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spacing w:val="-3"/>
        </w:rPr>
        <w:t>本项目的主要原料为已加氢脱硫后的石脑油、催化剂，</w:t>
      </w:r>
      <w:r w:rsidRPr="00EC3380">
        <w:rPr>
          <w:rFonts w:ascii="Times New Roman" w:hAnsi="Times New Roman" w:cs="Times New Roman"/>
          <w:color w:val="000000" w:themeColor="text1"/>
        </w:rPr>
        <w:t>变性燃料乙醇、烷基化油等添加剂及供汽锅炉辅助材料煤炭</w:t>
      </w:r>
      <w:r w:rsidRPr="00EC3380">
        <w:rPr>
          <w:rFonts w:ascii="Times New Roman" w:hAnsi="Times New Roman" w:cs="Times New Roman"/>
          <w:color w:val="000000" w:themeColor="text1"/>
          <w:spacing w:val="-3"/>
        </w:rPr>
        <w:t>。能源消耗材料有锅炉蒸汽、电、新鲜水及制氮系统氮气等</w:t>
      </w:r>
      <w:r w:rsidRPr="00EC3380">
        <w:rPr>
          <w:rFonts w:ascii="Times New Roman" w:hAnsi="Times New Roman" w:cs="Times New Roman"/>
          <w:color w:val="000000" w:themeColor="text1"/>
          <w:spacing w:val="-27"/>
        </w:rPr>
        <w:t>，原辅材料及能</w:t>
      </w:r>
      <w:r w:rsidRPr="00EC3380">
        <w:rPr>
          <w:rFonts w:ascii="Times New Roman" w:eastAsiaTheme="minorEastAsia" w:hAnsi="Times New Roman" w:cs="Times New Roman"/>
          <w:color w:val="000000" w:themeColor="text1"/>
        </w:rPr>
        <w:t>源消耗用量见表</w:t>
      </w:r>
      <w:r w:rsidRPr="00EC3380">
        <w:rPr>
          <w:rFonts w:ascii="Times New Roman" w:eastAsiaTheme="minorEastAsia" w:hAnsi="Times New Roman" w:cs="Times New Roman"/>
          <w:color w:val="000000" w:themeColor="text1"/>
        </w:rPr>
        <w:t xml:space="preserve"> 3.2-5</w:t>
      </w:r>
      <w:r w:rsidRPr="00EC3380">
        <w:rPr>
          <w:rFonts w:ascii="Times New Roman" w:eastAsiaTheme="minorEastAsia" w:hAnsi="Times New Roman" w:cs="Times New Roman"/>
          <w:color w:val="000000" w:themeColor="text1"/>
        </w:rPr>
        <w:t>，各原辅材料质量指标见表</w:t>
      </w:r>
      <w:r w:rsidRPr="00EC3380">
        <w:rPr>
          <w:rFonts w:ascii="Times New Roman" w:eastAsiaTheme="minorEastAsia" w:hAnsi="Times New Roman" w:cs="Times New Roman"/>
          <w:color w:val="000000" w:themeColor="text1"/>
        </w:rPr>
        <w:t>3.2-6</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color w:val="000000" w:themeColor="text1"/>
        </w:rPr>
        <w:t>3.2-9</w:t>
      </w:r>
      <w:r w:rsidRPr="00EC3380">
        <w:rPr>
          <w:rFonts w:ascii="Times New Roman" w:eastAsiaTheme="minorEastAsia" w:hAnsi="Times New Roman" w:cs="Times New Roman"/>
          <w:color w:val="000000" w:themeColor="text1"/>
        </w:rPr>
        <w:t>。</w:t>
      </w:r>
    </w:p>
    <w:p w:rsidR="006402C9" w:rsidRPr="00EC3380" w:rsidRDefault="006402C9" w:rsidP="006402C9">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3.2-5</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原辅材料及能源消耗用量及运输条件</w:t>
      </w:r>
    </w:p>
    <w:p w:rsidR="006402C9" w:rsidRPr="00EC3380" w:rsidRDefault="006402C9" w:rsidP="006402C9">
      <w:pPr>
        <w:pStyle w:val="a5"/>
        <w:spacing w:before="5"/>
        <w:rPr>
          <w:rFonts w:ascii="Times New Roman" w:hAnsi="Times New Roman" w:cs="Times New Roman"/>
          <w:b/>
          <w:color w:val="000000" w:themeColor="text1"/>
          <w:sz w:val="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4"/>
        <w:gridCol w:w="1525"/>
        <w:gridCol w:w="890"/>
        <w:gridCol w:w="952"/>
        <w:gridCol w:w="1082"/>
        <w:gridCol w:w="726"/>
        <w:gridCol w:w="2543"/>
      </w:tblGrid>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序号</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项目名称</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单位</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用量</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运输方式</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形态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备注</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一</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主要原</w:t>
            </w:r>
            <w:r w:rsidRPr="00EC3380">
              <w:rPr>
                <w:rFonts w:ascii="Times New Roman" w:eastAsiaTheme="minorEastAsia"/>
                <w:color w:val="000000" w:themeColor="text1"/>
                <w:sz w:val="21"/>
                <w:lang w:eastAsia="zh-CN"/>
              </w:rPr>
              <w:t>辅</w:t>
            </w:r>
            <w:r w:rsidRPr="00EC3380">
              <w:rPr>
                <w:rFonts w:ascii="Times New Roman" w:eastAsiaTheme="minorEastAsia"/>
                <w:color w:val="000000" w:themeColor="text1"/>
                <w:sz w:val="21"/>
              </w:rPr>
              <w:t>料</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1.1</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加氢脱硫后的</w:t>
            </w:r>
            <w:r w:rsidRPr="00EC3380">
              <w:rPr>
                <w:rFonts w:ascii="Times New Roman" w:eastAsiaTheme="minorEastAsia"/>
                <w:color w:val="000000" w:themeColor="text1"/>
                <w:sz w:val="21"/>
              </w:rPr>
              <w:t>石脑油</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175000</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槽车</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液态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外购符合规定指标要求</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1.2</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催化剂</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96</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汽车</w:t>
            </w:r>
            <w:proofErr w:type="gramStart"/>
            <w:r w:rsidRPr="00EC3380">
              <w:rPr>
                <w:rFonts w:ascii="Times New Roman" w:eastAsiaTheme="minorEastAsia"/>
                <w:color w:val="000000" w:themeColor="text1"/>
                <w:sz w:val="21"/>
              </w:rPr>
              <w:t>车</w:t>
            </w:r>
            <w:proofErr w:type="gramEnd"/>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固态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山西沸石科技有限公司专供</w:t>
            </w:r>
          </w:p>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型号为：</w:t>
            </w:r>
            <w:r w:rsidRPr="00EC3380">
              <w:rPr>
                <w:rFonts w:ascii="Times New Roman" w:eastAsiaTheme="minorEastAsia"/>
                <w:color w:val="000000" w:themeColor="text1"/>
                <w:sz w:val="21"/>
                <w:lang w:eastAsia="zh-CN"/>
              </w:rPr>
              <w:t>zlt-164</w:t>
            </w:r>
            <w:r w:rsidRPr="00EC3380">
              <w:rPr>
                <w:rFonts w:ascii="Times New Roman" w:eastAsiaTheme="minorEastAsia"/>
                <w:color w:val="000000" w:themeColor="text1"/>
                <w:sz w:val="21"/>
                <w:lang w:eastAsia="zh-CN"/>
              </w:rPr>
              <w:t>催化剂</w:t>
            </w:r>
          </w:p>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二年更换一次</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1.3</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变性燃料乙醇</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20000</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槽车</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液态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外购不在场内储存，经过槽车直接打入调和罐内调和</w:t>
            </w:r>
            <w:proofErr w:type="gramStart"/>
            <w:r w:rsidRPr="00EC3380">
              <w:rPr>
                <w:rFonts w:ascii="Times New Roman" w:eastAsiaTheme="minorEastAsia"/>
                <w:color w:val="000000" w:themeColor="text1"/>
                <w:sz w:val="21"/>
                <w:lang w:eastAsia="zh-CN"/>
              </w:rPr>
              <w:t>并</w:t>
            </w:r>
            <w:proofErr w:type="gramEnd"/>
            <w:r w:rsidRPr="00EC3380">
              <w:rPr>
                <w:rFonts w:ascii="Times New Roman" w:eastAsiaTheme="minorEastAsia"/>
                <w:color w:val="000000" w:themeColor="text1"/>
                <w:sz w:val="21"/>
                <w:lang w:eastAsia="zh-CN"/>
              </w:rPr>
              <w:t>储存</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1.4</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烷基化油等添加剂</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30000</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槽车</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液态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外购不在场内储存，经过槽车直接打入调和罐内调和</w:t>
            </w:r>
            <w:proofErr w:type="gramStart"/>
            <w:r w:rsidRPr="00EC3380">
              <w:rPr>
                <w:rFonts w:ascii="Times New Roman" w:eastAsiaTheme="minorEastAsia"/>
                <w:color w:val="000000" w:themeColor="text1"/>
                <w:sz w:val="21"/>
                <w:lang w:eastAsia="zh-CN"/>
              </w:rPr>
              <w:t>并</w:t>
            </w:r>
            <w:proofErr w:type="gramEnd"/>
            <w:r w:rsidRPr="00EC3380">
              <w:rPr>
                <w:rFonts w:ascii="Times New Roman" w:eastAsiaTheme="minorEastAsia"/>
                <w:color w:val="000000" w:themeColor="text1"/>
                <w:sz w:val="21"/>
                <w:lang w:eastAsia="zh-CN"/>
              </w:rPr>
              <w:t>储存</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1.5</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制氮分子筛</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imes New Roman"/>
                <w:color w:val="000000" w:themeColor="text1"/>
                <w:sz w:val="21"/>
              </w:rPr>
              <w:t>15.8t</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汽车</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固态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10</w:t>
            </w:r>
            <w:r w:rsidRPr="00EC3380">
              <w:rPr>
                <w:rFonts w:ascii="Times New Roman" w:eastAsiaTheme="minorEastAsia"/>
                <w:color w:val="000000" w:themeColor="text1"/>
                <w:sz w:val="21"/>
                <w:lang w:eastAsia="zh-CN"/>
              </w:rPr>
              <w:t>年更换一次</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rPr>
              <w:t>1.</w:t>
            </w:r>
            <w:r w:rsidRPr="00EC3380">
              <w:rPr>
                <w:rFonts w:ascii="Times New Roman" w:eastAsiaTheme="minorEastAsia"/>
                <w:color w:val="000000" w:themeColor="text1"/>
                <w:sz w:val="21"/>
                <w:lang w:eastAsia="zh-CN"/>
              </w:rPr>
              <w:t>6</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煤炭</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5515</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汽车</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固态</w:t>
            </w: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堆放至厂区封闭式储煤棚</w:t>
            </w:r>
          </w:p>
        </w:tc>
      </w:tr>
      <w:tr w:rsidR="006402C9" w:rsidRPr="00EC3380" w:rsidTr="00883FBC">
        <w:trPr>
          <w:trHeight w:val="398"/>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二</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能源消耗材料</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r>
      <w:tr w:rsidR="006402C9" w:rsidRPr="00EC3380" w:rsidTr="00883FBC">
        <w:trPr>
          <w:trHeight w:val="398"/>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2.1</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电</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10</w:t>
            </w:r>
            <w:r w:rsidRPr="00EC3380">
              <w:rPr>
                <w:rFonts w:ascii="Times New Roman" w:eastAsiaTheme="minorEastAsia"/>
                <w:color w:val="000000" w:themeColor="text1"/>
                <w:sz w:val="21"/>
                <w:vertAlign w:val="superscript"/>
              </w:rPr>
              <w:t>4</w:t>
            </w:r>
            <w:r w:rsidRPr="00EC3380">
              <w:rPr>
                <w:rFonts w:ascii="Times New Roman" w:eastAsiaTheme="minorEastAsia"/>
                <w:color w:val="000000" w:themeColor="text1"/>
                <w:sz w:val="21"/>
              </w:rPr>
              <w:t xml:space="preserve"> kWh</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3000</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市政供电</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利用原供电系统直接由园区</w:t>
            </w:r>
            <w:r w:rsidRPr="00EC3380">
              <w:rPr>
                <w:rFonts w:ascii="Times New Roman" w:eastAsiaTheme="minorEastAsia"/>
                <w:color w:val="000000" w:themeColor="text1"/>
                <w:sz w:val="21"/>
                <w:lang w:eastAsia="zh-CN"/>
              </w:rPr>
              <w:t>10kV</w:t>
            </w:r>
            <w:r w:rsidRPr="00EC3380">
              <w:rPr>
                <w:rFonts w:ascii="Times New Roman" w:eastAsiaTheme="minorEastAsia"/>
                <w:color w:val="000000" w:themeColor="text1"/>
                <w:sz w:val="21"/>
                <w:lang w:eastAsia="zh-CN"/>
              </w:rPr>
              <w:t>供电电缆接入</w:t>
            </w:r>
          </w:p>
        </w:tc>
      </w:tr>
      <w:tr w:rsidR="006402C9" w:rsidRPr="00EC3380" w:rsidTr="00883FBC">
        <w:trPr>
          <w:trHeight w:val="398"/>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2.2</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新鲜水</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176000</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市政管网</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lang w:eastAsia="zh-CN"/>
              </w:rPr>
              <w:t>利用原市政供水系统</w:t>
            </w:r>
          </w:p>
        </w:tc>
      </w:tr>
      <w:tr w:rsidR="006402C9" w:rsidRPr="00EC3380" w:rsidTr="00883FBC">
        <w:trPr>
          <w:trHeight w:val="400"/>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2.1</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锅炉蒸汽</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56000</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厂区燃煤锅炉</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w:t>
            </w:r>
          </w:p>
        </w:tc>
      </w:tr>
      <w:tr w:rsidR="006402C9" w:rsidRPr="00EC3380" w:rsidTr="00883FBC">
        <w:trPr>
          <w:trHeight w:val="297"/>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2.2</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氮气</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/a</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2400×10</w:t>
            </w:r>
            <w:r w:rsidRPr="00EC3380">
              <w:rPr>
                <w:rFonts w:ascii="Times New Roman" w:eastAsiaTheme="minorEastAsia"/>
                <w:color w:val="000000" w:themeColor="text1"/>
                <w:sz w:val="21"/>
                <w:vertAlign w:val="superscript"/>
              </w:rPr>
              <w:t>4</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厂区制氮系统</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w:t>
            </w:r>
            <w:r w:rsidRPr="00EC3380">
              <w:rPr>
                <w:rFonts w:ascii="Times New Roman" w:eastAsiaTheme="minorEastAsia"/>
                <w:color w:val="000000" w:themeColor="text1"/>
                <w:sz w:val="21"/>
                <w:lang w:eastAsia="zh-CN"/>
              </w:rPr>
              <w:t>3</w:t>
            </w:r>
            <w:r w:rsidRPr="00EC3380">
              <w:rPr>
                <w:rFonts w:ascii="Times New Roman" w:eastAsiaTheme="minorEastAsia"/>
                <w:color w:val="000000" w:themeColor="text1"/>
                <w:sz w:val="21"/>
                <w:lang w:eastAsia="zh-CN"/>
              </w:rPr>
              <w:t>台</w:t>
            </w:r>
            <w:r w:rsidRPr="00EC3380">
              <w:rPr>
                <w:rFonts w:ascii="Times New Roman" w:eastAsiaTheme="minorEastAsia"/>
                <w:color w:val="000000" w:themeColor="text1"/>
                <w:sz w:val="21"/>
                <w:lang w:eastAsia="zh-CN"/>
              </w:rPr>
              <w:t xml:space="preserve">20t/h </w:t>
            </w:r>
            <w:r w:rsidRPr="00EC3380">
              <w:rPr>
                <w:rFonts w:ascii="Times New Roman" w:eastAsiaTheme="minorEastAsia"/>
                <w:color w:val="000000" w:themeColor="text1"/>
                <w:sz w:val="21"/>
                <w:lang w:eastAsia="zh-CN"/>
              </w:rPr>
              <w:t>型号为</w:t>
            </w:r>
            <w:r w:rsidRPr="00EC3380">
              <w:rPr>
                <w:rFonts w:ascii="Times New Roman" w:eastAsiaTheme="minorEastAsia"/>
                <w:color w:val="000000" w:themeColor="text1"/>
                <w:sz w:val="21"/>
                <w:lang w:eastAsia="zh-CN"/>
              </w:rPr>
              <w:t>SZL20-1.6-AII</w:t>
            </w:r>
            <w:r w:rsidRPr="00EC3380">
              <w:rPr>
                <w:rFonts w:ascii="Times New Roman" w:eastAsiaTheme="minorEastAsia"/>
                <w:color w:val="000000" w:themeColor="text1"/>
                <w:sz w:val="21"/>
                <w:lang w:eastAsia="zh-CN"/>
              </w:rPr>
              <w:t>的燃煤供汽锅炉（</w:t>
            </w:r>
            <w:r w:rsidRPr="00EC3380">
              <w:rPr>
                <w:rFonts w:ascii="Times New Roman" w:eastAsiaTheme="minorEastAsia"/>
                <w:color w:val="000000" w:themeColor="text1"/>
                <w:sz w:val="21"/>
                <w:lang w:eastAsia="zh-CN"/>
              </w:rPr>
              <w:t>2</w:t>
            </w:r>
            <w:r w:rsidRPr="00EC3380">
              <w:rPr>
                <w:rFonts w:ascii="Times New Roman" w:eastAsiaTheme="minorEastAsia"/>
                <w:color w:val="000000" w:themeColor="text1"/>
                <w:sz w:val="21"/>
                <w:lang w:eastAsia="zh-CN"/>
              </w:rPr>
              <w:t>备</w:t>
            </w:r>
            <w:r w:rsidRPr="00EC3380">
              <w:rPr>
                <w:rFonts w:ascii="Times New Roman" w:eastAsiaTheme="minorEastAsia"/>
                <w:color w:val="000000" w:themeColor="text1"/>
                <w:sz w:val="21"/>
                <w:lang w:eastAsia="zh-CN"/>
              </w:rPr>
              <w:t>1</w:t>
            </w:r>
            <w:r w:rsidRPr="00EC3380">
              <w:rPr>
                <w:rFonts w:ascii="Times New Roman" w:eastAsiaTheme="minorEastAsia"/>
                <w:color w:val="000000" w:themeColor="text1"/>
                <w:sz w:val="21"/>
                <w:lang w:eastAsia="zh-CN"/>
              </w:rPr>
              <w:t>用）</w:t>
            </w:r>
          </w:p>
        </w:tc>
      </w:tr>
      <w:tr w:rsidR="006402C9" w:rsidRPr="00EC3380" w:rsidTr="00883FBC">
        <w:trPr>
          <w:trHeight w:val="313"/>
        </w:trPr>
        <w:tc>
          <w:tcPr>
            <w:tcW w:w="363"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2.3</w:t>
            </w:r>
          </w:p>
        </w:tc>
        <w:tc>
          <w:tcPr>
            <w:tcW w:w="916"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压缩空气</w:t>
            </w:r>
          </w:p>
        </w:tc>
        <w:tc>
          <w:tcPr>
            <w:tcW w:w="535"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Nm</w:t>
            </w:r>
            <w:r w:rsidRPr="00EC3380">
              <w:rPr>
                <w:rFonts w:ascii="Times New Roman" w:eastAsiaTheme="minorEastAsia"/>
                <w:color w:val="000000" w:themeColor="text1"/>
                <w:sz w:val="21"/>
                <w:vertAlign w:val="superscript"/>
              </w:rPr>
              <w:t>3</w:t>
            </w:r>
            <w:r w:rsidRPr="00EC3380">
              <w:rPr>
                <w:rFonts w:ascii="Times New Roman" w:eastAsiaTheme="minorEastAsia"/>
                <w:color w:val="000000" w:themeColor="text1"/>
                <w:sz w:val="21"/>
              </w:rPr>
              <w:t>/h</w:t>
            </w:r>
          </w:p>
        </w:tc>
        <w:tc>
          <w:tcPr>
            <w:tcW w:w="572"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560×10</w:t>
            </w:r>
            <w:r w:rsidRPr="00EC3380">
              <w:rPr>
                <w:rFonts w:ascii="Times New Roman" w:eastAsiaTheme="minorEastAsia"/>
                <w:color w:val="000000" w:themeColor="text1"/>
                <w:sz w:val="21"/>
                <w:vertAlign w:val="superscript"/>
              </w:rPr>
              <w:t>4</w:t>
            </w:r>
          </w:p>
        </w:tc>
        <w:tc>
          <w:tcPr>
            <w:tcW w:w="650" w:type="pct"/>
            <w:vAlign w:val="center"/>
          </w:tcPr>
          <w:p w:rsidR="006402C9" w:rsidRPr="00EC3380" w:rsidRDefault="006402C9" w:rsidP="00883FBC">
            <w:pPr>
              <w:pStyle w:val="20"/>
              <w:spacing w:line="280" w:lineRule="exact"/>
              <w:rPr>
                <w:rFonts w:ascii="Times New Roman" w:eastAsiaTheme="minorEastAsia"/>
                <w:color w:val="000000" w:themeColor="text1"/>
                <w:sz w:val="21"/>
              </w:rPr>
            </w:pPr>
            <w:r w:rsidRPr="00EC3380">
              <w:rPr>
                <w:rFonts w:ascii="Times New Roman" w:eastAsiaTheme="minorEastAsia"/>
                <w:color w:val="000000" w:themeColor="text1"/>
                <w:sz w:val="21"/>
              </w:rPr>
              <w:t>空压系统</w:t>
            </w:r>
          </w:p>
        </w:tc>
        <w:tc>
          <w:tcPr>
            <w:tcW w:w="436" w:type="pct"/>
            <w:tcBorders>
              <w:righ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rPr>
            </w:pPr>
          </w:p>
        </w:tc>
        <w:tc>
          <w:tcPr>
            <w:tcW w:w="1528" w:type="pct"/>
            <w:tcBorders>
              <w:left w:val="single" w:sz="4" w:space="0" w:color="auto"/>
            </w:tcBorders>
            <w:vAlign w:val="center"/>
          </w:tcPr>
          <w:p w:rsidR="006402C9" w:rsidRPr="00EC3380" w:rsidRDefault="006402C9" w:rsidP="00883FBC">
            <w:pPr>
              <w:pStyle w:val="20"/>
              <w:spacing w:line="280" w:lineRule="exact"/>
              <w:rPr>
                <w:rFonts w:ascii="Times New Roman" w:eastAsiaTheme="minorEastAsia"/>
                <w:color w:val="000000" w:themeColor="text1"/>
                <w:sz w:val="21"/>
                <w:lang w:eastAsia="zh-CN"/>
              </w:rPr>
            </w:pPr>
            <w:r w:rsidRPr="00EC3380">
              <w:rPr>
                <w:rFonts w:ascii="Times New Roman" w:eastAsiaTheme="minorEastAsia"/>
                <w:color w:val="000000" w:themeColor="text1"/>
                <w:sz w:val="21"/>
                <w:lang w:eastAsia="zh-CN"/>
              </w:rPr>
              <w:t>利用原有空压系统</w:t>
            </w:r>
          </w:p>
        </w:tc>
      </w:tr>
    </w:tbl>
    <w:p w:rsidR="006402C9" w:rsidRPr="00EC3380" w:rsidRDefault="006402C9" w:rsidP="008C1201">
      <w:pPr>
        <w:pStyle w:val="a5"/>
        <w:spacing w:line="360" w:lineRule="auto"/>
        <w:jc w:val="both"/>
        <w:rPr>
          <w:rFonts w:ascii="Times New Roman" w:eastAsiaTheme="minorEastAsia" w:hAnsi="Times New Roman" w:cs="Times New Roman"/>
          <w:b/>
          <w:color w:val="000000" w:themeColor="text1"/>
        </w:rPr>
        <w:sectPr w:rsidR="006402C9" w:rsidRPr="00EC3380" w:rsidSect="009A660F">
          <w:pgSz w:w="11906" w:h="16838"/>
          <w:pgMar w:top="1440" w:right="1797" w:bottom="1440" w:left="1797" w:header="720" w:footer="720" w:gutter="0"/>
          <w:cols w:space="720"/>
        </w:sectPr>
      </w:pPr>
    </w:p>
    <w:p w:rsidR="00312AC4" w:rsidRPr="00EC3380" w:rsidRDefault="00312AC4" w:rsidP="00312AC4">
      <w:pPr>
        <w:rPr>
          <w:rFonts w:ascii="Times New Roman" w:hAnsi="Times New Roman" w:cs="Times New Roman"/>
          <w:color w:val="000000" w:themeColor="text1"/>
        </w:rPr>
      </w:pPr>
    </w:p>
    <w:p w:rsidR="00312AC4" w:rsidRPr="00EC3380" w:rsidRDefault="00312AC4" w:rsidP="00312AC4">
      <w:pPr>
        <w:rPr>
          <w:rFonts w:ascii="Times New Roman" w:hAnsi="Times New Roman" w:cs="Times New Roman"/>
          <w:color w:val="000000" w:themeColor="text1"/>
        </w:rPr>
      </w:pPr>
    </w:p>
    <w:p w:rsidR="00312AC4" w:rsidRPr="00EC3380" w:rsidRDefault="00312AC4" w:rsidP="00312AC4">
      <w:pPr>
        <w:rPr>
          <w:rFonts w:ascii="Times New Roman" w:hAnsi="Times New Roman" w:cs="Times New Roman"/>
          <w:color w:val="000000" w:themeColor="text1"/>
        </w:rPr>
      </w:pPr>
    </w:p>
    <w:p w:rsidR="00883FBC" w:rsidRPr="00EC3380" w:rsidRDefault="00883FBC" w:rsidP="004B7DDF">
      <w:pPr>
        <w:pStyle w:val="7"/>
        <w:tabs>
          <w:tab w:val="left" w:pos="1041"/>
        </w:tabs>
        <w:spacing w:before="0" w:after="0" w:line="240" w:lineRule="auto"/>
        <w:jc w:val="center"/>
        <w:rPr>
          <w:rFonts w:ascii="Times New Roman" w:hAnsi="Times New Roman" w:cs="Times New Roman"/>
          <w:color w:val="000000" w:themeColor="text1"/>
        </w:rPr>
      </w:pPr>
    </w:p>
    <w:p w:rsidR="004B7DDF" w:rsidRPr="00EC3380" w:rsidRDefault="004B7DDF" w:rsidP="004B7DDF">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3.2-7</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催化剂主要指标</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3878"/>
      </w:tblGrid>
      <w:tr w:rsidR="004B7DDF" w:rsidRPr="00EC3380" w:rsidTr="004B7DDF">
        <w:trPr>
          <w:trHeight w:val="227"/>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指标名称</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指标</w:t>
            </w:r>
          </w:p>
        </w:tc>
      </w:tr>
      <w:tr w:rsidR="004B7DDF" w:rsidRPr="00EC3380" w:rsidTr="004B7DDF">
        <w:trPr>
          <w:trHeight w:val="231"/>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粒径</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Ф3.0-3.3</w:t>
            </w:r>
          </w:p>
        </w:tc>
      </w:tr>
      <w:tr w:rsidR="004B7DDF" w:rsidRPr="00EC3380" w:rsidTr="004B7DDF">
        <w:trPr>
          <w:trHeight w:val="235"/>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磨耗率</w:t>
            </w:r>
            <w:r w:rsidRPr="00EC3380">
              <w:rPr>
                <w:rFonts w:ascii="Times New Roman" w:hAnsi="Times New Roman" w:cs="Times New Roman"/>
                <w:color w:val="000000" w:themeColor="text1"/>
              </w:rPr>
              <w:t>, %   ≤</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0.40</w:t>
            </w:r>
          </w:p>
        </w:tc>
      </w:tr>
      <w:tr w:rsidR="004B7DDF" w:rsidRPr="00EC3380" w:rsidTr="004B7DDF">
        <w:trPr>
          <w:trHeight w:val="239"/>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堆积率，</w:t>
            </w:r>
            <w:r w:rsidRPr="00EC3380">
              <w:rPr>
                <w:rFonts w:ascii="Times New Roman" w:hAnsi="Times New Roman" w:cs="Times New Roman"/>
                <w:color w:val="000000" w:themeColor="text1"/>
              </w:rPr>
              <w:t>g/ml  ≥</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0.68</w:t>
            </w:r>
          </w:p>
        </w:tc>
      </w:tr>
      <w:tr w:rsidR="004B7DDF" w:rsidRPr="00EC3380" w:rsidTr="004B7DDF">
        <w:trPr>
          <w:trHeight w:val="229"/>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粒度，</w:t>
            </w:r>
            <w:r w:rsidRPr="00EC3380">
              <w:rPr>
                <w:rFonts w:ascii="Times New Roman" w:hAnsi="Times New Roman" w:cs="Times New Roman"/>
                <w:color w:val="000000" w:themeColor="text1"/>
              </w:rPr>
              <w:t>%   ≥</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96.0</w:t>
            </w:r>
          </w:p>
        </w:tc>
      </w:tr>
      <w:tr w:rsidR="004B7DDF" w:rsidRPr="00EC3380" w:rsidTr="004B7DDF">
        <w:trPr>
          <w:trHeight w:val="233"/>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静态水吸附，</w:t>
            </w:r>
            <w:r w:rsidRPr="00EC3380">
              <w:rPr>
                <w:rFonts w:ascii="Times New Roman" w:hAnsi="Times New Roman" w:cs="Times New Roman"/>
                <w:color w:val="000000" w:themeColor="text1"/>
              </w:rPr>
              <w:t>%≥</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20.0</w:t>
            </w:r>
          </w:p>
        </w:tc>
      </w:tr>
      <w:tr w:rsidR="004B7DDF" w:rsidRPr="00EC3380" w:rsidTr="004B7DDF">
        <w:trPr>
          <w:trHeight w:val="237"/>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抗压强度</w:t>
            </w:r>
            <w:r w:rsidRPr="00EC3380">
              <w:rPr>
                <w:rFonts w:ascii="Times New Roman" w:hAnsi="Times New Roman" w:cs="Times New Roman"/>
                <w:color w:val="000000" w:themeColor="text1"/>
              </w:rPr>
              <w:t>, (N/</w:t>
            </w:r>
            <w:r w:rsidRPr="00EC3380">
              <w:rPr>
                <w:rFonts w:ascii="Times New Roman" w:hAnsi="Times New Roman" w:cs="Times New Roman"/>
                <w:color w:val="000000" w:themeColor="text1"/>
              </w:rPr>
              <w:t>颗</w:t>
            </w:r>
            <w:r w:rsidRPr="00EC3380">
              <w:rPr>
                <w:rFonts w:ascii="Times New Roman" w:hAnsi="Times New Roman" w:cs="Times New Roman"/>
                <w:color w:val="000000" w:themeColor="text1"/>
              </w:rPr>
              <w:t>)  ≥</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59.0</w:t>
            </w:r>
          </w:p>
        </w:tc>
      </w:tr>
      <w:tr w:rsidR="004B7DDF" w:rsidRPr="00EC3380" w:rsidTr="004B7DDF">
        <w:trPr>
          <w:trHeight w:val="241"/>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静态乙烯吸附，</w:t>
            </w:r>
            <w:r w:rsidRPr="00EC3380">
              <w:rPr>
                <w:rFonts w:ascii="Times New Roman" w:hAnsi="Times New Roman" w:cs="Times New Roman"/>
                <w:color w:val="000000" w:themeColor="text1"/>
              </w:rPr>
              <w:t>mg/g ≤</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3.0</w:t>
            </w:r>
          </w:p>
        </w:tc>
      </w:tr>
      <w:tr w:rsidR="004B7DDF" w:rsidRPr="00EC3380" w:rsidTr="004B7DDF">
        <w:trPr>
          <w:trHeight w:val="245"/>
        </w:trPr>
        <w:tc>
          <w:tcPr>
            <w:tcW w:w="4644"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包装品含水量，</w:t>
            </w:r>
            <w:r w:rsidRPr="00EC3380">
              <w:rPr>
                <w:rFonts w:ascii="Times New Roman" w:hAnsi="Times New Roman" w:cs="Times New Roman"/>
                <w:color w:val="000000" w:themeColor="text1"/>
              </w:rPr>
              <w:t>% ≤</w:t>
            </w:r>
          </w:p>
        </w:tc>
        <w:tc>
          <w:tcPr>
            <w:tcW w:w="3878" w:type="dxa"/>
            <w:tcBorders>
              <w:top w:val="single" w:sz="4" w:space="0" w:color="auto"/>
              <w:left w:val="single" w:sz="4" w:space="0" w:color="auto"/>
              <w:bottom w:val="single" w:sz="4" w:space="0" w:color="auto"/>
              <w:right w:val="single" w:sz="4" w:space="0" w:color="auto"/>
            </w:tcBorders>
            <w:vAlign w:val="center"/>
          </w:tcPr>
          <w:p w:rsidR="004B7DDF" w:rsidRPr="00EC3380" w:rsidRDefault="004B7DDF"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1.5</w:t>
            </w:r>
          </w:p>
        </w:tc>
      </w:tr>
    </w:tbl>
    <w:p w:rsidR="00F13311" w:rsidRPr="00EC3380" w:rsidRDefault="00F13311" w:rsidP="00F13311">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3.2-8   </w:t>
      </w:r>
      <w:r w:rsidRPr="00EC3380">
        <w:rPr>
          <w:rFonts w:ascii="Times New Roman" w:hAnsi="Times New Roman" w:cs="Times New Roman"/>
          <w:color w:val="000000" w:themeColor="text1"/>
        </w:rPr>
        <w:t>变性燃料乙醇主要指标</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3878"/>
      </w:tblGrid>
      <w:tr w:rsidR="00F13311" w:rsidRPr="00EC3380" w:rsidTr="00F13311">
        <w:trPr>
          <w:trHeight w:val="227"/>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F13311">
            <w:pPr>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指标名称</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F13311">
            <w:pPr>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指标</w:t>
            </w:r>
          </w:p>
        </w:tc>
      </w:tr>
      <w:tr w:rsidR="00F13311" w:rsidRPr="00EC3380" w:rsidTr="00F13311">
        <w:trPr>
          <w:trHeight w:val="231"/>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外观</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清澈透明，无肉眼可见悬浮物和沉淀物</w:t>
            </w:r>
          </w:p>
        </w:tc>
      </w:tr>
      <w:tr w:rsidR="00F13311" w:rsidRPr="00EC3380" w:rsidTr="00F13311">
        <w:trPr>
          <w:trHeight w:val="235"/>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乙醇</w:t>
            </w:r>
            <w:r w:rsidRPr="00EC3380">
              <w:rPr>
                <w:rFonts w:ascii="Times New Roman" w:hAnsi="Times New Roman" w:cs="Times New Roman"/>
                <w:color w:val="000000" w:themeColor="text1"/>
              </w:rPr>
              <w:t>, %</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V/V</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92.1</w:t>
            </w:r>
          </w:p>
        </w:tc>
      </w:tr>
      <w:tr w:rsidR="00407A58" w:rsidRPr="00EC3380" w:rsidTr="00F13311">
        <w:trPr>
          <w:trHeight w:val="239"/>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甲醇，</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008A649E" w:rsidRPr="00EC3380">
              <w:rPr>
                <w:rFonts w:ascii="Times New Roman" w:hAnsi="Times New Roman" w:cs="Times New Roman"/>
                <w:color w:val="000000" w:themeColor="text1"/>
              </w:rPr>
              <w:t>V/V</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008A649E" w:rsidRPr="00EC3380">
              <w:rPr>
                <w:rFonts w:ascii="Times New Roman" w:hAnsi="Times New Roman" w:cs="Times New Roman"/>
                <w:color w:val="000000" w:themeColor="text1"/>
              </w:rPr>
              <w:t>≤</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F13311"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0</w:t>
            </w:r>
            <w:r w:rsidR="008A649E" w:rsidRPr="00EC3380">
              <w:rPr>
                <w:rFonts w:ascii="Times New Roman" w:hAnsi="Times New Roman" w:cs="Times New Roman"/>
                <w:color w:val="000000" w:themeColor="text1"/>
              </w:rPr>
              <w:t>.5</w:t>
            </w:r>
          </w:p>
        </w:tc>
      </w:tr>
      <w:tr w:rsidR="00F13311" w:rsidRPr="00EC3380" w:rsidTr="00F13311">
        <w:trPr>
          <w:trHeight w:val="229"/>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实际胶质，</w:t>
            </w:r>
            <w:r w:rsidRPr="00EC3380">
              <w:rPr>
                <w:rFonts w:ascii="Times New Roman" w:hAnsi="Times New Roman" w:cs="Times New Roman"/>
                <w:color w:val="000000" w:themeColor="text1"/>
              </w:rPr>
              <w:t xml:space="preserve"> mg/100ml</w:t>
            </w:r>
            <w:r w:rsidR="00F13311"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5.0</w:t>
            </w:r>
          </w:p>
        </w:tc>
      </w:tr>
      <w:tr w:rsidR="00F13311" w:rsidRPr="00EC3380" w:rsidTr="00F13311">
        <w:trPr>
          <w:trHeight w:val="233"/>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水分，</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V/V</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0.8</w:t>
            </w:r>
          </w:p>
        </w:tc>
      </w:tr>
      <w:tr w:rsidR="00F13311" w:rsidRPr="00EC3380" w:rsidTr="00F13311">
        <w:trPr>
          <w:trHeight w:val="237"/>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无机氯（以</w:t>
            </w:r>
            <w:r w:rsidRPr="00EC3380">
              <w:rPr>
                <w:rFonts w:ascii="Times New Roman" w:hAnsi="Times New Roman" w:cs="Times New Roman"/>
                <w:color w:val="000000" w:themeColor="text1"/>
              </w:rPr>
              <w:t>cl</w:t>
            </w:r>
            <w:r w:rsidRPr="00EC3380">
              <w:rPr>
                <w:rFonts w:ascii="Times New Roman" w:hAnsi="Times New Roman" w:cs="Times New Roman"/>
                <w:color w:val="000000" w:themeColor="text1"/>
                <w:vertAlign w:val="superscript"/>
              </w:rPr>
              <w:t>-</w:t>
            </w:r>
            <w:r w:rsidRPr="00EC3380">
              <w:rPr>
                <w:rFonts w:ascii="Times New Roman" w:hAnsi="Times New Roman" w:cs="Times New Roman"/>
                <w:color w:val="000000" w:themeColor="text1"/>
              </w:rPr>
              <w:t>计），</w:t>
            </w:r>
            <w:r w:rsidRPr="00EC3380">
              <w:rPr>
                <w:rFonts w:ascii="Times New Roman" w:hAnsi="Times New Roman" w:cs="Times New Roman"/>
                <w:color w:val="000000" w:themeColor="text1"/>
              </w:rPr>
              <w:t xml:space="preserve"> mg/L  ≤</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32</w:t>
            </w:r>
          </w:p>
        </w:tc>
      </w:tr>
      <w:tr w:rsidR="00F13311" w:rsidRPr="00EC3380" w:rsidTr="00F13311">
        <w:trPr>
          <w:trHeight w:val="241"/>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酸度（以乙酸计），</w:t>
            </w:r>
            <w:r w:rsidRPr="00EC3380">
              <w:rPr>
                <w:rFonts w:ascii="Times New Roman" w:hAnsi="Times New Roman" w:cs="Times New Roman"/>
                <w:color w:val="000000" w:themeColor="text1"/>
              </w:rPr>
              <w:t xml:space="preserve"> mg/L  ≤</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56</w:t>
            </w:r>
          </w:p>
        </w:tc>
      </w:tr>
      <w:tr w:rsidR="00F13311" w:rsidRPr="00EC3380" w:rsidTr="00F13311">
        <w:trPr>
          <w:trHeight w:val="245"/>
        </w:trPr>
        <w:tc>
          <w:tcPr>
            <w:tcW w:w="4644"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铜</w:t>
            </w:r>
            <w:r w:rsidRPr="00EC3380">
              <w:rPr>
                <w:rFonts w:ascii="Times New Roman" w:hAnsi="Times New Roman" w:cs="Times New Roman"/>
                <w:color w:val="000000" w:themeColor="text1"/>
              </w:rPr>
              <w:t xml:space="preserve">,mg/L  </w:t>
            </w:r>
            <w:r w:rsidR="00F13311" w:rsidRPr="00EC3380">
              <w:rPr>
                <w:rFonts w:ascii="Times New Roman" w:hAnsi="Times New Roman" w:cs="Times New Roman"/>
                <w:color w:val="000000" w:themeColor="text1"/>
              </w:rPr>
              <w:t xml:space="preserve"> ≤</w:t>
            </w:r>
          </w:p>
        </w:tc>
        <w:tc>
          <w:tcPr>
            <w:tcW w:w="3878" w:type="dxa"/>
            <w:tcBorders>
              <w:top w:val="single" w:sz="4" w:space="0" w:color="auto"/>
              <w:left w:val="single" w:sz="4" w:space="0" w:color="auto"/>
              <w:bottom w:val="single" w:sz="4" w:space="0" w:color="auto"/>
              <w:right w:val="single" w:sz="4" w:space="0" w:color="auto"/>
            </w:tcBorders>
            <w:vAlign w:val="center"/>
          </w:tcPr>
          <w:p w:rsidR="00F13311"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0.08</w:t>
            </w:r>
          </w:p>
        </w:tc>
      </w:tr>
      <w:tr w:rsidR="008A649E" w:rsidRPr="00EC3380" w:rsidTr="00F13311">
        <w:trPr>
          <w:trHeight w:val="245"/>
        </w:trPr>
        <w:tc>
          <w:tcPr>
            <w:tcW w:w="4644" w:type="dxa"/>
            <w:tcBorders>
              <w:top w:val="single" w:sz="4" w:space="0" w:color="auto"/>
              <w:left w:val="single" w:sz="4" w:space="0" w:color="auto"/>
              <w:bottom w:val="single" w:sz="4" w:space="0" w:color="auto"/>
              <w:right w:val="single" w:sz="4" w:space="0" w:color="auto"/>
            </w:tcBorders>
            <w:vAlign w:val="center"/>
          </w:tcPr>
          <w:p w:rsidR="008A649E" w:rsidRPr="00EC3380" w:rsidRDefault="008A649E" w:rsidP="008A649E">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PH</w:t>
            </w:r>
            <w:r w:rsidRPr="00EC3380">
              <w:rPr>
                <w:rFonts w:ascii="Times New Roman" w:hAnsi="Times New Roman" w:cs="Times New Roman"/>
                <w:color w:val="000000" w:themeColor="text1"/>
              </w:rPr>
              <w:t>值</w:t>
            </w:r>
          </w:p>
        </w:tc>
        <w:tc>
          <w:tcPr>
            <w:tcW w:w="3878" w:type="dxa"/>
            <w:tcBorders>
              <w:top w:val="single" w:sz="4" w:space="0" w:color="auto"/>
              <w:left w:val="single" w:sz="4" w:space="0" w:color="auto"/>
              <w:bottom w:val="single" w:sz="4" w:space="0" w:color="auto"/>
              <w:right w:val="single" w:sz="4" w:space="0" w:color="auto"/>
            </w:tcBorders>
            <w:vAlign w:val="center"/>
          </w:tcPr>
          <w:p w:rsidR="008A649E" w:rsidRPr="00EC3380" w:rsidRDefault="008A649E" w:rsidP="00F13311">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6.5-9.0</w:t>
            </w:r>
          </w:p>
        </w:tc>
      </w:tr>
    </w:tbl>
    <w:p w:rsidR="00F13311" w:rsidRPr="00EC3380" w:rsidRDefault="00F13311" w:rsidP="008A649E">
      <w:pPr>
        <w:pStyle w:val="7"/>
        <w:tabs>
          <w:tab w:val="left" w:pos="1041"/>
        </w:tabs>
        <w:spacing w:before="0" w:after="0" w:line="240" w:lineRule="auto"/>
        <w:rPr>
          <w:rFonts w:ascii="Times New Roman" w:hAnsi="Times New Roman" w:cs="Times New Roman"/>
          <w:color w:val="000000" w:themeColor="text1"/>
        </w:rPr>
      </w:pPr>
    </w:p>
    <w:p w:rsidR="007C51BD" w:rsidRPr="00EC3380" w:rsidRDefault="00F13311" w:rsidP="00F13311">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w:t>
      </w:r>
      <w:r w:rsidR="008A649E" w:rsidRPr="00EC3380">
        <w:rPr>
          <w:rFonts w:ascii="Times New Roman" w:hAnsi="Times New Roman" w:cs="Times New Roman"/>
          <w:color w:val="000000" w:themeColor="text1"/>
        </w:rPr>
        <w:t>9</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锅炉煤质主要指标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2"/>
        <w:gridCol w:w="1100"/>
        <w:gridCol w:w="952"/>
        <w:gridCol w:w="1097"/>
        <w:gridCol w:w="1100"/>
        <w:gridCol w:w="1173"/>
        <w:gridCol w:w="1748"/>
      </w:tblGrid>
      <w:tr w:rsidR="00407A58" w:rsidRPr="00EC3380" w:rsidTr="00883FBC">
        <w:trPr>
          <w:trHeight w:val="311"/>
        </w:trPr>
        <w:tc>
          <w:tcPr>
            <w:tcW w:w="692" w:type="pct"/>
            <w:shd w:val="clear" w:color="auto" w:fill="auto"/>
            <w:vAlign w:val="center"/>
          </w:tcPr>
          <w:p w:rsidR="00F13311" w:rsidRPr="00EC3380" w:rsidRDefault="00F13311" w:rsidP="00883FBC">
            <w:pPr>
              <w:pStyle w:val="TableParagraph"/>
              <w:spacing w:before="22"/>
              <w:ind w:left="259" w:right="250"/>
              <w:rPr>
                <w:color w:val="000000" w:themeColor="text1"/>
                <w:sz w:val="21"/>
              </w:rPr>
            </w:pPr>
            <w:r w:rsidRPr="00EC3380">
              <w:rPr>
                <w:rFonts w:ascii="宋体" w:eastAsia="宋体" w:hAnsi="宋体" w:cs="宋体" w:hint="eastAsia"/>
                <w:color w:val="000000" w:themeColor="text1"/>
                <w:sz w:val="21"/>
              </w:rPr>
              <w:t>项目</w:t>
            </w:r>
          </w:p>
        </w:tc>
        <w:tc>
          <w:tcPr>
            <w:tcW w:w="661" w:type="pct"/>
            <w:shd w:val="clear" w:color="auto" w:fill="auto"/>
            <w:vAlign w:val="center"/>
          </w:tcPr>
          <w:p w:rsidR="00F13311" w:rsidRPr="00EC3380" w:rsidRDefault="00F13311" w:rsidP="00883FBC">
            <w:pPr>
              <w:pStyle w:val="TableParagraph"/>
              <w:spacing w:before="22"/>
              <w:ind w:left="3"/>
              <w:rPr>
                <w:color w:val="000000" w:themeColor="text1"/>
                <w:sz w:val="21"/>
              </w:rPr>
            </w:pPr>
            <w:r w:rsidRPr="00EC3380">
              <w:rPr>
                <w:rFonts w:ascii="宋体" w:eastAsia="宋体" w:hAnsi="宋体" w:cs="宋体" w:hint="eastAsia"/>
                <w:color w:val="000000" w:themeColor="text1"/>
                <w:sz w:val="21"/>
              </w:rPr>
              <w:t>碳</w:t>
            </w:r>
          </w:p>
        </w:tc>
        <w:tc>
          <w:tcPr>
            <w:tcW w:w="572" w:type="pct"/>
            <w:shd w:val="clear" w:color="auto" w:fill="auto"/>
            <w:vAlign w:val="center"/>
          </w:tcPr>
          <w:p w:rsidR="00F13311" w:rsidRPr="00EC3380" w:rsidRDefault="00F13311" w:rsidP="00883FBC">
            <w:pPr>
              <w:pStyle w:val="TableParagraph"/>
              <w:spacing w:before="22"/>
              <w:rPr>
                <w:color w:val="000000" w:themeColor="text1"/>
                <w:sz w:val="21"/>
              </w:rPr>
            </w:pPr>
            <w:r w:rsidRPr="00EC3380">
              <w:rPr>
                <w:rFonts w:ascii="宋体" w:eastAsia="宋体" w:hAnsi="宋体" w:cs="宋体" w:hint="eastAsia"/>
                <w:color w:val="000000" w:themeColor="text1"/>
                <w:sz w:val="21"/>
              </w:rPr>
              <w:t>硫</w:t>
            </w:r>
          </w:p>
        </w:tc>
        <w:tc>
          <w:tcPr>
            <w:tcW w:w="659" w:type="pct"/>
            <w:shd w:val="clear" w:color="auto" w:fill="auto"/>
            <w:vAlign w:val="center"/>
          </w:tcPr>
          <w:p w:rsidR="00F13311" w:rsidRPr="00EC3380" w:rsidRDefault="00F13311" w:rsidP="00883FBC">
            <w:pPr>
              <w:pStyle w:val="TableParagraph"/>
              <w:spacing w:before="22"/>
              <w:ind w:left="215" w:right="208"/>
              <w:rPr>
                <w:color w:val="000000" w:themeColor="text1"/>
                <w:sz w:val="21"/>
              </w:rPr>
            </w:pPr>
            <w:r w:rsidRPr="00EC3380">
              <w:rPr>
                <w:rFonts w:ascii="宋体" w:eastAsia="宋体" w:hAnsi="宋体" w:cs="宋体" w:hint="eastAsia"/>
                <w:color w:val="000000" w:themeColor="text1"/>
                <w:sz w:val="21"/>
              </w:rPr>
              <w:t>挥发分</w:t>
            </w:r>
          </w:p>
        </w:tc>
        <w:tc>
          <w:tcPr>
            <w:tcW w:w="661" w:type="pct"/>
            <w:shd w:val="clear" w:color="auto" w:fill="auto"/>
            <w:vAlign w:val="center"/>
          </w:tcPr>
          <w:p w:rsidR="00F13311" w:rsidRPr="00EC3380" w:rsidRDefault="00F13311" w:rsidP="00883FBC">
            <w:pPr>
              <w:pStyle w:val="TableParagraph"/>
              <w:spacing w:before="22"/>
              <w:ind w:left="218" w:right="209"/>
              <w:rPr>
                <w:color w:val="000000" w:themeColor="text1"/>
                <w:sz w:val="21"/>
              </w:rPr>
            </w:pPr>
            <w:r w:rsidRPr="00EC3380">
              <w:rPr>
                <w:rFonts w:ascii="宋体" w:eastAsia="宋体" w:hAnsi="宋体" w:cs="宋体" w:hint="eastAsia"/>
                <w:color w:val="000000" w:themeColor="text1"/>
                <w:sz w:val="21"/>
              </w:rPr>
              <w:t>全水份</w:t>
            </w:r>
          </w:p>
        </w:tc>
        <w:tc>
          <w:tcPr>
            <w:tcW w:w="705" w:type="pct"/>
            <w:shd w:val="clear" w:color="auto" w:fill="auto"/>
            <w:vAlign w:val="center"/>
          </w:tcPr>
          <w:p w:rsidR="00F13311" w:rsidRPr="00EC3380" w:rsidRDefault="00F13311" w:rsidP="00883FBC">
            <w:pPr>
              <w:pStyle w:val="TableParagraph"/>
              <w:spacing w:before="22"/>
              <w:ind w:left="358" w:right="352"/>
              <w:rPr>
                <w:color w:val="000000" w:themeColor="text1"/>
                <w:sz w:val="21"/>
              </w:rPr>
            </w:pPr>
            <w:r w:rsidRPr="00EC3380">
              <w:rPr>
                <w:rFonts w:ascii="宋体" w:eastAsia="宋体" w:hAnsi="宋体" w:cs="宋体" w:hint="eastAsia"/>
                <w:color w:val="000000" w:themeColor="text1"/>
                <w:sz w:val="21"/>
              </w:rPr>
              <w:t>灰分</w:t>
            </w:r>
          </w:p>
        </w:tc>
        <w:tc>
          <w:tcPr>
            <w:tcW w:w="1051" w:type="pct"/>
            <w:shd w:val="clear" w:color="auto" w:fill="auto"/>
            <w:vAlign w:val="center"/>
          </w:tcPr>
          <w:p w:rsidR="00F13311" w:rsidRPr="00EC3380" w:rsidRDefault="00F13311" w:rsidP="00883FBC">
            <w:pPr>
              <w:pStyle w:val="TableParagraph"/>
              <w:spacing w:before="22"/>
              <w:ind w:left="353"/>
              <w:rPr>
                <w:color w:val="000000" w:themeColor="text1"/>
                <w:sz w:val="21"/>
              </w:rPr>
            </w:pPr>
            <w:r w:rsidRPr="00EC3380">
              <w:rPr>
                <w:rFonts w:ascii="宋体" w:eastAsia="宋体" w:hAnsi="宋体" w:cs="宋体" w:hint="eastAsia"/>
                <w:color w:val="000000" w:themeColor="text1"/>
                <w:sz w:val="21"/>
              </w:rPr>
              <w:t>低位发热量</w:t>
            </w:r>
          </w:p>
        </w:tc>
      </w:tr>
      <w:tr w:rsidR="00407A58" w:rsidRPr="00EC3380" w:rsidTr="00883FBC">
        <w:trPr>
          <w:trHeight w:val="311"/>
        </w:trPr>
        <w:tc>
          <w:tcPr>
            <w:tcW w:w="692" w:type="pct"/>
            <w:shd w:val="clear" w:color="auto" w:fill="auto"/>
            <w:vAlign w:val="center"/>
          </w:tcPr>
          <w:p w:rsidR="00F13311" w:rsidRPr="00EC3380" w:rsidRDefault="00F13311" w:rsidP="00883FBC">
            <w:pPr>
              <w:pStyle w:val="TableParagraph"/>
              <w:spacing w:before="22" w:line="269" w:lineRule="exact"/>
              <w:ind w:left="262" w:right="250"/>
              <w:rPr>
                <w:color w:val="000000" w:themeColor="text1"/>
                <w:sz w:val="21"/>
              </w:rPr>
            </w:pPr>
            <w:r w:rsidRPr="00EC3380">
              <w:rPr>
                <w:rFonts w:ascii="宋体" w:eastAsia="宋体" w:hAnsi="宋体" w:cs="宋体" w:hint="eastAsia"/>
                <w:color w:val="000000" w:themeColor="text1"/>
                <w:sz w:val="21"/>
              </w:rPr>
              <w:t>数值</w:t>
            </w:r>
            <w:r w:rsidRPr="00EC3380">
              <w:rPr>
                <w:color w:val="000000" w:themeColor="text1"/>
                <w:sz w:val="21"/>
              </w:rPr>
              <w:t>%</w:t>
            </w:r>
          </w:p>
        </w:tc>
        <w:tc>
          <w:tcPr>
            <w:tcW w:w="661" w:type="pct"/>
            <w:shd w:val="clear" w:color="auto" w:fill="auto"/>
            <w:vAlign w:val="center"/>
          </w:tcPr>
          <w:p w:rsidR="00F13311" w:rsidRPr="00EC3380" w:rsidRDefault="00F13311" w:rsidP="00883FBC">
            <w:pPr>
              <w:pStyle w:val="TableParagraph"/>
              <w:spacing w:before="29"/>
              <w:ind w:left="295" w:right="287"/>
              <w:rPr>
                <w:color w:val="000000" w:themeColor="text1"/>
                <w:sz w:val="21"/>
              </w:rPr>
            </w:pPr>
            <w:r w:rsidRPr="00EC3380">
              <w:rPr>
                <w:color w:val="000000" w:themeColor="text1"/>
                <w:sz w:val="21"/>
              </w:rPr>
              <w:t>56.88</w:t>
            </w:r>
          </w:p>
        </w:tc>
        <w:tc>
          <w:tcPr>
            <w:tcW w:w="572" w:type="pct"/>
            <w:shd w:val="clear" w:color="auto" w:fill="auto"/>
            <w:vAlign w:val="center"/>
          </w:tcPr>
          <w:p w:rsidR="00F13311" w:rsidRPr="00EC3380" w:rsidRDefault="00F13311" w:rsidP="00883FBC">
            <w:pPr>
              <w:pStyle w:val="TableParagraph"/>
              <w:spacing w:before="29"/>
              <w:ind w:left="272" w:right="267"/>
              <w:rPr>
                <w:color w:val="000000" w:themeColor="text1"/>
                <w:sz w:val="21"/>
              </w:rPr>
            </w:pPr>
            <w:r w:rsidRPr="00EC3380">
              <w:rPr>
                <w:color w:val="000000" w:themeColor="text1"/>
                <w:sz w:val="21"/>
              </w:rPr>
              <w:t>0.24</w:t>
            </w:r>
          </w:p>
        </w:tc>
        <w:tc>
          <w:tcPr>
            <w:tcW w:w="659" w:type="pct"/>
            <w:shd w:val="clear" w:color="auto" w:fill="auto"/>
            <w:vAlign w:val="center"/>
          </w:tcPr>
          <w:p w:rsidR="00F13311" w:rsidRPr="00EC3380" w:rsidRDefault="00F13311" w:rsidP="00883FBC">
            <w:pPr>
              <w:pStyle w:val="TableParagraph"/>
              <w:spacing w:before="29"/>
              <w:ind w:left="215" w:right="208"/>
              <w:rPr>
                <w:color w:val="000000" w:themeColor="text1"/>
                <w:sz w:val="21"/>
              </w:rPr>
            </w:pPr>
            <w:r w:rsidRPr="00EC3380">
              <w:rPr>
                <w:color w:val="000000" w:themeColor="text1"/>
                <w:sz w:val="21"/>
              </w:rPr>
              <w:t>29.68</w:t>
            </w:r>
          </w:p>
        </w:tc>
        <w:tc>
          <w:tcPr>
            <w:tcW w:w="661" w:type="pct"/>
            <w:shd w:val="clear" w:color="auto" w:fill="auto"/>
            <w:vAlign w:val="center"/>
          </w:tcPr>
          <w:p w:rsidR="00F13311" w:rsidRPr="00EC3380" w:rsidRDefault="00F13311" w:rsidP="00883FBC">
            <w:pPr>
              <w:pStyle w:val="TableParagraph"/>
              <w:spacing w:before="29"/>
              <w:ind w:left="218" w:right="208"/>
              <w:rPr>
                <w:color w:val="000000" w:themeColor="text1"/>
                <w:sz w:val="21"/>
              </w:rPr>
            </w:pPr>
            <w:r w:rsidRPr="00EC3380">
              <w:rPr>
                <w:color w:val="000000" w:themeColor="text1"/>
                <w:sz w:val="21"/>
              </w:rPr>
              <w:t>14.3</w:t>
            </w:r>
          </w:p>
        </w:tc>
        <w:tc>
          <w:tcPr>
            <w:tcW w:w="705" w:type="pct"/>
            <w:shd w:val="clear" w:color="auto" w:fill="auto"/>
            <w:vAlign w:val="center"/>
          </w:tcPr>
          <w:p w:rsidR="00F13311" w:rsidRPr="00EC3380" w:rsidRDefault="00F13311" w:rsidP="00883FBC">
            <w:pPr>
              <w:pStyle w:val="TableParagraph"/>
              <w:spacing w:before="29"/>
              <w:ind w:left="358" w:right="352"/>
              <w:rPr>
                <w:color w:val="000000" w:themeColor="text1"/>
                <w:sz w:val="21"/>
              </w:rPr>
            </w:pPr>
            <w:r w:rsidRPr="00EC3380">
              <w:rPr>
                <w:color w:val="000000" w:themeColor="text1"/>
                <w:sz w:val="21"/>
              </w:rPr>
              <w:t>6.57</w:t>
            </w:r>
          </w:p>
        </w:tc>
        <w:tc>
          <w:tcPr>
            <w:tcW w:w="1051" w:type="pct"/>
            <w:shd w:val="clear" w:color="auto" w:fill="auto"/>
            <w:vAlign w:val="center"/>
          </w:tcPr>
          <w:p w:rsidR="00F13311" w:rsidRPr="00EC3380" w:rsidRDefault="00F13311" w:rsidP="00883FBC">
            <w:pPr>
              <w:pStyle w:val="TableParagraph"/>
              <w:spacing w:before="29"/>
              <w:ind w:left="372"/>
              <w:rPr>
                <w:color w:val="000000" w:themeColor="text1"/>
                <w:sz w:val="21"/>
              </w:rPr>
            </w:pPr>
            <w:r w:rsidRPr="00EC3380">
              <w:rPr>
                <w:color w:val="000000" w:themeColor="text1"/>
                <w:sz w:val="21"/>
              </w:rPr>
              <w:t>24.52MJ/kg</w:t>
            </w:r>
          </w:p>
        </w:tc>
      </w:tr>
    </w:tbl>
    <w:p w:rsidR="008A649E" w:rsidRPr="00EC3380" w:rsidRDefault="008A649E" w:rsidP="00EA1A68">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407A58" w:rsidRPr="00EC3380">
        <w:rPr>
          <w:rFonts w:ascii="Times New Roman" w:hAnsi="Times New Roman" w:cs="Times New Roman"/>
          <w:b/>
          <w:color w:val="000000" w:themeColor="text1"/>
        </w:rPr>
        <w:t>5</w:t>
      </w:r>
      <w:r w:rsidR="00815C6E" w:rsidRPr="00EC3380">
        <w:rPr>
          <w:rFonts w:ascii="Times New Roman" w:hAnsi="Times New Roman" w:cs="Times New Roman"/>
          <w:b/>
          <w:color w:val="000000" w:themeColor="text1"/>
        </w:rPr>
        <w:t>技改项目</w:t>
      </w:r>
      <w:r w:rsidRPr="00EC3380">
        <w:rPr>
          <w:rFonts w:ascii="Times New Roman" w:hAnsi="Times New Roman" w:cs="Times New Roman"/>
          <w:b/>
          <w:color w:val="000000" w:themeColor="text1"/>
        </w:rPr>
        <w:t>产品方案</w:t>
      </w:r>
    </w:p>
    <w:p w:rsidR="008A649E" w:rsidRPr="00EC3380" w:rsidRDefault="008A649E" w:rsidP="00EA1A6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拟技改</w:t>
      </w:r>
      <w:proofErr w:type="gramStart"/>
      <w:r w:rsidRPr="00EC3380">
        <w:rPr>
          <w:rFonts w:ascii="Times New Roman" w:hAnsi="Times New Roman" w:cs="Times New Roman"/>
          <w:color w:val="000000" w:themeColor="text1"/>
        </w:rPr>
        <w:t>项目项目</w:t>
      </w:r>
      <w:proofErr w:type="gramEnd"/>
      <w:r w:rsidRPr="00EC3380">
        <w:rPr>
          <w:rFonts w:ascii="Times New Roman" w:hAnsi="Times New Roman" w:cs="Times New Roman"/>
          <w:color w:val="000000" w:themeColor="text1"/>
        </w:rPr>
        <w:t>主要产品为</w:t>
      </w:r>
      <w:r w:rsidRPr="00EC3380">
        <w:rPr>
          <w:rFonts w:ascii="Times New Roman" w:hAnsi="Times New Roman" w:cs="Times New Roman"/>
          <w:color w:val="000000" w:themeColor="text1"/>
        </w:rPr>
        <w:t xml:space="preserve"> 95#</w:t>
      </w:r>
      <w:r w:rsidRPr="00EC3380">
        <w:rPr>
          <w:rFonts w:ascii="Times New Roman" w:hAnsi="Times New Roman" w:cs="Times New Roman"/>
          <w:color w:val="000000" w:themeColor="text1"/>
        </w:rPr>
        <w:t>汽油、乙醇汽油、液化石油气</w:t>
      </w:r>
      <w:r w:rsidR="00284827" w:rsidRPr="00EC3380">
        <w:rPr>
          <w:rFonts w:ascii="Times New Roman" w:hAnsi="Times New Roman" w:cs="Times New Roman"/>
          <w:color w:val="000000" w:themeColor="text1"/>
        </w:rPr>
        <w:t>LP</w:t>
      </w:r>
      <w:r w:rsidRPr="00EC3380">
        <w:rPr>
          <w:rFonts w:ascii="Times New Roman" w:hAnsi="Times New Roman" w:cs="Times New Roman"/>
          <w:color w:val="000000" w:themeColor="text1"/>
        </w:rPr>
        <w:t>G</w:t>
      </w:r>
      <w:r w:rsidRPr="00EC3380">
        <w:rPr>
          <w:rFonts w:ascii="Times New Roman" w:hAnsi="Times New Roman" w:cs="Times New Roman"/>
          <w:color w:val="000000" w:themeColor="text1"/>
        </w:rPr>
        <w:t>及重芳烃，</w:t>
      </w:r>
      <w:r w:rsidRPr="00EC3380">
        <w:rPr>
          <w:rFonts w:ascii="Times New Roman" w:hAnsi="Times New Roman" w:cs="Times New Roman"/>
          <w:color w:val="000000" w:themeColor="text1"/>
        </w:rPr>
        <w:t xml:space="preserve"> </w:t>
      </w:r>
      <w:r w:rsidR="00284827" w:rsidRPr="00EC3380">
        <w:rPr>
          <w:rFonts w:ascii="Times New Roman" w:hAnsi="Times New Roman" w:cs="Times New Roman"/>
          <w:color w:val="000000" w:themeColor="text1"/>
        </w:rPr>
        <w:t>具体产量见</w:t>
      </w:r>
      <w:r w:rsidRPr="00EC3380">
        <w:rPr>
          <w:rFonts w:ascii="Times New Roman" w:hAnsi="Times New Roman" w:cs="Times New Roman"/>
          <w:color w:val="000000" w:themeColor="text1"/>
        </w:rPr>
        <w:t>表</w:t>
      </w:r>
      <w:r w:rsidR="00284827" w:rsidRPr="00EC3380">
        <w:rPr>
          <w:rFonts w:ascii="Times New Roman" w:hAnsi="Times New Roman" w:cs="Times New Roman"/>
          <w:color w:val="000000" w:themeColor="text1"/>
        </w:rPr>
        <w:t>3.2-10</w:t>
      </w:r>
      <w:r w:rsidRPr="00EC3380">
        <w:rPr>
          <w:rFonts w:ascii="Times New Roman" w:hAnsi="Times New Roman" w:cs="Times New Roman"/>
          <w:color w:val="000000" w:themeColor="text1"/>
        </w:rPr>
        <w:t>。产品质量指标见表</w:t>
      </w:r>
      <w:r w:rsidRPr="00EC3380">
        <w:rPr>
          <w:rFonts w:ascii="Times New Roman" w:eastAsiaTheme="minorEastAsia" w:hAnsi="Times New Roman" w:cs="Times New Roman"/>
          <w:color w:val="000000" w:themeColor="text1"/>
        </w:rPr>
        <w:t xml:space="preserve"> </w:t>
      </w:r>
      <w:r w:rsidR="00B23BF8" w:rsidRPr="00EC3380">
        <w:rPr>
          <w:rFonts w:ascii="Times New Roman" w:eastAsiaTheme="minorEastAsia" w:hAnsi="Times New Roman" w:cs="Times New Roman"/>
          <w:color w:val="000000" w:themeColor="text1"/>
        </w:rPr>
        <w:t>3.2</w:t>
      </w:r>
      <w:r w:rsidRPr="00EC3380">
        <w:rPr>
          <w:rFonts w:ascii="Times New Roman" w:eastAsiaTheme="minorEastAsia" w:hAnsi="Times New Roman" w:cs="Times New Roman"/>
          <w:color w:val="000000" w:themeColor="text1"/>
        </w:rPr>
        <w:t>-</w:t>
      </w:r>
      <w:r w:rsidR="00B23BF8" w:rsidRPr="00EC3380">
        <w:rPr>
          <w:rFonts w:ascii="Times New Roman" w:eastAsiaTheme="minorEastAsia" w:hAnsi="Times New Roman" w:cs="Times New Roman"/>
          <w:color w:val="000000" w:themeColor="text1"/>
        </w:rPr>
        <w:t>11</w:t>
      </w:r>
      <w:r w:rsidRPr="00EC3380">
        <w:rPr>
          <w:rFonts w:ascii="Times New Roman" w:eastAsiaTheme="minorEastAsia" w:hAnsi="Times New Roman" w:cs="Times New Roman"/>
          <w:color w:val="000000" w:themeColor="text1"/>
        </w:rPr>
        <w:t xml:space="preserve"> </w:t>
      </w:r>
      <w:r w:rsidRPr="00EC3380">
        <w:rPr>
          <w:rFonts w:ascii="Times New Roman" w:eastAsiaTheme="minorEastAsia" w:hAnsi="Times New Roman" w:cs="Times New Roman"/>
          <w:color w:val="000000" w:themeColor="text1"/>
        </w:rPr>
        <w:t>至表</w:t>
      </w:r>
      <w:r w:rsidRPr="00EC3380">
        <w:rPr>
          <w:rFonts w:ascii="Times New Roman" w:eastAsiaTheme="minorEastAsia" w:hAnsi="Times New Roman" w:cs="Times New Roman"/>
          <w:color w:val="000000" w:themeColor="text1"/>
        </w:rPr>
        <w:t xml:space="preserve"> </w:t>
      </w:r>
      <w:r w:rsidR="00407A58" w:rsidRPr="00EC3380">
        <w:rPr>
          <w:rFonts w:ascii="Times New Roman" w:eastAsiaTheme="minorEastAsia" w:hAnsi="Times New Roman" w:cs="Times New Roman"/>
          <w:color w:val="000000" w:themeColor="text1"/>
        </w:rPr>
        <w:t>3</w:t>
      </w:r>
      <w:r w:rsidRPr="00EC3380">
        <w:rPr>
          <w:rFonts w:ascii="Times New Roman" w:eastAsiaTheme="minorEastAsia" w:hAnsi="Times New Roman" w:cs="Times New Roman"/>
          <w:color w:val="000000" w:themeColor="text1"/>
        </w:rPr>
        <w:t>.2-1</w:t>
      </w:r>
      <w:r w:rsidR="00407A58" w:rsidRPr="00EC3380">
        <w:rPr>
          <w:rFonts w:ascii="Times New Roman" w:eastAsiaTheme="minorEastAsia" w:hAnsi="Times New Roman" w:cs="Times New Roman"/>
          <w:color w:val="000000" w:themeColor="text1"/>
        </w:rPr>
        <w:t>4</w:t>
      </w:r>
      <w:r w:rsidRPr="00EC3380">
        <w:rPr>
          <w:rFonts w:ascii="Times New Roman" w:eastAsiaTheme="minorEastAsia" w:hAnsi="Times New Roman" w:cs="Times New Roman"/>
          <w:color w:val="000000" w:themeColor="text1"/>
        </w:rPr>
        <w:t>。</w:t>
      </w:r>
    </w:p>
    <w:p w:rsidR="00284827" w:rsidRPr="00EC3380" w:rsidRDefault="00284827" w:rsidP="00883FBC">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w:t>
      </w:r>
      <w:r w:rsidR="00B23BF8"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.2-</w:t>
      </w:r>
      <w:r w:rsidR="00B23BF8" w:rsidRPr="00EC3380">
        <w:rPr>
          <w:rFonts w:ascii="Times New Roman" w:hAnsi="Times New Roman" w:cs="Times New Roman"/>
          <w:color w:val="000000" w:themeColor="text1"/>
        </w:rPr>
        <w:t>10</w:t>
      </w:r>
      <w:r w:rsidRPr="00EC3380">
        <w:rPr>
          <w:rFonts w:ascii="Times New Roman" w:hAnsi="Times New Roman" w:cs="Times New Roman"/>
          <w:color w:val="000000" w:themeColor="text1"/>
        </w:rPr>
        <w:tab/>
      </w:r>
      <w:r w:rsidR="00B23BF8"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产品方案一览表</w:t>
      </w:r>
    </w:p>
    <w:tbl>
      <w:tblPr>
        <w:tblpPr w:leftFromText="1607" w:rightFromText="25044" w:topFromText="86" w:vertAnchor="text" w:horzAnchor="page" w:tblpX="1810" w:tblpY="8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
        <w:gridCol w:w="2498"/>
        <w:gridCol w:w="1112"/>
        <w:gridCol w:w="1944"/>
        <w:gridCol w:w="1791"/>
      </w:tblGrid>
      <w:tr w:rsidR="00407A58" w:rsidRPr="00EC3380" w:rsidTr="00883FBC">
        <w:trPr>
          <w:trHeight w:hRule="exact" w:val="435"/>
        </w:trPr>
        <w:tc>
          <w:tcPr>
            <w:tcW w:w="587"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序号</w:t>
            </w:r>
          </w:p>
        </w:tc>
        <w:tc>
          <w:tcPr>
            <w:tcW w:w="1501"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主要产品</w:t>
            </w:r>
          </w:p>
        </w:tc>
        <w:tc>
          <w:tcPr>
            <w:tcW w:w="6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单位</w:t>
            </w:r>
          </w:p>
        </w:tc>
        <w:tc>
          <w:tcPr>
            <w:tcW w:w="11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数量</w:t>
            </w:r>
          </w:p>
        </w:tc>
        <w:tc>
          <w:tcPr>
            <w:tcW w:w="1076"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备注</w:t>
            </w:r>
          </w:p>
        </w:tc>
      </w:tr>
      <w:tr w:rsidR="00407A58" w:rsidRPr="00EC3380" w:rsidTr="00883FBC">
        <w:trPr>
          <w:trHeight w:hRule="exact" w:val="425"/>
        </w:trPr>
        <w:tc>
          <w:tcPr>
            <w:tcW w:w="587"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1</w:t>
            </w:r>
          </w:p>
        </w:tc>
        <w:tc>
          <w:tcPr>
            <w:tcW w:w="1501"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95号车用汽油</w:t>
            </w:r>
          </w:p>
        </w:tc>
        <w:tc>
          <w:tcPr>
            <w:tcW w:w="6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万吨</w:t>
            </w:r>
          </w:p>
        </w:tc>
        <w:tc>
          <w:tcPr>
            <w:tcW w:w="11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15</w:t>
            </w:r>
          </w:p>
        </w:tc>
        <w:tc>
          <w:tcPr>
            <w:tcW w:w="1076" w:type="pct"/>
            <w:vAlign w:val="center"/>
          </w:tcPr>
          <w:p w:rsidR="00284827" w:rsidRPr="00EC3380" w:rsidRDefault="00284827" w:rsidP="00883FBC">
            <w:pPr>
              <w:pStyle w:val="TableParagraph"/>
              <w:spacing w:before="0"/>
              <w:ind w:firstLineChars="50" w:firstLine="105"/>
              <w:jc w:val="both"/>
              <w:rPr>
                <w:rFonts w:ascii="宋体" w:eastAsia="宋体" w:hAnsi="宋体" w:cs="宋体"/>
                <w:color w:val="000000" w:themeColor="text1"/>
                <w:sz w:val="21"/>
              </w:rPr>
            </w:pPr>
            <w:r w:rsidRPr="00EC3380">
              <w:rPr>
                <w:rFonts w:ascii="宋体" w:eastAsia="宋体" w:hAnsi="宋体" w:cs="宋体"/>
                <w:color w:val="000000" w:themeColor="text1"/>
                <w:sz w:val="21"/>
              </w:rPr>
              <w:t>中间产品/产品</w:t>
            </w:r>
          </w:p>
        </w:tc>
      </w:tr>
      <w:tr w:rsidR="00407A58" w:rsidRPr="00EC3380" w:rsidTr="00883FBC">
        <w:trPr>
          <w:trHeight w:hRule="exact" w:val="417"/>
        </w:trPr>
        <w:tc>
          <w:tcPr>
            <w:tcW w:w="587"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2</w:t>
            </w:r>
          </w:p>
        </w:tc>
        <w:tc>
          <w:tcPr>
            <w:tcW w:w="1501"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乙醇汽油E10</w:t>
            </w:r>
          </w:p>
        </w:tc>
        <w:tc>
          <w:tcPr>
            <w:tcW w:w="6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万吨</w:t>
            </w:r>
          </w:p>
        </w:tc>
        <w:tc>
          <w:tcPr>
            <w:tcW w:w="11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20</w:t>
            </w:r>
          </w:p>
        </w:tc>
        <w:tc>
          <w:tcPr>
            <w:tcW w:w="1076"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主产品</w:t>
            </w:r>
          </w:p>
        </w:tc>
      </w:tr>
      <w:tr w:rsidR="00407A58" w:rsidRPr="00EC3380" w:rsidTr="00883FBC">
        <w:trPr>
          <w:trHeight w:hRule="exact" w:val="409"/>
        </w:trPr>
        <w:tc>
          <w:tcPr>
            <w:tcW w:w="587"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3</w:t>
            </w:r>
          </w:p>
        </w:tc>
        <w:tc>
          <w:tcPr>
            <w:tcW w:w="1501"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液化气LPG</w:t>
            </w:r>
          </w:p>
        </w:tc>
        <w:tc>
          <w:tcPr>
            <w:tcW w:w="6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万吨</w:t>
            </w:r>
          </w:p>
        </w:tc>
        <w:tc>
          <w:tcPr>
            <w:tcW w:w="11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2.0625</w:t>
            </w:r>
          </w:p>
        </w:tc>
        <w:tc>
          <w:tcPr>
            <w:tcW w:w="1076"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副产品</w:t>
            </w:r>
          </w:p>
        </w:tc>
      </w:tr>
      <w:tr w:rsidR="00407A58" w:rsidRPr="00EC3380" w:rsidTr="00883FBC">
        <w:trPr>
          <w:trHeight w:hRule="exact" w:val="395"/>
        </w:trPr>
        <w:tc>
          <w:tcPr>
            <w:tcW w:w="587"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4</w:t>
            </w:r>
          </w:p>
        </w:tc>
        <w:tc>
          <w:tcPr>
            <w:tcW w:w="1501"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重芳烃</w:t>
            </w:r>
          </w:p>
        </w:tc>
        <w:tc>
          <w:tcPr>
            <w:tcW w:w="6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万吨</w:t>
            </w:r>
          </w:p>
        </w:tc>
        <w:tc>
          <w:tcPr>
            <w:tcW w:w="1168"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0.2625</w:t>
            </w:r>
          </w:p>
        </w:tc>
        <w:tc>
          <w:tcPr>
            <w:tcW w:w="1076" w:type="pct"/>
            <w:vAlign w:val="center"/>
          </w:tcPr>
          <w:p w:rsidR="00284827" w:rsidRPr="00EC3380" w:rsidRDefault="00284827" w:rsidP="00883FBC">
            <w:pPr>
              <w:pStyle w:val="TableParagraph"/>
              <w:spacing w:before="0"/>
              <w:rPr>
                <w:rFonts w:ascii="宋体" w:eastAsia="宋体" w:hAnsi="宋体" w:cs="宋体"/>
                <w:color w:val="000000" w:themeColor="text1"/>
                <w:sz w:val="21"/>
              </w:rPr>
            </w:pPr>
            <w:r w:rsidRPr="00EC3380">
              <w:rPr>
                <w:rFonts w:ascii="宋体" w:eastAsia="宋体" w:hAnsi="宋体" w:cs="宋体"/>
                <w:color w:val="000000" w:themeColor="text1"/>
                <w:sz w:val="21"/>
              </w:rPr>
              <w:t>副产品</w:t>
            </w:r>
          </w:p>
        </w:tc>
      </w:tr>
    </w:tbl>
    <w:p w:rsidR="00883FBC" w:rsidRPr="00EC3380" w:rsidRDefault="00883FBC" w:rsidP="00B23BF8">
      <w:pPr>
        <w:pStyle w:val="a5"/>
        <w:spacing w:line="360" w:lineRule="auto"/>
        <w:ind w:firstLineChars="200" w:firstLine="480"/>
        <w:rPr>
          <w:rFonts w:ascii="Times New Roman" w:hAnsi="Times New Roman" w:cs="Times New Roman"/>
          <w:color w:val="000000" w:themeColor="text1"/>
        </w:rPr>
      </w:pPr>
    </w:p>
    <w:p w:rsidR="00F13311" w:rsidRPr="00EC3380" w:rsidRDefault="00B23BF8" w:rsidP="00B23BF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w:t>
      </w:r>
      <w:r w:rsidR="00284827" w:rsidRPr="00EC3380">
        <w:rPr>
          <w:rFonts w:ascii="Times New Roman" w:hAnsi="Times New Roman" w:cs="Times New Roman"/>
          <w:color w:val="000000" w:themeColor="text1"/>
        </w:rPr>
        <w:t>本项目汽油质量指标执行《车用汽油》</w:t>
      </w:r>
      <w:r w:rsidR="00284827" w:rsidRPr="00EC3380">
        <w:rPr>
          <w:rFonts w:ascii="Times New Roman" w:hAnsi="Times New Roman" w:cs="Times New Roman"/>
          <w:color w:val="000000" w:themeColor="text1"/>
        </w:rPr>
        <w:t>GB17930-2016</w:t>
      </w:r>
      <w:r w:rsidR="00284827" w:rsidRPr="00EC3380">
        <w:rPr>
          <w:rFonts w:ascii="Times New Roman" w:hAnsi="Times New Roman" w:cs="Times New Roman"/>
          <w:color w:val="000000" w:themeColor="text1"/>
        </w:rPr>
        <w:t>中</w:t>
      </w:r>
      <w:r w:rsidR="00284827" w:rsidRPr="00EC3380">
        <w:rPr>
          <w:rFonts w:ascii="Times New Roman" w:hAnsi="Times New Roman" w:cs="Times New Roman"/>
          <w:color w:val="000000" w:themeColor="text1"/>
        </w:rPr>
        <w:t>95</w:t>
      </w:r>
      <w:r w:rsidR="00284827" w:rsidRPr="00EC3380">
        <w:rPr>
          <w:rFonts w:ascii="Times New Roman" w:hAnsi="Times New Roman" w:cs="Times New Roman"/>
          <w:color w:val="000000" w:themeColor="text1"/>
        </w:rPr>
        <w:t>号汽油。具体指标详见</w:t>
      </w:r>
      <w:r w:rsidR="00284827" w:rsidRPr="00EC3380">
        <w:rPr>
          <w:rFonts w:ascii="Times New Roman" w:hAnsi="Times New Roman" w:cs="Times New Roman"/>
          <w:color w:val="000000" w:themeColor="text1"/>
        </w:rPr>
        <w:t>GB17930-2016</w:t>
      </w:r>
      <w:r w:rsidR="00284827" w:rsidRPr="00EC3380">
        <w:rPr>
          <w:rFonts w:ascii="Times New Roman" w:hAnsi="Times New Roman" w:cs="Times New Roman"/>
          <w:color w:val="000000" w:themeColor="text1"/>
        </w:rPr>
        <w:t>之表</w:t>
      </w:r>
      <w:r w:rsidR="00284827" w:rsidRPr="00EC3380">
        <w:rPr>
          <w:rFonts w:ascii="Times New Roman" w:hAnsi="Times New Roman" w:cs="Times New Roman"/>
          <w:color w:val="000000" w:themeColor="text1"/>
        </w:rPr>
        <w:t>4</w:t>
      </w:r>
      <w:r w:rsidR="00284827" w:rsidRPr="00EC3380">
        <w:rPr>
          <w:rFonts w:ascii="Times New Roman" w:hAnsi="Times New Roman" w:cs="Times New Roman"/>
          <w:color w:val="000000" w:themeColor="text1"/>
        </w:rPr>
        <w:t>规定。</w:t>
      </w:r>
    </w:p>
    <w:p w:rsidR="00883FBC" w:rsidRPr="00EC3380" w:rsidRDefault="00883FBC" w:rsidP="00883FBC">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表</w:t>
      </w:r>
      <w:r w:rsidRPr="00EC3380">
        <w:rPr>
          <w:rFonts w:ascii="Times New Roman" w:hAnsi="Times New Roman" w:cs="Times New Roman"/>
          <w:color w:val="000000" w:themeColor="text1"/>
        </w:rPr>
        <w:t xml:space="preserve"> 3.2-11 </w:t>
      </w:r>
      <w:r w:rsidRPr="00EC3380">
        <w:rPr>
          <w:rFonts w:ascii="Times New Roman" w:hAnsi="Times New Roman" w:cs="Times New Roman"/>
          <w:color w:val="000000" w:themeColor="text1"/>
        </w:rPr>
        <w:tab/>
      </w:r>
      <w:r w:rsidRPr="00EC3380">
        <w:rPr>
          <w:rFonts w:ascii="Times New Roman" w:eastAsia="新宋体" w:hAnsi="Times New Roman" w:cs="Times New Roman"/>
          <w:color w:val="000000" w:themeColor="text1"/>
          <w:szCs w:val="21"/>
        </w:rPr>
        <w:t>95</w:t>
      </w:r>
      <w:r w:rsidRPr="00EC3380">
        <w:rPr>
          <w:rFonts w:ascii="Times New Roman" w:eastAsia="新宋体" w:hAnsi="Times New Roman" w:cs="Times New Roman"/>
          <w:color w:val="000000" w:themeColor="text1"/>
          <w:szCs w:val="21"/>
        </w:rPr>
        <w:t>号车用汽油质量指标</w:t>
      </w:r>
      <w:r w:rsidRPr="00EC3380">
        <w:rPr>
          <w:rFonts w:ascii="Times New Roman" w:hAnsi="Times New Roman" w:cs="Times New Roman"/>
          <w:color w:val="000000" w:themeColor="text1"/>
        </w:rPr>
        <w:t>表</w:t>
      </w:r>
    </w:p>
    <w:p w:rsidR="00883FBC" w:rsidRPr="00EC3380" w:rsidRDefault="00883FBC" w:rsidP="00147F52">
      <w:pPr>
        <w:pStyle w:val="a5"/>
        <w:spacing w:line="360" w:lineRule="auto"/>
        <w:rPr>
          <w:rFonts w:ascii="Times New Roman" w:hAnsi="Times New Roman" w:cs="Times New Roman"/>
          <w:color w:val="000000" w:themeColor="text1"/>
          <w:lang w:val="en-US"/>
        </w:rPr>
      </w:pPr>
    </w:p>
    <w:p w:rsidR="00B23BF8" w:rsidRPr="00EC3380" w:rsidRDefault="00B23BF8" w:rsidP="00B23BF8">
      <w:pPr>
        <w:rPr>
          <w:rFonts w:ascii="Times New Roman" w:hAnsi="Times New Roman" w:cs="Times New Roman"/>
          <w:color w:val="000000" w:themeColor="text1"/>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）本项目乙醇汽油质量执行《车用乙醇汽油</w:t>
      </w:r>
      <w:r w:rsidRPr="00EC3380">
        <w:rPr>
          <w:rFonts w:ascii="Times New Roman" w:hAnsi="Times New Roman" w:cs="Times New Roman"/>
          <w:color w:val="000000" w:themeColor="text1"/>
        </w:rPr>
        <w:t>(E10)</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GB18351-2017</w:t>
      </w:r>
      <w:r w:rsidRPr="00EC3380">
        <w:rPr>
          <w:rFonts w:ascii="Times New Roman" w:hAnsi="Times New Roman" w:cs="Times New Roman"/>
          <w:color w:val="000000" w:themeColor="text1"/>
        </w:rPr>
        <w:t>中的</w:t>
      </w:r>
      <w:r w:rsidRPr="00EC3380">
        <w:rPr>
          <w:rFonts w:ascii="Times New Roman" w:hAnsi="Times New Roman" w:cs="Times New Roman"/>
          <w:color w:val="000000" w:themeColor="text1"/>
        </w:rPr>
        <w:t>92</w:t>
      </w:r>
      <w:r w:rsidRPr="00EC3380">
        <w:rPr>
          <w:rFonts w:ascii="Times New Roman" w:hAnsi="Times New Roman" w:cs="Times New Roman"/>
          <w:color w:val="000000" w:themeColor="text1"/>
        </w:rPr>
        <w:t>号、</w:t>
      </w:r>
      <w:r w:rsidRPr="00EC3380">
        <w:rPr>
          <w:rFonts w:ascii="Times New Roman" w:hAnsi="Times New Roman" w:cs="Times New Roman"/>
          <w:color w:val="000000" w:themeColor="text1"/>
        </w:rPr>
        <w:t>95</w:t>
      </w:r>
      <w:r w:rsidRPr="00EC3380">
        <w:rPr>
          <w:rFonts w:ascii="Times New Roman" w:hAnsi="Times New Roman" w:cs="Times New Roman"/>
          <w:color w:val="000000" w:themeColor="text1"/>
        </w:rPr>
        <w:t>号和</w:t>
      </w:r>
      <w:r w:rsidRPr="00EC3380">
        <w:rPr>
          <w:rFonts w:ascii="Times New Roman" w:hAnsi="Times New Roman" w:cs="Times New Roman"/>
          <w:color w:val="000000" w:themeColor="text1"/>
        </w:rPr>
        <w:t>98</w:t>
      </w:r>
      <w:r w:rsidRPr="00EC3380">
        <w:rPr>
          <w:rFonts w:ascii="Times New Roman" w:hAnsi="Times New Roman" w:cs="Times New Roman"/>
          <w:color w:val="000000" w:themeColor="text1"/>
        </w:rPr>
        <w:t>号乙醇汽油。本项目按生产</w:t>
      </w:r>
      <w:r w:rsidRPr="00EC3380">
        <w:rPr>
          <w:rFonts w:ascii="Times New Roman" w:hAnsi="Times New Roman" w:cs="Times New Roman"/>
          <w:color w:val="000000" w:themeColor="text1"/>
        </w:rPr>
        <w:t>95</w:t>
      </w:r>
      <w:r w:rsidRPr="00EC3380">
        <w:rPr>
          <w:rFonts w:ascii="Times New Roman" w:hAnsi="Times New Roman" w:cs="Times New Roman"/>
          <w:color w:val="000000" w:themeColor="text1"/>
        </w:rPr>
        <w:t>号乙醇汽油考虑。</w:t>
      </w:r>
    </w:p>
    <w:p w:rsidR="00883FBC" w:rsidRPr="00EC3380" w:rsidRDefault="00883FBC" w:rsidP="00883FBC">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3.2-12 </w:t>
      </w:r>
      <w:r w:rsidRPr="00EC3380">
        <w:rPr>
          <w:rFonts w:ascii="Times New Roman" w:hAnsi="Times New Roman" w:cs="Times New Roman"/>
          <w:color w:val="000000" w:themeColor="text1"/>
        </w:rPr>
        <w:tab/>
      </w:r>
      <w:r w:rsidRPr="00EC3380">
        <w:rPr>
          <w:rFonts w:ascii="Times New Roman" w:eastAsia="新宋体" w:hAnsi="Times New Roman" w:cs="Times New Roman"/>
          <w:color w:val="000000" w:themeColor="text1"/>
          <w:szCs w:val="21"/>
        </w:rPr>
        <w:t>乙醇汽油</w:t>
      </w:r>
      <w:r w:rsidRPr="00EC3380">
        <w:rPr>
          <w:rFonts w:ascii="Times New Roman" w:eastAsia="新宋体" w:hAnsi="Times New Roman" w:cs="Times New Roman"/>
          <w:color w:val="000000" w:themeColor="text1"/>
          <w:szCs w:val="21"/>
        </w:rPr>
        <w:t>E10</w:t>
      </w:r>
      <w:r w:rsidRPr="00EC3380">
        <w:rPr>
          <w:rFonts w:ascii="Times New Roman" w:eastAsia="新宋体" w:hAnsi="Times New Roman" w:cs="Times New Roman"/>
          <w:color w:val="000000" w:themeColor="text1"/>
          <w:szCs w:val="21"/>
        </w:rPr>
        <w:t>质量指标</w:t>
      </w:r>
      <w:r w:rsidRPr="00EC3380">
        <w:rPr>
          <w:rFonts w:ascii="Times New Roman" w:hAnsi="Times New Roman" w:cs="Times New Roman"/>
          <w:color w:val="000000" w:themeColor="text1"/>
        </w:rPr>
        <w:t>表</w:t>
      </w: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lang w:val="en-US"/>
        </w:rPr>
      </w:pPr>
    </w:p>
    <w:p w:rsidR="00883FBC" w:rsidRPr="00EC3380" w:rsidRDefault="00883FBC" w:rsidP="00883FBC">
      <w:pPr>
        <w:pStyle w:val="a5"/>
        <w:spacing w:line="360" w:lineRule="auto"/>
        <w:ind w:firstLineChars="200" w:firstLine="480"/>
        <w:rPr>
          <w:rFonts w:ascii="Times New Roman" w:hAnsi="Times New Roman" w:cs="Times New Roman"/>
          <w:color w:val="000000" w:themeColor="text1"/>
        </w:rPr>
        <w:sectPr w:rsidR="00883FBC" w:rsidRPr="00EC3380" w:rsidSect="009A660F">
          <w:pgSz w:w="11906" w:h="16838"/>
          <w:pgMar w:top="1440" w:right="1797" w:bottom="1440" w:left="1797" w:header="874" w:footer="973" w:gutter="0"/>
          <w:cols w:space="720"/>
        </w:sect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）本项目副产品液化石油气</w:t>
      </w:r>
      <w:r w:rsidRPr="00EC3380">
        <w:rPr>
          <w:rFonts w:ascii="Times New Roman" w:hAnsi="Times New Roman" w:cs="Times New Roman"/>
          <w:color w:val="000000" w:themeColor="text1"/>
        </w:rPr>
        <w:t>LPG</w:t>
      </w:r>
      <w:r w:rsidRPr="00EC3380">
        <w:rPr>
          <w:rFonts w:ascii="Times New Roman" w:hAnsi="Times New Roman" w:cs="Times New Roman"/>
          <w:color w:val="000000" w:themeColor="text1"/>
        </w:rPr>
        <w:t>的质量指标执行《液化石油气》</w:t>
      </w:r>
      <w:r w:rsidRPr="00EC3380">
        <w:rPr>
          <w:rFonts w:ascii="Times New Roman" w:hAnsi="Times New Roman" w:cs="Times New Roman"/>
          <w:color w:val="000000" w:themeColor="text1"/>
        </w:rPr>
        <w:t>GB11174-2011</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之要求。</w:t>
      </w:r>
    </w:p>
    <w:p w:rsidR="00164D13" w:rsidRPr="00EC3380" w:rsidRDefault="00164D13" w:rsidP="00164D13">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表</w:t>
      </w:r>
      <w:r w:rsidRPr="00EC3380">
        <w:rPr>
          <w:rFonts w:ascii="Times New Roman" w:hAnsi="Times New Roman" w:cs="Times New Roman"/>
          <w:color w:val="000000" w:themeColor="text1"/>
        </w:rPr>
        <w:t xml:space="preserve"> 3.2-1</w:t>
      </w:r>
      <w:r w:rsidR="00407A58"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液化石油气</w:t>
      </w:r>
      <w:r w:rsidRPr="00EC3380">
        <w:rPr>
          <w:rFonts w:ascii="Times New Roman" w:hAnsi="Times New Roman" w:cs="Times New Roman"/>
          <w:color w:val="000000" w:themeColor="text1"/>
        </w:rPr>
        <w:t>LPG</w:t>
      </w:r>
      <w:r w:rsidRPr="00EC3380">
        <w:rPr>
          <w:rFonts w:ascii="Times New Roman" w:eastAsia="新宋体" w:hAnsi="Times New Roman" w:cs="Times New Roman"/>
          <w:color w:val="000000" w:themeColor="text1"/>
          <w:szCs w:val="21"/>
        </w:rPr>
        <w:t>质量指标</w:t>
      </w:r>
      <w:r w:rsidRPr="00EC3380">
        <w:rPr>
          <w:rFonts w:ascii="Times New Roman" w:hAnsi="Times New Roman" w:cs="Times New Roman"/>
          <w:color w:val="000000" w:themeColor="text1"/>
        </w:rPr>
        <w:t>表</w:t>
      </w:r>
    </w:p>
    <w:p w:rsidR="00164D13" w:rsidRPr="00EC3380" w:rsidRDefault="00164D13" w:rsidP="00164D13">
      <w:pPr>
        <w:pStyle w:val="a5"/>
        <w:spacing w:line="360" w:lineRule="auto"/>
        <w:rPr>
          <w:rFonts w:ascii="Times New Roman" w:hAnsi="Times New Roman" w:cs="Times New Roman"/>
          <w:color w:val="000000" w:themeColor="text1"/>
          <w:lang w:val="en-US"/>
        </w:rPr>
      </w:pPr>
      <w:r w:rsidRPr="00EC3380">
        <w:rPr>
          <w:rFonts w:ascii="Times New Roman" w:hAnsi="Times New Roman" w:cs="Times New Roman"/>
          <w:noProof/>
          <w:color w:val="000000" w:themeColor="text1"/>
          <w:lang w:val="en-US" w:bidi="ar-SA"/>
        </w:rPr>
        <w:drawing>
          <wp:inline distT="0" distB="0" distL="0" distR="0" wp14:anchorId="1FEC6662" wp14:editId="4B20775F">
            <wp:extent cx="5274945" cy="19443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945" cy="1944525"/>
                    </a:xfrm>
                    <a:prstGeom prst="rect">
                      <a:avLst/>
                    </a:prstGeom>
                  </pic:spPr>
                </pic:pic>
              </a:graphicData>
            </a:graphic>
          </wp:inline>
        </w:drawing>
      </w:r>
    </w:p>
    <w:p w:rsidR="00164D13" w:rsidRPr="00EC3380" w:rsidRDefault="00164D13" w:rsidP="00164D13">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）本项目副产品</w:t>
      </w:r>
      <w:r w:rsidR="00407A58" w:rsidRPr="00EC3380">
        <w:rPr>
          <w:rFonts w:ascii="Times New Roman" w:hAnsi="Times New Roman" w:cs="Times New Roman"/>
          <w:color w:val="000000" w:themeColor="text1"/>
        </w:rPr>
        <w:t>重芳烃质量标准，参照</w:t>
      </w:r>
      <w:r w:rsidR="00407A58" w:rsidRPr="00EC3380">
        <w:rPr>
          <w:rFonts w:ascii="Times New Roman" w:hAnsi="Times New Roman" w:cs="Times New Roman"/>
          <w:color w:val="000000" w:themeColor="text1"/>
        </w:rPr>
        <w:t>GB17930-2011</w:t>
      </w:r>
      <w:r w:rsidR="00407A58" w:rsidRPr="00EC3380">
        <w:rPr>
          <w:rFonts w:ascii="Times New Roman" w:hAnsi="Times New Roman" w:cs="Times New Roman"/>
          <w:color w:val="000000" w:themeColor="text1"/>
        </w:rPr>
        <w:t>执行</w:t>
      </w:r>
      <w:r w:rsidRPr="00EC3380">
        <w:rPr>
          <w:rFonts w:ascii="Times New Roman" w:hAnsi="Times New Roman" w:cs="Times New Roman"/>
          <w:color w:val="000000" w:themeColor="text1"/>
        </w:rPr>
        <w:t>。</w:t>
      </w:r>
    </w:p>
    <w:p w:rsidR="00407A58" w:rsidRPr="00EC3380" w:rsidRDefault="00407A58" w:rsidP="00407A58">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3.2-14 </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重芳烃</w:t>
      </w:r>
      <w:r w:rsidRPr="00EC3380">
        <w:rPr>
          <w:rFonts w:ascii="Times New Roman" w:eastAsia="新宋体" w:hAnsi="Times New Roman" w:cs="Times New Roman"/>
          <w:color w:val="000000" w:themeColor="text1"/>
          <w:szCs w:val="21"/>
        </w:rPr>
        <w:t>质量指标</w:t>
      </w:r>
      <w:r w:rsidRPr="00EC3380">
        <w:rPr>
          <w:rFonts w:ascii="Times New Roman" w:hAnsi="Times New Roman" w:cs="Times New Roman"/>
          <w:color w:val="000000" w:themeColor="text1"/>
        </w:rPr>
        <w:t>表</w:t>
      </w:r>
    </w:p>
    <w:p w:rsidR="00407A58" w:rsidRPr="00EC3380" w:rsidRDefault="00407A58" w:rsidP="00407A58">
      <w:pPr>
        <w:rPr>
          <w:rFonts w:ascii="Times New Roman" w:hAnsi="Times New Roman" w:cs="Times New Roman"/>
          <w:color w:val="000000" w:themeColor="text1"/>
        </w:rPr>
      </w:pPr>
      <w:r w:rsidRPr="00EC3380">
        <w:rPr>
          <w:rFonts w:ascii="Times New Roman" w:hAnsi="Times New Roman" w:cs="Times New Roman"/>
          <w:noProof/>
          <w:color w:val="000000" w:themeColor="text1"/>
        </w:rPr>
        <w:drawing>
          <wp:anchor distT="0" distB="0" distL="114300" distR="114300" simplePos="0" relativeHeight="251664384" behindDoc="0" locked="0" layoutInCell="1" allowOverlap="1" wp14:anchorId="53C3E168" wp14:editId="1CAB2953">
            <wp:simplePos x="0" y="0"/>
            <wp:positionH relativeFrom="column">
              <wp:posOffset>4325</wp:posOffset>
            </wp:positionH>
            <wp:positionV relativeFrom="paragraph">
              <wp:posOffset>1605280</wp:posOffset>
            </wp:positionV>
            <wp:extent cx="5271770" cy="774065"/>
            <wp:effectExtent l="0" t="0" r="5080" b="698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1770" cy="774065"/>
                    </a:xfrm>
                    <a:prstGeom prst="rect">
                      <a:avLst/>
                    </a:prstGeom>
                  </pic:spPr>
                </pic:pic>
              </a:graphicData>
            </a:graphic>
            <wp14:sizeRelH relativeFrom="page">
              <wp14:pctWidth>0</wp14:pctWidth>
            </wp14:sizeRelH>
            <wp14:sizeRelV relativeFrom="page">
              <wp14:pctHeight>0</wp14:pctHeight>
            </wp14:sizeRelV>
          </wp:anchor>
        </w:drawing>
      </w:r>
      <w:r w:rsidRPr="00EC3380">
        <w:rPr>
          <w:rFonts w:ascii="Times New Roman" w:hAnsi="Times New Roman" w:cs="Times New Roman"/>
          <w:noProof/>
          <w:color w:val="000000" w:themeColor="text1"/>
        </w:rPr>
        <w:drawing>
          <wp:inline distT="0" distB="0" distL="0" distR="0" wp14:anchorId="29B2C587" wp14:editId="4A5089DC">
            <wp:extent cx="5274945" cy="16522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74945" cy="1652694"/>
                    </a:xfrm>
                    <a:prstGeom prst="rect">
                      <a:avLst/>
                    </a:prstGeom>
                  </pic:spPr>
                </pic:pic>
              </a:graphicData>
            </a:graphic>
          </wp:inline>
        </w:drawing>
      </w:r>
    </w:p>
    <w:p w:rsidR="00407A58" w:rsidRPr="00EC3380" w:rsidRDefault="00407A58" w:rsidP="00164D13">
      <w:pPr>
        <w:pStyle w:val="a5"/>
        <w:spacing w:line="360" w:lineRule="auto"/>
        <w:ind w:firstLineChars="200" w:firstLine="480"/>
        <w:rPr>
          <w:rFonts w:ascii="Times New Roman" w:hAnsi="Times New Roman" w:cs="Times New Roman"/>
          <w:color w:val="000000" w:themeColor="text1"/>
          <w:lang w:val="en-US"/>
        </w:rPr>
      </w:pPr>
    </w:p>
    <w:p w:rsidR="00164D13" w:rsidRPr="00EC3380" w:rsidRDefault="00164D13" w:rsidP="00B23BF8">
      <w:pPr>
        <w:pStyle w:val="a5"/>
        <w:spacing w:line="360" w:lineRule="auto"/>
        <w:ind w:firstLineChars="200" w:firstLine="480"/>
        <w:rPr>
          <w:rFonts w:ascii="Times New Roman" w:hAnsi="Times New Roman" w:cs="Times New Roman"/>
          <w:color w:val="000000" w:themeColor="text1"/>
          <w:lang w:val="en-US"/>
        </w:rPr>
      </w:pPr>
    </w:p>
    <w:p w:rsidR="00B23BF8" w:rsidRPr="00EC3380" w:rsidRDefault="00B23BF8" w:rsidP="0089314F">
      <w:pPr>
        <w:jc w:val="right"/>
        <w:rPr>
          <w:rFonts w:ascii="Times New Roman" w:hAnsi="Times New Roman" w:cs="Times New Roman"/>
          <w:color w:val="000000" w:themeColor="text1"/>
          <w:lang w:val="zh-CN" w:bidi="zh-CN"/>
        </w:rPr>
      </w:pPr>
    </w:p>
    <w:p w:rsidR="00407A58" w:rsidRPr="00EC3380" w:rsidRDefault="00407A58" w:rsidP="00147F52">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3.2.6</w:t>
      </w:r>
      <w:r w:rsidR="00815C6E" w:rsidRPr="00EC3380">
        <w:rPr>
          <w:rFonts w:ascii="Times New Roman" w:hAnsi="Times New Roman" w:cs="Times New Roman"/>
          <w:b/>
          <w:color w:val="000000" w:themeColor="text1"/>
        </w:rPr>
        <w:t>技改项目</w:t>
      </w:r>
      <w:r w:rsidR="001C48E2" w:rsidRPr="00EC3380">
        <w:rPr>
          <w:rFonts w:ascii="Times New Roman" w:hAnsi="Times New Roman" w:cs="Times New Roman"/>
          <w:b/>
          <w:color w:val="000000" w:themeColor="text1"/>
        </w:rPr>
        <w:t>总</w:t>
      </w:r>
      <w:r w:rsidRPr="00EC3380">
        <w:rPr>
          <w:rFonts w:ascii="Times New Roman" w:hAnsi="Times New Roman" w:cs="Times New Roman"/>
          <w:b/>
          <w:color w:val="000000" w:themeColor="text1"/>
        </w:rPr>
        <w:t>平面布置</w:t>
      </w:r>
    </w:p>
    <w:p w:rsidR="001C48E2" w:rsidRPr="00EC3380" w:rsidRDefault="00407A58" w:rsidP="001C48E2">
      <w:pPr>
        <w:pStyle w:val="a5"/>
        <w:spacing w:line="360" w:lineRule="auto"/>
        <w:ind w:firstLineChars="200" w:firstLine="456"/>
        <w:jc w:val="both"/>
        <w:rPr>
          <w:rFonts w:ascii="Times New Roman" w:hAnsi="Times New Roman" w:cs="Times New Roman"/>
          <w:color w:val="000000" w:themeColor="text1"/>
          <w:spacing w:val="-6"/>
        </w:rPr>
      </w:pPr>
      <w:r w:rsidRPr="00EC3380">
        <w:rPr>
          <w:rFonts w:ascii="Times New Roman" w:hAnsi="Times New Roman" w:cs="Times New Roman"/>
          <w:color w:val="000000" w:themeColor="text1"/>
          <w:spacing w:val="-6"/>
        </w:rPr>
        <w:t>本</w:t>
      </w:r>
      <w:r w:rsidR="001C48E2" w:rsidRPr="00EC3380">
        <w:rPr>
          <w:rFonts w:ascii="Times New Roman" w:hAnsi="Times New Roman" w:cs="Times New Roman"/>
          <w:color w:val="000000" w:themeColor="text1"/>
          <w:spacing w:val="-6"/>
        </w:rPr>
        <w:t>次技改</w:t>
      </w:r>
      <w:proofErr w:type="gramStart"/>
      <w:r w:rsidR="001C48E2" w:rsidRPr="00EC3380">
        <w:rPr>
          <w:rFonts w:ascii="Times New Roman" w:hAnsi="Times New Roman" w:cs="Times New Roman"/>
          <w:color w:val="000000" w:themeColor="text1"/>
          <w:spacing w:val="-6"/>
        </w:rPr>
        <w:t>不</w:t>
      </w:r>
      <w:proofErr w:type="gramEnd"/>
      <w:r w:rsidR="001C48E2" w:rsidRPr="00EC3380">
        <w:rPr>
          <w:rFonts w:ascii="Times New Roman" w:hAnsi="Times New Roman" w:cs="Times New Roman"/>
          <w:color w:val="000000" w:themeColor="text1"/>
          <w:spacing w:val="-6"/>
        </w:rPr>
        <w:t>新增占地，只对生产原料及催化剂等进行更换，各生产车间、辅助车间及生产设备均利用原厂区已建设备和车间。</w:t>
      </w:r>
    </w:p>
    <w:p w:rsidR="001C48E2" w:rsidRPr="00EC3380" w:rsidRDefault="001C48E2" w:rsidP="001C48E2">
      <w:pPr>
        <w:pStyle w:val="a5"/>
        <w:spacing w:line="360" w:lineRule="auto"/>
        <w:ind w:firstLineChars="200" w:firstLine="480"/>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、平面布置</w:t>
      </w:r>
    </w:p>
    <w:p w:rsidR="001C48E2" w:rsidRPr="00EC3380" w:rsidRDefault="001C48E2" w:rsidP="001C48E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）功能划分</w:t>
      </w:r>
    </w:p>
    <w:p w:rsidR="001C48E2" w:rsidRPr="00EC3380" w:rsidRDefault="001C48E2" w:rsidP="001C48E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工程总图布置划分有以下功能区：生产装置区、辅助生产装置区、化工品罐区和办公区。各功能区之间均用通道隔开，通道宽度分主次通道。</w:t>
      </w:r>
    </w:p>
    <w:p w:rsidR="001C48E2" w:rsidRPr="00EC3380" w:rsidRDefault="001C48E2" w:rsidP="001C48E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2</w:t>
      </w:r>
      <w:r w:rsidRPr="00EC3380">
        <w:rPr>
          <w:rFonts w:ascii="Times New Roman" w:hAnsi="Times New Roman" w:cs="Times New Roman"/>
          <w:color w:val="000000" w:themeColor="text1"/>
        </w:rPr>
        <w:t>）总平面布置原则</w:t>
      </w:r>
    </w:p>
    <w:p w:rsidR="001C48E2" w:rsidRPr="00EC3380" w:rsidRDefault="001C48E2" w:rsidP="001C48E2">
      <w:pPr>
        <w:pStyle w:val="a5"/>
        <w:spacing w:line="360" w:lineRule="auto"/>
        <w:ind w:firstLineChars="200" w:firstLine="464"/>
        <w:rPr>
          <w:rFonts w:ascii="Times New Roman" w:hAnsi="Times New Roman" w:cs="Times New Roman"/>
          <w:color w:val="000000" w:themeColor="text1"/>
        </w:rPr>
      </w:pPr>
      <w:r w:rsidRPr="00EC3380">
        <w:rPr>
          <w:rFonts w:ascii="Times New Roman" w:hAnsi="Times New Roman" w:cs="Times New Roman"/>
          <w:color w:val="000000" w:themeColor="text1"/>
          <w:spacing w:val="-4"/>
        </w:rPr>
        <w:t>总平面布置要满足工艺生产流程要求，符合国家现行的消防、安全、环保及</w:t>
      </w:r>
      <w:r w:rsidRPr="00EC3380">
        <w:rPr>
          <w:rFonts w:ascii="Times New Roman" w:hAnsi="Times New Roman" w:cs="Times New Roman"/>
          <w:color w:val="000000" w:themeColor="text1"/>
          <w:spacing w:val="-16"/>
        </w:rPr>
        <w:t>运输等相关法律法规，结合当地气象、地质、地形等自然条件，并满足运输要求。满足节约用地要求及遵循当地工业规划。</w:t>
      </w:r>
    </w:p>
    <w:p w:rsidR="001C48E2" w:rsidRPr="00EC3380" w:rsidRDefault="001C48E2" w:rsidP="001C48E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3</w:t>
      </w:r>
      <w:r w:rsidRPr="00EC3380">
        <w:rPr>
          <w:rFonts w:ascii="Times New Roman" w:hAnsi="Times New Roman" w:cs="Times New Roman"/>
          <w:color w:val="000000" w:themeColor="text1"/>
        </w:rPr>
        <w:t>）本项目平面布置</w:t>
      </w:r>
    </w:p>
    <w:p w:rsidR="001C48E2" w:rsidRPr="00EC3380" w:rsidRDefault="001C48E2" w:rsidP="001C48E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根据以上布置原则，本工程具体布置有以下内容：</w:t>
      </w:r>
    </w:p>
    <w:p w:rsidR="001C48E2" w:rsidRPr="00EC3380" w:rsidRDefault="001C48E2" w:rsidP="001C48E2">
      <w:pPr>
        <w:pStyle w:val="a5"/>
        <w:spacing w:line="360" w:lineRule="auto"/>
        <w:ind w:firstLineChars="200" w:firstLine="472"/>
        <w:rPr>
          <w:rFonts w:ascii="Times New Roman" w:hAnsi="Times New Roman" w:cs="Times New Roman"/>
          <w:color w:val="000000" w:themeColor="text1"/>
        </w:rPr>
      </w:pPr>
      <w:r w:rsidRPr="00EC3380">
        <w:rPr>
          <w:rFonts w:ascii="Times New Roman" w:hAnsi="Times New Roman" w:cs="Times New Roman"/>
          <w:color w:val="000000" w:themeColor="text1"/>
          <w:spacing w:val="-2"/>
        </w:rPr>
        <w:lastRenderedPageBreak/>
        <w:t>生产装置区布置在本项目用地区域的中部，布置有：</w:t>
      </w:r>
      <w:r w:rsidRPr="00EC3380">
        <w:rPr>
          <w:rFonts w:ascii="Times New Roman" w:eastAsia="Times New Roman" w:hAnsi="Times New Roman" w:cs="Times New Roman"/>
          <w:color w:val="000000" w:themeColor="text1"/>
          <w:spacing w:val="-3"/>
        </w:rPr>
        <w:t xml:space="preserve">PSA </w:t>
      </w:r>
      <w:r w:rsidRPr="00EC3380">
        <w:rPr>
          <w:rFonts w:ascii="Times New Roman" w:hAnsi="Times New Roman" w:cs="Times New Roman"/>
          <w:color w:val="000000" w:themeColor="text1"/>
          <w:spacing w:val="-3"/>
        </w:rPr>
        <w:t>制氮站、汽油合成、</w:t>
      </w:r>
      <w:r w:rsidRPr="00EC3380">
        <w:rPr>
          <w:rFonts w:ascii="Times New Roman" w:hAnsi="Times New Roman" w:cs="Times New Roman"/>
          <w:color w:val="000000" w:themeColor="text1"/>
          <w:spacing w:val="-17"/>
        </w:rPr>
        <w:t>油品分离、原料、产品储罐区和汽油调和储罐区。在生产装置区北部和南部布置辅助生产装置区，</w:t>
      </w:r>
      <w:r w:rsidRPr="00EC3380">
        <w:rPr>
          <w:rFonts w:ascii="Times New Roman" w:hAnsi="Times New Roman" w:cs="Times New Roman"/>
          <w:color w:val="000000" w:themeColor="text1"/>
          <w:spacing w:val="-17"/>
        </w:rPr>
        <w:t xml:space="preserve"> </w:t>
      </w:r>
      <w:r w:rsidRPr="00EC3380">
        <w:rPr>
          <w:rFonts w:ascii="Times New Roman" w:hAnsi="Times New Roman" w:cs="Times New Roman"/>
          <w:color w:val="000000" w:themeColor="text1"/>
          <w:spacing w:val="-12"/>
        </w:rPr>
        <w:t>包括有：循环水、新鲜水、消防水、开闭所、变电所、污水处理、锅炉房、地面火炬和事故水池等。</w:t>
      </w:r>
    </w:p>
    <w:p w:rsidR="001C48E2" w:rsidRPr="00EC3380" w:rsidRDefault="001C48E2" w:rsidP="001C48E2">
      <w:pPr>
        <w:pStyle w:val="a5"/>
        <w:spacing w:line="360" w:lineRule="auto"/>
        <w:ind w:firstLineChars="200" w:firstLine="460"/>
        <w:rPr>
          <w:rFonts w:ascii="Times New Roman" w:hAnsi="Times New Roman" w:cs="Times New Roman"/>
          <w:color w:val="000000" w:themeColor="text1"/>
        </w:rPr>
      </w:pPr>
      <w:r w:rsidRPr="00EC3380">
        <w:rPr>
          <w:rFonts w:ascii="Times New Roman" w:hAnsi="Times New Roman" w:cs="Times New Roman"/>
          <w:color w:val="000000" w:themeColor="text1"/>
          <w:spacing w:val="-5"/>
        </w:rPr>
        <w:t>化工品罐区布置在厂区的东南布，紧邻园区经五路，以方便原料和产品的进出，由油品装车站、原料成品罐区、</w:t>
      </w:r>
      <w:r w:rsidRPr="00EC3380">
        <w:rPr>
          <w:rFonts w:ascii="Times New Roman" w:eastAsia="Times New Roman" w:hAnsi="Times New Roman" w:cs="Times New Roman"/>
          <w:color w:val="000000" w:themeColor="text1"/>
          <w:spacing w:val="-5"/>
        </w:rPr>
        <w:t>LPG</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rPr>
        <w:t>罐区和汽车</w:t>
      </w:r>
      <w:proofErr w:type="gramStart"/>
      <w:r w:rsidRPr="00EC3380">
        <w:rPr>
          <w:rFonts w:ascii="Times New Roman" w:hAnsi="Times New Roman" w:cs="Times New Roman"/>
          <w:color w:val="000000" w:themeColor="text1"/>
        </w:rPr>
        <w:t>衡</w:t>
      </w:r>
      <w:proofErr w:type="gramEnd"/>
      <w:r w:rsidRPr="00EC3380">
        <w:rPr>
          <w:rFonts w:ascii="Times New Roman" w:hAnsi="Times New Roman" w:cs="Times New Roman"/>
          <w:color w:val="000000" w:themeColor="text1"/>
        </w:rPr>
        <w:t>组成。</w:t>
      </w:r>
    </w:p>
    <w:p w:rsidR="003C6A48" w:rsidRPr="00EC3380" w:rsidRDefault="001C48E2" w:rsidP="003C6A48">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办公区布置在厂区的东北角，包括综合办公楼和控制室。厂区平面布置见图</w:t>
      </w:r>
      <w:r w:rsidRPr="00EC3380">
        <w:rPr>
          <w:rFonts w:ascii="Times New Roman" w:hAnsi="Times New Roman" w:cs="Times New Roman"/>
          <w:color w:val="000000" w:themeColor="text1"/>
        </w:rPr>
        <w:t xml:space="preserve"> </w:t>
      </w:r>
      <w:r w:rsidR="007D51B0"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.2-1</w:t>
      </w:r>
      <w:r w:rsidRPr="00EC3380">
        <w:rPr>
          <w:rFonts w:ascii="Times New Roman" w:hAnsi="Times New Roman" w:cs="Times New Roman"/>
          <w:color w:val="000000" w:themeColor="text1"/>
        </w:rPr>
        <w:t>。</w:t>
      </w:r>
    </w:p>
    <w:p w:rsidR="003C6A48" w:rsidRPr="00EC3380" w:rsidRDefault="003C6A48" w:rsidP="003C6A48">
      <w:pPr>
        <w:pStyle w:val="a5"/>
        <w:spacing w:before="67"/>
        <w:ind w:left="838"/>
        <w:rPr>
          <w:rFonts w:ascii="Times New Roman" w:hAnsi="Times New Roman" w:cs="Times New Roman"/>
          <w:color w:val="000000" w:themeColor="text1"/>
        </w:rPr>
      </w:pP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、总平面布置主要指标</w:t>
      </w:r>
    </w:p>
    <w:p w:rsidR="003C6A48" w:rsidRPr="00EC3380" w:rsidRDefault="003C6A48" w:rsidP="003C6A48">
      <w:pPr>
        <w:pStyle w:val="a5"/>
        <w:spacing w:before="160"/>
        <w:ind w:left="838"/>
        <w:rPr>
          <w:rFonts w:ascii="Times New Roman" w:hAnsi="Times New Roman" w:cs="Times New Roman"/>
          <w:color w:val="000000" w:themeColor="text1"/>
        </w:rPr>
      </w:pPr>
      <w:r w:rsidRPr="00EC3380">
        <w:rPr>
          <w:rFonts w:ascii="Times New Roman" w:hAnsi="Times New Roman" w:cs="Times New Roman"/>
          <w:color w:val="000000" w:themeColor="text1"/>
        </w:rPr>
        <w:t>本项目总平面布置主要指标见表</w:t>
      </w:r>
      <w:r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.2-</w:t>
      </w:r>
      <w:r w:rsidRPr="00EC3380">
        <w:rPr>
          <w:rFonts w:ascii="Times New Roman" w:eastAsiaTheme="minorEastAsia" w:hAnsi="Times New Roman" w:cs="Times New Roman"/>
          <w:color w:val="000000" w:themeColor="text1"/>
        </w:rPr>
        <w:t>15</w:t>
      </w:r>
      <w:r w:rsidRPr="00EC3380">
        <w:rPr>
          <w:rFonts w:ascii="Times New Roman" w:hAnsi="Times New Roman" w:cs="Times New Roman"/>
          <w:color w:val="000000" w:themeColor="text1"/>
        </w:rPr>
        <w:t>。</w:t>
      </w:r>
    </w:p>
    <w:p w:rsidR="003C6A48" w:rsidRPr="00EC3380" w:rsidRDefault="003C6A48" w:rsidP="003C6A48">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3.2-15</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总平面布置主要指标</w:t>
      </w:r>
    </w:p>
    <w:tbl>
      <w:tblPr>
        <w:tblStyle w:val="TableNormal"/>
        <w:tblW w:w="5000" w:type="pct"/>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722"/>
        <w:gridCol w:w="2972"/>
        <w:gridCol w:w="864"/>
        <w:gridCol w:w="1694"/>
        <w:gridCol w:w="2060"/>
      </w:tblGrid>
      <w:tr w:rsidR="003C6A48" w:rsidRPr="00EC3380" w:rsidTr="003C6A48">
        <w:trPr>
          <w:trHeight w:val="272"/>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序号</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项目名称</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单位</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数量</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备注</w:t>
            </w:r>
          </w:p>
        </w:tc>
      </w:tr>
      <w:tr w:rsidR="003C6A48" w:rsidRPr="00EC3380" w:rsidTr="003C6A48">
        <w:trPr>
          <w:trHeight w:val="273"/>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项目占地面积</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ha</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10.5</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p>
        </w:tc>
      </w:tr>
      <w:tr w:rsidR="003C6A48" w:rsidRPr="00EC3380" w:rsidTr="003C6A48">
        <w:trPr>
          <w:trHeight w:val="273"/>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2</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建、构筑物占地面积</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2</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28500</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p>
        </w:tc>
      </w:tr>
      <w:tr w:rsidR="003C6A48" w:rsidRPr="00EC3380" w:rsidTr="003C6A48">
        <w:trPr>
          <w:trHeight w:val="270"/>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3</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道路地占地面积</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2</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17050</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p>
        </w:tc>
      </w:tr>
      <w:tr w:rsidR="003C6A48" w:rsidRPr="00EC3380" w:rsidTr="003C6A48">
        <w:trPr>
          <w:trHeight w:val="273"/>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4</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地下管线及地上管架占地面积</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2</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4700</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p>
        </w:tc>
      </w:tr>
      <w:tr w:rsidR="003C6A48" w:rsidRPr="00EC3380" w:rsidTr="003C6A48">
        <w:trPr>
          <w:trHeight w:val="270"/>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5</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绿化面积</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2</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15900</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绿化率</w:t>
            </w:r>
            <w:r w:rsidRPr="00EC3380">
              <w:rPr>
                <w:rFonts w:ascii="Times New Roman" w:hAnsi="Times New Roman" w:cs="Times New Roman"/>
                <w:color w:val="000000" w:themeColor="text1"/>
                <w:kern w:val="2"/>
                <w:sz w:val="21"/>
                <w:lang w:eastAsia="zh-CN"/>
              </w:rPr>
              <w:t xml:space="preserve"> 15%</w:t>
            </w:r>
          </w:p>
        </w:tc>
      </w:tr>
      <w:tr w:rsidR="003C6A48" w:rsidRPr="00EC3380" w:rsidTr="003C6A48">
        <w:trPr>
          <w:trHeight w:val="273"/>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6</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建筑系数</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31.31</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p>
        </w:tc>
      </w:tr>
      <w:tr w:rsidR="003C6A48" w:rsidRPr="00EC3380" w:rsidTr="003C6A48">
        <w:trPr>
          <w:trHeight w:val="273"/>
        </w:trPr>
        <w:tc>
          <w:tcPr>
            <w:tcW w:w="434"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7</w:t>
            </w:r>
          </w:p>
        </w:tc>
        <w:tc>
          <w:tcPr>
            <w:tcW w:w="1788"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利用系数</w:t>
            </w:r>
          </w:p>
        </w:tc>
        <w:tc>
          <w:tcPr>
            <w:tcW w:w="52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w:t>
            </w:r>
          </w:p>
        </w:tc>
        <w:tc>
          <w:tcPr>
            <w:tcW w:w="1019"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47.40</w:t>
            </w:r>
          </w:p>
        </w:tc>
        <w:tc>
          <w:tcPr>
            <w:tcW w:w="1240" w:type="pct"/>
            <w:shd w:val="clear" w:color="auto" w:fill="auto"/>
            <w:vAlign w:val="center"/>
          </w:tcPr>
          <w:p w:rsidR="003C6A48" w:rsidRPr="00EC3380" w:rsidRDefault="003C6A48" w:rsidP="003C6A48">
            <w:pPr>
              <w:jc w:val="center"/>
              <w:rPr>
                <w:rFonts w:ascii="Times New Roman" w:hAnsi="Times New Roman" w:cs="Times New Roman"/>
                <w:color w:val="000000" w:themeColor="text1"/>
                <w:kern w:val="2"/>
                <w:sz w:val="21"/>
                <w:lang w:eastAsia="zh-CN"/>
              </w:rPr>
            </w:pPr>
          </w:p>
        </w:tc>
      </w:tr>
    </w:tbl>
    <w:p w:rsidR="00883FBC" w:rsidRPr="00EC3380" w:rsidRDefault="00883FBC" w:rsidP="001C48E2">
      <w:pPr>
        <w:pStyle w:val="a5"/>
        <w:spacing w:line="360" w:lineRule="auto"/>
        <w:ind w:firstLineChars="200" w:firstLine="480"/>
        <w:rPr>
          <w:rFonts w:ascii="Times New Roman" w:hAnsi="Times New Roman" w:cs="Times New Roman"/>
          <w:color w:val="000000" w:themeColor="text1"/>
        </w:rPr>
        <w:sectPr w:rsidR="00883FBC" w:rsidRPr="00EC3380" w:rsidSect="009A660F">
          <w:pgSz w:w="11906" w:h="16838"/>
          <w:pgMar w:top="1440" w:right="1797" w:bottom="1440" w:left="1797" w:header="851" w:footer="992" w:gutter="0"/>
          <w:cols w:space="425"/>
          <w:docGrid w:linePitch="312"/>
        </w:sectPr>
      </w:pPr>
    </w:p>
    <w:p w:rsidR="007D51B0" w:rsidRPr="00EC3380" w:rsidRDefault="007D51B0" w:rsidP="003C6A48">
      <w:pPr>
        <w:pStyle w:val="a5"/>
        <w:spacing w:line="360" w:lineRule="auto"/>
        <w:ind w:firstLineChars="550" w:firstLine="1320"/>
        <w:rPr>
          <w:rFonts w:ascii="Times New Roman" w:hAnsi="Times New Roman" w:cs="Times New Roman"/>
          <w:color w:val="000000" w:themeColor="text1"/>
        </w:rPr>
      </w:pPr>
    </w:p>
    <w:p w:rsidR="004D2B06" w:rsidRDefault="006E133F" w:rsidP="006E133F">
      <w:pPr>
        <w:pStyle w:val="a5"/>
        <w:spacing w:line="360" w:lineRule="auto"/>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图</w:t>
      </w:r>
      <w:r w:rsidRPr="00EC3380">
        <w:rPr>
          <w:rFonts w:ascii="Times New Roman" w:hAnsi="Times New Roman" w:cs="Times New Roman"/>
          <w:b/>
          <w:color w:val="000000" w:themeColor="text1"/>
        </w:rPr>
        <w:t xml:space="preserve">3.2-1  </w:t>
      </w:r>
      <w:r w:rsidRPr="00EC3380">
        <w:rPr>
          <w:rFonts w:ascii="Times New Roman" w:hAnsi="Times New Roman" w:cs="Times New Roman"/>
          <w:b/>
          <w:color w:val="000000" w:themeColor="text1"/>
        </w:rPr>
        <w:t>厂区平面布置图</w:t>
      </w:r>
      <w:r w:rsidRPr="00EC3380">
        <w:rPr>
          <w:rFonts w:ascii="Times New Roman" w:hAnsi="Times New Roman" w:cs="Times New Roman"/>
          <w:b/>
          <w:color w:val="000000" w:themeColor="text1"/>
        </w:rPr>
        <w:t xml:space="preserve"> </w:t>
      </w:r>
    </w:p>
    <w:p w:rsidR="004D2B06" w:rsidRDefault="004D2B06" w:rsidP="004D2B06">
      <w:pPr>
        <w:tabs>
          <w:tab w:val="left" w:pos="12465"/>
        </w:tabs>
        <w:rPr>
          <w:lang w:val="zh-CN" w:bidi="zh-CN"/>
        </w:rPr>
      </w:pPr>
      <w:r>
        <w:rPr>
          <w:lang w:val="zh-CN" w:bidi="zh-CN"/>
        </w:rPr>
        <w:tab/>
      </w:r>
    </w:p>
    <w:p w:rsidR="004D2B06" w:rsidRDefault="004D2B06" w:rsidP="004D2B06">
      <w:pPr>
        <w:rPr>
          <w:lang w:val="zh-CN" w:bidi="zh-CN"/>
        </w:rPr>
      </w:pPr>
    </w:p>
    <w:p w:rsidR="004D2B06" w:rsidRDefault="004D2B06" w:rsidP="004D2B06">
      <w:pPr>
        <w:tabs>
          <w:tab w:val="left" w:pos="7800"/>
        </w:tabs>
        <w:rPr>
          <w:lang w:val="zh-CN" w:bidi="zh-CN"/>
        </w:rPr>
      </w:pPr>
      <w:r>
        <w:rPr>
          <w:lang w:val="zh-CN" w:bidi="zh-CN"/>
        </w:rPr>
        <w:tab/>
      </w:r>
    </w:p>
    <w:p w:rsidR="004D2B06" w:rsidRDefault="004D2B06" w:rsidP="004D2B06">
      <w:pPr>
        <w:rPr>
          <w:lang w:val="zh-CN" w:bidi="zh-CN"/>
        </w:rPr>
      </w:pPr>
    </w:p>
    <w:p w:rsidR="00883FBC" w:rsidRPr="004D2B06" w:rsidRDefault="00883FBC" w:rsidP="004D2B06">
      <w:pPr>
        <w:rPr>
          <w:lang w:val="zh-CN" w:bidi="zh-CN"/>
        </w:rPr>
        <w:sectPr w:rsidR="00883FBC" w:rsidRPr="004D2B06" w:rsidSect="009A660F">
          <w:pgSz w:w="23814" w:h="16840" w:orient="landscape" w:code="8"/>
          <w:pgMar w:top="1797" w:right="1440" w:bottom="1797" w:left="1440" w:header="851" w:footer="992" w:gutter="0"/>
          <w:cols w:space="425"/>
          <w:docGrid w:linePitch="312"/>
        </w:sectPr>
      </w:pPr>
    </w:p>
    <w:p w:rsidR="003C6A48" w:rsidRPr="00EC3380" w:rsidRDefault="003C6A48" w:rsidP="00147F52">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lastRenderedPageBreak/>
        <w:t>3.2.7</w:t>
      </w:r>
      <w:r w:rsidR="00815C6E" w:rsidRPr="00EC3380">
        <w:rPr>
          <w:rFonts w:ascii="Times New Roman" w:hAnsi="Times New Roman" w:cs="Times New Roman"/>
          <w:b/>
          <w:color w:val="000000" w:themeColor="text1"/>
        </w:rPr>
        <w:t>技改项目</w:t>
      </w:r>
      <w:r w:rsidRPr="00EC3380">
        <w:rPr>
          <w:rFonts w:ascii="Times New Roman" w:hAnsi="Times New Roman" w:cs="Times New Roman"/>
          <w:b/>
          <w:color w:val="000000" w:themeColor="text1"/>
        </w:rPr>
        <w:t>工程主要经济技术指标</w:t>
      </w:r>
    </w:p>
    <w:p w:rsidR="003C6A48" w:rsidRPr="00EC3380" w:rsidRDefault="003C6A48" w:rsidP="00883FBC">
      <w:pPr>
        <w:pStyle w:val="a5"/>
        <w:spacing w:before="1"/>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本</w:t>
      </w:r>
      <w:r w:rsidR="00A179A9" w:rsidRPr="00EC3380">
        <w:rPr>
          <w:rFonts w:ascii="Times New Roman" w:hAnsi="Times New Roman" w:cs="Times New Roman"/>
          <w:color w:val="000000" w:themeColor="text1"/>
        </w:rPr>
        <w:t>技改</w:t>
      </w:r>
      <w:r w:rsidRPr="00EC3380">
        <w:rPr>
          <w:rFonts w:ascii="Times New Roman" w:hAnsi="Times New Roman" w:cs="Times New Roman"/>
          <w:color w:val="000000" w:themeColor="text1"/>
        </w:rPr>
        <w:t>工程主要经济技术指标见表</w:t>
      </w:r>
      <w:r w:rsidRPr="00EC3380">
        <w:rPr>
          <w:rFonts w:ascii="Times New Roman" w:hAnsi="Times New Roman" w:cs="Times New Roman"/>
          <w:color w:val="000000" w:themeColor="text1"/>
        </w:rPr>
        <w:t xml:space="preserve"> </w:t>
      </w:r>
      <w:r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.2-</w:t>
      </w:r>
      <w:r w:rsidRPr="00EC3380">
        <w:rPr>
          <w:rFonts w:ascii="Times New Roman" w:eastAsiaTheme="minorEastAsia" w:hAnsi="Times New Roman" w:cs="Times New Roman"/>
          <w:color w:val="000000" w:themeColor="text1"/>
        </w:rPr>
        <w:t>16</w:t>
      </w:r>
      <w:r w:rsidRPr="00EC3380">
        <w:rPr>
          <w:rFonts w:ascii="Times New Roman" w:hAnsi="Times New Roman" w:cs="Times New Roman"/>
          <w:color w:val="000000" w:themeColor="text1"/>
        </w:rPr>
        <w:t>。</w:t>
      </w:r>
    </w:p>
    <w:p w:rsidR="003C6A48" w:rsidRPr="00EC3380" w:rsidRDefault="00A179A9" w:rsidP="00A179A9">
      <w:pPr>
        <w:pStyle w:val="7"/>
        <w:tabs>
          <w:tab w:val="left" w:pos="104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3.2-16  </w:t>
      </w:r>
      <w:r w:rsidRPr="00EC3380">
        <w:rPr>
          <w:rFonts w:ascii="Times New Roman" w:hAnsi="Times New Roman" w:cs="Times New Roman"/>
          <w:color w:val="000000" w:themeColor="text1"/>
        </w:rPr>
        <w:t>本技改工程主要经济技术指标表</w:t>
      </w:r>
    </w:p>
    <w:tbl>
      <w:tblPr>
        <w:tblW w:w="8523" w:type="dxa"/>
        <w:tblLayout w:type="fixed"/>
        <w:tblLook w:val="04A0" w:firstRow="1" w:lastRow="0" w:firstColumn="1" w:lastColumn="0" w:noHBand="0" w:noVBand="1"/>
      </w:tblPr>
      <w:tblGrid>
        <w:gridCol w:w="758"/>
        <w:gridCol w:w="2894"/>
        <w:gridCol w:w="1134"/>
        <w:gridCol w:w="1559"/>
        <w:gridCol w:w="2178"/>
      </w:tblGrid>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b/>
                <w:color w:val="000000" w:themeColor="text1"/>
              </w:rPr>
            </w:pPr>
            <w:r w:rsidRPr="00EC3380">
              <w:rPr>
                <w:rFonts w:hint="eastAsia"/>
                <w:b/>
                <w:color w:val="000000" w:themeColor="text1"/>
              </w:rPr>
              <w:t>序号</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b/>
                <w:color w:val="000000" w:themeColor="text1"/>
              </w:rPr>
            </w:pPr>
            <w:r w:rsidRPr="00EC3380">
              <w:rPr>
                <w:rFonts w:hint="eastAsia"/>
                <w:b/>
                <w:color w:val="000000" w:themeColor="text1"/>
              </w:rPr>
              <w:t>项</w:t>
            </w:r>
            <w:r w:rsidRPr="00EC3380">
              <w:rPr>
                <w:b/>
                <w:color w:val="000000" w:themeColor="text1"/>
              </w:rPr>
              <w:t xml:space="preserve">  </w:t>
            </w:r>
            <w:r w:rsidRPr="00EC3380">
              <w:rPr>
                <w:rFonts w:hint="eastAsia"/>
                <w:b/>
                <w:color w:val="000000" w:themeColor="text1"/>
              </w:rPr>
              <w:t>目</w:t>
            </w:r>
            <w:r w:rsidRPr="00EC3380">
              <w:rPr>
                <w:b/>
                <w:color w:val="000000" w:themeColor="text1"/>
              </w:rPr>
              <w:t xml:space="preserve">  </w:t>
            </w:r>
            <w:r w:rsidRPr="00EC3380">
              <w:rPr>
                <w:rFonts w:hint="eastAsia"/>
                <w:b/>
                <w:color w:val="000000" w:themeColor="text1"/>
              </w:rPr>
              <w:t>名</w:t>
            </w:r>
            <w:r w:rsidRPr="00EC3380">
              <w:rPr>
                <w:b/>
                <w:color w:val="000000" w:themeColor="text1"/>
              </w:rPr>
              <w:t xml:space="preserve">  </w:t>
            </w:r>
            <w:r w:rsidRPr="00EC3380">
              <w:rPr>
                <w:rFonts w:hint="eastAsia"/>
                <w:b/>
                <w:color w:val="000000" w:themeColor="text1"/>
              </w:rPr>
              <w:t>称</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b/>
                <w:color w:val="000000" w:themeColor="text1"/>
              </w:rPr>
            </w:pPr>
            <w:r w:rsidRPr="00EC3380">
              <w:rPr>
                <w:rFonts w:hint="eastAsia"/>
                <w:b/>
                <w:color w:val="000000" w:themeColor="text1"/>
              </w:rPr>
              <w:t>单</w:t>
            </w:r>
            <w:r w:rsidRPr="00EC3380">
              <w:rPr>
                <w:b/>
                <w:color w:val="000000" w:themeColor="text1"/>
              </w:rPr>
              <w:t xml:space="preserve"> </w:t>
            </w:r>
            <w:r w:rsidRPr="00EC3380">
              <w:rPr>
                <w:rFonts w:hint="eastAsia"/>
                <w:b/>
                <w:color w:val="000000" w:themeColor="text1"/>
              </w:rPr>
              <w:t>位</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b/>
                <w:color w:val="000000" w:themeColor="text1"/>
              </w:rPr>
            </w:pPr>
            <w:r w:rsidRPr="00EC3380">
              <w:rPr>
                <w:rFonts w:hint="eastAsia"/>
                <w:b/>
                <w:color w:val="000000" w:themeColor="text1"/>
              </w:rPr>
              <w:t>数</w:t>
            </w:r>
            <w:r w:rsidRPr="00EC3380">
              <w:rPr>
                <w:b/>
                <w:color w:val="000000" w:themeColor="text1"/>
              </w:rPr>
              <w:t xml:space="preserve"> </w:t>
            </w:r>
            <w:r w:rsidRPr="00EC3380">
              <w:rPr>
                <w:rFonts w:hint="eastAsia"/>
                <w:b/>
                <w:color w:val="000000" w:themeColor="text1"/>
              </w:rPr>
              <w:t>量</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b/>
                <w:color w:val="000000" w:themeColor="text1"/>
              </w:rPr>
            </w:pPr>
            <w:r w:rsidRPr="00EC3380">
              <w:rPr>
                <w:rFonts w:hint="eastAsia"/>
                <w:b/>
                <w:color w:val="000000" w:themeColor="text1"/>
              </w:rPr>
              <w:t>备</w:t>
            </w:r>
            <w:r w:rsidRPr="00EC3380">
              <w:rPr>
                <w:b/>
                <w:color w:val="000000" w:themeColor="text1"/>
              </w:rPr>
              <w:t xml:space="preserve">  </w:t>
            </w:r>
            <w:r w:rsidRPr="00EC3380">
              <w:rPr>
                <w:rFonts w:hint="eastAsia"/>
                <w:b/>
                <w:color w:val="000000" w:themeColor="text1"/>
              </w:rPr>
              <w:t>注</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roofErr w:type="gramStart"/>
            <w:r w:rsidRPr="00EC3380">
              <w:rPr>
                <w:rFonts w:hint="eastAsia"/>
                <w:color w:val="000000" w:themeColor="text1"/>
              </w:rPr>
              <w:t>一</w:t>
            </w:r>
            <w:proofErr w:type="gramEnd"/>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生产规模</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普通汽油</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150000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95#</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乙醇汽油</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200000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95#</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二</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产品方案</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95#</w:t>
            </w:r>
            <w:r w:rsidRPr="00EC3380">
              <w:rPr>
                <w:rFonts w:hint="eastAsia"/>
                <w:color w:val="000000" w:themeColor="text1"/>
              </w:rPr>
              <w:t>汽油</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150000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中间产品</w:t>
            </w:r>
            <w:r w:rsidRPr="00EC3380">
              <w:rPr>
                <w:rFonts w:hint="eastAsia"/>
                <w:color w:val="000000" w:themeColor="text1"/>
              </w:rPr>
              <w:t>/</w:t>
            </w:r>
            <w:r w:rsidRPr="00EC3380">
              <w:rPr>
                <w:rFonts w:hint="eastAsia"/>
                <w:color w:val="000000" w:themeColor="text1"/>
              </w:rPr>
              <w:t>产品</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95#</w:t>
            </w:r>
            <w:r w:rsidRPr="00EC3380">
              <w:rPr>
                <w:rFonts w:hint="eastAsia"/>
                <w:color w:val="000000" w:themeColor="text1"/>
              </w:rPr>
              <w:t>乙醇汽油</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200000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产品</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LPG</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20625</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副产品</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4</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重芳烃</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2625</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副产品</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三</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proofErr w:type="gramStart"/>
            <w:r w:rsidRPr="00EC3380">
              <w:rPr>
                <w:rFonts w:hint="eastAsia"/>
                <w:color w:val="000000" w:themeColor="text1"/>
              </w:rPr>
              <w:t>年操作期</w:t>
            </w:r>
            <w:proofErr w:type="gramEnd"/>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天</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3</w:t>
            </w:r>
            <w:r w:rsidRPr="00EC3380">
              <w:rPr>
                <w:rFonts w:hint="eastAsia"/>
                <w:color w:val="000000" w:themeColor="text1"/>
              </w:rPr>
              <w:t>3</w:t>
            </w:r>
            <w:r w:rsidRPr="00EC3380">
              <w:rPr>
                <w:color w:val="000000" w:themeColor="text1"/>
              </w:rPr>
              <w:t>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8000</w:t>
            </w:r>
            <w:r w:rsidRPr="00EC3380">
              <w:rPr>
                <w:rFonts w:hint="eastAsia"/>
                <w:color w:val="000000" w:themeColor="text1"/>
              </w:rPr>
              <w:t>小时</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四</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主要原辅材料用量</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rFonts w:hint="eastAsia"/>
                <w:color w:val="000000" w:themeColor="text1"/>
              </w:rPr>
              <w:t>石脑油</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rFonts w:hint="eastAsia"/>
                <w:color w:val="000000" w:themeColor="text1"/>
              </w:rPr>
              <w:t>175000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rFonts w:hint="eastAsia"/>
                <w:color w:val="000000" w:themeColor="text1"/>
              </w:rPr>
              <w:t>变性燃料乙醇</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rFonts w:hint="eastAsia"/>
                <w:color w:val="000000" w:themeColor="text1"/>
              </w:rPr>
              <w:t>20000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rFonts w:hint="eastAsia"/>
                <w:color w:val="000000" w:themeColor="text1"/>
              </w:rPr>
              <w:t>烷基化油等</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r w:rsidRPr="00EC3380">
              <w:rPr>
                <w:rFonts w:hint="eastAsia"/>
                <w:color w:val="000000" w:themeColor="text1"/>
              </w:rPr>
              <w:t>30000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五</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rPr>
                <w:color w:val="000000" w:themeColor="text1"/>
              </w:rPr>
            </w:pPr>
            <w:r w:rsidRPr="00EC3380">
              <w:rPr>
                <w:rFonts w:hint="eastAsia"/>
                <w:color w:val="000000" w:themeColor="text1"/>
              </w:rPr>
              <w:t>公用动力消耗量</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电</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w:t>
            </w:r>
            <w:r w:rsidRPr="00EC3380">
              <w:rPr>
                <w:color w:val="000000" w:themeColor="text1"/>
              </w:rPr>
              <w:t>kWh</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3106.35</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rFonts w:eastAsia="新宋体" w:hAnsi="新宋体"/>
                <w:color w:val="000000" w:themeColor="text1"/>
                <w:szCs w:val="21"/>
              </w:rPr>
            </w:pPr>
            <w:r w:rsidRPr="00EC3380">
              <w:rPr>
                <w:rFonts w:eastAsia="新宋体" w:hAnsi="新宋体" w:hint="eastAsia"/>
                <w:color w:val="000000" w:themeColor="text1"/>
                <w:szCs w:val="21"/>
              </w:rPr>
              <w:t>煤炭</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t</w:t>
            </w:r>
            <w:r w:rsidRPr="00EC3380">
              <w:rPr>
                <w:color w:val="000000" w:themeColor="text1"/>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rFonts w:eastAsia="新宋体"/>
                <w:color w:val="000000" w:themeColor="text1"/>
                <w:szCs w:val="21"/>
              </w:rPr>
            </w:pPr>
            <w:r w:rsidRPr="00EC3380">
              <w:rPr>
                <w:rFonts w:eastAsia="新宋体" w:hint="eastAsia"/>
                <w:color w:val="000000" w:themeColor="text1"/>
                <w:szCs w:val="21"/>
              </w:rPr>
              <w:t>5519</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eastAsia="新宋体" w:hAnsi="新宋体" w:hint="eastAsia"/>
                <w:color w:val="000000" w:themeColor="text1"/>
                <w:szCs w:val="21"/>
              </w:rPr>
              <w:t>新鲜水</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m</w:t>
            </w:r>
            <w:r w:rsidRPr="00EC3380">
              <w:rPr>
                <w:rFonts w:hint="eastAsia"/>
                <w:color w:val="000000" w:themeColor="text1"/>
                <w:vertAlign w:val="superscript"/>
              </w:rPr>
              <w:t>3</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179850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六</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rPr>
                <w:color w:val="000000" w:themeColor="text1"/>
              </w:rPr>
            </w:pPr>
            <w:r w:rsidRPr="00EC3380">
              <w:rPr>
                <w:rFonts w:hint="eastAsia"/>
                <w:color w:val="000000" w:themeColor="text1"/>
              </w:rPr>
              <w:t>运输量</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449262</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运入量</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230519</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运出量</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t/a</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224262</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七</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rPr>
                <w:color w:val="000000" w:themeColor="text1"/>
              </w:rPr>
            </w:pPr>
            <w:r w:rsidRPr="00EC3380">
              <w:rPr>
                <w:rFonts w:hint="eastAsia"/>
                <w:color w:val="000000" w:themeColor="text1"/>
              </w:rPr>
              <w:t>定员</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人</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180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588"/>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八</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新增用地</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m</w:t>
            </w:r>
            <w:r w:rsidRPr="00EC3380">
              <w:rPr>
                <w:color w:val="000000" w:themeColor="text1"/>
                <w:vertAlign w:val="superscript"/>
              </w:rPr>
              <w:t>2</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九</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投资情况</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4"/>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新增投资</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109.25</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实际投资额</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利用原有固定资产</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34840.6</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利用原有流动资金</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 xml:space="preserve">2159.39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4</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计算财务指标用总投资</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 xml:space="preserve">37109.24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仅计算财务指标使用</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十</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年销售费用</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widowControl/>
              <w:jc w:val="center"/>
              <w:rPr>
                <w:color w:val="000000" w:themeColor="text1"/>
                <w:kern w:val="0"/>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年销售收入</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widowControl/>
              <w:jc w:val="center"/>
              <w:rPr>
                <w:color w:val="000000" w:themeColor="text1"/>
                <w:kern w:val="0"/>
              </w:rPr>
            </w:pPr>
            <w:r w:rsidRPr="00EC3380">
              <w:rPr>
                <w:rFonts w:hint="eastAsia"/>
                <w:color w:val="000000" w:themeColor="text1"/>
              </w:rPr>
              <w:t>190338.75</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lastRenderedPageBreak/>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增值税</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25</w:t>
            </w:r>
            <w:r w:rsidRPr="00EC3380">
              <w:rPr>
                <w:rFonts w:hint="eastAsia"/>
                <w:color w:val="000000" w:themeColor="text1"/>
                <w:sz w:val="22"/>
              </w:rPr>
              <w:t>229.78</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销售税金及附加</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25</w:t>
            </w:r>
            <w:r w:rsidRPr="00EC3380">
              <w:rPr>
                <w:rFonts w:hint="eastAsia"/>
                <w:color w:val="000000" w:themeColor="text1"/>
                <w:sz w:val="22"/>
              </w:rPr>
              <w:t>22.98</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十一</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成本和费用</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年总成本费用</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150</w:t>
            </w:r>
            <w:r w:rsidRPr="00EC3380">
              <w:rPr>
                <w:rFonts w:hint="eastAsia"/>
                <w:color w:val="000000" w:themeColor="text1"/>
                <w:sz w:val="22"/>
              </w:rPr>
              <w:t>730.46</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正常年份</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年经营成本</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142699.45</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正常年份</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十二</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利润</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利润总额</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 xml:space="preserve">11885.53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正常年份</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所得税</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 xml:space="preserve">2971.38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正常年份</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净利润</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jc w:val="center"/>
              <w:rPr>
                <w:color w:val="000000" w:themeColor="text1"/>
                <w:sz w:val="22"/>
              </w:rPr>
            </w:pPr>
            <w:r w:rsidRPr="00EC3380">
              <w:rPr>
                <w:color w:val="000000" w:themeColor="text1"/>
                <w:sz w:val="22"/>
              </w:rPr>
              <w:t xml:space="preserve">8914.15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正常年份</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十三</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r w:rsidRPr="00EC3380">
              <w:rPr>
                <w:rFonts w:hint="eastAsia"/>
                <w:color w:val="000000" w:themeColor="text1"/>
              </w:rPr>
              <w:t>财务评价指标</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widowControl/>
              <w:jc w:val="center"/>
              <w:rPr>
                <w:color w:val="000000" w:themeColor="text1"/>
                <w:kern w:val="0"/>
              </w:rPr>
            </w:pP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1</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投资利税率</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 xml:space="preserve">38.95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平均值</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2</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资本净利润率</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 xml:space="preserve">24.18 </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平均值</w:t>
            </w:r>
          </w:p>
        </w:tc>
      </w:tr>
      <w:tr w:rsidR="00136A9B" w:rsidRPr="00EC3380" w:rsidTr="00617F89">
        <w:trPr>
          <w:trHeight w:val="397"/>
        </w:trPr>
        <w:tc>
          <w:tcPr>
            <w:tcW w:w="75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3</w:t>
            </w:r>
          </w:p>
        </w:tc>
        <w:tc>
          <w:tcPr>
            <w:tcW w:w="289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总投资收益率</w:t>
            </w:r>
          </w:p>
        </w:tc>
        <w:tc>
          <w:tcPr>
            <w:tcW w:w="1134"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32.24</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平均值</w:t>
            </w:r>
          </w:p>
        </w:tc>
      </w:tr>
      <w:tr w:rsidR="00136A9B" w:rsidRPr="00EC3380" w:rsidTr="00617F89">
        <w:trPr>
          <w:trHeight w:val="397"/>
        </w:trPr>
        <w:tc>
          <w:tcPr>
            <w:tcW w:w="758"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4</w:t>
            </w:r>
          </w:p>
        </w:tc>
        <w:tc>
          <w:tcPr>
            <w:tcW w:w="2894"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投资回收期（含建设期）</w:t>
            </w:r>
          </w:p>
        </w:tc>
        <w:tc>
          <w:tcPr>
            <w:tcW w:w="1134"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年</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kern w:val="0"/>
                <w:sz w:val="20"/>
                <w:szCs w:val="20"/>
              </w:rPr>
              <w:t>3.83</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税前</w:t>
            </w:r>
          </w:p>
        </w:tc>
      </w:tr>
      <w:tr w:rsidR="00136A9B" w:rsidRPr="00EC3380" w:rsidTr="00617F89">
        <w:trPr>
          <w:trHeight w:val="397"/>
        </w:trPr>
        <w:tc>
          <w:tcPr>
            <w:tcW w:w="758"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894"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134"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kern w:val="0"/>
                <w:sz w:val="20"/>
                <w:szCs w:val="20"/>
              </w:rPr>
              <w:t>4.50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税后</w:t>
            </w:r>
          </w:p>
        </w:tc>
      </w:tr>
      <w:tr w:rsidR="00136A9B" w:rsidRPr="00EC3380" w:rsidTr="00617F89">
        <w:trPr>
          <w:trHeight w:val="397"/>
        </w:trPr>
        <w:tc>
          <w:tcPr>
            <w:tcW w:w="758"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5</w:t>
            </w:r>
          </w:p>
        </w:tc>
        <w:tc>
          <w:tcPr>
            <w:tcW w:w="2894"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项目财务内部收益率</w:t>
            </w:r>
          </w:p>
        </w:tc>
        <w:tc>
          <w:tcPr>
            <w:tcW w:w="1134"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color w:val="000000" w:themeColor="text1"/>
              </w:rPr>
              <w:t>%</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36.44</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税前</w:t>
            </w:r>
          </w:p>
        </w:tc>
      </w:tr>
      <w:tr w:rsidR="00136A9B" w:rsidRPr="00EC3380" w:rsidTr="00617F89">
        <w:trPr>
          <w:trHeight w:val="397"/>
        </w:trPr>
        <w:tc>
          <w:tcPr>
            <w:tcW w:w="758"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894"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134"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28.83</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税后</w:t>
            </w:r>
          </w:p>
        </w:tc>
      </w:tr>
      <w:tr w:rsidR="00136A9B" w:rsidRPr="00EC3380" w:rsidTr="00617F89">
        <w:trPr>
          <w:trHeight w:val="397"/>
        </w:trPr>
        <w:tc>
          <w:tcPr>
            <w:tcW w:w="758"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6</w:t>
            </w:r>
          </w:p>
        </w:tc>
        <w:tc>
          <w:tcPr>
            <w:tcW w:w="2894"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项目财务净现值</w:t>
            </w:r>
          </w:p>
        </w:tc>
        <w:tc>
          <w:tcPr>
            <w:tcW w:w="1134" w:type="dxa"/>
            <w:vMerge w:val="restart"/>
            <w:tcBorders>
              <w:top w:val="single" w:sz="6" w:space="0" w:color="auto"/>
              <w:left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万元</w:t>
            </w: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kern w:val="0"/>
                <w:sz w:val="20"/>
                <w:szCs w:val="20"/>
              </w:rPr>
              <w:t>63800.20</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税前</w:t>
            </w:r>
          </w:p>
        </w:tc>
      </w:tr>
      <w:tr w:rsidR="00136A9B" w:rsidRPr="00EC3380" w:rsidTr="00617F89">
        <w:trPr>
          <w:trHeight w:val="397"/>
        </w:trPr>
        <w:tc>
          <w:tcPr>
            <w:tcW w:w="758"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2894"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left"/>
              <w:rPr>
                <w:color w:val="000000" w:themeColor="text1"/>
              </w:rPr>
            </w:pPr>
          </w:p>
        </w:tc>
        <w:tc>
          <w:tcPr>
            <w:tcW w:w="1134" w:type="dxa"/>
            <w:vMerge/>
            <w:tcBorders>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p>
        </w:tc>
        <w:tc>
          <w:tcPr>
            <w:tcW w:w="1559"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43660.66</w:t>
            </w:r>
          </w:p>
        </w:tc>
        <w:tc>
          <w:tcPr>
            <w:tcW w:w="2178" w:type="dxa"/>
            <w:tcBorders>
              <w:top w:val="single" w:sz="6" w:space="0" w:color="auto"/>
              <w:left w:val="single" w:sz="6" w:space="0" w:color="auto"/>
              <w:bottom w:val="single" w:sz="6" w:space="0" w:color="auto"/>
              <w:right w:val="single" w:sz="6" w:space="0" w:color="auto"/>
            </w:tcBorders>
            <w:vAlign w:val="center"/>
          </w:tcPr>
          <w:p w:rsidR="00136A9B" w:rsidRPr="00EC3380" w:rsidRDefault="00136A9B" w:rsidP="00617F89">
            <w:pPr>
              <w:autoSpaceDE w:val="0"/>
              <w:autoSpaceDN w:val="0"/>
              <w:adjustRightInd w:val="0"/>
              <w:jc w:val="center"/>
              <w:rPr>
                <w:color w:val="000000" w:themeColor="text1"/>
              </w:rPr>
            </w:pPr>
            <w:r w:rsidRPr="00EC3380">
              <w:rPr>
                <w:rFonts w:hint="eastAsia"/>
                <w:color w:val="000000" w:themeColor="text1"/>
              </w:rPr>
              <w:t>税后</w:t>
            </w:r>
          </w:p>
        </w:tc>
      </w:tr>
    </w:tbl>
    <w:p w:rsidR="003C6A48" w:rsidRPr="00EC3380" w:rsidRDefault="003C6A48" w:rsidP="00147F52">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A179A9" w:rsidRPr="00EC3380">
        <w:rPr>
          <w:rFonts w:ascii="Times New Roman" w:hAnsi="Times New Roman" w:cs="Times New Roman"/>
          <w:b/>
          <w:color w:val="000000" w:themeColor="text1"/>
        </w:rPr>
        <w:t>8</w:t>
      </w:r>
      <w:r w:rsidR="00815C6E" w:rsidRPr="00EC3380">
        <w:rPr>
          <w:rFonts w:ascii="Times New Roman" w:hAnsi="Times New Roman" w:cs="Times New Roman"/>
          <w:b/>
          <w:color w:val="000000" w:themeColor="text1"/>
        </w:rPr>
        <w:t>技改项目</w:t>
      </w:r>
      <w:r w:rsidRPr="00EC3380">
        <w:rPr>
          <w:rFonts w:ascii="Times New Roman" w:hAnsi="Times New Roman" w:cs="Times New Roman"/>
          <w:b/>
          <w:color w:val="000000" w:themeColor="text1"/>
        </w:rPr>
        <w:t>公用工程</w:t>
      </w:r>
    </w:p>
    <w:p w:rsidR="003C6A48" w:rsidRPr="00EC3380" w:rsidRDefault="00DD29AB" w:rsidP="00147F52">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3.2.8.1</w:t>
      </w:r>
      <w:r w:rsidRPr="00EC3380">
        <w:rPr>
          <w:rFonts w:ascii="Times New Roman" w:hAnsi="Times New Roman" w:cs="Times New Roman"/>
          <w:b/>
          <w:color w:val="000000" w:themeColor="text1"/>
        </w:rPr>
        <w:t>给水工程</w:t>
      </w:r>
    </w:p>
    <w:p w:rsidR="00DD29AB" w:rsidRPr="00EC3380" w:rsidRDefault="00DD29AB" w:rsidP="00971A3D">
      <w:pPr>
        <w:pStyle w:val="a5"/>
        <w:spacing w:line="360" w:lineRule="auto"/>
        <w:ind w:firstLine="476"/>
        <w:jc w:val="both"/>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本项目生产及生活用水由园区统一供给，水源由内蒙古丰镇市氟化工业园区供水站供应。由给水干管上引入一条给水管至本厂区内，项目总用水量为</w:t>
      </w:r>
      <w:r w:rsidR="00147F52" w:rsidRPr="00EC3380">
        <w:rPr>
          <w:rFonts w:ascii="Times New Roman" w:hAnsi="Times New Roman" w:cs="Times New Roman" w:hint="eastAsia"/>
          <w:color w:val="000000" w:themeColor="text1"/>
        </w:rPr>
        <w:t>采暖期（</w:t>
      </w:r>
      <w:r w:rsidR="00147F52" w:rsidRPr="00EC3380">
        <w:rPr>
          <w:rFonts w:ascii="Times New Roman" w:hAnsi="Times New Roman" w:cs="Times New Roman" w:hint="eastAsia"/>
          <w:color w:val="000000" w:themeColor="text1"/>
        </w:rPr>
        <w:t>180</w:t>
      </w:r>
      <w:r w:rsidR="00147F52" w:rsidRPr="00EC3380">
        <w:rPr>
          <w:rFonts w:ascii="Times New Roman" w:hAnsi="Times New Roman" w:cs="Times New Roman" w:hint="eastAsia"/>
          <w:color w:val="000000" w:themeColor="text1"/>
        </w:rPr>
        <w:t>天）</w:t>
      </w:r>
      <w:r w:rsidR="00CA1AA2" w:rsidRPr="00EC3380">
        <w:rPr>
          <w:rFonts w:ascii="Times New Roman" w:hAnsi="Times New Roman" w:cs="Times New Roman" w:hint="eastAsia"/>
          <w:color w:val="000000" w:themeColor="text1"/>
        </w:rPr>
        <w:t>325.67</w:t>
      </w: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00147F52" w:rsidRPr="00EC3380">
        <w:rPr>
          <w:rFonts w:ascii="Times New Roman" w:eastAsiaTheme="minorEastAsia" w:hAnsi="Times New Roman" w:cs="Times New Roman" w:hint="eastAsia"/>
          <w:color w:val="000000" w:themeColor="text1"/>
        </w:rPr>
        <w:t>，非采暖期（</w:t>
      </w:r>
      <w:r w:rsidR="00147F52" w:rsidRPr="00EC3380">
        <w:rPr>
          <w:rFonts w:ascii="Times New Roman" w:eastAsiaTheme="minorEastAsia" w:hAnsi="Times New Roman" w:cs="Times New Roman" w:hint="eastAsia"/>
          <w:color w:val="000000" w:themeColor="text1"/>
        </w:rPr>
        <w:t>150</w:t>
      </w:r>
      <w:r w:rsidR="00147F52" w:rsidRPr="00EC3380">
        <w:rPr>
          <w:rFonts w:ascii="Times New Roman" w:eastAsiaTheme="minorEastAsia" w:hAnsi="Times New Roman" w:cs="Times New Roman" w:hint="eastAsia"/>
          <w:color w:val="000000" w:themeColor="text1"/>
        </w:rPr>
        <w:t>天）</w:t>
      </w:r>
      <w:r w:rsidR="00147F52" w:rsidRPr="00EC3380">
        <w:rPr>
          <w:rFonts w:ascii="Times New Roman" w:eastAsiaTheme="minorEastAsia" w:hAnsi="Times New Roman" w:cs="Times New Roman" w:hint="eastAsia"/>
          <w:color w:val="000000" w:themeColor="text1"/>
        </w:rPr>
        <w:t>3</w:t>
      </w:r>
      <w:r w:rsidR="00CA1AA2" w:rsidRPr="00EC3380">
        <w:rPr>
          <w:rFonts w:ascii="Times New Roman" w:eastAsiaTheme="minorEastAsia" w:hAnsi="Times New Roman" w:cs="Times New Roman" w:hint="eastAsia"/>
          <w:color w:val="000000" w:themeColor="text1"/>
        </w:rPr>
        <w:t>38.56</w:t>
      </w:r>
      <w:r w:rsidR="00147F52" w:rsidRPr="00EC3380">
        <w:rPr>
          <w:rFonts w:ascii="Times New Roman" w:eastAsia="Times New Roman" w:hAnsi="Times New Roman" w:cs="Times New Roman"/>
          <w:color w:val="000000" w:themeColor="text1"/>
        </w:rPr>
        <w:t>m</w:t>
      </w:r>
      <w:r w:rsidR="00147F52" w:rsidRPr="00EC3380">
        <w:rPr>
          <w:rFonts w:ascii="Times New Roman" w:eastAsia="Times New Roman" w:hAnsi="Times New Roman" w:cs="Times New Roman"/>
          <w:color w:val="000000" w:themeColor="text1"/>
          <w:vertAlign w:val="superscript"/>
        </w:rPr>
        <w:t>3</w:t>
      </w:r>
      <w:r w:rsidR="00147F52" w:rsidRPr="00EC3380">
        <w:rPr>
          <w:rFonts w:ascii="Times New Roman" w:eastAsia="Times New Roman" w:hAnsi="Times New Roman" w:cs="Times New Roman"/>
          <w:color w:val="000000" w:themeColor="text1"/>
        </w:rPr>
        <w:t>/d</w:t>
      </w:r>
      <w:r w:rsidRPr="00EC3380">
        <w:rPr>
          <w:rFonts w:ascii="Times New Roman" w:hAnsi="Times New Roman" w:cs="Times New Roman"/>
          <w:color w:val="000000" w:themeColor="text1"/>
        </w:rPr>
        <w:t>，</w:t>
      </w:r>
      <w:r w:rsidR="00147F52" w:rsidRPr="00EC3380">
        <w:rPr>
          <w:rFonts w:ascii="Times New Roman" w:hAnsi="Times New Roman" w:cs="Times New Roman" w:hint="eastAsia"/>
          <w:color w:val="000000" w:themeColor="text1"/>
        </w:rPr>
        <w:t>合计年新鲜水用量为</w:t>
      </w:r>
      <w:r w:rsidR="00FA7618" w:rsidRPr="00EC3380">
        <w:rPr>
          <w:rFonts w:ascii="Times New Roman" w:eastAsiaTheme="minorEastAsia" w:hAnsi="Times New Roman" w:cs="Times New Roman" w:hint="eastAsia"/>
          <w:color w:val="000000" w:themeColor="text1"/>
        </w:rPr>
        <w:t>109404.6</w:t>
      </w: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/a</w:t>
      </w:r>
      <w:r w:rsidRPr="00EC3380">
        <w:rPr>
          <w:rFonts w:ascii="Times New Roman" w:hAnsi="Times New Roman" w:cs="Times New Roman"/>
          <w:color w:val="000000" w:themeColor="text1"/>
        </w:rPr>
        <w:t>。园区供水水压、水量均能满足项目的用水需求。</w:t>
      </w:r>
    </w:p>
    <w:p w:rsidR="003C6A48" w:rsidRPr="00EC3380" w:rsidRDefault="00DD29AB" w:rsidP="00971A3D">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根据各用户对水量、水质、水压及用途的不同要求，将厂区给水系统划分为生活给水系统、生产给水系统</w:t>
      </w:r>
      <w:r w:rsidR="00DF171B" w:rsidRPr="00EC3380">
        <w:rPr>
          <w:rFonts w:ascii="Times New Roman" w:hAnsi="Times New Roman" w:cs="Times New Roman"/>
          <w:color w:val="000000" w:themeColor="text1"/>
        </w:rPr>
        <w:t>（包括循环水补水、锅炉补水</w:t>
      </w:r>
      <w:r w:rsidR="00C047B8" w:rsidRPr="00EC3380">
        <w:rPr>
          <w:rFonts w:ascii="Times New Roman" w:hAnsi="Times New Roman" w:cs="Times New Roman"/>
          <w:color w:val="000000" w:themeColor="text1"/>
        </w:rPr>
        <w:t>、</w:t>
      </w:r>
      <w:r w:rsidR="00014F5A" w:rsidRPr="00EC3380">
        <w:rPr>
          <w:rFonts w:ascii="Times New Roman" w:hAnsi="Times New Roman" w:cs="Times New Roman" w:hint="eastAsia"/>
          <w:color w:val="000000" w:themeColor="text1"/>
        </w:rPr>
        <w:t>装置区</w:t>
      </w:r>
      <w:r w:rsidR="00DF171B" w:rsidRPr="00EC3380">
        <w:rPr>
          <w:rFonts w:ascii="Times New Roman" w:hAnsi="Times New Roman" w:cs="Times New Roman"/>
          <w:color w:val="000000" w:themeColor="text1"/>
        </w:rPr>
        <w:t>地面冲洗用水</w:t>
      </w:r>
      <w:r w:rsidR="00C047B8" w:rsidRPr="00EC3380">
        <w:rPr>
          <w:rFonts w:ascii="Times New Roman" w:hAnsi="Times New Roman" w:cs="Times New Roman"/>
          <w:color w:val="000000" w:themeColor="text1"/>
        </w:rPr>
        <w:t>及夏季厂区绿化用水</w:t>
      </w:r>
      <w:r w:rsidR="00DF171B"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、稳高压消防给水系统：</w:t>
      </w:r>
    </w:p>
    <w:p w:rsidR="00DF171B" w:rsidRPr="00EC3380" w:rsidRDefault="00DF171B" w:rsidP="00971A3D">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heme="minorEastAsia" w:hAnsi="Times New Roman" w:cs="Times New Roman"/>
          <w:color w:val="000000" w:themeColor="text1"/>
        </w:rPr>
        <w:t>1</w:t>
      </w:r>
      <w:r w:rsidRPr="00EC3380">
        <w:rPr>
          <w:rFonts w:ascii="Times New Roman" w:hAnsi="Times New Roman" w:cs="Times New Roman"/>
          <w:color w:val="000000" w:themeColor="text1"/>
        </w:rPr>
        <w:t>）生活给水系统</w:t>
      </w:r>
    </w:p>
    <w:p w:rsidR="00DF171B" w:rsidRPr="00EC3380" w:rsidRDefault="00DF171B" w:rsidP="003431CD">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本系统主要为满足生活及化验用水要求而设置，项目劳动定员为</w:t>
      </w:r>
      <w:r w:rsidRPr="00EC3380">
        <w:rPr>
          <w:rFonts w:ascii="Times New Roman" w:hAnsi="Times New Roman" w:cs="Times New Roman"/>
          <w:color w:val="000000" w:themeColor="text1"/>
        </w:rPr>
        <w:t>180</w:t>
      </w:r>
      <w:r w:rsidRPr="00EC3380">
        <w:rPr>
          <w:rFonts w:ascii="Times New Roman" w:hAnsi="Times New Roman" w:cs="Times New Roman"/>
          <w:color w:val="000000" w:themeColor="text1"/>
        </w:rPr>
        <w:t>人，用水量按</w:t>
      </w:r>
      <w:r w:rsidRPr="00EC3380">
        <w:rPr>
          <w:rFonts w:ascii="Times New Roman" w:hAnsi="Times New Roman" w:cs="Times New Roman"/>
          <w:color w:val="000000" w:themeColor="text1"/>
        </w:rPr>
        <w:t xml:space="preserve"> 100L/</w:t>
      </w:r>
      <w:r w:rsidRPr="00EC3380">
        <w:rPr>
          <w:rFonts w:ascii="Times New Roman" w:hAnsi="Times New Roman" w:cs="Times New Roman"/>
          <w:color w:val="000000" w:themeColor="text1"/>
        </w:rPr>
        <w:t>人</w:t>
      </w:r>
      <w:r w:rsidRPr="00EC3380">
        <w:rPr>
          <w:rFonts w:ascii="Times New Roman" w:hAnsi="Times New Roman" w:cs="Times New Roman"/>
          <w:color w:val="000000" w:themeColor="text1"/>
        </w:rPr>
        <w:t xml:space="preserve">·d </w:t>
      </w:r>
      <w:r w:rsidRPr="00EC3380">
        <w:rPr>
          <w:rFonts w:ascii="Times New Roman" w:hAnsi="Times New Roman" w:cs="Times New Roman"/>
          <w:color w:val="000000" w:themeColor="text1"/>
        </w:rPr>
        <w:t>计算，生活用水量为</w:t>
      </w:r>
      <w:r w:rsidRPr="00EC3380">
        <w:rPr>
          <w:rFonts w:ascii="Times New Roman" w:hAnsi="Times New Roman" w:cs="Times New Roman"/>
          <w:color w:val="000000" w:themeColor="text1"/>
        </w:rPr>
        <w:t>18t/d</w:t>
      </w:r>
      <w:r w:rsidR="000F56C6" w:rsidRPr="00EC3380">
        <w:rPr>
          <w:rFonts w:ascii="Times New Roman" w:hAnsi="Times New Roman" w:cs="Times New Roman" w:hint="eastAsia"/>
          <w:color w:val="000000" w:themeColor="text1"/>
        </w:rPr>
        <w:t>，生活用新鲜</w:t>
      </w:r>
      <w:proofErr w:type="gramStart"/>
      <w:r w:rsidR="000F56C6" w:rsidRPr="00EC3380">
        <w:rPr>
          <w:rFonts w:ascii="Times New Roman" w:hAnsi="Times New Roman" w:cs="Times New Roman" w:hint="eastAsia"/>
          <w:color w:val="000000" w:themeColor="text1"/>
        </w:rPr>
        <w:t>水</w:t>
      </w:r>
      <w:r w:rsidR="003431CD" w:rsidRPr="00EC3380">
        <w:rPr>
          <w:rFonts w:ascii="Times New Roman" w:hAnsi="Times New Roman" w:cs="Times New Roman"/>
          <w:color w:val="000000" w:themeColor="text1"/>
        </w:rPr>
        <w:t>统一</w:t>
      </w:r>
      <w:proofErr w:type="gramEnd"/>
      <w:r w:rsidR="003431CD" w:rsidRPr="00EC3380">
        <w:rPr>
          <w:rFonts w:ascii="Times New Roman" w:hAnsi="Times New Roman" w:cs="Times New Roman"/>
          <w:color w:val="000000" w:themeColor="text1"/>
        </w:rPr>
        <w:t>由园区供水站供应，通过厂区</w:t>
      </w:r>
      <w:r w:rsidRPr="00EC3380">
        <w:rPr>
          <w:rFonts w:ascii="Times New Roman" w:hAnsi="Times New Roman" w:cs="Times New Roman"/>
          <w:color w:val="000000" w:themeColor="text1"/>
        </w:rPr>
        <w:t>生活水加压泵加压送到厂区生活给水系统，生活水泵采用恒压变</w:t>
      </w:r>
      <w:r w:rsidRPr="00EC3380">
        <w:rPr>
          <w:rFonts w:ascii="Times New Roman" w:hAnsi="Times New Roman" w:cs="Times New Roman"/>
          <w:color w:val="000000" w:themeColor="text1"/>
        </w:rPr>
        <w:lastRenderedPageBreak/>
        <w:t>频控制。</w:t>
      </w:r>
    </w:p>
    <w:p w:rsidR="003431CD" w:rsidRPr="00EC3380" w:rsidRDefault="00DF171B" w:rsidP="003431CD">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厂区管网呈枝状布置，供水压力</w:t>
      </w:r>
      <w:r w:rsidRPr="00EC3380">
        <w:rPr>
          <w:rFonts w:ascii="Times New Roman" w:hAnsi="Times New Roman" w:cs="Times New Roman"/>
          <w:color w:val="000000" w:themeColor="text1"/>
        </w:rPr>
        <w:t>0.45MPa</w:t>
      </w:r>
      <w:r w:rsidRPr="00EC3380">
        <w:rPr>
          <w:rFonts w:ascii="Times New Roman" w:hAnsi="Times New Roman" w:cs="Times New Roman"/>
          <w:color w:val="000000" w:themeColor="text1"/>
        </w:rPr>
        <w:t>，送到各生活用水点。</w:t>
      </w:r>
    </w:p>
    <w:p w:rsidR="003431CD" w:rsidRPr="00EC3380" w:rsidRDefault="003431CD" w:rsidP="00C047B8">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）生产给水系统</w:t>
      </w:r>
    </w:p>
    <w:p w:rsidR="00C047B8" w:rsidRPr="00EC3380" w:rsidRDefault="003431CD" w:rsidP="00C047B8">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技改项目生产给水系统主要包括</w:t>
      </w:r>
      <w:r w:rsidR="00014F5A" w:rsidRPr="00EC3380">
        <w:rPr>
          <w:rFonts w:ascii="Times New Roman" w:hAnsi="Times New Roman" w:cs="Times New Roman" w:hint="eastAsia"/>
          <w:color w:val="000000" w:themeColor="text1"/>
        </w:rPr>
        <w:t>装置区</w:t>
      </w:r>
      <w:r w:rsidR="00C047B8" w:rsidRPr="00EC3380">
        <w:rPr>
          <w:rFonts w:ascii="Times New Roman" w:hAnsi="Times New Roman" w:cs="Times New Roman"/>
          <w:color w:val="000000" w:themeColor="text1"/>
        </w:rPr>
        <w:t>地面冲洗、循环水补充用水、锅炉软水装置用水、绿化用水等。</w:t>
      </w:r>
    </w:p>
    <w:p w:rsidR="00F505EC" w:rsidRPr="00EC3380" w:rsidRDefault="00F505EC" w:rsidP="001F21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1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①</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循环水补充用水</w:t>
      </w:r>
    </w:p>
    <w:p w:rsidR="00C95DAD" w:rsidRPr="00EC3380" w:rsidRDefault="00C047B8" w:rsidP="001F21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根据项目工程提供，循环冷却水量</w:t>
      </w:r>
      <w:r w:rsidR="00C95DAD" w:rsidRPr="00EC3380">
        <w:rPr>
          <w:rFonts w:ascii="Times New Roman" w:hAnsi="Times New Roman" w:cs="Times New Roman"/>
          <w:color w:val="000000" w:themeColor="text1"/>
        </w:rPr>
        <w:t>3600</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00C95DAD"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；循环水给水温度</w:t>
      </w:r>
      <w:r w:rsidRPr="00EC3380">
        <w:rPr>
          <w:rFonts w:ascii="Times New Roman" w:hAnsi="Times New Roman" w:cs="Times New Roman"/>
          <w:color w:val="000000" w:themeColor="text1"/>
        </w:rPr>
        <w:t>32</w:t>
      </w:r>
      <w:r w:rsidRPr="00EC3380">
        <w:rPr>
          <w:rFonts w:hint="eastAsia"/>
          <w:color w:val="000000" w:themeColor="text1"/>
        </w:rPr>
        <w:t>℃</w:t>
      </w:r>
      <w:r w:rsidRPr="00EC3380">
        <w:rPr>
          <w:rFonts w:ascii="Times New Roman" w:hAnsi="Times New Roman" w:cs="Times New Roman"/>
          <w:color w:val="000000" w:themeColor="text1"/>
        </w:rPr>
        <w:t>；循环水回水温度</w:t>
      </w:r>
      <w:r w:rsidRPr="00EC3380">
        <w:rPr>
          <w:rFonts w:ascii="Times New Roman" w:hAnsi="Times New Roman" w:cs="Times New Roman"/>
          <w:color w:val="000000" w:themeColor="text1"/>
        </w:rPr>
        <w:t>42</w:t>
      </w:r>
      <w:r w:rsidRPr="00EC3380">
        <w:rPr>
          <w:rFonts w:hint="eastAsia"/>
          <w:color w:val="000000" w:themeColor="text1"/>
        </w:rPr>
        <w:t>℃</w:t>
      </w:r>
      <w:r w:rsidRPr="00EC3380">
        <w:rPr>
          <w:rFonts w:ascii="Times New Roman" w:hAnsi="Times New Roman" w:cs="Times New Roman"/>
          <w:color w:val="000000" w:themeColor="text1"/>
        </w:rPr>
        <w:t>；循环水给水压力</w:t>
      </w:r>
      <w:r w:rsidRPr="00EC3380">
        <w:rPr>
          <w:rFonts w:ascii="Times New Roman" w:hAnsi="Times New Roman" w:cs="Times New Roman"/>
          <w:color w:val="000000" w:themeColor="text1"/>
        </w:rPr>
        <w:t>0.4MPa</w:t>
      </w:r>
      <w:r w:rsidRPr="00EC3380">
        <w:rPr>
          <w:rFonts w:ascii="Times New Roman" w:hAnsi="Times New Roman" w:cs="Times New Roman"/>
          <w:color w:val="000000" w:themeColor="text1"/>
        </w:rPr>
        <w:t>；循环水回水压力</w:t>
      </w:r>
      <w:r w:rsidRPr="00EC3380">
        <w:rPr>
          <w:rFonts w:ascii="Times New Roman" w:hAnsi="Times New Roman" w:cs="Times New Roman"/>
          <w:color w:val="000000" w:themeColor="text1"/>
        </w:rPr>
        <w:t>0.25Mpa</w:t>
      </w:r>
      <w:r w:rsidRPr="00EC3380">
        <w:rPr>
          <w:rFonts w:ascii="Times New Roman" w:hAnsi="Times New Roman" w:cs="Times New Roman"/>
          <w:color w:val="000000" w:themeColor="text1"/>
        </w:rPr>
        <w:t>，</w:t>
      </w:r>
      <w:r w:rsidR="003F2201" w:rsidRPr="00EC3380">
        <w:rPr>
          <w:rFonts w:ascii="Times New Roman" w:hAnsi="Times New Roman" w:cs="Times New Roman"/>
          <w:color w:val="000000" w:themeColor="text1"/>
        </w:rPr>
        <w:t>为控制循环水系统浊度，满足工艺设备对循环水水质的要求，在循环水系统回水管上设置旁流过滤，考虑当地气候条件，</w:t>
      </w:r>
      <w:proofErr w:type="gramStart"/>
      <w:r w:rsidR="003F2201" w:rsidRPr="00EC3380">
        <w:rPr>
          <w:rFonts w:ascii="Times New Roman" w:hAnsi="Times New Roman" w:cs="Times New Roman"/>
          <w:color w:val="000000" w:themeColor="text1"/>
        </w:rPr>
        <w:t>旁滤水量</w:t>
      </w:r>
      <w:proofErr w:type="gramEnd"/>
      <w:r w:rsidR="003F2201" w:rsidRPr="00EC3380">
        <w:rPr>
          <w:rFonts w:ascii="Times New Roman" w:hAnsi="Times New Roman" w:cs="Times New Roman"/>
          <w:color w:val="000000" w:themeColor="text1"/>
        </w:rPr>
        <w:t>按照</w:t>
      </w:r>
      <w:r w:rsidR="003F2201" w:rsidRPr="00EC3380">
        <w:rPr>
          <w:rFonts w:ascii="Times New Roman" w:hAnsi="Times New Roman" w:cs="Times New Roman"/>
          <w:color w:val="000000" w:themeColor="text1"/>
        </w:rPr>
        <w:t>5%</w:t>
      </w:r>
      <w:r w:rsidR="003F2201" w:rsidRPr="00EC3380">
        <w:rPr>
          <w:rFonts w:ascii="Times New Roman" w:hAnsi="Times New Roman" w:cs="Times New Roman"/>
          <w:color w:val="000000" w:themeColor="text1"/>
        </w:rPr>
        <w:t>的循环水流量设计，同时循环过程中水汽蒸发量为循环水量的</w:t>
      </w:r>
      <w:r w:rsidR="002A4FA0" w:rsidRPr="00EC3380">
        <w:rPr>
          <w:rFonts w:ascii="Times New Roman" w:hAnsi="Times New Roman" w:cs="Times New Roman"/>
          <w:color w:val="000000" w:themeColor="text1"/>
        </w:rPr>
        <w:t>3</w:t>
      </w:r>
      <w:r w:rsidR="003F2201" w:rsidRPr="00EC3380">
        <w:rPr>
          <w:rFonts w:ascii="Times New Roman" w:hAnsi="Times New Roman" w:cs="Times New Roman"/>
          <w:color w:val="000000" w:themeColor="text1"/>
        </w:rPr>
        <w:t>%</w:t>
      </w:r>
      <w:r w:rsidR="003F2201" w:rsidRPr="00EC3380">
        <w:rPr>
          <w:rFonts w:ascii="Times New Roman" w:hAnsi="Times New Roman" w:cs="Times New Roman"/>
          <w:color w:val="000000" w:themeColor="text1"/>
        </w:rPr>
        <w:t>，因此循环水新鲜水补充量为循环水量的</w:t>
      </w:r>
      <w:r w:rsidR="00C95DAD" w:rsidRPr="00EC3380">
        <w:rPr>
          <w:rFonts w:ascii="Times New Roman" w:hAnsi="Times New Roman" w:cs="Times New Roman"/>
          <w:color w:val="000000" w:themeColor="text1"/>
        </w:rPr>
        <w:t>8</w:t>
      </w:r>
      <w:r w:rsidR="003F2201" w:rsidRPr="00EC3380">
        <w:rPr>
          <w:rFonts w:ascii="Times New Roman" w:hAnsi="Times New Roman" w:cs="Times New Roman"/>
          <w:color w:val="000000" w:themeColor="text1"/>
        </w:rPr>
        <w:t>%</w:t>
      </w:r>
      <w:r w:rsidR="003F2201" w:rsidRPr="00EC3380">
        <w:rPr>
          <w:rFonts w:ascii="Times New Roman" w:hAnsi="Times New Roman" w:cs="Times New Roman"/>
          <w:color w:val="000000" w:themeColor="text1"/>
        </w:rPr>
        <w:t>，即</w:t>
      </w:r>
      <w:r w:rsidR="00C95DAD" w:rsidRPr="00EC3380">
        <w:rPr>
          <w:rFonts w:ascii="Times New Roman" w:hAnsi="Times New Roman" w:cs="Times New Roman"/>
          <w:color w:val="000000" w:themeColor="text1"/>
        </w:rPr>
        <w:t>循环水系统新鲜水补水量为</w:t>
      </w:r>
      <w:r w:rsidR="00C95DAD" w:rsidRPr="00EC3380">
        <w:rPr>
          <w:rFonts w:ascii="Times New Roman" w:hAnsi="Times New Roman" w:cs="Times New Roman"/>
          <w:color w:val="000000" w:themeColor="text1"/>
        </w:rPr>
        <w:t>288m</w:t>
      </w:r>
      <w:r w:rsidR="00C95DAD" w:rsidRPr="00EC3380">
        <w:rPr>
          <w:rFonts w:ascii="Times New Roman" w:hAnsi="Times New Roman" w:cs="Times New Roman"/>
          <w:color w:val="000000" w:themeColor="text1"/>
          <w:vertAlign w:val="superscript"/>
        </w:rPr>
        <w:t>3</w:t>
      </w:r>
      <w:r w:rsidR="00C95DAD" w:rsidRPr="00EC3380">
        <w:rPr>
          <w:rFonts w:ascii="Times New Roman" w:hAnsi="Times New Roman" w:cs="Times New Roman"/>
          <w:color w:val="000000" w:themeColor="text1"/>
        </w:rPr>
        <w:t>/d</w:t>
      </w:r>
      <w:r w:rsidR="00591AE5" w:rsidRPr="00EC3380">
        <w:rPr>
          <w:rFonts w:ascii="Times New Roman" w:hAnsi="Times New Roman" w:cs="Times New Roman"/>
          <w:color w:val="000000" w:themeColor="text1"/>
        </w:rPr>
        <w:t>（年补水量为</w:t>
      </w:r>
      <w:r w:rsidR="00591AE5" w:rsidRPr="00EC3380">
        <w:rPr>
          <w:rFonts w:ascii="Times New Roman" w:hAnsi="Times New Roman" w:cs="Times New Roman"/>
          <w:color w:val="000000" w:themeColor="text1"/>
        </w:rPr>
        <w:t>95040m</w:t>
      </w:r>
      <w:r w:rsidR="00591AE5" w:rsidRPr="00EC3380">
        <w:rPr>
          <w:rFonts w:ascii="Times New Roman" w:hAnsi="Times New Roman" w:cs="Times New Roman"/>
          <w:color w:val="000000" w:themeColor="text1"/>
          <w:vertAlign w:val="superscript"/>
        </w:rPr>
        <w:t>3</w:t>
      </w:r>
      <w:r w:rsidR="00591AE5" w:rsidRPr="00EC3380">
        <w:rPr>
          <w:rFonts w:ascii="Times New Roman" w:hAnsi="Times New Roman" w:cs="Times New Roman"/>
          <w:color w:val="000000" w:themeColor="text1"/>
        </w:rPr>
        <w:t>/a</w:t>
      </w:r>
      <w:r w:rsidR="00591AE5" w:rsidRPr="00EC3380">
        <w:rPr>
          <w:rFonts w:ascii="Times New Roman" w:hAnsi="Times New Roman" w:cs="Times New Roman"/>
          <w:color w:val="000000" w:themeColor="text1"/>
        </w:rPr>
        <w:t>）</w:t>
      </w:r>
      <w:r w:rsidR="00C95DAD" w:rsidRPr="00EC3380">
        <w:rPr>
          <w:rFonts w:ascii="Times New Roman" w:hAnsi="Times New Roman" w:cs="Times New Roman"/>
          <w:color w:val="000000" w:themeColor="text1"/>
        </w:rPr>
        <w:t>。</w:t>
      </w:r>
    </w:p>
    <w:p w:rsidR="00F505EC" w:rsidRPr="00EC3380" w:rsidRDefault="00F505EC" w:rsidP="001F21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2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②</w:t>
      </w:r>
      <w:r w:rsidRPr="00EC3380">
        <w:rPr>
          <w:rFonts w:ascii="Times New Roman" w:hAnsi="Times New Roman" w:cs="Times New Roman"/>
          <w:color w:val="000000" w:themeColor="text1"/>
        </w:rPr>
        <w:fldChar w:fldCharType="end"/>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地面冲洗及绿化用水</w:t>
      </w:r>
    </w:p>
    <w:p w:rsidR="001F21C9" w:rsidRPr="00EC3380" w:rsidRDefault="001F21C9" w:rsidP="001F21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根据《内蒙古丰汇化工有限公司</w:t>
      </w:r>
      <w:r w:rsidRPr="00EC3380">
        <w:rPr>
          <w:rFonts w:ascii="Times New Roman" w:hAnsi="Times New Roman" w:cs="Times New Roman"/>
          <w:color w:val="000000" w:themeColor="text1"/>
        </w:rPr>
        <w:t>10</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年甲醇制稳定轻烃项目环境影响报告书》乌环审</w:t>
      </w:r>
      <w:r w:rsidRPr="00EC3380">
        <w:rPr>
          <w:rFonts w:ascii="Times New Roman" w:hAnsi="Times New Roman" w:cs="Times New Roman"/>
          <w:color w:val="000000" w:themeColor="text1"/>
        </w:rPr>
        <w:t>[2013]68</w:t>
      </w:r>
      <w:r w:rsidRPr="00EC3380">
        <w:rPr>
          <w:rFonts w:ascii="Times New Roman" w:hAnsi="Times New Roman" w:cs="Times New Roman"/>
          <w:color w:val="000000" w:themeColor="text1"/>
        </w:rPr>
        <w:t>号中数据可知，</w:t>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地面冲洗水用量为</w:t>
      </w:r>
      <w:r w:rsidRPr="00EC3380">
        <w:rPr>
          <w:rFonts w:ascii="Times New Roman" w:hAnsi="Times New Roman" w:cs="Times New Roman"/>
          <w:color w:val="000000" w:themeColor="text1"/>
        </w:rPr>
        <w:t>2.7m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00591AE5" w:rsidRPr="00EC3380">
        <w:rPr>
          <w:rFonts w:ascii="Times New Roman" w:hAnsi="Times New Roman" w:cs="Times New Roman"/>
          <w:color w:val="000000" w:themeColor="text1"/>
        </w:rPr>
        <w:t>（年冲洗</w:t>
      </w:r>
      <w:r w:rsidR="00591AE5" w:rsidRPr="00EC3380">
        <w:rPr>
          <w:rFonts w:ascii="Times New Roman" w:hAnsi="Times New Roman" w:cs="Times New Roman"/>
          <w:color w:val="000000" w:themeColor="text1"/>
        </w:rPr>
        <w:t>180d</w:t>
      </w:r>
      <w:r w:rsidR="00591AE5" w:rsidRPr="00EC3380">
        <w:rPr>
          <w:rFonts w:ascii="Times New Roman" w:hAnsi="Times New Roman" w:cs="Times New Roman"/>
          <w:color w:val="000000" w:themeColor="text1"/>
        </w:rPr>
        <w:t>，用水量为</w:t>
      </w:r>
      <w:r w:rsidR="00591AE5" w:rsidRPr="00EC3380">
        <w:rPr>
          <w:rFonts w:ascii="Times New Roman" w:hAnsi="Times New Roman" w:cs="Times New Roman"/>
          <w:color w:val="000000" w:themeColor="text1"/>
        </w:rPr>
        <w:t>486/a</w:t>
      </w:r>
      <w:r w:rsidR="00591AE5"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，夏季绿化用水量为</w:t>
      </w:r>
      <w:r w:rsidRPr="00EC3380">
        <w:rPr>
          <w:rFonts w:ascii="Times New Roman" w:hAnsi="Times New Roman" w:cs="Times New Roman"/>
          <w:color w:val="000000" w:themeColor="text1"/>
        </w:rPr>
        <w:t>12.7 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（绿化用水天数为</w:t>
      </w:r>
      <w:r w:rsidRPr="00EC3380">
        <w:rPr>
          <w:rFonts w:ascii="Times New Roman" w:hAnsi="Times New Roman" w:cs="Times New Roman"/>
          <w:color w:val="000000" w:themeColor="text1"/>
        </w:rPr>
        <w:t>180</w:t>
      </w:r>
      <w:r w:rsidRPr="00EC3380">
        <w:rPr>
          <w:rFonts w:ascii="Times New Roman" w:hAnsi="Times New Roman" w:cs="Times New Roman"/>
          <w:color w:val="000000" w:themeColor="text1"/>
        </w:rPr>
        <w:t>天</w:t>
      </w:r>
      <w:r w:rsidR="00591AE5" w:rsidRPr="00EC3380">
        <w:rPr>
          <w:rFonts w:ascii="Times New Roman" w:hAnsi="Times New Roman" w:cs="Times New Roman"/>
          <w:color w:val="000000" w:themeColor="text1"/>
        </w:rPr>
        <w:t>，用水量为</w:t>
      </w:r>
      <w:r w:rsidR="00591AE5" w:rsidRPr="00EC3380">
        <w:rPr>
          <w:rFonts w:ascii="Times New Roman" w:hAnsi="Times New Roman" w:cs="Times New Roman"/>
          <w:color w:val="000000" w:themeColor="text1"/>
        </w:rPr>
        <w:t>2286m</w:t>
      </w:r>
      <w:r w:rsidR="00591AE5" w:rsidRPr="00EC3380">
        <w:rPr>
          <w:rFonts w:ascii="Times New Roman" w:hAnsi="Times New Roman" w:cs="Times New Roman"/>
          <w:color w:val="000000" w:themeColor="text1"/>
          <w:vertAlign w:val="superscript"/>
        </w:rPr>
        <w:t>3</w:t>
      </w:r>
      <w:r w:rsidR="00591AE5" w:rsidRPr="00EC3380">
        <w:rPr>
          <w:rFonts w:ascii="Times New Roman" w:hAnsi="Times New Roman" w:cs="Times New Roman"/>
          <w:color w:val="000000" w:themeColor="text1"/>
        </w:rPr>
        <w:t>/a</w:t>
      </w:r>
      <w:r w:rsidRPr="00EC3380">
        <w:rPr>
          <w:rFonts w:ascii="Times New Roman" w:hAnsi="Times New Roman" w:cs="Times New Roman"/>
          <w:color w:val="000000" w:themeColor="text1"/>
        </w:rPr>
        <w:t>）。</w:t>
      </w:r>
    </w:p>
    <w:p w:rsidR="00F505EC" w:rsidRPr="00EC3380" w:rsidRDefault="00F505EC" w:rsidP="001F21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3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③</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锅炉补水</w:t>
      </w:r>
    </w:p>
    <w:p w:rsidR="001F21C9" w:rsidRPr="00EC3380" w:rsidRDefault="001F21C9" w:rsidP="001F21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根据工程提供项目锅炉非采暖期蒸汽用量为</w:t>
      </w:r>
      <w:r w:rsidR="005D0A52" w:rsidRPr="00EC3380">
        <w:rPr>
          <w:rFonts w:ascii="Times New Roman" w:hAnsi="Times New Roman" w:cs="Times New Roman"/>
          <w:color w:val="000000" w:themeColor="text1"/>
        </w:rPr>
        <w:t>6.3</w:t>
      </w:r>
      <w:r w:rsidRPr="00EC3380">
        <w:rPr>
          <w:rFonts w:ascii="Times New Roman" w:hAnsi="Times New Roman" w:cs="Times New Roman"/>
          <w:color w:val="000000" w:themeColor="text1"/>
        </w:rPr>
        <w:t>t/h</w:t>
      </w:r>
      <w:r w:rsidRPr="00EC3380">
        <w:rPr>
          <w:rFonts w:ascii="Times New Roman" w:hAnsi="Times New Roman" w:cs="Times New Roman"/>
          <w:color w:val="000000" w:themeColor="text1"/>
        </w:rPr>
        <w:t>，</w:t>
      </w:r>
      <w:r w:rsidR="005D0A52" w:rsidRPr="00EC3380">
        <w:rPr>
          <w:rFonts w:ascii="Times New Roman" w:hAnsi="Times New Roman" w:cs="Times New Roman"/>
          <w:color w:val="000000" w:themeColor="text1"/>
        </w:rPr>
        <w:t>151.2</w:t>
      </w:r>
      <w:r w:rsidRPr="00EC3380">
        <w:rPr>
          <w:rFonts w:ascii="Times New Roman" w:hAnsi="Times New Roman" w:cs="Times New Roman"/>
          <w:color w:val="000000" w:themeColor="text1"/>
        </w:rPr>
        <w:t>t/d</w:t>
      </w:r>
      <w:r w:rsidRPr="00EC3380">
        <w:rPr>
          <w:rFonts w:ascii="Times New Roman" w:hAnsi="Times New Roman" w:cs="Times New Roman"/>
          <w:color w:val="000000" w:themeColor="text1"/>
        </w:rPr>
        <w:t>。蒸汽损失量为</w:t>
      </w:r>
      <w:r w:rsidR="00040F59" w:rsidRPr="00EC3380">
        <w:rPr>
          <w:rFonts w:ascii="Times New Roman" w:hAnsi="Times New Roman" w:cs="Times New Roman"/>
          <w:color w:val="000000" w:themeColor="text1"/>
        </w:rPr>
        <w:t>用气量的</w:t>
      </w:r>
      <w:r w:rsidR="00040F59" w:rsidRPr="00EC3380">
        <w:rPr>
          <w:rFonts w:ascii="Times New Roman" w:hAnsi="Times New Roman" w:cs="Times New Roman"/>
          <w:color w:val="000000" w:themeColor="text1"/>
        </w:rPr>
        <w:t>10%</w:t>
      </w:r>
      <w:r w:rsidR="00040F59" w:rsidRPr="00EC3380">
        <w:rPr>
          <w:rFonts w:ascii="Times New Roman" w:hAnsi="Times New Roman" w:cs="Times New Roman"/>
          <w:color w:val="000000" w:themeColor="text1"/>
        </w:rPr>
        <w:t>即为</w:t>
      </w:r>
      <w:r w:rsidR="005D0A52" w:rsidRPr="00EC3380">
        <w:rPr>
          <w:rFonts w:ascii="Times New Roman" w:hAnsi="Times New Roman" w:cs="Times New Roman"/>
          <w:color w:val="000000" w:themeColor="text1"/>
        </w:rPr>
        <w:t>15.12</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，蒸汽锅炉排污水为</w:t>
      </w:r>
      <w:r w:rsidR="005D0A52" w:rsidRPr="00EC3380">
        <w:rPr>
          <w:rFonts w:ascii="Times New Roman" w:hAnsi="Times New Roman" w:cs="Times New Roman"/>
          <w:color w:val="000000" w:themeColor="text1"/>
        </w:rPr>
        <w:t>2.04</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，则蒸汽锅炉需补水量为</w:t>
      </w:r>
      <w:r w:rsidRPr="00EC3380">
        <w:rPr>
          <w:rFonts w:ascii="Times New Roman" w:hAnsi="Times New Roman" w:cs="Times New Roman"/>
          <w:color w:val="000000" w:themeColor="text1"/>
        </w:rPr>
        <w:t xml:space="preserve"> </w:t>
      </w:r>
      <w:r w:rsidR="00D04247" w:rsidRPr="00EC3380">
        <w:rPr>
          <w:rFonts w:ascii="Times New Roman" w:hAnsi="Times New Roman" w:cs="Times New Roman"/>
          <w:color w:val="000000" w:themeColor="text1"/>
        </w:rPr>
        <w:t>17.16</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。锅炉设置软水系统，</w:t>
      </w:r>
      <w:r w:rsidR="00AE3B7A" w:rsidRPr="00EC3380">
        <w:rPr>
          <w:rFonts w:ascii="Times New Roman" w:hAnsi="Times New Roman" w:cs="Times New Roman"/>
          <w:color w:val="000000" w:themeColor="text1"/>
          <w:spacing w:val="-5"/>
        </w:rPr>
        <w:t>采用离子交换法，将源水中的钙、镁离子置换出去，流出的</w:t>
      </w:r>
      <w:r w:rsidR="00AE3B7A" w:rsidRPr="00EC3380">
        <w:rPr>
          <w:rFonts w:ascii="Times New Roman" w:hAnsi="Times New Roman" w:cs="Times New Roman"/>
          <w:color w:val="000000" w:themeColor="text1"/>
          <w:spacing w:val="-10"/>
        </w:rPr>
        <w:t>水就是去掉了绝大部分钙、镁离子，硬度极低的软化水，软水系统制备效率为</w:t>
      </w:r>
      <w:r w:rsidR="00767E1C" w:rsidRPr="00EC3380">
        <w:rPr>
          <w:rFonts w:ascii="Times New Roman" w:hAnsi="Times New Roman" w:cs="Times New Roman"/>
          <w:color w:val="000000" w:themeColor="text1"/>
          <w:spacing w:val="-10"/>
        </w:rPr>
        <w:t>7</w:t>
      </w:r>
      <w:r w:rsidR="00AE3B7A" w:rsidRPr="00EC3380">
        <w:rPr>
          <w:rFonts w:ascii="Times New Roman" w:hAnsi="Times New Roman" w:cs="Times New Roman"/>
          <w:color w:val="000000" w:themeColor="text1"/>
          <w:spacing w:val="-10"/>
        </w:rPr>
        <w:t>0%</w:t>
      </w:r>
      <w:r w:rsidR="00AE3B7A" w:rsidRPr="00EC3380">
        <w:rPr>
          <w:rFonts w:ascii="Times New Roman" w:hAnsi="Times New Roman" w:cs="Times New Roman"/>
          <w:color w:val="000000" w:themeColor="text1"/>
          <w:spacing w:val="-10"/>
        </w:rPr>
        <w:t>，</w:t>
      </w:r>
      <w:r w:rsidRPr="00EC3380">
        <w:rPr>
          <w:rFonts w:ascii="Times New Roman" w:hAnsi="Times New Roman" w:cs="Times New Roman"/>
          <w:color w:val="000000" w:themeColor="text1"/>
        </w:rPr>
        <w:t>进入软水装置水量为</w:t>
      </w:r>
      <w:r w:rsidR="00D04247" w:rsidRPr="00EC3380">
        <w:rPr>
          <w:rFonts w:ascii="Times New Roman" w:hAnsi="Times New Roman" w:cs="Times New Roman"/>
          <w:color w:val="000000" w:themeColor="text1"/>
        </w:rPr>
        <w:t>24.5</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，软水装置产生浓盐水量为</w:t>
      </w:r>
      <w:r w:rsidR="00D04247" w:rsidRPr="00EC3380">
        <w:rPr>
          <w:rFonts w:ascii="Times New Roman" w:hAnsi="Times New Roman" w:cs="Times New Roman"/>
          <w:color w:val="000000" w:themeColor="text1"/>
        </w:rPr>
        <w:t>7.34</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。锅炉排污水及软水装置产生的浓盐水均属于清净下水，可送入麻石旋流喷淋脱硫塔。</w:t>
      </w:r>
    </w:p>
    <w:p w:rsidR="00F505EC" w:rsidRPr="00EC3380" w:rsidRDefault="001F21C9" w:rsidP="00F505EC">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项目采暖期蒸汽用量为</w:t>
      </w:r>
      <w:r w:rsidR="00D04247" w:rsidRPr="00EC3380">
        <w:rPr>
          <w:rFonts w:ascii="Times New Roman" w:hAnsi="Times New Roman" w:cs="Times New Roman"/>
          <w:color w:val="000000" w:themeColor="text1"/>
        </w:rPr>
        <w:t>7</w:t>
      </w:r>
      <w:r w:rsidRPr="00EC3380">
        <w:rPr>
          <w:rFonts w:ascii="Times New Roman" w:hAnsi="Times New Roman" w:cs="Times New Roman"/>
          <w:color w:val="000000" w:themeColor="text1"/>
        </w:rPr>
        <w:t>t/h</w:t>
      </w:r>
      <w:r w:rsidRPr="00EC3380">
        <w:rPr>
          <w:rFonts w:ascii="Times New Roman" w:hAnsi="Times New Roman" w:cs="Times New Roman"/>
          <w:color w:val="000000" w:themeColor="text1"/>
        </w:rPr>
        <w:t>，</w:t>
      </w:r>
      <w:r w:rsidR="00D04247" w:rsidRPr="00EC3380">
        <w:rPr>
          <w:rFonts w:ascii="Times New Roman" w:hAnsi="Times New Roman" w:cs="Times New Roman"/>
          <w:color w:val="000000" w:themeColor="text1"/>
        </w:rPr>
        <w:t>168</w:t>
      </w:r>
      <w:r w:rsidRPr="00EC3380">
        <w:rPr>
          <w:rFonts w:ascii="Times New Roman" w:hAnsi="Times New Roman" w:cs="Times New Roman"/>
          <w:color w:val="000000" w:themeColor="text1"/>
        </w:rPr>
        <w:t>t/d</w:t>
      </w:r>
      <w:r w:rsidRPr="00EC3380">
        <w:rPr>
          <w:rFonts w:ascii="Times New Roman" w:hAnsi="Times New Roman" w:cs="Times New Roman"/>
          <w:color w:val="000000" w:themeColor="text1"/>
        </w:rPr>
        <w:t>。</w:t>
      </w:r>
      <w:r w:rsidR="00767E1C" w:rsidRPr="00EC3380">
        <w:rPr>
          <w:rFonts w:ascii="Times New Roman" w:hAnsi="Times New Roman" w:cs="Times New Roman"/>
          <w:color w:val="000000" w:themeColor="text1"/>
          <w:spacing w:val="-13"/>
        </w:rPr>
        <w:t>蒸汽损失量为</w:t>
      </w:r>
      <w:r w:rsidR="00D04247" w:rsidRPr="00EC3380">
        <w:rPr>
          <w:rFonts w:ascii="Times New Roman" w:eastAsiaTheme="minorEastAsia" w:hAnsi="Times New Roman" w:cs="Times New Roman"/>
          <w:color w:val="000000" w:themeColor="text1"/>
        </w:rPr>
        <w:t>16.8</w:t>
      </w:r>
      <w:r w:rsidR="00767E1C" w:rsidRPr="00EC3380">
        <w:rPr>
          <w:rFonts w:ascii="Times New Roman" w:eastAsia="Times New Roman" w:hAnsi="Times New Roman" w:cs="Times New Roman"/>
          <w:color w:val="000000" w:themeColor="text1"/>
        </w:rPr>
        <w:t>m</w:t>
      </w:r>
      <w:r w:rsidR="00767E1C" w:rsidRPr="00EC3380">
        <w:rPr>
          <w:rFonts w:ascii="Times New Roman" w:eastAsia="Times New Roman" w:hAnsi="Times New Roman" w:cs="Times New Roman"/>
          <w:color w:val="000000" w:themeColor="text1"/>
          <w:vertAlign w:val="superscript"/>
        </w:rPr>
        <w:t>3</w:t>
      </w:r>
      <w:r w:rsidR="00767E1C" w:rsidRPr="00EC3380">
        <w:rPr>
          <w:rFonts w:ascii="Times New Roman" w:eastAsia="Times New Roman" w:hAnsi="Times New Roman" w:cs="Times New Roman"/>
          <w:color w:val="000000" w:themeColor="text1"/>
        </w:rPr>
        <w:t>/d</w:t>
      </w:r>
      <w:r w:rsidR="00767E1C" w:rsidRPr="00EC3380">
        <w:rPr>
          <w:rFonts w:ascii="Times New Roman" w:hAnsi="Times New Roman" w:cs="Times New Roman"/>
          <w:color w:val="000000" w:themeColor="text1"/>
          <w:spacing w:val="-2"/>
        </w:rPr>
        <w:t>，蒸汽锅炉</w:t>
      </w:r>
      <w:r w:rsidR="00767E1C" w:rsidRPr="00EC3380">
        <w:rPr>
          <w:rFonts w:ascii="Times New Roman" w:hAnsi="Times New Roman" w:cs="Times New Roman"/>
          <w:color w:val="000000" w:themeColor="text1"/>
          <w:spacing w:val="-6"/>
        </w:rPr>
        <w:t>排污水为</w:t>
      </w:r>
      <w:r w:rsidR="00D04247" w:rsidRPr="00EC3380">
        <w:rPr>
          <w:rFonts w:ascii="Times New Roman" w:eastAsiaTheme="minorEastAsia" w:hAnsi="Times New Roman" w:cs="Times New Roman"/>
          <w:color w:val="000000" w:themeColor="text1"/>
        </w:rPr>
        <w:t>2.87</w:t>
      </w:r>
      <w:r w:rsidR="00767E1C" w:rsidRPr="00EC3380">
        <w:rPr>
          <w:rFonts w:ascii="Times New Roman" w:eastAsia="Times New Roman" w:hAnsi="Times New Roman" w:cs="Times New Roman"/>
          <w:color w:val="000000" w:themeColor="text1"/>
        </w:rPr>
        <w:t>m</w:t>
      </w:r>
      <w:r w:rsidR="00767E1C" w:rsidRPr="00EC3380">
        <w:rPr>
          <w:rFonts w:ascii="Times New Roman" w:eastAsia="Times New Roman" w:hAnsi="Times New Roman" w:cs="Times New Roman"/>
          <w:color w:val="000000" w:themeColor="text1"/>
          <w:vertAlign w:val="superscript"/>
        </w:rPr>
        <w:t>3</w:t>
      </w:r>
      <w:r w:rsidR="00767E1C" w:rsidRPr="00EC3380">
        <w:rPr>
          <w:rFonts w:ascii="Times New Roman" w:eastAsia="Times New Roman" w:hAnsi="Times New Roman" w:cs="Times New Roman"/>
          <w:color w:val="000000" w:themeColor="text1"/>
        </w:rPr>
        <w:t>/d</w:t>
      </w:r>
      <w:r w:rsidR="00767E1C" w:rsidRPr="00EC3380">
        <w:rPr>
          <w:rFonts w:ascii="Times New Roman" w:hAnsi="Times New Roman" w:cs="Times New Roman"/>
          <w:color w:val="000000" w:themeColor="text1"/>
          <w:spacing w:val="-4"/>
        </w:rPr>
        <w:t>，则蒸汽锅炉需补水量为</w:t>
      </w:r>
      <w:r w:rsidR="00D04247" w:rsidRPr="00EC3380">
        <w:rPr>
          <w:rFonts w:ascii="Times New Roman" w:eastAsiaTheme="minorEastAsia" w:hAnsi="Times New Roman" w:cs="Times New Roman"/>
          <w:color w:val="000000" w:themeColor="text1"/>
        </w:rPr>
        <w:t>19.67</w:t>
      </w:r>
      <w:r w:rsidR="00767E1C" w:rsidRPr="00EC3380">
        <w:rPr>
          <w:rFonts w:ascii="Times New Roman" w:eastAsia="Times New Roman" w:hAnsi="Times New Roman" w:cs="Times New Roman"/>
          <w:color w:val="000000" w:themeColor="text1"/>
        </w:rPr>
        <w:t>m</w:t>
      </w:r>
      <w:r w:rsidR="00767E1C" w:rsidRPr="00EC3380">
        <w:rPr>
          <w:rFonts w:ascii="Times New Roman" w:eastAsia="Times New Roman" w:hAnsi="Times New Roman" w:cs="Times New Roman"/>
          <w:color w:val="000000" w:themeColor="text1"/>
          <w:vertAlign w:val="superscript"/>
        </w:rPr>
        <w:t>3</w:t>
      </w:r>
      <w:r w:rsidR="00767E1C" w:rsidRPr="00EC3380">
        <w:rPr>
          <w:rFonts w:ascii="Times New Roman" w:eastAsia="Times New Roman" w:hAnsi="Times New Roman" w:cs="Times New Roman"/>
          <w:color w:val="000000" w:themeColor="text1"/>
        </w:rPr>
        <w:t>/d</w:t>
      </w:r>
      <w:r w:rsidR="00767E1C" w:rsidRPr="00EC3380">
        <w:rPr>
          <w:rFonts w:ascii="Times New Roman" w:hAnsi="Times New Roman" w:cs="Times New Roman"/>
          <w:color w:val="000000" w:themeColor="text1"/>
          <w:spacing w:val="-1"/>
        </w:rPr>
        <w:t>。根据软水制备系统制备效率可知，</w:t>
      </w:r>
      <w:r w:rsidR="00767E1C" w:rsidRPr="00EC3380">
        <w:rPr>
          <w:rFonts w:ascii="Times New Roman" w:hAnsi="Times New Roman" w:cs="Times New Roman"/>
          <w:color w:val="000000" w:themeColor="text1"/>
        </w:rPr>
        <w:t>锅炉软水系统进水量为</w:t>
      </w:r>
      <w:r w:rsidR="00D04247" w:rsidRPr="00EC3380">
        <w:rPr>
          <w:rFonts w:ascii="Times New Roman" w:hAnsi="Times New Roman" w:cs="Times New Roman"/>
          <w:color w:val="000000" w:themeColor="text1"/>
        </w:rPr>
        <w:t>28.1</w:t>
      </w:r>
      <w:r w:rsidR="00767E1C" w:rsidRPr="00EC3380">
        <w:rPr>
          <w:rFonts w:ascii="Times New Roman" w:hAnsi="Times New Roman" w:cs="Times New Roman"/>
          <w:color w:val="000000" w:themeColor="text1"/>
        </w:rPr>
        <w:t>m</w:t>
      </w:r>
      <w:r w:rsidR="00767E1C" w:rsidRPr="00EC3380">
        <w:rPr>
          <w:rFonts w:ascii="Times New Roman" w:hAnsi="Times New Roman" w:cs="Times New Roman"/>
          <w:color w:val="000000" w:themeColor="text1"/>
          <w:vertAlign w:val="superscript"/>
        </w:rPr>
        <w:t>3</w:t>
      </w:r>
      <w:r w:rsidR="00767E1C" w:rsidRPr="00EC3380">
        <w:rPr>
          <w:rFonts w:ascii="Times New Roman" w:hAnsi="Times New Roman" w:cs="Times New Roman"/>
          <w:color w:val="000000" w:themeColor="text1"/>
        </w:rPr>
        <w:t>/d</w:t>
      </w:r>
      <w:r w:rsidR="00767E1C" w:rsidRPr="00EC3380">
        <w:rPr>
          <w:rFonts w:ascii="Times New Roman" w:hAnsi="Times New Roman" w:cs="Times New Roman"/>
          <w:color w:val="000000" w:themeColor="text1"/>
        </w:rPr>
        <w:t>，软水装置产生浓盐水量为</w:t>
      </w:r>
      <w:r w:rsidR="00D04247" w:rsidRPr="00EC3380">
        <w:rPr>
          <w:rFonts w:ascii="Times New Roman" w:hAnsi="Times New Roman" w:cs="Times New Roman"/>
          <w:color w:val="000000" w:themeColor="text1"/>
        </w:rPr>
        <w:t>8.43</w:t>
      </w:r>
      <w:r w:rsidR="00F505EC" w:rsidRPr="00EC3380">
        <w:rPr>
          <w:rFonts w:ascii="Times New Roman" w:hAnsi="Times New Roman" w:cs="Times New Roman"/>
          <w:color w:val="000000" w:themeColor="text1"/>
        </w:rPr>
        <w:t>m</w:t>
      </w:r>
      <w:r w:rsidR="00F505EC" w:rsidRPr="00EC3380">
        <w:rPr>
          <w:rFonts w:ascii="Times New Roman" w:hAnsi="Times New Roman" w:cs="Times New Roman"/>
          <w:color w:val="000000" w:themeColor="text1"/>
          <w:vertAlign w:val="superscript"/>
        </w:rPr>
        <w:t>3</w:t>
      </w:r>
      <w:r w:rsidR="00F505EC" w:rsidRPr="00EC3380">
        <w:rPr>
          <w:rFonts w:ascii="Times New Roman" w:hAnsi="Times New Roman" w:cs="Times New Roman"/>
          <w:color w:val="000000" w:themeColor="text1"/>
        </w:rPr>
        <w:t>/d</w:t>
      </w:r>
      <w:r w:rsidR="00F505EC" w:rsidRPr="00EC3380">
        <w:rPr>
          <w:rFonts w:ascii="Times New Roman" w:hAnsi="Times New Roman" w:cs="Times New Roman"/>
          <w:color w:val="000000" w:themeColor="text1"/>
        </w:rPr>
        <w:t>，</w:t>
      </w:r>
      <w:r w:rsidR="00767E1C" w:rsidRPr="00EC3380">
        <w:rPr>
          <w:rFonts w:ascii="Times New Roman" w:hAnsi="Times New Roman" w:cs="Times New Roman"/>
          <w:color w:val="000000" w:themeColor="text1"/>
        </w:rPr>
        <w:t>锅炉排污水及软水装置产生的浓盐水均属于清净下水，可送入麻石旋流喷淋脱硫塔。</w:t>
      </w:r>
    </w:p>
    <w:p w:rsidR="00F505EC" w:rsidRPr="00EC3380" w:rsidRDefault="00F505EC" w:rsidP="00F505EC">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4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④</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麻石旋流喷淋脱硫塔用水</w:t>
      </w:r>
    </w:p>
    <w:p w:rsidR="00F505EC" w:rsidRPr="00EC3380" w:rsidRDefault="00F505EC" w:rsidP="00F505EC">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本项目脱硫除尘装置采用旋流喷淋脱硫塔对蒸汽锅炉进行脱硫，属于《环境</w:t>
      </w:r>
      <w:r w:rsidRPr="00EC3380">
        <w:rPr>
          <w:rFonts w:ascii="Times New Roman" w:hAnsi="Times New Roman" w:cs="Times New Roman"/>
          <w:color w:val="000000" w:themeColor="text1"/>
        </w:rPr>
        <w:lastRenderedPageBreak/>
        <w:t>保护产品技术要求</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花岗岩类湿式烟气脱硫除尘装置》</w:t>
      </w:r>
      <w:r w:rsidRPr="00EC3380">
        <w:rPr>
          <w:rFonts w:ascii="Times New Roman" w:hAnsi="Times New Roman" w:cs="Times New Roman"/>
          <w:color w:val="000000" w:themeColor="text1"/>
        </w:rPr>
        <w:t xml:space="preserve">HJ/T319-2006 </w:t>
      </w:r>
      <w:r w:rsidRPr="00EC3380">
        <w:rPr>
          <w:rFonts w:ascii="Times New Roman" w:hAnsi="Times New Roman" w:cs="Times New Roman"/>
          <w:color w:val="000000" w:themeColor="text1"/>
        </w:rPr>
        <w:t>中的</w:t>
      </w:r>
      <w:r w:rsidRPr="00EC3380">
        <w:rPr>
          <w:rFonts w:ascii="Times New Roman" w:hAnsi="Times New Roman" w:cs="Times New Roman"/>
          <w:color w:val="000000" w:themeColor="text1"/>
        </w:rPr>
        <w:t xml:space="preserve"> II </w:t>
      </w:r>
      <w:r w:rsidRPr="00EC3380">
        <w:rPr>
          <w:rFonts w:ascii="Times New Roman" w:hAnsi="Times New Roman" w:cs="Times New Roman"/>
          <w:color w:val="000000" w:themeColor="text1"/>
        </w:rPr>
        <w:t>类产品。根据该技术标准要求，除尘器的液气比＜</w:t>
      </w:r>
      <w:r w:rsidRPr="00EC3380">
        <w:rPr>
          <w:rFonts w:ascii="Times New Roman" w:hAnsi="Times New Roman" w:cs="Times New Roman"/>
          <w:color w:val="000000" w:themeColor="text1"/>
        </w:rPr>
        <w:t>1L/m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，本项目液气比系数取</w:t>
      </w:r>
      <w:r w:rsidRPr="00EC3380">
        <w:rPr>
          <w:rFonts w:ascii="Times New Roman" w:hAnsi="Times New Roman" w:cs="Times New Roman"/>
          <w:color w:val="000000" w:themeColor="text1"/>
        </w:rPr>
        <w:t xml:space="preserve"> 0.5</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项目烟气排放量约为</w:t>
      </w:r>
      <w:r w:rsidR="00615269" w:rsidRPr="00EC3380">
        <w:rPr>
          <w:rFonts w:ascii="Times New Roman" w:hAnsi="Times New Roman" w:cs="Times New Roman"/>
          <w:color w:val="000000" w:themeColor="text1"/>
        </w:rPr>
        <w:t>1</w:t>
      </w:r>
      <w:r w:rsidR="00490D71" w:rsidRPr="00EC3380">
        <w:rPr>
          <w:rFonts w:ascii="Times New Roman" w:hAnsi="Times New Roman" w:cs="Times New Roman"/>
          <w:color w:val="000000" w:themeColor="text1"/>
        </w:rPr>
        <w:t>9968</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/h</w:t>
      </w:r>
      <w:r w:rsidRPr="00EC3380">
        <w:rPr>
          <w:rFonts w:ascii="Times New Roman" w:hAnsi="Times New Roman" w:cs="Times New Roman"/>
          <w:color w:val="000000" w:themeColor="text1"/>
        </w:rPr>
        <w:t>，则需要液体的体积为</w:t>
      </w:r>
      <w:r w:rsidR="00D07F5A" w:rsidRPr="00EC3380">
        <w:rPr>
          <w:rFonts w:ascii="Times New Roman" w:hAnsi="Times New Roman" w:cs="Times New Roman"/>
          <w:color w:val="000000" w:themeColor="text1"/>
        </w:rPr>
        <w:t>308.47</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w:t>
      </w:r>
      <w:r w:rsidR="00D07F5A" w:rsidRPr="00EC3380">
        <w:rPr>
          <w:rFonts w:ascii="Times New Roman" w:hAnsi="Times New Roman" w:cs="Times New Roman"/>
          <w:color w:val="000000" w:themeColor="text1"/>
        </w:rPr>
        <w:t>煤灰分含量为</w:t>
      </w:r>
      <w:r w:rsidR="00D07F5A" w:rsidRPr="00EC3380">
        <w:rPr>
          <w:rFonts w:ascii="Times New Roman" w:hAnsi="Times New Roman" w:cs="Times New Roman"/>
          <w:color w:val="000000" w:themeColor="text1"/>
        </w:rPr>
        <w:t>6.57%</w:t>
      </w:r>
      <w:r w:rsidR="00D07F5A" w:rsidRPr="00EC3380">
        <w:rPr>
          <w:rFonts w:ascii="Times New Roman" w:hAnsi="Times New Roman" w:cs="Times New Roman"/>
          <w:color w:val="000000" w:themeColor="text1"/>
        </w:rPr>
        <w:t>，因此</w:t>
      </w:r>
      <w:r w:rsidRPr="00EC3380">
        <w:rPr>
          <w:rFonts w:ascii="Times New Roman" w:hAnsi="Times New Roman" w:cs="Times New Roman"/>
          <w:color w:val="000000" w:themeColor="text1"/>
        </w:rPr>
        <w:t>产生处理废渣约</w:t>
      </w:r>
      <w:r w:rsidR="00D07F5A" w:rsidRPr="00EC3380">
        <w:rPr>
          <w:rFonts w:ascii="Times New Roman" w:hAnsi="Times New Roman" w:cs="Times New Roman"/>
          <w:color w:val="000000" w:themeColor="text1"/>
        </w:rPr>
        <w:t>1238</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w:t>
      </w:r>
      <w:r w:rsidR="00D07F5A" w:rsidRPr="00EC3380">
        <w:rPr>
          <w:rFonts w:ascii="Times New Roman" w:hAnsi="Times New Roman" w:cs="Times New Roman"/>
          <w:color w:val="000000" w:themeColor="text1"/>
        </w:rPr>
        <w:t>3.75</w:t>
      </w:r>
      <w:r w:rsidRPr="00EC3380">
        <w:rPr>
          <w:rFonts w:ascii="Times New Roman" w:hAnsi="Times New Roman" w:cs="Times New Roman"/>
          <w:color w:val="000000" w:themeColor="text1"/>
        </w:rPr>
        <w:t>t/d</w:t>
      </w:r>
      <w:r w:rsidRPr="00EC3380">
        <w:rPr>
          <w:rFonts w:ascii="Times New Roman" w:hAnsi="Times New Roman" w:cs="Times New Roman"/>
          <w:color w:val="000000" w:themeColor="text1"/>
        </w:rPr>
        <w:t>。废渣含水约</w:t>
      </w:r>
      <w:r w:rsidRPr="00EC3380">
        <w:rPr>
          <w:rFonts w:ascii="Times New Roman" w:hAnsi="Times New Roman" w:cs="Times New Roman"/>
          <w:color w:val="000000" w:themeColor="text1"/>
        </w:rPr>
        <w:t xml:space="preserve"> 40%</w:t>
      </w:r>
      <w:r w:rsidRPr="00EC3380">
        <w:rPr>
          <w:rFonts w:ascii="Times New Roman" w:hAnsi="Times New Roman" w:cs="Times New Roman"/>
          <w:color w:val="000000" w:themeColor="text1"/>
        </w:rPr>
        <w:t>，带走水量为</w:t>
      </w:r>
      <w:r w:rsidR="00D07F5A" w:rsidRPr="00EC3380">
        <w:rPr>
          <w:rFonts w:ascii="Times New Roman" w:hAnsi="Times New Roman" w:cs="Times New Roman"/>
          <w:color w:val="000000" w:themeColor="text1"/>
        </w:rPr>
        <w:t>1.5</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。烟气带走水量按</w:t>
      </w:r>
      <w:r w:rsidR="00615269" w:rsidRPr="00EC3380">
        <w:rPr>
          <w:rFonts w:ascii="Times New Roman" w:hAnsi="Times New Roman" w:cs="Times New Roman"/>
          <w:color w:val="000000" w:themeColor="text1"/>
        </w:rPr>
        <w:t>液体体积</w:t>
      </w:r>
      <w:r w:rsidRPr="00EC3380">
        <w:rPr>
          <w:rFonts w:ascii="Times New Roman" w:hAnsi="Times New Roman" w:cs="Times New Roman"/>
          <w:color w:val="000000" w:themeColor="text1"/>
        </w:rPr>
        <w:t>的</w:t>
      </w:r>
      <w:r w:rsidRPr="00EC3380">
        <w:rPr>
          <w:rFonts w:ascii="Times New Roman" w:hAnsi="Times New Roman" w:cs="Times New Roman"/>
          <w:color w:val="000000" w:themeColor="text1"/>
        </w:rPr>
        <w:t>8%</w:t>
      </w:r>
      <w:r w:rsidRPr="00EC3380">
        <w:rPr>
          <w:rFonts w:ascii="Times New Roman" w:hAnsi="Times New Roman" w:cs="Times New Roman"/>
          <w:color w:val="000000" w:themeColor="text1"/>
        </w:rPr>
        <w:t>计，为</w:t>
      </w:r>
      <w:r w:rsidR="00615269" w:rsidRPr="00EC3380">
        <w:rPr>
          <w:rFonts w:ascii="Times New Roman" w:hAnsi="Times New Roman" w:cs="Times New Roman"/>
          <w:color w:val="000000" w:themeColor="text1"/>
        </w:rPr>
        <w:t>24.68</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。因此需</w:t>
      </w:r>
      <w:r w:rsidR="00615269" w:rsidRPr="00EC3380">
        <w:rPr>
          <w:rFonts w:ascii="Times New Roman" w:hAnsi="Times New Roman" w:cs="Times New Roman"/>
          <w:color w:val="000000" w:themeColor="text1"/>
        </w:rPr>
        <w:t>补充</w:t>
      </w:r>
      <w:r w:rsidRPr="00EC3380">
        <w:rPr>
          <w:rFonts w:ascii="Times New Roman" w:hAnsi="Times New Roman" w:cs="Times New Roman"/>
          <w:color w:val="000000" w:themeColor="text1"/>
        </w:rPr>
        <w:t>水量为</w:t>
      </w:r>
      <w:r w:rsidRPr="00EC3380">
        <w:rPr>
          <w:rFonts w:ascii="Times New Roman" w:hAnsi="Times New Roman" w:cs="Times New Roman"/>
          <w:color w:val="000000" w:themeColor="text1"/>
        </w:rPr>
        <w:t xml:space="preserve"> </w:t>
      </w:r>
      <w:r w:rsidR="00615269" w:rsidRPr="00EC3380">
        <w:rPr>
          <w:rFonts w:ascii="Times New Roman" w:hAnsi="Times New Roman" w:cs="Times New Roman"/>
          <w:color w:val="000000" w:themeColor="text1"/>
        </w:rPr>
        <w:t>26.18</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，由锅炉排污水、软水站排污水及循环冷却水系统排污水供给。</w:t>
      </w:r>
    </w:p>
    <w:p w:rsidR="004A5FC9" w:rsidRPr="00EC3380" w:rsidRDefault="00F505EC" w:rsidP="004A5F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）稳高压消防给水系统</w:t>
      </w:r>
    </w:p>
    <w:p w:rsidR="004A5FC9" w:rsidRPr="00EC3380" w:rsidRDefault="004A5FC9" w:rsidP="004A5F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厂区设计采用独立的稳高压消防给水系统，消防供水压力</w:t>
      </w:r>
      <w:r w:rsidRPr="00EC3380">
        <w:rPr>
          <w:rFonts w:ascii="Times New Roman" w:hAnsi="Times New Roman" w:cs="Times New Roman"/>
          <w:color w:val="000000" w:themeColor="text1"/>
        </w:rPr>
        <w:t xml:space="preserve"> 1.0MPa</w:t>
      </w:r>
      <w:r w:rsidRPr="00EC3380">
        <w:rPr>
          <w:rFonts w:ascii="Times New Roman" w:hAnsi="Times New Roman" w:cs="Times New Roman"/>
          <w:color w:val="000000" w:themeColor="text1"/>
        </w:rPr>
        <w:t>，同一时间火灾次数为一次，消防用水量</w:t>
      </w:r>
      <w:r w:rsidRPr="00EC3380">
        <w:rPr>
          <w:rFonts w:ascii="Times New Roman" w:hAnsi="Times New Roman" w:cs="Times New Roman"/>
          <w:color w:val="000000" w:themeColor="text1"/>
        </w:rPr>
        <w:t xml:space="preserve"> 300L/s</w:t>
      </w:r>
      <w:r w:rsidRPr="00EC3380">
        <w:rPr>
          <w:rFonts w:ascii="Times New Roman" w:hAnsi="Times New Roman" w:cs="Times New Roman"/>
          <w:color w:val="000000" w:themeColor="text1"/>
        </w:rPr>
        <w:t>，火灾持续时间</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小时。</w:t>
      </w:r>
    </w:p>
    <w:p w:rsidR="004A5FC9" w:rsidRPr="00EC3380" w:rsidRDefault="004A5FC9" w:rsidP="004A5FC9">
      <w:pPr>
        <w:pStyle w:val="a5"/>
        <w:spacing w:line="360" w:lineRule="auto"/>
        <w:ind w:firstLine="479"/>
        <w:rPr>
          <w:rFonts w:ascii="Times New Roman" w:hAnsi="Times New Roman" w:cs="Times New Roman"/>
          <w:color w:val="000000" w:themeColor="text1"/>
        </w:rPr>
      </w:pPr>
      <w:r w:rsidRPr="00EC3380">
        <w:rPr>
          <w:rFonts w:ascii="Times New Roman" w:hAnsi="Times New Roman" w:cs="Times New Roman"/>
          <w:color w:val="000000" w:themeColor="text1"/>
        </w:rPr>
        <w:t>本技改项目利用原厂区</w:t>
      </w:r>
      <w:r w:rsidRPr="00EC3380">
        <w:rPr>
          <w:rFonts w:ascii="Times New Roman" w:hAnsi="Times New Roman" w:cs="Times New Roman"/>
          <w:color w:val="000000" w:themeColor="text1"/>
        </w:rPr>
        <w:t>2000 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的矩形钢筋混凝土消防水贮水池二座，在满足</w:t>
      </w:r>
      <w:r w:rsidRPr="00EC3380">
        <w:rPr>
          <w:rFonts w:ascii="Times New Roman" w:hAnsi="Times New Roman" w:cs="Times New Roman"/>
          <w:color w:val="000000" w:themeColor="text1"/>
        </w:rPr>
        <w:t>3240m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消防</w:t>
      </w:r>
      <w:proofErr w:type="gramStart"/>
      <w:r w:rsidRPr="00EC3380">
        <w:rPr>
          <w:rFonts w:ascii="Times New Roman" w:hAnsi="Times New Roman" w:cs="Times New Roman"/>
          <w:color w:val="000000" w:themeColor="text1"/>
        </w:rPr>
        <w:t>贮存水</w:t>
      </w:r>
      <w:proofErr w:type="gramEnd"/>
      <w:r w:rsidRPr="00EC3380">
        <w:rPr>
          <w:rFonts w:ascii="Times New Roman" w:hAnsi="Times New Roman" w:cs="Times New Roman"/>
          <w:color w:val="000000" w:themeColor="text1"/>
        </w:rPr>
        <w:t>要求的同时，剩余水量尚可满足全厂二天左右的临时生产用水。消防泵选用</w:t>
      </w:r>
      <w:r w:rsidRPr="00EC3380">
        <w:rPr>
          <w:rFonts w:ascii="Times New Roman" w:hAnsi="Times New Roman" w:cs="Times New Roman"/>
          <w:color w:val="000000" w:themeColor="text1"/>
        </w:rPr>
        <w:t xml:space="preserve"> SLOW100-320</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I</w:t>
      </w:r>
      <w:r w:rsidRPr="00EC3380">
        <w:rPr>
          <w:rFonts w:ascii="Times New Roman" w:hAnsi="Times New Roman" w:cs="Times New Roman"/>
          <w:color w:val="000000" w:themeColor="text1"/>
        </w:rPr>
        <w:t>）型离心泵三台，二开</w:t>
      </w:r>
      <w:proofErr w:type="gramStart"/>
      <w:r w:rsidRPr="00EC3380">
        <w:rPr>
          <w:rFonts w:ascii="Times New Roman" w:hAnsi="Times New Roman" w:cs="Times New Roman"/>
          <w:color w:val="000000" w:themeColor="text1"/>
        </w:rPr>
        <w:t>一</w:t>
      </w:r>
      <w:proofErr w:type="gramEnd"/>
      <w:r w:rsidRPr="00EC3380">
        <w:rPr>
          <w:rFonts w:ascii="Times New Roman" w:hAnsi="Times New Roman" w:cs="Times New Roman"/>
          <w:color w:val="000000" w:themeColor="text1"/>
        </w:rPr>
        <w:t>备，单机性能</w:t>
      </w:r>
      <w:r w:rsidRPr="00EC3380">
        <w:rPr>
          <w:rFonts w:ascii="Times New Roman" w:hAnsi="Times New Roman" w:cs="Times New Roman"/>
          <w:color w:val="000000" w:themeColor="text1"/>
        </w:rPr>
        <w:t>:Q=540m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H=110m</w:t>
      </w:r>
      <w:r w:rsidRPr="00EC3380">
        <w:rPr>
          <w:rFonts w:ascii="Times New Roman" w:hAnsi="Times New Roman" w:cs="Times New Roman"/>
          <w:color w:val="000000" w:themeColor="text1"/>
        </w:rPr>
        <w:t>，其中一台采用电机驱动，配套电机功率为</w:t>
      </w:r>
      <w:r w:rsidRPr="00EC3380">
        <w:rPr>
          <w:rFonts w:ascii="Times New Roman" w:hAnsi="Times New Roman" w:cs="Times New Roman"/>
          <w:color w:val="000000" w:themeColor="text1"/>
        </w:rPr>
        <w:t xml:space="preserve"> 220kW</w:t>
      </w:r>
      <w:r w:rsidRPr="00EC3380">
        <w:rPr>
          <w:rFonts w:ascii="Times New Roman" w:hAnsi="Times New Roman" w:cs="Times New Roman"/>
          <w:color w:val="000000" w:themeColor="text1"/>
        </w:rPr>
        <w:t>，剩余二台采用柴油机驱动；稳压</w:t>
      </w:r>
      <w:proofErr w:type="gramStart"/>
      <w:r w:rsidRPr="00EC3380">
        <w:rPr>
          <w:rFonts w:ascii="Times New Roman" w:hAnsi="Times New Roman" w:cs="Times New Roman"/>
          <w:color w:val="000000" w:themeColor="text1"/>
        </w:rPr>
        <w:t>泵采用</w:t>
      </w:r>
      <w:proofErr w:type="gramEnd"/>
      <w:r w:rsidRPr="00EC3380">
        <w:rPr>
          <w:rFonts w:ascii="Times New Roman" w:hAnsi="Times New Roman" w:cs="Times New Roman"/>
          <w:color w:val="000000" w:themeColor="text1"/>
        </w:rPr>
        <w:t xml:space="preserve"> 80GDL36-12x9 </w:t>
      </w:r>
      <w:r w:rsidRPr="00EC3380">
        <w:rPr>
          <w:rFonts w:ascii="Times New Roman" w:hAnsi="Times New Roman" w:cs="Times New Roman"/>
          <w:color w:val="000000" w:themeColor="text1"/>
        </w:rPr>
        <w:t>型多级离心泵二台，一开</w:t>
      </w:r>
      <w:proofErr w:type="gramStart"/>
      <w:r w:rsidRPr="00EC3380">
        <w:rPr>
          <w:rFonts w:ascii="Times New Roman" w:hAnsi="Times New Roman" w:cs="Times New Roman"/>
          <w:color w:val="000000" w:themeColor="text1"/>
        </w:rPr>
        <w:t>一</w:t>
      </w:r>
      <w:proofErr w:type="gramEnd"/>
      <w:r w:rsidRPr="00EC3380">
        <w:rPr>
          <w:rFonts w:ascii="Times New Roman" w:hAnsi="Times New Roman" w:cs="Times New Roman"/>
          <w:color w:val="000000" w:themeColor="text1"/>
        </w:rPr>
        <w:t>备，单机性能</w:t>
      </w:r>
      <w:r w:rsidRPr="00EC3380">
        <w:rPr>
          <w:rFonts w:ascii="Times New Roman" w:hAnsi="Times New Roman" w:cs="Times New Roman"/>
          <w:color w:val="000000" w:themeColor="text1"/>
        </w:rPr>
        <w:t>:Q=18-35 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H=111-87m</w:t>
      </w:r>
      <w:r w:rsidRPr="00EC3380">
        <w:rPr>
          <w:rFonts w:ascii="Times New Roman" w:hAnsi="Times New Roman" w:cs="Times New Roman"/>
          <w:color w:val="000000" w:themeColor="text1"/>
        </w:rPr>
        <w:t>，配套电机功率为</w:t>
      </w:r>
      <w:r w:rsidRPr="00EC3380">
        <w:rPr>
          <w:rFonts w:ascii="Times New Roman" w:hAnsi="Times New Roman" w:cs="Times New Roman"/>
          <w:color w:val="000000" w:themeColor="text1"/>
        </w:rPr>
        <w:t xml:space="preserve"> 22kW</w:t>
      </w:r>
      <w:r w:rsidRPr="00EC3380">
        <w:rPr>
          <w:rFonts w:ascii="Times New Roman" w:hAnsi="Times New Roman" w:cs="Times New Roman"/>
          <w:color w:val="000000" w:themeColor="text1"/>
        </w:rPr>
        <w:t>，均设于加压泵房中。</w:t>
      </w:r>
    </w:p>
    <w:p w:rsidR="00FD0F34" w:rsidRPr="00EC3380" w:rsidRDefault="00FD0F34" w:rsidP="00FD0F34">
      <w:pPr>
        <w:pStyle w:val="a5"/>
        <w:spacing w:line="360" w:lineRule="auto"/>
        <w:rPr>
          <w:rFonts w:ascii="Times New Roman" w:hAnsi="Times New Roman" w:cs="Times New Roman"/>
          <w:color w:val="000000" w:themeColor="text1"/>
        </w:rPr>
      </w:pPr>
      <w:r w:rsidRPr="00EC3380">
        <w:rPr>
          <w:rFonts w:ascii="Times New Roman" w:hAnsi="Times New Roman" w:cs="Times New Roman"/>
          <w:color w:val="000000" w:themeColor="text1"/>
        </w:rPr>
        <w:t>3.2.8.2</w:t>
      </w:r>
      <w:r w:rsidRPr="00EC3380">
        <w:rPr>
          <w:rFonts w:ascii="Times New Roman" w:hAnsi="Times New Roman" w:cs="Times New Roman"/>
          <w:color w:val="000000" w:themeColor="text1"/>
        </w:rPr>
        <w:t>排水工程</w:t>
      </w:r>
    </w:p>
    <w:p w:rsidR="00FD0F34" w:rsidRPr="00EC3380" w:rsidRDefault="00FD0F34" w:rsidP="00971A3D">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本技改项目污水采取雨污分流、清污分流、污</w:t>
      </w:r>
      <w:proofErr w:type="gramStart"/>
      <w:r w:rsidRPr="00EC3380">
        <w:rPr>
          <w:rFonts w:ascii="Times New Roman" w:hAnsi="Times New Roman" w:cs="Times New Roman"/>
          <w:color w:val="000000" w:themeColor="text1"/>
        </w:rPr>
        <w:t>污</w:t>
      </w:r>
      <w:proofErr w:type="gramEnd"/>
      <w:r w:rsidRPr="00EC3380">
        <w:rPr>
          <w:rFonts w:ascii="Times New Roman" w:hAnsi="Times New Roman" w:cs="Times New Roman"/>
          <w:color w:val="000000" w:themeColor="text1"/>
        </w:rPr>
        <w:t>分流的设计。</w:t>
      </w:r>
    </w:p>
    <w:p w:rsidR="00FD0F34" w:rsidRPr="00EC3380" w:rsidRDefault="00FD0F34" w:rsidP="00971A3D">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项目排水系统分为生产废水排水系统、生活污水排水系统、清净下水排水系统、雨水收集系统和初期雨水收集系统及事故水收集系统。</w:t>
      </w:r>
    </w:p>
    <w:p w:rsidR="00FD0F34" w:rsidRPr="00EC3380" w:rsidRDefault="00FD0F34" w:rsidP="00971A3D">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）生产废水排水系统</w:t>
      </w:r>
    </w:p>
    <w:p w:rsidR="00FD0F34" w:rsidRPr="00EC3380" w:rsidRDefault="00014F5A" w:rsidP="00971A3D">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本项目生产废水主要为</w:t>
      </w:r>
      <w:r w:rsidRPr="00EC3380">
        <w:rPr>
          <w:rFonts w:ascii="Times New Roman" w:hAnsi="Times New Roman" w:cs="Times New Roman" w:hint="eastAsia"/>
          <w:color w:val="000000" w:themeColor="text1"/>
        </w:rPr>
        <w:t>装置区</w:t>
      </w:r>
      <w:r w:rsidR="00FD0F34" w:rsidRPr="00EC3380">
        <w:rPr>
          <w:rFonts w:ascii="Times New Roman" w:hAnsi="Times New Roman" w:cs="Times New Roman"/>
          <w:color w:val="000000" w:themeColor="text1"/>
        </w:rPr>
        <w:t>地面冲洗、循环水系统排水、锅炉房及软水站排水等，其中地面冲洗废水</w:t>
      </w:r>
      <w:r w:rsidR="0018482C" w:rsidRPr="00EC3380">
        <w:rPr>
          <w:rFonts w:ascii="Times New Roman" w:hAnsi="Times New Roman" w:cs="Times New Roman"/>
          <w:color w:val="000000" w:themeColor="text1"/>
        </w:rPr>
        <w:t>按用水量的</w:t>
      </w:r>
      <w:r w:rsidR="0018482C" w:rsidRPr="00EC3380">
        <w:rPr>
          <w:rFonts w:ascii="Times New Roman" w:hAnsi="Times New Roman" w:cs="Times New Roman"/>
          <w:color w:val="000000" w:themeColor="text1"/>
        </w:rPr>
        <w:t>80%</w:t>
      </w:r>
      <w:r w:rsidR="0018482C" w:rsidRPr="00EC3380">
        <w:rPr>
          <w:rFonts w:ascii="Times New Roman" w:hAnsi="Times New Roman" w:cs="Times New Roman"/>
          <w:color w:val="000000" w:themeColor="text1"/>
        </w:rPr>
        <w:t>计算，</w:t>
      </w:r>
      <w:r w:rsidR="00F9040A" w:rsidRPr="00EC3380">
        <w:rPr>
          <w:rFonts w:ascii="Times New Roman" w:hAnsi="Times New Roman" w:cs="Times New Roman" w:hint="eastAsia"/>
          <w:color w:val="000000" w:themeColor="text1"/>
        </w:rPr>
        <w:t>装置区</w:t>
      </w:r>
      <w:r w:rsidR="0018482C" w:rsidRPr="00EC3380">
        <w:rPr>
          <w:rFonts w:ascii="Times New Roman" w:hAnsi="Times New Roman" w:cs="Times New Roman"/>
          <w:color w:val="000000" w:themeColor="text1"/>
        </w:rPr>
        <w:t>地面冲洗废水产生量为</w:t>
      </w:r>
      <w:r w:rsidR="00591AE5" w:rsidRPr="00EC3380">
        <w:rPr>
          <w:rFonts w:ascii="Times New Roman" w:hAnsi="Times New Roman" w:cs="Times New Roman"/>
          <w:color w:val="000000" w:themeColor="text1"/>
        </w:rPr>
        <w:t>2.16m</w:t>
      </w:r>
      <w:r w:rsidR="00591AE5" w:rsidRPr="00EC3380">
        <w:rPr>
          <w:rFonts w:ascii="Times New Roman" w:hAnsi="Times New Roman" w:cs="Times New Roman"/>
          <w:color w:val="000000" w:themeColor="text1"/>
          <w:vertAlign w:val="superscript"/>
        </w:rPr>
        <w:t>3</w:t>
      </w:r>
      <w:r w:rsidR="00591AE5" w:rsidRPr="00EC3380">
        <w:rPr>
          <w:rFonts w:ascii="Times New Roman" w:hAnsi="Times New Roman" w:cs="Times New Roman"/>
          <w:color w:val="000000" w:themeColor="text1"/>
        </w:rPr>
        <w:t>/d</w:t>
      </w:r>
      <w:r w:rsidR="00591AE5" w:rsidRPr="00EC3380">
        <w:rPr>
          <w:rFonts w:ascii="Times New Roman" w:hAnsi="Times New Roman" w:cs="Times New Roman"/>
          <w:color w:val="000000" w:themeColor="text1"/>
        </w:rPr>
        <w:t>（年冲洗</w:t>
      </w:r>
      <w:r w:rsidR="00591AE5" w:rsidRPr="00EC3380">
        <w:rPr>
          <w:rFonts w:ascii="Times New Roman" w:hAnsi="Times New Roman" w:cs="Times New Roman"/>
          <w:color w:val="000000" w:themeColor="text1"/>
        </w:rPr>
        <w:t>180d</w:t>
      </w:r>
      <w:r w:rsidR="00591AE5" w:rsidRPr="00EC3380">
        <w:rPr>
          <w:rFonts w:ascii="Times New Roman" w:hAnsi="Times New Roman" w:cs="Times New Roman"/>
          <w:color w:val="000000" w:themeColor="text1"/>
        </w:rPr>
        <w:t>，产生量为</w:t>
      </w:r>
      <w:r w:rsidR="00591AE5" w:rsidRPr="00EC3380">
        <w:rPr>
          <w:rFonts w:ascii="Times New Roman" w:hAnsi="Times New Roman" w:cs="Times New Roman"/>
          <w:color w:val="000000" w:themeColor="text1"/>
        </w:rPr>
        <w:t>388.8m</w:t>
      </w:r>
      <w:r w:rsidR="00591AE5" w:rsidRPr="00EC3380">
        <w:rPr>
          <w:rFonts w:ascii="Times New Roman" w:hAnsi="Times New Roman" w:cs="Times New Roman"/>
          <w:color w:val="000000" w:themeColor="text1"/>
          <w:vertAlign w:val="superscript"/>
        </w:rPr>
        <w:t>3</w:t>
      </w:r>
      <w:r w:rsidR="00591AE5" w:rsidRPr="00EC3380">
        <w:rPr>
          <w:rFonts w:ascii="Times New Roman" w:hAnsi="Times New Roman" w:cs="Times New Roman"/>
          <w:color w:val="000000" w:themeColor="text1"/>
        </w:rPr>
        <w:t>/a</w:t>
      </w:r>
      <w:r w:rsidR="00591AE5" w:rsidRPr="00EC3380">
        <w:rPr>
          <w:rFonts w:ascii="Times New Roman" w:hAnsi="Times New Roman" w:cs="Times New Roman"/>
          <w:color w:val="000000" w:themeColor="text1"/>
        </w:rPr>
        <w:t>），</w:t>
      </w:r>
      <w:r w:rsidR="00FD0F34" w:rsidRPr="00EC3380">
        <w:rPr>
          <w:rFonts w:ascii="Times New Roman" w:hAnsi="Times New Roman" w:cs="Times New Roman"/>
          <w:color w:val="000000" w:themeColor="text1"/>
        </w:rPr>
        <w:t>收集后排入厂内污水处理站处理；废水经污水处理站处理达到园区污水厂接收标准后排入园区污水处理厂进行进一步处理；</w:t>
      </w:r>
      <w:proofErr w:type="gramStart"/>
      <w:r w:rsidR="0018482C" w:rsidRPr="00EC3380">
        <w:rPr>
          <w:rFonts w:ascii="Times New Roman" w:hAnsi="Times New Roman" w:cs="Times New Roman"/>
          <w:color w:val="000000" w:themeColor="text1"/>
        </w:rPr>
        <w:t>循环水系统旁滤水量</w:t>
      </w:r>
      <w:proofErr w:type="gramEnd"/>
      <w:r w:rsidR="0018482C" w:rsidRPr="00EC3380">
        <w:rPr>
          <w:rFonts w:ascii="Times New Roman" w:hAnsi="Times New Roman" w:cs="Times New Roman"/>
          <w:color w:val="000000" w:themeColor="text1"/>
        </w:rPr>
        <w:t>按照</w:t>
      </w:r>
      <w:r w:rsidR="0018482C" w:rsidRPr="00EC3380">
        <w:rPr>
          <w:rFonts w:ascii="Times New Roman" w:hAnsi="Times New Roman" w:cs="Times New Roman"/>
          <w:color w:val="000000" w:themeColor="text1"/>
        </w:rPr>
        <w:t>5%</w:t>
      </w:r>
      <w:r w:rsidR="0018482C" w:rsidRPr="00EC3380">
        <w:rPr>
          <w:rFonts w:ascii="Times New Roman" w:hAnsi="Times New Roman" w:cs="Times New Roman"/>
          <w:color w:val="000000" w:themeColor="text1"/>
        </w:rPr>
        <w:t>的循环水流量设计，因此循环水系统排污水为</w:t>
      </w:r>
      <w:r w:rsidR="0018482C" w:rsidRPr="00EC3380">
        <w:rPr>
          <w:rFonts w:ascii="Times New Roman" w:hAnsi="Times New Roman" w:cs="Times New Roman"/>
          <w:color w:val="000000" w:themeColor="text1"/>
        </w:rPr>
        <w:t>180m</w:t>
      </w:r>
      <w:r w:rsidR="0018482C" w:rsidRPr="00EC3380">
        <w:rPr>
          <w:rFonts w:ascii="Times New Roman" w:hAnsi="Times New Roman" w:cs="Times New Roman"/>
          <w:color w:val="000000" w:themeColor="text1"/>
          <w:vertAlign w:val="superscript"/>
        </w:rPr>
        <w:t>3</w:t>
      </w:r>
      <w:r w:rsidR="0018482C" w:rsidRPr="00EC3380">
        <w:rPr>
          <w:rFonts w:ascii="Times New Roman" w:hAnsi="Times New Roman" w:cs="Times New Roman"/>
          <w:color w:val="000000" w:themeColor="text1"/>
        </w:rPr>
        <w:t>/d</w:t>
      </w:r>
      <w:r w:rsidR="00591AE5" w:rsidRPr="00EC3380">
        <w:rPr>
          <w:rFonts w:ascii="Times New Roman" w:hAnsi="Times New Roman" w:cs="Times New Roman"/>
          <w:color w:val="000000" w:themeColor="text1"/>
        </w:rPr>
        <w:t>（年产生污水量为</w:t>
      </w:r>
      <w:r w:rsidR="00591AE5" w:rsidRPr="00EC3380">
        <w:rPr>
          <w:rFonts w:ascii="Times New Roman" w:hAnsi="Times New Roman" w:cs="Times New Roman"/>
          <w:color w:val="000000" w:themeColor="text1"/>
        </w:rPr>
        <w:t>59400m</w:t>
      </w:r>
      <w:r w:rsidR="00591AE5" w:rsidRPr="00EC3380">
        <w:rPr>
          <w:rFonts w:ascii="Times New Roman" w:hAnsi="Times New Roman" w:cs="Times New Roman"/>
          <w:color w:val="000000" w:themeColor="text1"/>
          <w:vertAlign w:val="superscript"/>
        </w:rPr>
        <w:t>3</w:t>
      </w:r>
      <w:r w:rsidR="00591AE5" w:rsidRPr="00EC3380">
        <w:rPr>
          <w:rFonts w:ascii="Times New Roman" w:hAnsi="Times New Roman" w:cs="Times New Roman"/>
          <w:color w:val="000000" w:themeColor="text1"/>
        </w:rPr>
        <w:t>/a</w:t>
      </w:r>
      <w:r w:rsidR="00591AE5" w:rsidRPr="00EC3380">
        <w:rPr>
          <w:rFonts w:ascii="Times New Roman" w:hAnsi="Times New Roman" w:cs="Times New Roman"/>
          <w:color w:val="000000" w:themeColor="text1"/>
        </w:rPr>
        <w:t>）</w:t>
      </w:r>
      <w:r w:rsidR="002378F2" w:rsidRPr="00EC3380">
        <w:rPr>
          <w:rFonts w:ascii="Times New Roman" w:hAnsi="Times New Roman" w:cs="Times New Roman"/>
          <w:color w:val="000000" w:themeColor="text1"/>
        </w:rPr>
        <w:t>；锅炉系统非采暖期软水装置产生浓盐水量为</w:t>
      </w:r>
      <w:r w:rsidR="00D04247" w:rsidRPr="00EC3380">
        <w:rPr>
          <w:rFonts w:ascii="Times New Roman" w:hAnsi="Times New Roman" w:cs="Times New Roman"/>
          <w:color w:val="000000" w:themeColor="text1"/>
        </w:rPr>
        <w:t>7.34</w:t>
      </w:r>
      <w:r w:rsidR="002378F2" w:rsidRPr="00EC3380">
        <w:rPr>
          <w:rFonts w:ascii="Times New Roman" w:hAnsi="Times New Roman" w:cs="Times New Roman"/>
          <w:color w:val="000000" w:themeColor="text1"/>
        </w:rPr>
        <w:t>m</w:t>
      </w:r>
      <w:r w:rsidR="002378F2" w:rsidRPr="00EC3380">
        <w:rPr>
          <w:rFonts w:ascii="Times New Roman" w:hAnsi="Times New Roman" w:cs="Times New Roman"/>
          <w:color w:val="000000" w:themeColor="text1"/>
          <w:vertAlign w:val="superscript"/>
        </w:rPr>
        <w:t>3</w:t>
      </w:r>
      <w:r w:rsidR="002378F2" w:rsidRPr="00EC3380">
        <w:rPr>
          <w:rFonts w:ascii="Times New Roman" w:hAnsi="Times New Roman" w:cs="Times New Roman"/>
          <w:color w:val="000000" w:themeColor="text1"/>
        </w:rPr>
        <w:t>/d</w:t>
      </w:r>
      <w:r w:rsidR="002378F2" w:rsidRPr="00EC3380">
        <w:rPr>
          <w:rFonts w:ascii="Times New Roman" w:hAnsi="Times New Roman" w:cs="Times New Roman"/>
          <w:color w:val="000000" w:themeColor="text1"/>
        </w:rPr>
        <w:t>，锅炉排污水产生量为</w:t>
      </w:r>
      <w:r w:rsidR="00D04247" w:rsidRPr="00EC3380">
        <w:rPr>
          <w:rFonts w:ascii="Times New Roman" w:hAnsi="Times New Roman" w:cs="Times New Roman"/>
          <w:color w:val="000000" w:themeColor="text1"/>
        </w:rPr>
        <w:t>2.04</w:t>
      </w:r>
      <w:r w:rsidR="002378F2" w:rsidRPr="00EC3380">
        <w:rPr>
          <w:rFonts w:ascii="Times New Roman" w:hAnsi="Times New Roman" w:cs="Times New Roman"/>
          <w:color w:val="000000" w:themeColor="text1"/>
        </w:rPr>
        <w:t>m</w:t>
      </w:r>
      <w:r w:rsidR="002378F2" w:rsidRPr="00EC3380">
        <w:rPr>
          <w:rFonts w:ascii="Times New Roman" w:hAnsi="Times New Roman" w:cs="Times New Roman"/>
          <w:color w:val="000000" w:themeColor="text1"/>
          <w:vertAlign w:val="superscript"/>
        </w:rPr>
        <w:t>3</w:t>
      </w:r>
      <w:r w:rsidR="002378F2" w:rsidRPr="00EC3380">
        <w:rPr>
          <w:rFonts w:ascii="Times New Roman" w:hAnsi="Times New Roman" w:cs="Times New Roman"/>
          <w:color w:val="000000" w:themeColor="text1"/>
        </w:rPr>
        <w:t>/d</w:t>
      </w:r>
      <w:r w:rsidR="002378F2" w:rsidRPr="00EC3380">
        <w:rPr>
          <w:rFonts w:ascii="Times New Roman" w:hAnsi="Times New Roman" w:cs="Times New Roman"/>
          <w:color w:val="000000" w:themeColor="text1"/>
        </w:rPr>
        <w:t>，锅炉系统采暖期锅炉系统软水装置产生浓盐水量为</w:t>
      </w:r>
      <w:r w:rsidR="00D04247" w:rsidRPr="00EC3380">
        <w:rPr>
          <w:rFonts w:ascii="Times New Roman" w:hAnsi="Times New Roman" w:cs="Times New Roman"/>
          <w:color w:val="000000" w:themeColor="text1"/>
        </w:rPr>
        <w:t>8.43</w:t>
      </w:r>
      <w:r w:rsidR="002378F2" w:rsidRPr="00EC3380">
        <w:rPr>
          <w:rFonts w:ascii="Times New Roman" w:hAnsi="Times New Roman" w:cs="Times New Roman"/>
          <w:color w:val="000000" w:themeColor="text1"/>
        </w:rPr>
        <w:t>m</w:t>
      </w:r>
      <w:r w:rsidR="002378F2" w:rsidRPr="00EC3380">
        <w:rPr>
          <w:rFonts w:ascii="Times New Roman" w:hAnsi="Times New Roman" w:cs="Times New Roman"/>
          <w:color w:val="000000" w:themeColor="text1"/>
          <w:vertAlign w:val="superscript"/>
        </w:rPr>
        <w:t>3</w:t>
      </w:r>
      <w:r w:rsidR="002378F2" w:rsidRPr="00EC3380">
        <w:rPr>
          <w:rFonts w:ascii="Times New Roman" w:hAnsi="Times New Roman" w:cs="Times New Roman"/>
          <w:color w:val="000000" w:themeColor="text1"/>
        </w:rPr>
        <w:t>/d</w:t>
      </w:r>
      <w:r w:rsidR="002378F2" w:rsidRPr="00EC3380">
        <w:rPr>
          <w:rFonts w:ascii="Times New Roman" w:hAnsi="Times New Roman" w:cs="Times New Roman"/>
          <w:color w:val="000000" w:themeColor="text1"/>
        </w:rPr>
        <w:t>，锅炉排污水产生量为</w:t>
      </w:r>
      <w:r w:rsidR="00D04247" w:rsidRPr="00EC3380">
        <w:rPr>
          <w:rFonts w:ascii="Times New Roman" w:hAnsi="Times New Roman" w:cs="Times New Roman"/>
          <w:color w:val="000000" w:themeColor="text1"/>
        </w:rPr>
        <w:t>2.87</w:t>
      </w:r>
      <w:r w:rsidR="002378F2" w:rsidRPr="00EC3380">
        <w:rPr>
          <w:rFonts w:ascii="Times New Roman" w:hAnsi="Times New Roman" w:cs="Times New Roman"/>
          <w:color w:val="000000" w:themeColor="text1"/>
        </w:rPr>
        <w:t>m</w:t>
      </w:r>
      <w:r w:rsidR="002378F2" w:rsidRPr="00EC3380">
        <w:rPr>
          <w:rFonts w:ascii="Times New Roman" w:hAnsi="Times New Roman" w:cs="Times New Roman"/>
          <w:color w:val="000000" w:themeColor="text1"/>
          <w:vertAlign w:val="superscript"/>
        </w:rPr>
        <w:t>3</w:t>
      </w:r>
      <w:r w:rsidR="002378F2" w:rsidRPr="00EC3380">
        <w:rPr>
          <w:rFonts w:ascii="Times New Roman" w:hAnsi="Times New Roman" w:cs="Times New Roman"/>
          <w:color w:val="000000" w:themeColor="text1"/>
        </w:rPr>
        <w:t>/d</w:t>
      </w:r>
      <w:r w:rsidR="002378F2" w:rsidRPr="00EC3380">
        <w:rPr>
          <w:rFonts w:ascii="Times New Roman" w:hAnsi="Times New Roman" w:cs="Times New Roman"/>
          <w:color w:val="000000" w:themeColor="text1"/>
        </w:rPr>
        <w:t>，北方冬季采暖期按</w:t>
      </w:r>
      <w:r w:rsidR="002378F2" w:rsidRPr="00EC3380">
        <w:rPr>
          <w:rFonts w:ascii="Times New Roman" w:hAnsi="Times New Roman" w:cs="Times New Roman"/>
          <w:color w:val="000000" w:themeColor="text1"/>
        </w:rPr>
        <w:t>180d</w:t>
      </w:r>
      <w:r w:rsidR="002378F2" w:rsidRPr="00EC3380">
        <w:rPr>
          <w:rFonts w:ascii="Times New Roman" w:hAnsi="Times New Roman" w:cs="Times New Roman"/>
          <w:color w:val="000000" w:themeColor="text1"/>
        </w:rPr>
        <w:t>计算，锅炉系统排水量为</w:t>
      </w:r>
      <w:r w:rsidR="00D04247" w:rsidRPr="00EC3380">
        <w:rPr>
          <w:rFonts w:ascii="Times New Roman" w:hAnsi="Times New Roman" w:cs="Times New Roman"/>
          <w:color w:val="000000" w:themeColor="text1"/>
        </w:rPr>
        <w:t>3441</w:t>
      </w:r>
      <w:r w:rsidR="002378F2" w:rsidRPr="00EC3380">
        <w:rPr>
          <w:rFonts w:ascii="Times New Roman" w:hAnsi="Times New Roman" w:cs="Times New Roman"/>
          <w:color w:val="000000" w:themeColor="text1"/>
        </w:rPr>
        <w:t>m</w:t>
      </w:r>
      <w:r w:rsidR="002378F2" w:rsidRPr="00EC3380">
        <w:rPr>
          <w:rFonts w:ascii="Times New Roman" w:hAnsi="Times New Roman" w:cs="Times New Roman"/>
          <w:color w:val="000000" w:themeColor="text1"/>
          <w:vertAlign w:val="superscript"/>
        </w:rPr>
        <w:t>3</w:t>
      </w:r>
      <w:r w:rsidR="002378F2" w:rsidRPr="00EC3380">
        <w:rPr>
          <w:rFonts w:ascii="Times New Roman" w:hAnsi="Times New Roman" w:cs="Times New Roman"/>
          <w:color w:val="000000" w:themeColor="text1"/>
        </w:rPr>
        <w:t>/a</w:t>
      </w:r>
      <w:r w:rsidR="002378F2" w:rsidRPr="00EC3380">
        <w:rPr>
          <w:rFonts w:ascii="Times New Roman" w:hAnsi="Times New Roman" w:cs="Times New Roman"/>
          <w:color w:val="000000" w:themeColor="text1"/>
        </w:rPr>
        <w:t>；循环水系统排污水及锅炉房、软水站排污水该部分废水污染物主要为盐类、</w:t>
      </w:r>
      <w:r w:rsidR="002378F2" w:rsidRPr="00EC3380">
        <w:rPr>
          <w:rFonts w:ascii="Times New Roman" w:eastAsia="Times New Roman" w:hAnsi="Times New Roman" w:cs="Times New Roman"/>
          <w:color w:val="000000" w:themeColor="text1"/>
        </w:rPr>
        <w:t>SS</w:t>
      </w:r>
      <w:r w:rsidR="002378F2" w:rsidRPr="00EC3380">
        <w:rPr>
          <w:rFonts w:ascii="Times New Roman" w:hAnsi="Times New Roman" w:cs="Times New Roman"/>
          <w:color w:val="000000" w:themeColor="text1"/>
        </w:rPr>
        <w:t>，为清净下水，收集后部分回用于</w:t>
      </w:r>
      <w:r w:rsidR="002378F2" w:rsidRPr="00EC3380">
        <w:rPr>
          <w:rFonts w:ascii="Times New Roman" w:hAnsi="Times New Roman" w:cs="Times New Roman"/>
          <w:color w:val="000000" w:themeColor="text1"/>
        </w:rPr>
        <w:lastRenderedPageBreak/>
        <w:t>锅炉喷淋脱硫塔用水、锅炉煤堆场、灰渣场洒水等工序用水，剩余部分</w:t>
      </w:r>
      <w:r w:rsidR="00FE7F02" w:rsidRPr="00EC3380">
        <w:rPr>
          <w:rFonts w:ascii="Times New Roman" w:hAnsi="Times New Roman" w:cs="Times New Roman"/>
          <w:color w:val="000000" w:themeColor="text1"/>
        </w:rPr>
        <w:t>经厂区污水处理站处理达到园区污水处理站入网标准要求后排入</w:t>
      </w:r>
      <w:r w:rsidR="002378F2" w:rsidRPr="00EC3380">
        <w:rPr>
          <w:rFonts w:ascii="Times New Roman" w:hAnsi="Times New Roman" w:cs="Times New Roman"/>
          <w:color w:val="000000" w:themeColor="text1"/>
        </w:rPr>
        <w:t>园区污水处理厂进行处理。</w:t>
      </w:r>
    </w:p>
    <w:p w:rsidR="00FD0F34" w:rsidRPr="00EC3380" w:rsidRDefault="00FD0F34" w:rsidP="002C004B">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2</w:t>
      </w:r>
      <w:r w:rsidRPr="00EC3380">
        <w:rPr>
          <w:rFonts w:ascii="Times New Roman" w:hAnsi="Times New Roman" w:cs="Times New Roman"/>
          <w:color w:val="000000" w:themeColor="text1"/>
        </w:rPr>
        <w:t>）生活污水排水系统</w:t>
      </w:r>
    </w:p>
    <w:p w:rsidR="00FD0F34" w:rsidRPr="00EC3380" w:rsidRDefault="00FD0F34" w:rsidP="002C004B">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本项目生活污水</w:t>
      </w:r>
      <w:r w:rsidR="002378F2" w:rsidRPr="00EC3380">
        <w:rPr>
          <w:rFonts w:ascii="Times New Roman" w:hAnsi="Times New Roman" w:cs="Times New Roman"/>
          <w:color w:val="000000" w:themeColor="text1"/>
        </w:rPr>
        <w:t>排放量按照用水量的</w:t>
      </w:r>
      <w:r w:rsidR="002378F2" w:rsidRPr="00EC3380">
        <w:rPr>
          <w:rFonts w:ascii="Times New Roman" w:hAnsi="Times New Roman" w:cs="Times New Roman"/>
          <w:color w:val="000000" w:themeColor="text1"/>
        </w:rPr>
        <w:t>80%</w:t>
      </w:r>
      <w:r w:rsidR="002378F2" w:rsidRPr="00EC3380">
        <w:rPr>
          <w:rFonts w:ascii="Times New Roman" w:hAnsi="Times New Roman" w:cs="Times New Roman"/>
          <w:color w:val="000000" w:themeColor="text1"/>
        </w:rPr>
        <w:t>计算，技改项目生活用水量为</w:t>
      </w:r>
      <w:r w:rsidR="002378F2" w:rsidRPr="00EC3380">
        <w:rPr>
          <w:rFonts w:ascii="Times New Roman" w:hAnsi="Times New Roman" w:cs="Times New Roman"/>
          <w:color w:val="000000" w:themeColor="text1"/>
        </w:rPr>
        <w:t>18t/d</w:t>
      </w:r>
      <w:r w:rsidR="002378F2" w:rsidRPr="00EC3380">
        <w:rPr>
          <w:rFonts w:ascii="Times New Roman" w:hAnsi="Times New Roman" w:cs="Times New Roman"/>
          <w:color w:val="000000" w:themeColor="text1"/>
        </w:rPr>
        <w:t>，因此生活废水</w:t>
      </w:r>
      <w:r w:rsidR="002378F2" w:rsidRPr="00EC3380">
        <w:rPr>
          <w:rFonts w:ascii="Times New Roman" w:hAnsi="Times New Roman" w:cs="Times New Roman"/>
          <w:color w:val="000000" w:themeColor="text1"/>
        </w:rPr>
        <w:t>14.4</w:t>
      </w:r>
      <w:r w:rsidRPr="00EC3380">
        <w:rPr>
          <w:rFonts w:ascii="Times New Roman" w:eastAsia="Times New Roman" w:hAnsi="Times New Roman" w:cs="Times New Roman"/>
          <w:color w:val="000000" w:themeColor="text1"/>
        </w:rPr>
        <w:t xml:space="preserve">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002378F2" w:rsidRPr="00EC3380">
        <w:rPr>
          <w:rFonts w:ascii="Times New Roman" w:eastAsiaTheme="minorEastAsia" w:hAnsi="Times New Roman" w:cs="Times New Roman"/>
          <w:color w:val="000000" w:themeColor="text1"/>
        </w:rPr>
        <w:t>（</w:t>
      </w:r>
      <w:r w:rsidR="002378F2" w:rsidRPr="00EC3380">
        <w:rPr>
          <w:rFonts w:ascii="Times New Roman" w:eastAsiaTheme="minorEastAsia" w:hAnsi="Times New Roman" w:cs="Times New Roman"/>
          <w:color w:val="000000" w:themeColor="text1"/>
        </w:rPr>
        <w:t>4752</w:t>
      </w:r>
      <w:r w:rsidR="002378F2" w:rsidRPr="00EC3380">
        <w:rPr>
          <w:rFonts w:ascii="Times New Roman" w:eastAsia="Times New Roman" w:hAnsi="Times New Roman" w:cs="Times New Roman"/>
          <w:color w:val="000000" w:themeColor="text1"/>
        </w:rPr>
        <w:t>m</w:t>
      </w:r>
      <w:r w:rsidR="002378F2" w:rsidRPr="00EC3380">
        <w:rPr>
          <w:rFonts w:ascii="Times New Roman" w:eastAsia="Times New Roman" w:hAnsi="Times New Roman" w:cs="Times New Roman"/>
          <w:color w:val="000000" w:themeColor="text1"/>
          <w:vertAlign w:val="superscript"/>
        </w:rPr>
        <w:t>3</w:t>
      </w:r>
      <w:r w:rsidR="002378F2" w:rsidRPr="00EC3380">
        <w:rPr>
          <w:rFonts w:ascii="Times New Roman" w:eastAsia="Times New Roman" w:hAnsi="Times New Roman" w:cs="Times New Roman"/>
          <w:color w:val="000000" w:themeColor="text1"/>
        </w:rPr>
        <w:t>/</w:t>
      </w:r>
      <w:r w:rsidR="002378F2" w:rsidRPr="00EC3380">
        <w:rPr>
          <w:rFonts w:ascii="Times New Roman" w:eastAsiaTheme="minorEastAsia" w:hAnsi="Times New Roman" w:cs="Times New Roman"/>
          <w:color w:val="000000" w:themeColor="text1"/>
        </w:rPr>
        <w:t>a</w:t>
      </w:r>
      <w:r w:rsidR="002378F2" w:rsidRPr="00EC3380">
        <w:rPr>
          <w:rFonts w:ascii="Times New Roman" w:eastAsiaTheme="minorEastAsia" w:hAnsi="Times New Roman" w:cs="Times New Roman"/>
          <w:color w:val="000000" w:themeColor="text1"/>
        </w:rPr>
        <w:t>）</w:t>
      </w:r>
      <w:r w:rsidR="002378F2"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生活污水经化粪池预处理后排入厂区污水处理站处理。</w:t>
      </w:r>
    </w:p>
    <w:p w:rsidR="00971A3D" w:rsidRPr="00EC3380" w:rsidRDefault="00971A3D" w:rsidP="002C004B">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00901ED9" w:rsidRPr="00EC3380">
        <w:rPr>
          <w:rFonts w:ascii="Times New Roman" w:eastAsiaTheme="minorEastAsia" w:hAnsi="Times New Roman" w:cs="Times New Roman" w:hint="eastAsia"/>
          <w:color w:val="000000" w:themeColor="text1"/>
        </w:rPr>
        <w:t>3</w:t>
      </w:r>
      <w:r w:rsidRPr="00EC3380">
        <w:rPr>
          <w:rFonts w:ascii="Times New Roman" w:hAnsi="Times New Roman" w:cs="Times New Roman"/>
          <w:color w:val="000000" w:themeColor="text1"/>
        </w:rPr>
        <w:t>）初期雨水及事故污水排水系统</w:t>
      </w:r>
    </w:p>
    <w:p w:rsidR="00971A3D" w:rsidRPr="00EC3380" w:rsidRDefault="00971A3D" w:rsidP="002C004B">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为防范和控制本项目工艺装置区、罐区的初期雨水及发生事故时及事故处理过程中产生的物料泄漏和污水对周边水体环境的污染及危害，降低环境风险，根据《水体污染防控紧急措施设计导则》</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中国石化建标</w:t>
      </w:r>
      <w:r w:rsidRPr="00EC3380">
        <w:rPr>
          <w:rFonts w:ascii="Times New Roman" w:eastAsia="Times New Roman" w:hAnsi="Times New Roman" w:cs="Times New Roman"/>
          <w:color w:val="000000" w:themeColor="text1"/>
        </w:rPr>
        <w:t>[2006]43</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rPr>
        <w:t>号</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的规</w:t>
      </w:r>
      <w:r w:rsidRPr="00EC3380">
        <w:rPr>
          <w:rFonts w:ascii="Times New Roman" w:hAnsi="Times New Roman" w:cs="Times New Roman"/>
          <w:color w:val="000000" w:themeColor="text1"/>
          <w:spacing w:val="-4"/>
        </w:rPr>
        <w:t>定，本项目利用原厂区设置的事故水池一座，有效容积</w:t>
      </w:r>
      <w:r w:rsidRPr="00EC3380">
        <w:rPr>
          <w:rFonts w:ascii="Times New Roman" w:hAnsi="Times New Roman" w:cs="Times New Roman"/>
          <w:color w:val="000000" w:themeColor="text1"/>
          <w:spacing w:val="-4"/>
        </w:rPr>
        <w:t xml:space="preserve"> </w:t>
      </w:r>
      <w:r w:rsidRPr="00EC3380">
        <w:rPr>
          <w:rFonts w:ascii="Times New Roman" w:eastAsia="Times New Roman" w:hAnsi="Times New Roman" w:cs="Times New Roman"/>
          <w:color w:val="000000" w:themeColor="text1"/>
        </w:rPr>
        <w:t>8000m</w:t>
      </w:r>
      <w:r w:rsidRPr="00EC3380">
        <w:rPr>
          <w:rFonts w:ascii="Times New Roman" w:eastAsia="Times New Roman" w:hAnsi="Times New Roman" w:cs="Times New Roman"/>
          <w:color w:val="000000" w:themeColor="text1"/>
          <w:vertAlign w:val="superscript"/>
        </w:rPr>
        <w:t>3</w:t>
      </w:r>
      <w:r w:rsidRPr="00EC3380">
        <w:rPr>
          <w:rFonts w:ascii="Times New Roman" w:hAnsi="Times New Roman" w:cs="Times New Roman"/>
          <w:color w:val="000000" w:themeColor="text1"/>
          <w:spacing w:val="-1"/>
        </w:rPr>
        <w:t>，用于收集初期雨水及事故废水，并在收集完成后逐渐送回到厂内污水处理站进行处理，可保证有污染的废水不直接排入当地水体。</w:t>
      </w:r>
    </w:p>
    <w:p w:rsidR="00971A3D" w:rsidRPr="00EC3380" w:rsidRDefault="00971A3D" w:rsidP="002C004B">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w:t>
      </w:r>
      <w:r w:rsidR="00901ED9" w:rsidRPr="00EC3380">
        <w:rPr>
          <w:rFonts w:ascii="Times New Roman" w:eastAsiaTheme="minorEastAsia" w:hAnsi="Times New Roman" w:cs="Times New Roman" w:hint="eastAsia"/>
          <w:color w:val="000000" w:themeColor="text1"/>
        </w:rPr>
        <w:t>4</w:t>
      </w:r>
      <w:r w:rsidRPr="00EC3380">
        <w:rPr>
          <w:rFonts w:ascii="Times New Roman" w:hAnsi="Times New Roman" w:cs="Times New Roman"/>
          <w:color w:val="000000" w:themeColor="text1"/>
        </w:rPr>
        <w:t>）厂内污水处理站基本情况</w:t>
      </w:r>
    </w:p>
    <w:p w:rsidR="00971A3D" w:rsidRPr="00EC3380" w:rsidRDefault="00971A3D" w:rsidP="002C004B">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本项目原厂区污水处理站</w:t>
      </w:r>
      <w:r w:rsidRPr="00EC3380">
        <w:rPr>
          <w:rFonts w:ascii="Times New Roman" w:hAnsi="Times New Roman" w:cs="Times New Roman"/>
          <w:color w:val="000000" w:themeColor="text1"/>
        </w:rPr>
        <w:t>设计的污水处理站规模</w:t>
      </w:r>
      <w:r w:rsidRPr="00EC3380">
        <w:rPr>
          <w:rFonts w:ascii="Times New Roman" w:hAnsi="Times New Roman" w:cs="Times New Roman"/>
          <w:color w:val="000000" w:themeColor="text1"/>
          <w:spacing w:val="-33"/>
        </w:rPr>
        <w:t>为</w:t>
      </w:r>
      <w:r w:rsidRPr="00EC3380">
        <w:rPr>
          <w:rFonts w:ascii="Times New Roman" w:hAnsi="Times New Roman" w:cs="Times New Roman"/>
          <w:color w:val="000000" w:themeColor="text1"/>
          <w:spacing w:val="-33"/>
        </w:rPr>
        <w:t xml:space="preserve"> </w:t>
      </w:r>
      <w:r w:rsidRPr="00EC3380">
        <w:rPr>
          <w:rFonts w:ascii="Times New Roman" w:eastAsia="Times New Roman" w:hAnsi="Times New Roman" w:cs="Times New Roman"/>
          <w:color w:val="000000" w:themeColor="text1"/>
        </w:rPr>
        <w:t>40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eastAsiaTheme="minorEastAsia" w:hAnsi="Times New Roman" w:cs="Times New Roman"/>
          <w:color w:val="000000" w:themeColor="text1"/>
        </w:rPr>
        <w:t>，技改后</w:t>
      </w:r>
      <w:r w:rsidRPr="00EC3380">
        <w:rPr>
          <w:rFonts w:ascii="Times New Roman" w:hAnsi="Times New Roman" w:cs="Times New Roman"/>
          <w:color w:val="000000" w:themeColor="text1"/>
          <w:spacing w:val="-1"/>
        </w:rPr>
        <w:t>排入污水处理站的</w:t>
      </w:r>
      <w:r w:rsidR="002C004B" w:rsidRPr="00EC3380">
        <w:rPr>
          <w:rFonts w:ascii="Times New Roman" w:hAnsi="Times New Roman" w:cs="Times New Roman"/>
          <w:color w:val="000000" w:themeColor="text1"/>
          <w:spacing w:val="-1"/>
        </w:rPr>
        <w:t>最大</w:t>
      </w:r>
      <w:r w:rsidRPr="00EC3380">
        <w:rPr>
          <w:rFonts w:ascii="Times New Roman" w:hAnsi="Times New Roman" w:cs="Times New Roman"/>
          <w:color w:val="000000" w:themeColor="text1"/>
          <w:spacing w:val="-1"/>
        </w:rPr>
        <w:t>废水量为</w:t>
      </w:r>
      <w:r w:rsidR="002C004B" w:rsidRPr="00EC3380">
        <w:rPr>
          <w:rFonts w:ascii="Times New Roman" w:eastAsiaTheme="minorEastAsia" w:hAnsi="Times New Roman" w:cs="Times New Roman"/>
          <w:color w:val="000000" w:themeColor="text1"/>
        </w:rPr>
        <w:t>8.29</w:t>
      </w: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rPr>
        <w:t>，污水处理工艺选用预处理（隔油</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气浮）</w:t>
      </w:r>
      <w:r w:rsidRPr="00EC3380">
        <w:rPr>
          <w:rFonts w:ascii="Times New Roman" w:eastAsia="Times New Roman" w:hAnsi="Times New Roman" w:cs="Times New Roman"/>
          <w:color w:val="000000" w:themeColor="text1"/>
        </w:rPr>
        <w:t xml:space="preserve">+UBF+A/O/MBR  </w:t>
      </w:r>
      <w:r w:rsidRPr="00EC3380">
        <w:rPr>
          <w:rFonts w:ascii="Times New Roman" w:hAnsi="Times New Roman" w:cs="Times New Roman"/>
          <w:color w:val="000000" w:themeColor="text1"/>
        </w:rPr>
        <w:t>工艺。废水首先进</w:t>
      </w:r>
      <w:proofErr w:type="gramStart"/>
      <w:r w:rsidRPr="00EC3380">
        <w:rPr>
          <w:rFonts w:ascii="Times New Roman" w:hAnsi="Times New Roman" w:cs="Times New Roman"/>
          <w:color w:val="000000" w:themeColor="text1"/>
        </w:rPr>
        <w:t>废水站集水池</w:t>
      </w:r>
      <w:proofErr w:type="gramEnd"/>
      <w:r w:rsidRPr="00EC3380">
        <w:rPr>
          <w:rFonts w:ascii="Times New Roman" w:hAnsi="Times New Roman" w:cs="Times New Roman"/>
          <w:color w:val="000000" w:themeColor="text1"/>
        </w:rPr>
        <w:t>中，利用粗格栅拦截较大的悬浮物和杂物后，由泵</w:t>
      </w:r>
      <w:r w:rsidRPr="00EC3380">
        <w:rPr>
          <w:rFonts w:ascii="Times New Roman" w:hAnsi="Times New Roman" w:cs="Times New Roman"/>
          <w:color w:val="000000" w:themeColor="text1"/>
          <w:spacing w:val="-7"/>
        </w:rPr>
        <w:t>提升至隔油沉淀池，利用重力作用分离游离态的矿物油，</w:t>
      </w:r>
      <w:proofErr w:type="gramStart"/>
      <w:r w:rsidRPr="00EC3380">
        <w:rPr>
          <w:rFonts w:ascii="Times New Roman" w:hAnsi="Times New Roman" w:cs="Times New Roman"/>
          <w:color w:val="000000" w:themeColor="text1"/>
          <w:spacing w:val="-7"/>
        </w:rPr>
        <w:t>经细格栅</w:t>
      </w:r>
      <w:proofErr w:type="gramEnd"/>
      <w:r w:rsidRPr="00EC3380">
        <w:rPr>
          <w:rFonts w:ascii="Times New Roman" w:hAnsi="Times New Roman" w:cs="Times New Roman"/>
          <w:color w:val="000000" w:themeColor="text1"/>
          <w:spacing w:val="-7"/>
        </w:rPr>
        <w:t>滤去水中部分</w:t>
      </w:r>
      <w:r w:rsidRPr="00EC3380">
        <w:rPr>
          <w:rFonts w:ascii="Times New Roman" w:hAnsi="Times New Roman" w:cs="Times New Roman"/>
          <w:color w:val="000000" w:themeColor="text1"/>
          <w:spacing w:val="-11"/>
        </w:rPr>
        <w:t>悬浮物后自流至调节池，采用空气搅拌均衡水质水量。出水提升至气浮设备，首</w:t>
      </w:r>
      <w:r w:rsidRPr="00EC3380">
        <w:rPr>
          <w:rFonts w:ascii="Times New Roman" w:hAnsi="Times New Roman" w:cs="Times New Roman"/>
          <w:color w:val="000000" w:themeColor="text1"/>
          <w:spacing w:val="-5"/>
        </w:rPr>
        <w:t>先加碱调节</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 xml:space="preserve">PH </w:t>
      </w:r>
      <w:r w:rsidRPr="00EC3380">
        <w:rPr>
          <w:rFonts w:ascii="Times New Roman" w:hAnsi="Times New Roman" w:cs="Times New Roman"/>
          <w:color w:val="000000" w:themeColor="text1"/>
        </w:rPr>
        <w:t>至中性，然后加药进行混凝气浮，在破乳剂和助凝剂作用下，能够去除乳化油类、悬浮物及胶体杂质等。</w:t>
      </w:r>
    </w:p>
    <w:p w:rsidR="00971A3D" w:rsidRPr="00EC3380" w:rsidRDefault="00971A3D" w:rsidP="002C004B">
      <w:pPr>
        <w:pStyle w:val="a5"/>
        <w:spacing w:line="360" w:lineRule="auto"/>
        <w:ind w:firstLineChars="200" w:firstLine="444"/>
        <w:jc w:val="both"/>
        <w:rPr>
          <w:rFonts w:ascii="Times New Roman" w:eastAsia="Times New Roman" w:hAnsi="Times New Roman" w:cs="Times New Roman"/>
          <w:color w:val="000000" w:themeColor="text1"/>
        </w:rPr>
      </w:pPr>
      <w:r w:rsidRPr="00EC3380">
        <w:rPr>
          <w:rFonts w:ascii="Times New Roman" w:hAnsi="Times New Roman" w:cs="Times New Roman"/>
          <w:color w:val="000000" w:themeColor="text1"/>
          <w:spacing w:val="-9"/>
        </w:rPr>
        <w:t>气浮池出水提升至</w:t>
      </w:r>
      <w:r w:rsidRPr="00EC3380">
        <w:rPr>
          <w:rFonts w:ascii="Times New Roman" w:eastAsia="Times New Roman" w:hAnsi="Times New Roman" w:cs="Times New Roman"/>
          <w:color w:val="000000" w:themeColor="text1"/>
        </w:rPr>
        <w:t>UBF</w:t>
      </w:r>
      <w:r w:rsidRPr="00EC3380">
        <w:rPr>
          <w:rFonts w:ascii="Times New Roman" w:hAnsi="Times New Roman" w:cs="Times New Roman"/>
          <w:color w:val="000000" w:themeColor="text1"/>
          <w:spacing w:val="-20"/>
        </w:rPr>
        <w:t>厌氧池，最大限度地降解有机物，可去除大部分</w:t>
      </w:r>
      <w:r w:rsidRPr="00EC3380">
        <w:rPr>
          <w:rFonts w:ascii="Times New Roman" w:hAnsi="Times New Roman" w:cs="Times New Roman"/>
          <w:color w:val="000000" w:themeColor="text1"/>
          <w:spacing w:val="-20"/>
        </w:rPr>
        <w:t xml:space="preserve"> </w:t>
      </w:r>
      <w:r w:rsidRPr="00EC3380">
        <w:rPr>
          <w:rFonts w:ascii="Times New Roman" w:eastAsia="Times New Roman" w:hAnsi="Times New Roman" w:cs="Times New Roman"/>
          <w:color w:val="000000" w:themeColor="text1"/>
        </w:rPr>
        <w:t>COD</w:t>
      </w:r>
      <w:r w:rsidRPr="00EC3380">
        <w:rPr>
          <w:rFonts w:ascii="Times New Roman" w:hAnsi="Times New Roman" w:cs="Times New Roman"/>
          <w:color w:val="000000" w:themeColor="text1"/>
          <w:spacing w:val="-9"/>
        </w:rPr>
        <w:t>等，减少后续好</w:t>
      </w:r>
      <w:proofErr w:type="gramStart"/>
      <w:r w:rsidRPr="00EC3380">
        <w:rPr>
          <w:rFonts w:ascii="Times New Roman" w:hAnsi="Times New Roman" w:cs="Times New Roman"/>
          <w:color w:val="000000" w:themeColor="text1"/>
          <w:spacing w:val="-9"/>
        </w:rPr>
        <w:t>氧处理</w:t>
      </w:r>
      <w:proofErr w:type="gramEnd"/>
      <w:r w:rsidRPr="00EC3380">
        <w:rPr>
          <w:rFonts w:ascii="Times New Roman" w:hAnsi="Times New Roman" w:cs="Times New Roman"/>
          <w:color w:val="000000" w:themeColor="text1"/>
          <w:spacing w:val="-9"/>
        </w:rPr>
        <w:t>负荷，</w:t>
      </w:r>
      <w:proofErr w:type="gramStart"/>
      <w:r w:rsidRPr="00EC3380">
        <w:rPr>
          <w:rFonts w:ascii="Times New Roman" w:hAnsi="Times New Roman" w:cs="Times New Roman"/>
          <w:color w:val="000000" w:themeColor="text1"/>
          <w:spacing w:val="-9"/>
        </w:rPr>
        <w:t>出水进</w:t>
      </w:r>
      <w:proofErr w:type="gramEnd"/>
      <w:r w:rsidRPr="00EC3380">
        <w:rPr>
          <w:rFonts w:ascii="Times New Roman" w:hAnsi="Times New Roman" w:cs="Times New Roman"/>
          <w:color w:val="000000" w:themeColor="text1"/>
          <w:spacing w:val="-9"/>
        </w:rPr>
        <w:t>沉淀池进行泥水分离，沉淀池污泥用泵回流至厌氧池，确保污泥浓度。</w:t>
      </w:r>
    </w:p>
    <w:p w:rsidR="00971A3D" w:rsidRPr="00EC3380" w:rsidRDefault="00971A3D" w:rsidP="002C004B">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沉淀池</w:t>
      </w:r>
      <w:proofErr w:type="gramStart"/>
      <w:r w:rsidRPr="00EC3380">
        <w:rPr>
          <w:rFonts w:ascii="Times New Roman" w:hAnsi="Times New Roman" w:cs="Times New Roman"/>
          <w:color w:val="000000" w:themeColor="text1"/>
          <w:spacing w:val="-1"/>
        </w:rPr>
        <w:t>出水进</w:t>
      </w:r>
      <w:proofErr w:type="gramEnd"/>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 xml:space="preserve">A/O/MBR </w:t>
      </w:r>
      <w:r w:rsidRPr="00EC3380">
        <w:rPr>
          <w:rFonts w:ascii="Times New Roman" w:hAnsi="Times New Roman" w:cs="Times New Roman"/>
          <w:color w:val="000000" w:themeColor="text1"/>
          <w:spacing w:val="-1"/>
        </w:rPr>
        <w:t>系统，</w:t>
      </w:r>
      <w:r w:rsidRPr="00EC3380">
        <w:rPr>
          <w:rFonts w:ascii="Times New Roman" w:eastAsia="Times New Roman" w:hAnsi="Times New Roman" w:cs="Times New Roman"/>
          <w:color w:val="000000" w:themeColor="text1"/>
          <w:spacing w:val="-3"/>
        </w:rPr>
        <w:t>A</w:t>
      </w:r>
      <w:r w:rsidRPr="00EC3380">
        <w:rPr>
          <w:rFonts w:ascii="Times New Roman" w:eastAsia="Times New Roman" w:hAnsi="Times New Roman" w:cs="Times New Roman"/>
          <w:color w:val="000000" w:themeColor="text1"/>
          <w:spacing w:val="-1"/>
        </w:rPr>
        <w:t xml:space="preserve">  </w:t>
      </w:r>
      <w:proofErr w:type="gramStart"/>
      <w:r w:rsidRPr="00EC3380">
        <w:rPr>
          <w:rFonts w:ascii="Times New Roman" w:hAnsi="Times New Roman" w:cs="Times New Roman"/>
          <w:color w:val="000000" w:themeColor="text1"/>
        </w:rPr>
        <w:t>池采用低速推流</w:t>
      </w:r>
      <w:proofErr w:type="gramEnd"/>
      <w:r w:rsidRPr="00EC3380">
        <w:rPr>
          <w:rFonts w:ascii="Times New Roman" w:hAnsi="Times New Roman" w:cs="Times New Roman"/>
          <w:color w:val="000000" w:themeColor="text1"/>
        </w:rPr>
        <w:t>器进行搅拌，</w:t>
      </w:r>
      <w:r w:rsidRPr="00EC3380">
        <w:rPr>
          <w:rFonts w:ascii="Times New Roman" w:eastAsia="Times New Roman" w:hAnsi="Times New Roman" w:cs="Times New Roman"/>
          <w:color w:val="000000" w:themeColor="text1"/>
        </w:rPr>
        <w:t xml:space="preserve">A </w:t>
      </w:r>
      <w:r w:rsidRPr="00EC3380">
        <w:rPr>
          <w:rFonts w:ascii="Times New Roman" w:hAnsi="Times New Roman" w:cs="Times New Roman"/>
          <w:color w:val="000000" w:themeColor="text1"/>
        </w:rPr>
        <w:t>池出水</w:t>
      </w:r>
      <w:r w:rsidRPr="00EC3380">
        <w:rPr>
          <w:rFonts w:ascii="Times New Roman" w:hAnsi="Times New Roman" w:cs="Times New Roman"/>
          <w:color w:val="000000" w:themeColor="text1"/>
          <w:spacing w:val="-16"/>
        </w:rPr>
        <w:t>自流入好氧池，采用微孔曝气工艺，利用微生物新陈代谢削减废水中的有机物等，</w:t>
      </w:r>
      <w:r w:rsidRPr="00EC3380">
        <w:rPr>
          <w:rFonts w:ascii="Times New Roman" w:hAnsi="Times New Roman" w:cs="Times New Roman"/>
          <w:color w:val="000000" w:themeColor="text1"/>
          <w:spacing w:val="-16"/>
        </w:rPr>
        <w:t xml:space="preserve"> </w:t>
      </w:r>
      <w:r w:rsidRPr="00EC3380">
        <w:rPr>
          <w:rFonts w:ascii="Times New Roman" w:hAnsi="Times New Roman" w:cs="Times New Roman"/>
          <w:color w:val="000000" w:themeColor="text1"/>
        </w:rPr>
        <w:t>同时废水中的氨氮在硝化菌和反硝化菌的作用下转化为硝态氮并最终转化为氮</w:t>
      </w:r>
      <w:r w:rsidRPr="00EC3380">
        <w:rPr>
          <w:rFonts w:ascii="Times New Roman" w:hAnsi="Times New Roman" w:cs="Times New Roman"/>
          <w:color w:val="000000" w:themeColor="text1"/>
          <w:spacing w:val="-1"/>
        </w:rPr>
        <w:t>气去除。</w:t>
      </w:r>
      <w:r w:rsidRPr="00EC3380">
        <w:rPr>
          <w:rFonts w:ascii="Times New Roman" w:eastAsia="Times New Roman" w:hAnsi="Times New Roman" w:cs="Times New Roman"/>
          <w:color w:val="000000" w:themeColor="text1"/>
        </w:rPr>
        <w:t>O</w:t>
      </w:r>
      <w:r w:rsidRPr="00EC3380">
        <w:rPr>
          <w:rFonts w:ascii="Times New Roman" w:hAnsi="Times New Roman" w:cs="Times New Roman"/>
          <w:color w:val="000000" w:themeColor="text1"/>
          <w:spacing w:val="-1"/>
        </w:rPr>
        <w:t>池出水入</w:t>
      </w:r>
      <w:r w:rsidRPr="00EC3380">
        <w:rPr>
          <w:rFonts w:ascii="Times New Roman" w:eastAsia="Times New Roman" w:hAnsi="Times New Roman" w:cs="Times New Roman"/>
          <w:color w:val="000000" w:themeColor="text1"/>
        </w:rPr>
        <w:t>MBR</w:t>
      </w:r>
      <w:r w:rsidRPr="00EC3380">
        <w:rPr>
          <w:rFonts w:ascii="Times New Roman" w:hAnsi="Times New Roman" w:cs="Times New Roman"/>
          <w:color w:val="000000" w:themeColor="text1"/>
          <w:spacing w:val="-1"/>
        </w:rPr>
        <w:t>膜池，利用</w:t>
      </w:r>
      <w:r w:rsidRPr="00EC3380">
        <w:rPr>
          <w:rFonts w:ascii="Times New Roman" w:eastAsia="Times New Roman" w:hAnsi="Times New Roman" w:cs="Times New Roman"/>
          <w:color w:val="000000" w:themeColor="text1"/>
        </w:rPr>
        <w:t>MBR</w:t>
      </w:r>
      <w:r w:rsidRPr="00EC3380">
        <w:rPr>
          <w:rFonts w:ascii="Times New Roman" w:hAnsi="Times New Roman" w:cs="Times New Roman"/>
          <w:color w:val="000000" w:themeColor="text1"/>
          <w:spacing w:val="-1"/>
        </w:rPr>
        <w:t>膜的微滤作用，过滤截留几乎所有</w:t>
      </w:r>
      <w:r w:rsidRPr="00EC3380">
        <w:rPr>
          <w:rFonts w:ascii="Times New Roman" w:hAnsi="Times New Roman" w:cs="Times New Roman"/>
          <w:color w:val="000000" w:themeColor="text1"/>
          <w:spacing w:val="-11"/>
        </w:rPr>
        <w:t>的悬浮物、活性污泥等，出水得到了极大的清洁；同时</w:t>
      </w:r>
      <w:r w:rsidRPr="00EC3380">
        <w:rPr>
          <w:rFonts w:ascii="Times New Roman" w:hAnsi="Times New Roman" w:cs="Times New Roman"/>
          <w:color w:val="000000" w:themeColor="text1"/>
          <w:spacing w:val="-11"/>
        </w:rPr>
        <w:t xml:space="preserve"> </w:t>
      </w:r>
      <w:r w:rsidRPr="00EC3380">
        <w:rPr>
          <w:rFonts w:ascii="Times New Roman" w:eastAsia="Times New Roman" w:hAnsi="Times New Roman" w:cs="Times New Roman"/>
          <w:color w:val="000000" w:themeColor="text1"/>
        </w:rPr>
        <w:t>MBR</w:t>
      </w:r>
      <w:r w:rsidRPr="00EC3380">
        <w:rPr>
          <w:rFonts w:ascii="Times New Roman" w:eastAsia="Times New Roman" w:hAnsi="Times New Roman" w:cs="Times New Roman"/>
          <w:color w:val="000000" w:themeColor="text1"/>
          <w:spacing w:val="57"/>
        </w:rPr>
        <w:t xml:space="preserve"> </w:t>
      </w:r>
      <w:proofErr w:type="gramStart"/>
      <w:r w:rsidRPr="00EC3380">
        <w:rPr>
          <w:rFonts w:ascii="Times New Roman" w:hAnsi="Times New Roman" w:cs="Times New Roman"/>
          <w:color w:val="000000" w:themeColor="text1"/>
        </w:rPr>
        <w:t>膜池污泥</w:t>
      </w:r>
      <w:proofErr w:type="gramEnd"/>
      <w:r w:rsidRPr="00EC3380">
        <w:rPr>
          <w:rFonts w:ascii="Times New Roman" w:hAnsi="Times New Roman" w:cs="Times New Roman"/>
          <w:color w:val="000000" w:themeColor="text1"/>
        </w:rPr>
        <w:t>回流至好氧池，确保</w:t>
      </w:r>
      <w:proofErr w:type="gramStart"/>
      <w:r w:rsidRPr="00EC3380">
        <w:rPr>
          <w:rFonts w:ascii="Times New Roman" w:hAnsi="Times New Roman" w:cs="Times New Roman"/>
          <w:color w:val="000000" w:themeColor="text1"/>
        </w:rPr>
        <w:t>好氧</w:t>
      </w:r>
      <w:r w:rsidRPr="00EC3380">
        <w:rPr>
          <w:rFonts w:ascii="Times New Roman" w:hAnsi="Times New Roman" w:cs="Times New Roman"/>
          <w:color w:val="000000" w:themeColor="text1"/>
        </w:rPr>
        <w:lastRenderedPageBreak/>
        <w:t>池污泥</w:t>
      </w:r>
      <w:proofErr w:type="gramEnd"/>
      <w:r w:rsidRPr="00EC3380">
        <w:rPr>
          <w:rFonts w:ascii="Times New Roman" w:hAnsi="Times New Roman" w:cs="Times New Roman"/>
          <w:color w:val="000000" w:themeColor="text1"/>
        </w:rPr>
        <w:t>浓度。</w:t>
      </w:r>
    </w:p>
    <w:p w:rsidR="00971A3D" w:rsidRPr="00EC3380" w:rsidRDefault="00971A3D" w:rsidP="002C004B">
      <w:pPr>
        <w:pStyle w:val="a5"/>
        <w:spacing w:line="360" w:lineRule="auto"/>
        <w:ind w:firstLineChars="200" w:firstLine="464"/>
        <w:jc w:val="both"/>
        <w:rPr>
          <w:rFonts w:ascii="Times New Roman" w:hAnsi="Times New Roman" w:cs="Times New Roman"/>
          <w:color w:val="000000" w:themeColor="text1"/>
        </w:rPr>
      </w:pPr>
      <w:r w:rsidRPr="00EC3380">
        <w:rPr>
          <w:rFonts w:ascii="Times New Roman" w:hAnsi="Times New Roman" w:cs="Times New Roman"/>
          <w:color w:val="000000" w:themeColor="text1"/>
          <w:spacing w:val="-4"/>
        </w:rPr>
        <w:t>项目废水经污水处理站处理之后出水水质</w:t>
      </w:r>
      <w:r w:rsidRPr="00EC3380">
        <w:rPr>
          <w:rFonts w:ascii="Times New Roman" w:hAnsi="Times New Roman" w:cs="Times New Roman"/>
          <w:color w:val="000000" w:themeColor="text1"/>
          <w:spacing w:val="-4"/>
        </w:rPr>
        <w:t xml:space="preserve"> </w:t>
      </w:r>
      <w:r w:rsidRPr="00EC3380">
        <w:rPr>
          <w:rFonts w:ascii="Times New Roman" w:eastAsia="Times New Roman" w:hAnsi="Times New Roman" w:cs="Times New Roman"/>
          <w:color w:val="000000" w:themeColor="text1"/>
        </w:rPr>
        <w:t>C</w:t>
      </w:r>
      <w:r w:rsidRPr="00EC3380">
        <w:rPr>
          <w:rFonts w:ascii="Times New Roman" w:eastAsia="Times New Roman" w:hAnsi="Times New Roman" w:cs="Times New Roman"/>
          <w:color w:val="000000" w:themeColor="text1"/>
          <w:w w:val="99"/>
        </w:rPr>
        <w:t>OD</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17"/>
        </w:rPr>
        <w:t>可降至</w:t>
      </w:r>
      <w:r w:rsidRPr="00EC3380">
        <w:rPr>
          <w:rFonts w:ascii="Times New Roman" w:eastAsia="Times New Roman" w:hAnsi="Times New Roman" w:cs="Times New Roman"/>
          <w:color w:val="000000" w:themeColor="text1"/>
        </w:rPr>
        <w:t>100m</w:t>
      </w:r>
      <w:r w:rsidRPr="00EC3380">
        <w:rPr>
          <w:rFonts w:ascii="Times New Roman" w:eastAsia="Times New Roman" w:hAnsi="Times New Roman" w:cs="Times New Roman"/>
          <w:color w:val="000000" w:themeColor="text1"/>
          <w:spacing w:val="-2"/>
        </w:rPr>
        <w:t>g</w:t>
      </w:r>
      <w:r w:rsidRPr="00EC3380">
        <w:rPr>
          <w:rFonts w:ascii="Times New Roman" w:eastAsia="Times New Roman" w:hAnsi="Times New Roman" w:cs="Times New Roman"/>
          <w:color w:val="000000" w:themeColor="text1"/>
          <w:spacing w:val="1"/>
        </w:rPr>
        <w:t>/</w:t>
      </w:r>
      <w:r w:rsidRPr="00EC3380">
        <w:rPr>
          <w:rFonts w:ascii="Times New Roman" w:eastAsia="Times New Roman" w:hAnsi="Times New Roman" w:cs="Times New Roman"/>
          <w:color w:val="000000" w:themeColor="text1"/>
        </w:rPr>
        <w:t>L</w:t>
      </w:r>
      <w:r w:rsidRPr="00EC3380">
        <w:rPr>
          <w:rFonts w:ascii="Times New Roman" w:hAnsi="Times New Roman" w:cs="Times New Roman"/>
          <w:color w:val="000000" w:themeColor="text1"/>
          <w:spacing w:val="-40"/>
        </w:rPr>
        <w:t>以下，</w:t>
      </w:r>
      <w:r w:rsidRPr="00EC3380">
        <w:rPr>
          <w:rFonts w:ascii="Times New Roman" w:eastAsia="Times New Roman" w:hAnsi="Times New Roman" w:cs="Times New Roman"/>
          <w:color w:val="000000" w:themeColor="text1"/>
          <w:spacing w:val="-2"/>
        </w:rPr>
        <w:t>B</w:t>
      </w:r>
      <w:r w:rsidRPr="00EC3380">
        <w:rPr>
          <w:rFonts w:ascii="Times New Roman" w:eastAsia="Times New Roman" w:hAnsi="Times New Roman" w:cs="Times New Roman"/>
          <w:color w:val="000000" w:themeColor="text1"/>
          <w:w w:val="99"/>
        </w:rPr>
        <w:t>O</w:t>
      </w:r>
      <w:r w:rsidRPr="00EC3380">
        <w:rPr>
          <w:rFonts w:ascii="Times New Roman" w:eastAsia="Times New Roman" w:hAnsi="Times New Roman" w:cs="Times New Roman"/>
          <w:color w:val="000000" w:themeColor="text1"/>
          <w:spacing w:val="-1"/>
          <w:w w:val="99"/>
        </w:rPr>
        <w:t>D</w:t>
      </w:r>
      <w:r w:rsidRPr="00EC3380">
        <w:rPr>
          <w:rFonts w:ascii="Times New Roman" w:eastAsia="Times New Roman" w:hAnsi="Times New Roman" w:cs="Times New Roman"/>
          <w:color w:val="000000" w:themeColor="text1"/>
          <w:w w:val="97"/>
          <w:vertAlign w:val="subscript"/>
        </w:rPr>
        <w:t>5</w:t>
      </w:r>
      <w:r w:rsidRPr="00EC3380">
        <w:rPr>
          <w:rFonts w:ascii="Times New Roman" w:hAnsi="Times New Roman" w:cs="Times New Roman"/>
          <w:color w:val="000000" w:themeColor="text1"/>
          <w:spacing w:val="-16"/>
        </w:rPr>
        <w:t>降至</w:t>
      </w:r>
      <w:r w:rsidRPr="00EC3380">
        <w:rPr>
          <w:rFonts w:ascii="Times New Roman" w:eastAsia="Times New Roman" w:hAnsi="Times New Roman" w:cs="Times New Roman"/>
          <w:color w:val="000000" w:themeColor="text1"/>
        </w:rPr>
        <w:t xml:space="preserve">20mg/L </w:t>
      </w:r>
      <w:r w:rsidRPr="00EC3380">
        <w:rPr>
          <w:rFonts w:ascii="Times New Roman" w:hAnsi="Times New Roman" w:cs="Times New Roman"/>
          <w:color w:val="000000" w:themeColor="text1"/>
          <w:spacing w:val="-8"/>
        </w:rPr>
        <w:t>以下，满足《污水综合排放标准》</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GB8978-1996</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spacing w:val="-23"/>
        </w:rPr>
        <w:t>表</w:t>
      </w:r>
      <w:r w:rsidRPr="00EC3380">
        <w:rPr>
          <w:rFonts w:ascii="Times New Roman" w:hAnsi="Times New Roman" w:cs="Times New Roman"/>
          <w:color w:val="000000" w:themeColor="text1"/>
          <w:spacing w:val="-23"/>
        </w:rPr>
        <w:t xml:space="preserve"> </w:t>
      </w:r>
      <w:r w:rsidRPr="00EC3380">
        <w:rPr>
          <w:rFonts w:ascii="Times New Roman" w:eastAsia="Times New Roman" w:hAnsi="Times New Roman" w:cs="Times New Roman"/>
          <w:color w:val="000000" w:themeColor="text1"/>
        </w:rPr>
        <w:t xml:space="preserve">4 </w:t>
      </w:r>
      <w:r w:rsidRPr="00EC3380">
        <w:rPr>
          <w:rFonts w:ascii="Times New Roman" w:hAnsi="Times New Roman" w:cs="Times New Roman"/>
          <w:color w:val="000000" w:themeColor="text1"/>
        </w:rPr>
        <w:t>中一级标准，该水质符合园区污水处理厂接收废水的水质要求。</w:t>
      </w:r>
    </w:p>
    <w:p w:rsidR="00971A3D" w:rsidRPr="00EC3380" w:rsidRDefault="00971A3D" w:rsidP="00971A3D">
      <w:pPr>
        <w:pStyle w:val="a5"/>
        <w:spacing w:before="3"/>
        <w:ind w:left="698"/>
        <w:rPr>
          <w:rFonts w:ascii="Times New Roman" w:hAnsi="Times New Roman" w:cs="Times New Roman"/>
          <w:color w:val="000000" w:themeColor="text1"/>
        </w:rPr>
      </w:pPr>
      <w:r w:rsidRPr="00EC3380">
        <w:rPr>
          <w:rFonts w:ascii="Times New Roman" w:hAnsi="Times New Roman" w:cs="Times New Roman"/>
          <w:color w:val="000000" w:themeColor="text1"/>
        </w:rPr>
        <w:t>本项目水平衡情况见表</w:t>
      </w:r>
      <w:r w:rsidRPr="00EC3380">
        <w:rPr>
          <w:rFonts w:ascii="Times New Roman" w:hAnsi="Times New Roman" w:cs="Times New Roman"/>
          <w:color w:val="000000" w:themeColor="text1"/>
        </w:rPr>
        <w:t xml:space="preserve"> </w:t>
      </w:r>
      <w:r w:rsidR="00D57569" w:rsidRPr="00EC3380">
        <w:rPr>
          <w:rFonts w:ascii="Times New Roman" w:eastAsiaTheme="minorEastAsia" w:hAnsi="Times New Roman" w:cs="Times New Roman"/>
          <w:color w:val="000000" w:themeColor="text1"/>
        </w:rPr>
        <w:t>3</w:t>
      </w:r>
      <w:r w:rsidRPr="00EC3380">
        <w:rPr>
          <w:rFonts w:ascii="Times New Roman" w:eastAsia="Times New Roman" w:hAnsi="Times New Roman" w:cs="Times New Roman"/>
          <w:color w:val="000000" w:themeColor="text1"/>
        </w:rPr>
        <w:t>.2-1</w:t>
      </w:r>
      <w:r w:rsidR="00D57569" w:rsidRPr="00EC3380">
        <w:rPr>
          <w:rFonts w:ascii="Times New Roman" w:eastAsiaTheme="minorEastAsia" w:hAnsi="Times New Roman" w:cs="Times New Roman"/>
          <w:color w:val="000000" w:themeColor="text1"/>
        </w:rPr>
        <w:t>7</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rPr>
        <w:t>及图</w:t>
      </w:r>
      <w:r w:rsidRPr="00EC3380">
        <w:rPr>
          <w:rFonts w:ascii="Times New Roman" w:hAnsi="Times New Roman" w:cs="Times New Roman"/>
          <w:color w:val="000000" w:themeColor="text1"/>
        </w:rPr>
        <w:t xml:space="preserve"> </w:t>
      </w:r>
      <w:r w:rsidR="00E26F68" w:rsidRPr="00EC3380">
        <w:rPr>
          <w:rFonts w:ascii="Times New Roman" w:eastAsiaTheme="minorEastAsia" w:hAnsi="Times New Roman" w:cs="Times New Roman" w:hint="eastAsia"/>
          <w:color w:val="000000" w:themeColor="text1"/>
        </w:rPr>
        <w:t>3</w:t>
      </w:r>
      <w:r w:rsidRPr="00EC3380">
        <w:rPr>
          <w:rFonts w:ascii="Times New Roman" w:eastAsia="Times New Roman" w:hAnsi="Times New Roman" w:cs="Times New Roman"/>
          <w:color w:val="000000" w:themeColor="text1"/>
        </w:rPr>
        <w:t>.2-</w:t>
      </w:r>
      <w:r w:rsidR="00E26F68" w:rsidRPr="00EC3380">
        <w:rPr>
          <w:rFonts w:ascii="Times New Roman" w:eastAsiaTheme="minorEastAsia" w:hAnsi="Times New Roman" w:cs="Times New Roman" w:hint="eastAsia"/>
          <w:color w:val="000000" w:themeColor="text1"/>
        </w:rPr>
        <w:t>2</w:t>
      </w:r>
      <w:r w:rsidR="00FA7618" w:rsidRPr="00EC3380">
        <w:rPr>
          <w:rFonts w:ascii="Times New Roman" w:eastAsiaTheme="minorEastAsia" w:hAnsi="Times New Roman" w:cs="Times New Roman" w:hint="eastAsia"/>
          <w:color w:val="000000" w:themeColor="text1"/>
        </w:rPr>
        <w:t>、</w:t>
      </w:r>
      <w:r w:rsidR="00FA7618" w:rsidRPr="00EC3380">
        <w:rPr>
          <w:rFonts w:ascii="Times New Roman" w:eastAsiaTheme="minorEastAsia" w:hAnsi="Times New Roman" w:cs="Times New Roman" w:hint="eastAsia"/>
          <w:color w:val="000000" w:themeColor="text1"/>
        </w:rPr>
        <w:t>3.2-3</w:t>
      </w:r>
      <w:r w:rsidRPr="00EC3380">
        <w:rPr>
          <w:rFonts w:ascii="Times New Roman" w:hAnsi="Times New Roman" w:cs="Times New Roman"/>
          <w:color w:val="000000" w:themeColor="text1"/>
        </w:rPr>
        <w:t>。</w:t>
      </w:r>
    </w:p>
    <w:p w:rsidR="00971A3D" w:rsidRPr="00EC3380" w:rsidRDefault="00971A3D" w:rsidP="00615269">
      <w:pPr>
        <w:pStyle w:val="7"/>
        <w:tabs>
          <w:tab w:val="left" w:pos="116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spacing w:val="-60"/>
        </w:rPr>
        <w:t xml:space="preserve"> </w:t>
      </w:r>
      <w:r w:rsidR="00D57569" w:rsidRPr="00EC3380">
        <w:rPr>
          <w:rFonts w:ascii="Times New Roman" w:hAnsi="Times New Roman" w:cs="Times New Roman"/>
          <w:color w:val="000000" w:themeColor="text1"/>
        </w:rPr>
        <w:t>3</w:t>
      </w:r>
      <w:r w:rsidRPr="00EC3380">
        <w:rPr>
          <w:rFonts w:ascii="Times New Roman" w:eastAsia="Times New Roman" w:hAnsi="Times New Roman" w:cs="Times New Roman"/>
          <w:color w:val="000000" w:themeColor="text1"/>
        </w:rPr>
        <w:t>.2-1</w:t>
      </w:r>
      <w:r w:rsidR="00D57569" w:rsidRPr="00EC3380">
        <w:rPr>
          <w:rFonts w:ascii="Times New Roman" w:hAnsi="Times New Roman" w:cs="Times New Roman"/>
          <w:color w:val="000000" w:themeColor="text1"/>
        </w:rPr>
        <w:t>7</w:t>
      </w:r>
      <w:r w:rsidRPr="00EC3380">
        <w:rPr>
          <w:rFonts w:ascii="Times New Roman" w:eastAsia="Times New Roman" w:hAnsi="Times New Roman" w:cs="Times New Roman"/>
          <w:color w:val="000000" w:themeColor="text1"/>
        </w:rPr>
        <w:tab/>
      </w:r>
      <w:r w:rsidRPr="00EC3380">
        <w:rPr>
          <w:rFonts w:ascii="Times New Roman" w:hAnsi="Times New Roman" w:cs="Times New Roman"/>
          <w:color w:val="000000" w:themeColor="text1"/>
        </w:rPr>
        <w:t>水平衡一览表</w:t>
      </w:r>
    </w:p>
    <w:p w:rsidR="00971A3D" w:rsidRPr="00EC3380" w:rsidRDefault="00971A3D" w:rsidP="00971A3D">
      <w:pPr>
        <w:pStyle w:val="a5"/>
        <w:spacing w:before="4"/>
        <w:rPr>
          <w:rFonts w:ascii="Times New Roman" w:hAnsi="Times New Roman" w:cs="Times New Roman"/>
          <w:b/>
          <w:color w:val="000000" w:themeColor="text1"/>
          <w:sz w:val="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1560"/>
        <w:gridCol w:w="1277"/>
        <w:gridCol w:w="1277"/>
        <w:gridCol w:w="1275"/>
        <w:gridCol w:w="2079"/>
      </w:tblGrid>
      <w:tr w:rsidR="00EA2ABC" w:rsidRPr="00EC3380" w:rsidTr="00EA2ABC">
        <w:trPr>
          <w:trHeight w:val="340"/>
        </w:trPr>
        <w:tc>
          <w:tcPr>
            <w:tcW w:w="514"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序号</w:t>
            </w:r>
          </w:p>
        </w:tc>
        <w:tc>
          <w:tcPr>
            <w:tcW w:w="93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用水类型</w:t>
            </w:r>
          </w:p>
        </w:tc>
        <w:tc>
          <w:tcPr>
            <w:tcW w:w="76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用水</w:t>
            </w:r>
            <w:r w:rsidR="0036655F" w:rsidRPr="00EC3380">
              <w:rPr>
                <w:rFonts w:ascii="Times New Roman" w:hAnsi="Times New Roman" w:cs="Times New Roman"/>
                <w:color w:val="000000" w:themeColor="text1"/>
                <w:kern w:val="2"/>
                <w:sz w:val="21"/>
                <w:lang w:eastAsia="zh-CN"/>
              </w:rPr>
              <w:t>情况</w:t>
            </w:r>
          </w:p>
        </w:tc>
        <w:tc>
          <w:tcPr>
            <w:tcW w:w="76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用水量</w:t>
            </w:r>
          </w:p>
        </w:tc>
        <w:tc>
          <w:tcPr>
            <w:tcW w:w="766"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排水量</w:t>
            </w:r>
          </w:p>
        </w:tc>
        <w:tc>
          <w:tcPr>
            <w:tcW w:w="1249"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备注</w:t>
            </w:r>
          </w:p>
        </w:tc>
      </w:tr>
      <w:tr w:rsidR="00EA2ABC" w:rsidRPr="00EC3380" w:rsidTr="00EA2ABC">
        <w:trPr>
          <w:trHeight w:val="340"/>
        </w:trPr>
        <w:tc>
          <w:tcPr>
            <w:tcW w:w="514"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w:t>
            </w:r>
          </w:p>
        </w:tc>
        <w:tc>
          <w:tcPr>
            <w:tcW w:w="93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生活用水</w:t>
            </w:r>
          </w:p>
        </w:tc>
        <w:tc>
          <w:tcPr>
            <w:tcW w:w="76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180</w:t>
            </w:r>
            <w:r w:rsidRPr="00EC3380">
              <w:rPr>
                <w:rFonts w:ascii="Times New Roman" w:hAnsi="Times New Roman" w:cs="Times New Roman"/>
                <w:color w:val="000000" w:themeColor="text1"/>
                <w:kern w:val="2"/>
                <w:sz w:val="21"/>
                <w:lang w:eastAsia="zh-CN"/>
              </w:rPr>
              <w:t>人、</w:t>
            </w:r>
            <w:r w:rsidRPr="00EC3380">
              <w:rPr>
                <w:rFonts w:ascii="Times New Roman" w:hAnsi="Times New Roman" w:cs="Times New Roman"/>
                <w:color w:val="000000" w:themeColor="text1"/>
                <w:kern w:val="2"/>
                <w:sz w:val="21"/>
                <w:lang w:eastAsia="zh-CN"/>
              </w:rPr>
              <w:t>100L/</w:t>
            </w:r>
            <w:r w:rsidRPr="00EC3380">
              <w:rPr>
                <w:rFonts w:ascii="Times New Roman" w:hAnsi="Times New Roman" w:cs="Times New Roman"/>
                <w:color w:val="000000" w:themeColor="text1"/>
                <w:kern w:val="2"/>
                <w:sz w:val="21"/>
                <w:lang w:eastAsia="zh-CN"/>
              </w:rPr>
              <w:t>人</w:t>
            </w:r>
            <w:r w:rsidRPr="00EC3380">
              <w:rPr>
                <w:rFonts w:ascii="Times New Roman" w:hAnsi="Times New Roman" w:cs="Times New Roman"/>
                <w:color w:val="000000" w:themeColor="text1"/>
                <w:kern w:val="2"/>
                <w:sz w:val="21"/>
                <w:lang w:eastAsia="zh-CN"/>
              </w:rPr>
              <w:t>·d</w:t>
            </w:r>
          </w:p>
        </w:tc>
        <w:tc>
          <w:tcPr>
            <w:tcW w:w="76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18</w:t>
            </w:r>
            <w:r w:rsidR="00EA2ABC" w:rsidRPr="00EC3380">
              <w:rPr>
                <w:rFonts w:ascii="Times New Roman" w:hAnsi="Times New Roman" w:cs="Times New Roman"/>
                <w:color w:val="000000" w:themeColor="text1"/>
                <w:kern w:val="2"/>
                <w:sz w:val="21"/>
                <w:lang w:eastAsia="zh-CN"/>
              </w:rPr>
              <w:t>m</w:t>
            </w:r>
            <w:r w:rsidR="00EA2ABC"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766"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14.4</w:t>
            </w:r>
            <w:r w:rsidR="00EA2ABC" w:rsidRPr="00EC3380">
              <w:rPr>
                <w:rFonts w:ascii="Times New Roman" w:hAnsi="Times New Roman" w:cs="Times New Roman"/>
                <w:color w:val="000000" w:themeColor="text1"/>
                <w:kern w:val="2"/>
                <w:sz w:val="21"/>
                <w:lang w:eastAsia="zh-CN"/>
              </w:rPr>
              <w:t>m</w:t>
            </w:r>
            <w:r w:rsidR="00EA2ABC"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1249"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排水量按用水量</w:t>
            </w:r>
            <w:r w:rsidRPr="00EC3380">
              <w:rPr>
                <w:rFonts w:ascii="Times New Roman" w:hAnsi="Times New Roman" w:cs="Times New Roman"/>
                <w:color w:val="000000" w:themeColor="text1"/>
                <w:kern w:val="2"/>
                <w:sz w:val="21"/>
                <w:lang w:eastAsia="zh-CN"/>
              </w:rPr>
              <w:t>80%</w:t>
            </w:r>
            <w:r w:rsidRPr="00EC3380">
              <w:rPr>
                <w:rFonts w:ascii="Times New Roman" w:hAnsi="Times New Roman" w:cs="Times New Roman"/>
                <w:color w:val="000000" w:themeColor="text1"/>
                <w:kern w:val="2"/>
                <w:sz w:val="21"/>
                <w:lang w:eastAsia="zh-CN"/>
              </w:rPr>
              <w:t>计</w:t>
            </w:r>
          </w:p>
        </w:tc>
      </w:tr>
      <w:tr w:rsidR="00EA2ABC" w:rsidRPr="00EC3380" w:rsidTr="00EA2ABC">
        <w:trPr>
          <w:trHeight w:val="338"/>
        </w:trPr>
        <w:tc>
          <w:tcPr>
            <w:tcW w:w="514"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2</w:t>
            </w:r>
          </w:p>
        </w:tc>
        <w:tc>
          <w:tcPr>
            <w:tcW w:w="93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循环水系统</w:t>
            </w:r>
          </w:p>
        </w:tc>
        <w:tc>
          <w:tcPr>
            <w:tcW w:w="767"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循环水量</w:t>
            </w:r>
            <w:r w:rsidRPr="00EC3380">
              <w:rPr>
                <w:rFonts w:ascii="Times New Roman" w:hAnsi="Times New Roman" w:cs="Times New Roman"/>
                <w:color w:val="000000" w:themeColor="text1"/>
                <w:kern w:val="2"/>
                <w:sz w:val="21"/>
                <w:lang w:eastAsia="zh-CN"/>
              </w:rPr>
              <w:t>3600</w:t>
            </w:r>
            <w:r w:rsidR="00EA2ABC" w:rsidRPr="00EC3380">
              <w:rPr>
                <w:rFonts w:ascii="Times New Roman" w:hAnsi="Times New Roman" w:cs="Times New Roman"/>
                <w:color w:val="000000" w:themeColor="text1"/>
                <w:kern w:val="2"/>
                <w:sz w:val="21"/>
                <w:lang w:eastAsia="zh-CN"/>
              </w:rPr>
              <w:t>m</w:t>
            </w:r>
            <w:r w:rsidR="00EA2ABC"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767"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新鲜水补充</w:t>
            </w:r>
            <w:r w:rsidRPr="00EC3380">
              <w:rPr>
                <w:rFonts w:ascii="Times New Roman" w:hAnsi="Times New Roman" w:cs="Times New Roman"/>
                <w:color w:val="000000" w:themeColor="text1"/>
                <w:kern w:val="2"/>
                <w:sz w:val="21"/>
                <w:lang w:eastAsia="zh-CN"/>
              </w:rPr>
              <w:t>288m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766"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180</w:t>
            </w:r>
          </w:p>
        </w:tc>
        <w:tc>
          <w:tcPr>
            <w:tcW w:w="1249"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循环水</w:t>
            </w:r>
            <w:r w:rsidR="000F56C6" w:rsidRPr="00EC3380">
              <w:rPr>
                <w:rFonts w:ascii="Times New Roman" w:hAnsi="Times New Roman" w:cs="Times New Roman" w:hint="eastAsia"/>
                <w:color w:val="000000" w:themeColor="text1"/>
                <w:kern w:val="2"/>
                <w:sz w:val="21"/>
                <w:lang w:eastAsia="zh-CN"/>
              </w:rPr>
              <w:t>补水</w:t>
            </w:r>
            <w:r w:rsidR="0036655F" w:rsidRPr="00EC3380">
              <w:rPr>
                <w:rFonts w:ascii="Times New Roman" w:hAnsi="Times New Roman" w:cs="Times New Roman"/>
                <w:color w:val="000000" w:themeColor="text1"/>
                <w:kern w:val="2"/>
                <w:sz w:val="21"/>
                <w:lang w:eastAsia="zh-CN"/>
              </w:rPr>
              <w:t>按照</w:t>
            </w:r>
            <w:r w:rsidR="0036655F" w:rsidRPr="00EC3380">
              <w:rPr>
                <w:rFonts w:ascii="Times New Roman" w:hAnsi="Times New Roman" w:cs="Times New Roman"/>
                <w:color w:val="000000" w:themeColor="text1"/>
                <w:kern w:val="2"/>
                <w:sz w:val="21"/>
                <w:lang w:eastAsia="zh-CN"/>
              </w:rPr>
              <w:t>5%</w:t>
            </w:r>
            <w:r w:rsidR="0036655F" w:rsidRPr="00EC3380">
              <w:rPr>
                <w:rFonts w:ascii="Times New Roman" w:hAnsi="Times New Roman" w:cs="Times New Roman"/>
                <w:color w:val="000000" w:themeColor="text1"/>
                <w:kern w:val="2"/>
                <w:sz w:val="21"/>
                <w:lang w:eastAsia="zh-CN"/>
              </w:rPr>
              <w:t>的循环</w:t>
            </w:r>
            <w:proofErr w:type="gramStart"/>
            <w:r w:rsidR="0036655F" w:rsidRPr="00EC3380">
              <w:rPr>
                <w:rFonts w:ascii="Times New Roman" w:hAnsi="Times New Roman" w:cs="Times New Roman"/>
                <w:color w:val="000000" w:themeColor="text1"/>
                <w:kern w:val="2"/>
                <w:sz w:val="21"/>
                <w:lang w:eastAsia="zh-CN"/>
              </w:rPr>
              <w:t>水</w:t>
            </w:r>
            <w:r w:rsidR="000F56C6" w:rsidRPr="00EC3380">
              <w:rPr>
                <w:rFonts w:ascii="Times New Roman" w:hAnsi="Times New Roman" w:cs="Times New Roman" w:hint="eastAsia"/>
                <w:color w:val="000000" w:themeColor="text1"/>
                <w:kern w:val="2"/>
                <w:sz w:val="21"/>
                <w:lang w:eastAsia="zh-CN"/>
              </w:rPr>
              <w:t>计算</w:t>
            </w:r>
            <w:proofErr w:type="gramEnd"/>
          </w:p>
        </w:tc>
      </w:tr>
      <w:tr w:rsidR="004C0222" w:rsidRPr="00EC3380" w:rsidTr="00EA2ABC">
        <w:trPr>
          <w:trHeight w:val="340"/>
        </w:trPr>
        <w:tc>
          <w:tcPr>
            <w:tcW w:w="514" w:type="pct"/>
            <w:vMerge w:val="restart"/>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3</w:t>
            </w:r>
          </w:p>
        </w:tc>
        <w:tc>
          <w:tcPr>
            <w:tcW w:w="937" w:type="pct"/>
            <w:vMerge w:val="restart"/>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锅炉</w:t>
            </w:r>
            <w:r w:rsidR="00CA1AA2" w:rsidRPr="00EC3380">
              <w:rPr>
                <w:rFonts w:ascii="Times New Roman" w:hAnsi="Times New Roman" w:cs="Times New Roman" w:hint="eastAsia"/>
                <w:color w:val="000000" w:themeColor="text1"/>
                <w:kern w:val="2"/>
                <w:sz w:val="21"/>
                <w:lang w:eastAsia="zh-CN"/>
              </w:rPr>
              <w:t>及软水制备</w:t>
            </w:r>
            <w:r w:rsidRPr="00EC3380">
              <w:rPr>
                <w:rFonts w:ascii="Times New Roman" w:hAnsi="Times New Roman" w:cs="Times New Roman"/>
                <w:color w:val="000000" w:themeColor="text1"/>
                <w:kern w:val="2"/>
                <w:sz w:val="21"/>
                <w:lang w:eastAsia="zh-CN"/>
              </w:rPr>
              <w:t>系统</w:t>
            </w:r>
          </w:p>
        </w:tc>
        <w:tc>
          <w:tcPr>
            <w:tcW w:w="767" w:type="pct"/>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非采暖期</w:t>
            </w:r>
          </w:p>
        </w:tc>
        <w:tc>
          <w:tcPr>
            <w:tcW w:w="767" w:type="pct"/>
            <w:vAlign w:val="center"/>
          </w:tcPr>
          <w:p w:rsidR="004C0222" w:rsidRPr="00EC3380" w:rsidRDefault="005C0EFE"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17.16</w:t>
            </w:r>
            <w:r w:rsidR="004C0222" w:rsidRPr="00EC3380">
              <w:rPr>
                <w:rFonts w:ascii="Times New Roman" w:hAnsi="Times New Roman" w:cs="Times New Roman"/>
                <w:color w:val="000000" w:themeColor="text1"/>
                <w:kern w:val="2"/>
                <w:sz w:val="21"/>
                <w:lang w:eastAsia="zh-CN"/>
              </w:rPr>
              <w:t>m</w:t>
            </w:r>
            <w:r w:rsidR="004C0222" w:rsidRPr="00EC3380">
              <w:rPr>
                <w:rFonts w:ascii="Times New Roman" w:hAnsi="Times New Roman" w:cs="Times New Roman"/>
                <w:color w:val="000000" w:themeColor="text1"/>
                <w:kern w:val="2"/>
                <w:sz w:val="21"/>
                <w:vertAlign w:val="superscript"/>
                <w:lang w:eastAsia="zh-CN"/>
              </w:rPr>
              <w:t>3</w:t>
            </w:r>
            <w:r w:rsidR="004C0222" w:rsidRPr="00EC3380">
              <w:rPr>
                <w:rFonts w:ascii="Times New Roman" w:hAnsi="Times New Roman" w:cs="Times New Roman"/>
                <w:color w:val="000000" w:themeColor="text1"/>
                <w:kern w:val="2"/>
                <w:sz w:val="21"/>
                <w:lang w:eastAsia="zh-CN"/>
              </w:rPr>
              <w:t>/d</w:t>
            </w:r>
          </w:p>
        </w:tc>
        <w:tc>
          <w:tcPr>
            <w:tcW w:w="766" w:type="pct"/>
            <w:vAlign w:val="center"/>
          </w:tcPr>
          <w:p w:rsidR="004C0222" w:rsidRPr="00EC3380" w:rsidRDefault="00CA1AA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锅炉排水</w:t>
            </w:r>
            <w:r w:rsidR="005C0EFE" w:rsidRPr="00EC3380">
              <w:rPr>
                <w:rFonts w:ascii="Times New Roman" w:hAnsi="Times New Roman" w:cs="Times New Roman" w:hint="eastAsia"/>
                <w:color w:val="000000" w:themeColor="text1"/>
                <w:kern w:val="2"/>
                <w:sz w:val="21"/>
                <w:lang w:eastAsia="zh-CN"/>
              </w:rPr>
              <w:t>2.04</w:t>
            </w:r>
            <w:r w:rsidR="004C0222" w:rsidRPr="00EC3380">
              <w:rPr>
                <w:rFonts w:ascii="Times New Roman" w:hAnsi="Times New Roman" w:cs="Times New Roman"/>
                <w:color w:val="000000" w:themeColor="text1"/>
                <w:kern w:val="2"/>
                <w:sz w:val="21"/>
                <w:lang w:eastAsia="zh-CN"/>
              </w:rPr>
              <w:t>m</w:t>
            </w:r>
            <w:r w:rsidR="004C0222" w:rsidRPr="00EC3380">
              <w:rPr>
                <w:rFonts w:ascii="Times New Roman" w:hAnsi="Times New Roman" w:cs="Times New Roman"/>
                <w:color w:val="000000" w:themeColor="text1"/>
                <w:kern w:val="2"/>
                <w:sz w:val="21"/>
                <w:vertAlign w:val="superscript"/>
                <w:lang w:eastAsia="zh-CN"/>
              </w:rPr>
              <w:t>3</w:t>
            </w:r>
            <w:r w:rsidR="004C0222" w:rsidRPr="00EC3380">
              <w:rPr>
                <w:rFonts w:ascii="Times New Roman" w:hAnsi="Times New Roman" w:cs="Times New Roman"/>
                <w:color w:val="000000" w:themeColor="text1"/>
                <w:kern w:val="2"/>
                <w:sz w:val="21"/>
                <w:lang w:eastAsia="zh-CN"/>
              </w:rPr>
              <w:t>/d</w:t>
            </w:r>
            <w:r w:rsidRPr="00EC3380">
              <w:rPr>
                <w:rFonts w:ascii="Times New Roman" w:hAnsi="Times New Roman" w:cs="Times New Roman" w:hint="eastAsia"/>
                <w:color w:val="000000" w:themeColor="text1"/>
                <w:kern w:val="2"/>
                <w:sz w:val="21"/>
                <w:lang w:eastAsia="zh-CN"/>
              </w:rPr>
              <w:t>；</w:t>
            </w:r>
          </w:p>
          <w:p w:rsidR="00CA1AA2" w:rsidRPr="00EC3380" w:rsidRDefault="00CA1AA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软水制备系统排水</w:t>
            </w:r>
            <w:r w:rsidRPr="00EC3380">
              <w:rPr>
                <w:rFonts w:ascii="Times New Roman" w:hAnsi="Times New Roman" w:cs="Times New Roman" w:hint="eastAsia"/>
                <w:color w:val="000000" w:themeColor="text1"/>
                <w:kern w:val="2"/>
                <w:sz w:val="21"/>
                <w:lang w:eastAsia="zh-CN"/>
              </w:rPr>
              <w:t>7.34</w:t>
            </w: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1249" w:type="pct"/>
            <w:vMerge w:val="restart"/>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锅炉</w:t>
            </w:r>
            <w:r w:rsidR="00CA1AA2" w:rsidRPr="00EC3380">
              <w:rPr>
                <w:rFonts w:ascii="Times New Roman" w:hAnsi="Times New Roman" w:cs="Times New Roman" w:hint="eastAsia"/>
                <w:color w:val="000000" w:themeColor="text1"/>
                <w:kern w:val="2"/>
                <w:sz w:val="21"/>
                <w:lang w:eastAsia="zh-CN"/>
              </w:rPr>
              <w:t>及软水制备系统</w:t>
            </w:r>
            <w:r w:rsidRPr="00EC3380">
              <w:rPr>
                <w:rFonts w:ascii="Times New Roman" w:hAnsi="Times New Roman" w:cs="Times New Roman"/>
                <w:color w:val="000000" w:themeColor="text1"/>
                <w:kern w:val="2"/>
                <w:sz w:val="21"/>
                <w:lang w:eastAsia="zh-CN"/>
              </w:rPr>
              <w:t>排水全部用于喷淋脱硫塔补水</w:t>
            </w:r>
          </w:p>
        </w:tc>
      </w:tr>
      <w:tr w:rsidR="004C0222" w:rsidRPr="00EC3380" w:rsidTr="00EA2ABC">
        <w:trPr>
          <w:trHeight w:val="340"/>
        </w:trPr>
        <w:tc>
          <w:tcPr>
            <w:tcW w:w="514" w:type="pct"/>
            <w:vMerge/>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p>
        </w:tc>
        <w:tc>
          <w:tcPr>
            <w:tcW w:w="937" w:type="pct"/>
            <w:vMerge/>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p>
        </w:tc>
        <w:tc>
          <w:tcPr>
            <w:tcW w:w="767" w:type="pct"/>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采暖期</w:t>
            </w:r>
          </w:p>
        </w:tc>
        <w:tc>
          <w:tcPr>
            <w:tcW w:w="767" w:type="pct"/>
            <w:vAlign w:val="center"/>
          </w:tcPr>
          <w:p w:rsidR="004C0222" w:rsidRPr="00EC3380" w:rsidRDefault="005C0EFE"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19.67</w:t>
            </w:r>
            <w:r w:rsidR="004C0222" w:rsidRPr="00EC3380">
              <w:rPr>
                <w:rFonts w:ascii="Times New Roman" w:hAnsi="Times New Roman" w:cs="Times New Roman"/>
                <w:color w:val="000000" w:themeColor="text1"/>
                <w:kern w:val="2"/>
                <w:sz w:val="21"/>
                <w:lang w:eastAsia="zh-CN"/>
              </w:rPr>
              <w:t>m</w:t>
            </w:r>
            <w:r w:rsidR="004C0222" w:rsidRPr="00EC3380">
              <w:rPr>
                <w:rFonts w:ascii="Times New Roman" w:hAnsi="Times New Roman" w:cs="Times New Roman"/>
                <w:color w:val="000000" w:themeColor="text1"/>
                <w:kern w:val="2"/>
                <w:sz w:val="21"/>
                <w:vertAlign w:val="superscript"/>
                <w:lang w:eastAsia="zh-CN"/>
              </w:rPr>
              <w:t>3</w:t>
            </w:r>
            <w:r w:rsidR="004C0222" w:rsidRPr="00EC3380">
              <w:rPr>
                <w:rFonts w:ascii="Times New Roman" w:hAnsi="Times New Roman" w:cs="Times New Roman"/>
                <w:color w:val="000000" w:themeColor="text1"/>
                <w:kern w:val="2"/>
                <w:sz w:val="21"/>
                <w:lang w:eastAsia="zh-CN"/>
              </w:rPr>
              <w:t>/d</w:t>
            </w:r>
          </w:p>
        </w:tc>
        <w:tc>
          <w:tcPr>
            <w:tcW w:w="766" w:type="pct"/>
            <w:vAlign w:val="center"/>
          </w:tcPr>
          <w:p w:rsidR="00CA1AA2" w:rsidRPr="00EC3380" w:rsidRDefault="00CA1AA2" w:rsidP="00CA1AA2">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锅炉排水</w:t>
            </w:r>
            <w:r w:rsidRPr="00EC3380">
              <w:rPr>
                <w:rFonts w:ascii="Times New Roman" w:hAnsi="Times New Roman" w:cs="Times New Roman" w:hint="eastAsia"/>
                <w:color w:val="000000" w:themeColor="text1"/>
                <w:kern w:val="2"/>
                <w:sz w:val="21"/>
                <w:lang w:eastAsia="zh-CN"/>
              </w:rPr>
              <w:t>2.87</w:t>
            </w: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r w:rsidRPr="00EC3380">
              <w:rPr>
                <w:rFonts w:ascii="Times New Roman" w:hAnsi="Times New Roman" w:cs="Times New Roman" w:hint="eastAsia"/>
                <w:color w:val="000000" w:themeColor="text1"/>
                <w:kern w:val="2"/>
                <w:sz w:val="21"/>
                <w:lang w:eastAsia="zh-CN"/>
              </w:rPr>
              <w:t>；</w:t>
            </w:r>
          </w:p>
          <w:p w:rsidR="004C0222" w:rsidRPr="00EC3380" w:rsidRDefault="00CA1AA2" w:rsidP="00CA1AA2">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软水制备系统排水</w:t>
            </w:r>
            <w:r w:rsidRPr="00EC3380">
              <w:rPr>
                <w:rFonts w:ascii="Times New Roman" w:hAnsi="Times New Roman" w:cs="Times New Roman" w:hint="eastAsia"/>
                <w:color w:val="000000" w:themeColor="text1"/>
                <w:kern w:val="2"/>
                <w:sz w:val="21"/>
                <w:lang w:eastAsia="zh-CN"/>
              </w:rPr>
              <w:t>8.43</w:t>
            </w: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1249" w:type="pct"/>
            <w:vMerge/>
            <w:vAlign w:val="center"/>
          </w:tcPr>
          <w:p w:rsidR="004C0222" w:rsidRPr="00EC3380" w:rsidRDefault="004C0222" w:rsidP="00EA2ABC">
            <w:pPr>
              <w:adjustRightInd w:val="0"/>
              <w:jc w:val="center"/>
              <w:rPr>
                <w:rFonts w:ascii="Times New Roman" w:hAnsi="Times New Roman" w:cs="Times New Roman"/>
                <w:color w:val="000000" w:themeColor="text1"/>
                <w:kern w:val="2"/>
                <w:sz w:val="21"/>
                <w:lang w:eastAsia="zh-CN"/>
              </w:rPr>
            </w:pPr>
          </w:p>
        </w:tc>
      </w:tr>
      <w:tr w:rsidR="00EA2ABC" w:rsidRPr="00EC3380" w:rsidTr="00EA2ABC">
        <w:trPr>
          <w:trHeight w:val="340"/>
        </w:trPr>
        <w:tc>
          <w:tcPr>
            <w:tcW w:w="514"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4</w:t>
            </w:r>
          </w:p>
        </w:tc>
        <w:tc>
          <w:tcPr>
            <w:tcW w:w="937" w:type="pct"/>
            <w:vAlign w:val="center"/>
          </w:tcPr>
          <w:p w:rsidR="00971A3D" w:rsidRPr="00EC3380" w:rsidRDefault="00014F5A"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hint="eastAsia"/>
                <w:color w:val="000000" w:themeColor="text1"/>
                <w:kern w:val="2"/>
                <w:sz w:val="21"/>
                <w:lang w:eastAsia="zh-CN"/>
              </w:rPr>
              <w:t>装置区</w:t>
            </w:r>
            <w:r w:rsidR="00971A3D" w:rsidRPr="00EC3380">
              <w:rPr>
                <w:rFonts w:ascii="Times New Roman" w:hAnsi="Times New Roman" w:cs="Times New Roman"/>
                <w:color w:val="000000" w:themeColor="text1"/>
                <w:kern w:val="2"/>
                <w:sz w:val="21"/>
                <w:lang w:eastAsia="zh-CN"/>
              </w:rPr>
              <w:t>地面冲洗</w:t>
            </w:r>
          </w:p>
        </w:tc>
        <w:tc>
          <w:tcPr>
            <w:tcW w:w="767"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夏季冲洗</w:t>
            </w:r>
          </w:p>
        </w:tc>
        <w:tc>
          <w:tcPr>
            <w:tcW w:w="767"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2.7m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766"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2.16m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1249" w:type="pct"/>
            <w:vAlign w:val="center"/>
          </w:tcPr>
          <w:p w:rsidR="00971A3D" w:rsidRPr="00EC3380" w:rsidRDefault="00A93AA8"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集中在非采暖期，</w:t>
            </w:r>
            <w:r w:rsidR="0036655F" w:rsidRPr="00EC3380">
              <w:rPr>
                <w:rFonts w:ascii="Times New Roman" w:hAnsi="Times New Roman" w:cs="Times New Roman"/>
                <w:color w:val="000000" w:themeColor="text1"/>
                <w:kern w:val="2"/>
                <w:sz w:val="21"/>
                <w:lang w:eastAsia="zh-CN"/>
              </w:rPr>
              <w:t>排水量按用水量</w:t>
            </w:r>
            <w:r w:rsidR="0036655F" w:rsidRPr="00EC3380">
              <w:rPr>
                <w:rFonts w:ascii="Times New Roman" w:hAnsi="Times New Roman" w:cs="Times New Roman"/>
                <w:color w:val="000000" w:themeColor="text1"/>
                <w:kern w:val="2"/>
                <w:sz w:val="21"/>
                <w:lang w:eastAsia="zh-CN"/>
              </w:rPr>
              <w:t>80%</w:t>
            </w:r>
            <w:r w:rsidR="0036655F" w:rsidRPr="00EC3380">
              <w:rPr>
                <w:rFonts w:ascii="Times New Roman" w:hAnsi="Times New Roman" w:cs="Times New Roman"/>
                <w:color w:val="000000" w:themeColor="text1"/>
                <w:kern w:val="2"/>
                <w:sz w:val="21"/>
                <w:lang w:eastAsia="zh-CN"/>
              </w:rPr>
              <w:t>计</w:t>
            </w:r>
          </w:p>
        </w:tc>
      </w:tr>
      <w:tr w:rsidR="00EA2ABC" w:rsidRPr="00EC3380" w:rsidTr="00EA2ABC">
        <w:trPr>
          <w:trHeight w:val="340"/>
        </w:trPr>
        <w:tc>
          <w:tcPr>
            <w:tcW w:w="514"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5</w:t>
            </w:r>
          </w:p>
        </w:tc>
        <w:tc>
          <w:tcPr>
            <w:tcW w:w="937" w:type="pct"/>
            <w:vAlign w:val="center"/>
          </w:tcPr>
          <w:p w:rsidR="00971A3D" w:rsidRPr="00EC3380" w:rsidRDefault="00971A3D"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绿化</w:t>
            </w:r>
            <w:r w:rsidR="0036655F" w:rsidRPr="00EC3380">
              <w:rPr>
                <w:rFonts w:ascii="Times New Roman" w:hAnsi="Times New Roman" w:cs="Times New Roman"/>
                <w:color w:val="000000" w:themeColor="text1"/>
                <w:kern w:val="2"/>
                <w:sz w:val="21"/>
                <w:lang w:eastAsia="zh-CN"/>
              </w:rPr>
              <w:t>用水</w:t>
            </w:r>
          </w:p>
        </w:tc>
        <w:tc>
          <w:tcPr>
            <w:tcW w:w="767" w:type="pct"/>
            <w:vAlign w:val="center"/>
          </w:tcPr>
          <w:p w:rsidR="00971A3D" w:rsidRPr="00EC3380" w:rsidRDefault="0036655F"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夏季绿化</w:t>
            </w:r>
          </w:p>
        </w:tc>
        <w:tc>
          <w:tcPr>
            <w:tcW w:w="767" w:type="pct"/>
            <w:vAlign w:val="center"/>
          </w:tcPr>
          <w:p w:rsidR="00971A3D" w:rsidRPr="00EC3380" w:rsidRDefault="00DB6BC5"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12.7m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766" w:type="pct"/>
            <w:vAlign w:val="center"/>
          </w:tcPr>
          <w:p w:rsidR="00971A3D" w:rsidRPr="00EC3380" w:rsidRDefault="00DB6BC5"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0</w:t>
            </w:r>
          </w:p>
        </w:tc>
        <w:tc>
          <w:tcPr>
            <w:tcW w:w="1249" w:type="pct"/>
            <w:vAlign w:val="center"/>
          </w:tcPr>
          <w:p w:rsidR="00971A3D" w:rsidRPr="00EC3380" w:rsidRDefault="00A93AA8"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集中在非采暖期，</w:t>
            </w:r>
            <w:r w:rsidR="00DB6BC5" w:rsidRPr="00EC3380">
              <w:rPr>
                <w:rFonts w:ascii="Times New Roman" w:hAnsi="Times New Roman" w:cs="Times New Roman"/>
                <w:color w:val="000000" w:themeColor="text1"/>
                <w:kern w:val="2"/>
                <w:sz w:val="21"/>
                <w:lang w:eastAsia="zh-CN"/>
              </w:rPr>
              <w:t>全部损耗</w:t>
            </w:r>
          </w:p>
        </w:tc>
      </w:tr>
      <w:tr w:rsidR="00A93AA8" w:rsidRPr="00EC3380" w:rsidTr="00EA2ABC">
        <w:trPr>
          <w:trHeight w:val="340"/>
        </w:trPr>
        <w:tc>
          <w:tcPr>
            <w:tcW w:w="514" w:type="pct"/>
            <w:vMerge w:val="restar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合计</w:t>
            </w:r>
          </w:p>
        </w:tc>
        <w:tc>
          <w:tcPr>
            <w:tcW w:w="937"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新鲜水</w:t>
            </w:r>
          </w:p>
        </w:tc>
        <w:tc>
          <w:tcPr>
            <w:tcW w:w="767"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w:t>
            </w:r>
          </w:p>
        </w:tc>
        <w:tc>
          <w:tcPr>
            <w:tcW w:w="767" w:type="pct"/>
            <w:vAlign w:val="center"/>
          </w:tcPr>
          <w:p w:rsidR="00A93AA8" w:rsidRPr="00EC3380" w:rsidRDefault="00A93AA8" w:rsidP="00CA1AA2">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3</w:t>
            </w:r>
            <w:r w:rsidR="00CA1AA2" w:rsidRPr="00EC3380">
              <w:rPr>
                <w:rFonts w:ascii="Times New Roman" w:hAnsi="Times New Roman" w:cs="Times New Roman" w:hint="eastAsia"/>
                <w:color w:val="000000" w:themeColor="text1"/>
                <w:lang w:eastAsia="zh-CN"/>
              </w:rPr>
              <w:t>38.56</w:t>
            </w: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766"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205.94</w:t>
            </w: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1249"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非采暖期</w:t>
            </w:r>
          </w:p>
        </w:tc>
      </w:tr>
      <w:tr w:rsidR="00A93AA8" w:rsidRPr="00EC3380" w:rsidTr="00EA2ABC">
        <w:trPr>
          <w:trHeight w:val="340"/>
        </w:trPr>
        <w:tc>
          <w:tcPr>
            <w:tcW w:w="514" w:type="pct"/>
            <w:vMerge/>
            <w:vAlign w:val="center"/>
          </w:tcPr>
          <w:p w:rsidR="00A93AA8" w:rsidRPr="00EC3380" w:rsidRDefault="00A93AA8" w:rsidP="00EA2ABC">
            <w:pPr>
              <w:adjustRightInd w:val="0"/>
              <w:jc w:val="center"/>
              <w:rPr>
                <w:rFonts w:ascii="Times New Roman" w:hAnsi="Times New Roman" w:cs="Times New Roman"/>
                <w:color w:val="000000" w:themeColor="text1"/>
              </w:rPr>
            </w:pPr>
          </w:p>
        </w:tc>
        <w:tc>
          <w:tcPr>
            <w:tcW w:w="937"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新鲜水</w:t>
            </w:r>
          </w:p>
        </w:tc>
        <w:tc>
          <w:tcPr>
            <w:tcW w:w="767"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w:t>
            </w:r>
          </w:p>
        </w:tc>
        <w:tc>
          <w:tcPr>
            <w:tcW w:w="767" w:type="pct"/>
            <w:vAlign w:val="center"/>
          </w:tcPr>
          <w:p w:rsidR="00A93AA8" w:rsidRPr="00EC3380" w:rsidRDefault="00CA1AA2"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hint="eastAsia"/>
                <w:color w:val="000000" w:themeColor="text1"/>
                <w:lang w:eastAsia="zh-CN"/>
              </w:rPr>
              <w:t>325.67</w:t>
            </w:r>
            <w:r w:rsidR="00A93AA8" w:rsidRPr="00EC3380">
              <w:rPr>
                <w:rFonts w:ascii="Times New Roman" w:hAnsi="Times New Roman" w:cs="Times New Roman"/>
                <w:color w:val="000000" w:themeColor="text1"/>
                <w:kern w:val="2"/>
                <w:sz w:val="21"/>
                <w:lang w:eastAsia="zh-CN"/>
              </w:rPr>
              <w:t>m</w:t>
            </w:r>
            <w:r w:rsidR="00A93AA8" w:rsidRPr="00EC3380">
              <w:rPr>
                <w:rFonts w:ascii="Times New Roman" w:hAnsi="Times New Roman" w:cs="Times New Roman"/>
                <w:color w:val="000000" w:themeColor="text1"/>
                <w:kern w:val="2"/>
                <w:sz w:val="21"/>
                <w:vertAlign w:val="superscript"/>
                <w:lang w:eastAsia="zh-CN"/>
              </w:rPr>
              <w:t>3</w:t>
            </w:r>
            <w:r w:rsidR="00A93AA8" w:rsidRPr="00EC3380">
              <w:rPr>
                <w:rFonts w:ascii="Times New Roman" w:hAnsi="Times New Roman" w:cs="Times New Roman"/>
                <w:color w:val="000000" w:themeColor="text1"/>
                <w:kern w:val="2"/>
                <w:sz w:val="21"/>
                <w:lang w:eastAsia="zh-CN"/>
              </w:rPr>
              <w:t>/d</w:t>
            </w:r>
          </w:p>
        </w:tc>
        <w:tc>
          <w:tcPr>
            <w:tcW w:w="766"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205.7</w:t>
            </w:r>
            <w:r w:rsidRPr="00EC3380">
              <w:rPr>
                <w:rFonts w:ascii="Times New Roman" w:hAnsi="Times New Roman" w:cs="Times New Roman"/>
                <w:color w:val="000000" w:themeColor="text1"/>
                <w:kern w:val="2"/>
                <w:sz w:val="21"/>
                <w:lang w:eastAsia="zh-CN"/>
              </w:rPr>
              <w:t>m</w:t>
            </w:r>
            <w:r w:rsidRPr="00EC3380">
              <w:rPr>
                <w:rFonts w:ascii="Times New Roman" w:hAnsi="Times New Roman" w:cs="Times New Roman"/>
                <w:color w:val="000000" w:themeColor="text1"/>
                <w:kern w:val="2"/>
                <w:sz w:val="21"/>
                <w:vertAlign w:val="superscript"/>
                <w:lang w:eastAsia="zh-CN"/>
              </w:rPr>
              <w:t>3</w:t>
            </w:r>
            <w:r w:rsidRPr="00EC3380">
              <w:rPr>
                <w:rFonts w:ascii="Times New Roman" w:hAnsi="Times New Roman" w:cs="Times New Roman"/>
                <w:color w:val="000000" w:themeColor="text1"/>
                <w:kern w:val="2"/>
                <w:sz w:val="21"/>
                <w:lang w:eastAsia="zh-CN"/>
              </w:rPr>
              <w:t>/d</w:t>
            </w:r>
          </w:p>
        </w:tc>
        <w:tc>
          <w:tcPr>
            <w:tcW w:w="1249" w:type="pct"/>
            <w:vAlign w:val="center"/>
          </w:tcPr>
          <w:p w:rsidR="00A93AA8" w:rsidRPr="00EC3380" w:rsidRDefault="00A93AA8" w:rsidP="00EA2ABC">
            <w:pPr>
              <w:adjustRightInd w:val="0"/>
              <w:jc w:val="center"/>
              <w:rPr>
                <w:rFonts w:ascii="Times New Roman" w:hAnsi="Times New Roman" w:cs="Times New Roman"/>
                <w:color w:val="000000" w:themeColor="text1"/>
                <w:lang w:eastAsia="zh-CN"/>
              </w:rPr>
            </w:pPr>
            <w:r w:rsidRPr="00EC3380">
              <w:rPr>
                <w:rFonts w:ascii="Times New Roman" w:hAnsi="Times New Roman" w:cs="Times New Roman"/>
                <w:color w:val="000000" w:themeColor="text1"/>
                <w:lang w:eastAsia="zh-CN"/>
              </w:rPr>
              <w:t>采暖期</w:t>
            </w:r>
          </w:p>
        </w:tc>
      </w:tr>
      <w:tr w:rsidR="00DB6BC5" w:rsidRPr="00EC3380" w:rsidTr="00EA2ABC">
        <w:trPr>
          <w:trHeight w:val="340"/>
        </w:trPr>
        <w:tc>
          <w:tcPr>
            <w:tcW w:w="514" w:type="pct"/>
            <w:vAlign w:val="center"/>
          </w:tcPr>
          <w:p w:rsidR="00DB6BC5" w:rsidRPr="00EC3380" w:rsidRDefault="00DB6BC5"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6</w:t>
            </w:r>
          </w:p>
        </w:tc>
        <w:tc>
          <w:tcPr>
            <w:tcW w:w="937" w:type="pct"/>
            <w:vAlign w:val="center"/>
          </w:tcPr>
          <w:p w:rsidR="00DB6BC5" w:rsidRPr="00EC3380" w:rsidRDefault="00DB6BC5"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喷淋脱硫塔用水</w:t>
            </w:r>
          </w:p>
        </w:tc>
        <w:tc>
          <w:tcPr>
            <w:tcW w:w="767" w:type="pct"/>
            <w:vAlign w:val="center"/>
          </w:tcPr>
          <w:p w:rsidR="00DB6BC5" w:rsidRPr="00EC3380" w:rsidRDefault="00615269"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总用水量</w:t>
            </w:r>
            <w:r w:rsidRPr="00EC3380">
              <w:rPr>
                <w:rFonts w:ascii="Times New Roman" w:hAnsi="Times New Roman" w:cs="Times New Roman"/>
                <w:color w:val="000000" w:themeColor="text1"/>
                <w:kern w:val="2"/>
                <w:sz w:val="21"/>
                <w:lang w:eastAsia="zh-CN"/>
              </w:rPr>
              <w:t>308.47</w:t>
            </w:r>
            <w:r w:rsidR="00EA2ABC" w:rsidRPr="00EC3380">
              <w:rPr>
                <w:rFonts w:ascii="Times New Roman" w:hAnsi="Times New Roman" w:cs="Times New Roman"/>
                <w:color w:val="000000" w:themeColor="text1"/>
                <w:kern w:val="2"/>
                <w:sz w:val="21"/>
                <w:lang w:eastAsia="zh-CN"/>
              </w:rPr>
              <w:t>m</w:t>
            </w:r>
            <w:r w:rsidR="00EA2ABC" w:rsidRPr="00EC3380">
              <w:rPr>
                <w:rFonts w:ascii="Times New Roman" w:hAnsi="Times New Roman" w:cs="Times New Roman"/>
                <w:color w:val="000000" w:themeColor="text1"/>
                <w:kern w:val="2"/>
                <w:sz w:val="21"/>
                <w:vertAlign w:val="superscript"/>
                <w:lang w:eastAsia="zh-CN"/>
              </w:rPr>
              <w:t>3</w:t>
            </w:r>
            <w:r w:rsidR="00EA2ABC" w:rsidRPr="00EC3380">
              <w:rPr>
                <w:rFonts w:ascii="Times New Roman" w:hAnsi="Times New Roman" w:cs="Times New Roman"/>
                <w:color w:val="000000" w:themeColor="text1"/>
                <w:kern w:val="2"/>
                <w:sz w:val="21"/>
                <w:lang w:eastAsia="zh-CN"/>
              </w:rPr>
              <w:t>/d</w:t>
            </w:r>
          </w:p>
        </w:tc>
        <w:tc>
          <w:tcPr>
            <w:tcW w:w="767" w:type="pct"/>
            <w:vAlign w:val="center"/>
          </w:tcPr>
          <w:p w:rsidR="00DB6BC5" w:rsidRPr="00EC3380" w:rsidRDefault="00615269"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补水量</w:t>
            </w:r>
          </w:p>
          <w:p w:rsidR="00615269" w:rsidRPr="00EC3380" w:rsidRDefault="00615269"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26.18</w:t>
            </w:r>
            <w:r w:rsidR="00EA2ABC" w:rsidRPr="00EC3380">
              <w:rPr>
                <w:rFonts w:ascii="Times New Roman" w:hAnsi="Times New Roman" w:cs="Times New Roman"/>
                <w:color w:val="000000" w:themeColor="text1"/>
                <w:kern w:val="2"/>
                <w:sz w:val="21"/>
                <w:lang w:eastAsia="zh-CN"/>
              </w:rPr>
              <w:t>m</w:t>
            </w:r>
            <w:r w:rsidR="00EA2ABC" w:rsidRPr="00EC3380">
              <w:rPr>
                <w:rFonts w:ascii="Times New Roman" w:hAnsi="Times New Roman" w:cs="Times New Roman"/>
                <w:color w:val="000000" w:themeColor="text1"/>
                <w:kern w:val="2"/>
                <w:sz w:val="21"/>
                <w:vertAlign w:val="superscript"/>
                <w:lang w:eastAsia="zh-CN"/>
              </w:rPr>
              <w:t>3</w:t>
            </w:r>
            <w:r w:rsidR="00EA2ABC" w:rsidRPr="00EC3380">
              <w:rPr>
                <w:rFonts w:ascii="Times New Roman" w:hAnsi="Times New Roman" w:cs="Times New Roman"/>
                <w:color w:val="000000" w:themeColor="text1"/>
                <w:kern w:val="2"/>
                <w:sz w:val="21"/>
                <w:lang w:eastAsia="zh-CN"/>
              </w:rPr>
              <w:t>/d</w:t>
            </w:r>
          </w:p>
        </w:tc>
        <w:tc>
          <w:tcPr>
            <w:tcW w:w="766" w:type="pct"/>
            <w:vAlign w:val="center"/>
          </w:tcPr>
          <w:p w:rsidR="00DB6BC5" w:rsidRPr="00EC3380" w:rsidRDefault="00615269"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0</w:t>
            </w:r>
          </w:p>
        </w:tc>
        <w:tc>
          <w:tcPr>
            <w:tcW w:w="1249" w:type="pct"/>
            <w:vAlign w:val="center"/>
          </w:tcPr>
          <w:p w:rsidR="00DB6BC5" w:rsidRPr="00EC3380" w:rsidRDefault="00615269" w:rsidP="00EA2ABC">
            <w:pPr>
              <w:adjustRightInd w:val="0"/>
              <w:jc w:val="center"/>
              <w:rPr>
                <w:rFonts w:ascii="Times New Roman" w:hAnsi="Times New Roman" w:cs="Times New Roman"/>
                <w:color w:val="000000" w:themeColor="text1"/>
                <w:kern w:val="2"/>
                <w:sz w:val="21"/>
                <w:lang w:eastAsia="zh-CN"/>
              </w:rPr>
            </w:pPr>
            <w:r w:rsidRPr="00EC3380">
              <w:rPr>
                <w:rFonts w:ascii="Times New Roman" w:hAnsi="Times New Roman" w:cs="Times New Roman"/>
                <w:color w:val="000000" w:themeColor="text1"/>
                <w:kern w:val="2"/>
                <w:sz w:val="21"/>
                <w:lang w:eastAsia="zh-CN"/>
              </w:rPr>
              <w:t>补水全部来自锅炉排水和循环水系统排水</w:t>
            </w:r>
          </w:p>
        </w:tc>
      </w:tr>
    </w:tbl>
    <w:p w:rsidR="00D73B19" w:rsidRPr="00EC3380" w:rsidRDefault="00D73B19" w:rsidP="00971A3D">
      <w:pPr>
        <w:pStyle w:val="a5"/>
        <w:spacing w:line="360" w:lineRule="auto"/>
        <w:rPr>
          <w:rFonts w:ascii="Times New Roman" w:hAnsi="Times New Roman" w:cs="Times New Roman"/>
          <w:color w:val="000000" w:themeColor="text1"/>
        </w:rPr>
      </w:pPr>
    </w:p>
    <w:p w:rsidR="00D73B19" w:rsidRPr="00EC3380" w:rsidRDefault="0016746F" w:rsidP="00971A3D">
      <w:pPr>
        <w:pStyle w:val="a5"/>
        <w:spacing w:line="360" w:lineRule="auto"/>
        <w:rPr>
          <w:rFonts w:ascii="Times New Roman" w:hAnsi="Times New Roman" w:cs="Times New Roman"/>
          <w:color w:val="000000" w:themeColor="text1"/>
        </w:rPr>
      </w:pPr>
      <w:r w:rsidRPr="00EC3380">
        <w:rPr>
          <w:rFonts w:ascii="Times New Roman" w:hAnsi="Times New Roman" w:cs="Times New Roman"/>
          <w:color w:val="000000" w:themeColor="text1"/>
        </w:rPr>
        <w:object w:dxaOrig="12823" w:dyaOrig="7228">
          <v:shape id="_x0000_i1025" type="#_x0000_t75" style="width:472.55pt;height:266pt" o:ole="">
            <v:imagedata r:id="rId19" o:title=""/>
          </v:shape>
          <o:OLEObject Type="Embed" ProgID="Visio.Drawing.11" ShapeID="_x0000_i1025" DrawAspect="Content" ObjectID="_1608450448" r:id="rId20"/>
        </w:object>
      </w:r>
    </w:p>
    <w:p w:rsidR="00D73B19" w:rsidRPr="00EC3380" w:rsidRDefault="00D73B19" w:rsidP="00D73B19">
      <w:pPr>
        <w:pStyle w:val="a5"/>
        <w:spacing w:line="360" w:lineRule="auto"/>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图</w:t>
      </w:r>
      <w:r w:rsidR="00FA7618" w:rsidRPr="00EC3380">
        <w:rPr>
          <w:rFonts w:ascii="Times New Roman" w:hAnsi="Times New Roman" w:cs="Times New Roman" w:hint="eastAsia"/>
          <w:b/>
          <w:color w:val="000000" w:themeColor="text1"/>
        </w:rPr>
        <w:t>3</w:t>
      </w:r>
      <w:r w:rsidRPr="00EC3380">
        <w:rPr>
          <w:rFonts w:ascii="Times New Roman" w:hAnsi="Times New Roman" w:cs="Times New Roman"/>
          <w:b/>
          <w:color w:val="000000" w:themeColor="text1"/>
        </w:rPr>
        <w:t>.2-</w:t>
      </w:r>
      <w:r w:rsidR="00E26F68" w:rsidRPr="00EC3380">
        <w:rPr>
          <w:rFonts w:ascii="Times New Roman" w:hAnsi="Times New Roman" w:cs="Times New Roman" w:hint="eastAsia"/>
          <w:b/>
          <w:color w:val="000000" w:themeColor="text1"/>
        </w:rPr>
        <w:t>2</w:t>
      </w:r>
      <w:r w:rsidR="00FA7618" w:rsidRPr="00EC3380">
        <w:rPr>
          <w:rFonts w:ascii="Times New Roman" w:hAnsi="Times New Roman" w:cs="Times New Roman" w:hint="eastAsia"/>
          <w:b/>
          <w:color w:val="000000" w:themeColor="text1"/>
        </w:rPr>
        <w:t xml:space="preserve"> </w:t>
      </w:r>
      <w:r w:rsidRPr="00EC3380">
        <w:rPr>
          <w:rFonts w:ascii="Times New Roman" w:hAnsi="Times New Roman" w:cs="Times New Roman"/>
          <w:b/>
          <w:color w:val="000000" w:themeColor="text1"/>
        </w:rPr>
        <w:t>本项目水平衡图（非采暖期</w:t>
      </w:r>
      <w:r w:rsidRPr="00EC3380">
        <w:rPr>
          <w:rFonts w:ascii="Times New Roman" w:hAnsi="Times New Roman" w:cs="Times New Roman"/>
          <w:b/>
          <w:color w:val="000000" w:themeColor="text1"/>
        </w:rPr>
        <w:t>150d</w:t>
      </w:r>
      <w:r w:rsidRPr="00EC3380">
        <w:rPr>
          <w:rFonts w:ascii="Times New Roman" w:hAnsi="Times New Roman" w:cs="Times New Roman"/>
          <w:b/>
          <w:color w:val="000000" w:themeColor="text1"/>
        </w:rPr>
        <w:t>）</w:t>
      </w:r>
      <w:r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单位：</w:t>
      </w:r>
      <w:r w:rsidRPr="00EC3380">
        <w:rPr>
          <w:rFonts w:ascii="Times New Roman" w:hAnsi="Times New Roman" w:cs="Times New Roman"/>
          <w:b/>
          <w:color w:val="000000" w:themeColor="text1"/>
        </w:rPr>
        <w:t xml:space="preserve"> m</w:t>
      </w:r>
      <w:r w:rsidRPr="00EC3380">
        <w:rPr>
          <w:rFonts w:ascii="Times New Roman" w:hAnsi="Times New Roman" w:cs="Times New Roman"/>
          <w:b/>
          <w:color w:val="000000" w:themeColor="text1"/>
          <w:vertAlign w:val="superscript"/>
        </w:rPr>
        <w:t>3</w:t>
      </w:r>
      <w:r w:rsidRPr="00EC3380">
        <w:rPr>
          <w:rFonts w:ascii="Times New Roman" w:hAnsi="Times New Roman" w:cs="Times New Roman"/>
          <w:b/>
          <w:color w:val="000000" w:themeColor="text1"/>
        </w:rPr>
        <w:t>/d</w:t>
      </w:r>
    </w:p>
    <w:p w:rsidR="00FA7618" w:rsidRPr="00EC3380" w:rsidRDefault="00FA7618" w:rsidP="00FA7618">
      <w:pPr>
        <w:pStyle w:val="a5"/>
        <w:spacing w:line="360" w:lineRule="auto"/>
        <w:jc w:val="center"/>
        <w:rPr>
          <w:rFonts w:ascii="Times New Roman" w:hAnsi="Times New Roman" w:cs="Times New Roman"/>
          <w:b/>
          <w:color w:val="000000" w:themeColor="text1"/>
        </w:rPr>
        <w:sectPr w:rsidR="00FA7618" w:rsidRPr="00EC3380" w:rsidSect="009A660F">
          <w:pgSz w:w="11907" w:h="16840" w:code="9"/>
          <w:pgMar w:top="1440" w:right="1797" w:bottom="1440" w:left="1797" w:header="851" w:footer="992" w:gutter="0"/>
          <w:cols w:space="425"/>
          <w:docGrid w:linePitch="312"/>
        </w:sectPr>
      </w:pPr>
      <w:r w:rsidRPr="00EC3380">
        <w:rPr>
          <w:rFonts w:ascii="Times New Roman" w:hAnsi="Times New Roman" w:cs="Times New Roman"/>
          <w:color w:val="000000" w:themeColor="text1"/>
        </w:rPr>
        <w:object w:dxaOrig="12823" w:dyaOrig="7228">
          <v:shape id="_x0000_i1026" type="#_x0000_t75" style="width:452.65pt;height:271.75pt" o:ole="">
            <v:imagedata r:id="rId21" o:title=""/>
          </v:shape>
          <o:OLEObject Type="Embed" ProgID="Visio.Drawing.11" ShapeID="_x0000_i1026" DrawAspect="Content" ObjectID="_1608450449" r:id="rId22"/>
        </w:object>
      </w:r>
      <w:r w:rsidRPr="00EC3380">
        <w:rPr>
          <w:rFonts w:ascii="Times New Roman" w:hAnsi="Times New Roman" w:cs="Times New Roman"/>
          <w:b/>
          <w:color w:val="000000" w:themeColor="text1"/>
        </w:rPr>
        <w:t>图</w:t>
      </w:r>
      <w:r w:rsidRPr="00EC3380">
        <w:rPr>
          <w:rFonts w:ascii="Times New Roman" w:hAnsi="Times New Roman" w:cs="Times New Roman" w:hint="eastAsia"/>
          <w:b/>
          <w:color w:val="000000" w:themeColor="text1"/>
        </w:rPr>
        <w:t>3</w:t>
      </w:r>
      <w:r w:rsidRPr="00EC3380">
        <w:rPr>
          <w:rFonts w:ascii="Times New Roman" w:hAnsi="Times New Roman" w:cs="Times New Roman"/>
          <w:b/>
          <w:color w:val="000000" w:themeColor="text1"/>
        </w:rPr>
        <w:t>.2-</w:t>
      </w:r>
      <w:r w:rsidRPr="00EC3380">
        <w:rPr>
          <w:rFonts w:ascii="Times New Roman" w:hAnsi="Times New Roman" w:cs="Times New Roman" w:hint="eastAsia"/>
          <w:b/>
          <w:color w:val="000000" w:themeColor="text1"/>
        </w:rPr>
        <w:t xml:space="preserve">3 </w:t>
      </w:r>
      <w:r w:rsidRPr="00EC3380">
        <w:rPr>
          <w:rFonts w:ascii="Times New Roman" w:hAnsi="Times New Roman" w:cs="Times New Roman"/>
          <w:b/>
          <w:color w:val="000000" w:themeColor="text1"/>
        </w:rPr>
        <w:t>本项目水平衡图（采暖期</w:t>
      </w:r>
      <w:r w:rsidRPr="00EC3380">
        <w:rPr>
          <w:rFonts w:ascii="Times New Roman" w:hAnsi="Times New Roman" w:cs="Times New Roman"/>
          <w:b/>
          <w:color w:val="000000" w:themeColor="text1"/>
        </w:rPr>
        <w:t>180d</w:t>
      </w:r>
      <w:r w:rsidRPr="00EC3380">
        <w:rPr>
          <w:rFonts w:ascii="Times New Roman" w:hAnsi="Times New Roman" w:cs="Times New Roman"/>
          <w:b/>
          <w:color w:val="000000" w:themeColor="text1"/>
        </w:rPr>
        <w:t>）</w:t>
      </w:r>
      <w:r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单位：</w:t>
      </w:r>
      <w:r w:rsidRPr="00EC3380">
        <w:rPr>
          <w:rFonts w:ascii="Times New Roman" w:hAnsi="Times New Roman" w:cs="Times New Roman"/>
          <w:b/>
          <w:color w:val="000000" w:themeColor="text1"/>
        </w:rPr>
        <w:t xml:space="preserve"> m</w:t>
      </w:r>
      <w:r w:rsidRPr="00EC3380">
        <w:rPr>
          <w:rFonts w:ascii="Times New Roman" w:hAnsi="Times New Roman" w:cs="Times New Roman"/>
          <w:b/>
          <w:color w:val="000000" w:themeColor="text1"/>
          <w:vertAlign w:val="superscript"/>
        </w:rPr>
        <w:t>3</w:t>
      </w:r>
      <w:r w:rsidRPr="00EC3380">
        <w:rPr>
          <w:rFonts w:ascii="Times New Roman" w:hAnsi="Times New Roman" w:cs="Times New Roman"/>
          <w:b/>
          <w:color w:val="000000" w:themeColor="text1"/>
        </w:rPr>
        <w:t>/d</w:t>
      </w:r>
    </w:p>
    <w:p w:rsidR="00D57569" w:rsidRPr="00EC3380" w:rsidRDefault="00D57569"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lastRenderedPageBreak/>
        <w:t>3.2.8.3</w:t>
      </w:r>
      <w:r w:rsidRPr="00EC3380">
        <w:rPr>
          <w:rFonts w:ascii="Times New Roman" w:hAnsi="Times New Roman" w:cs="Times New Roman"/>
          <w:b/>
          <w:color w:val="000000" w:themeColor="text1"/>
        </w:rPr>
        <w:t>供电工程</w:t>
      </w:r>
    </w:p>
    <w:p w:rsidR="00D57569" w:rsidRPr="00EC3380" w:rsidRDefault="00522B50" w:rsidP="00C879EC">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技改</w:t>
      </w:r>
      <w:r w:rsidR="00D57569" w:rsidRPr="00EC3380">
        <w:rPr>
          <w:rFonts w:ascii="Times New Roman" w:hAnsi="Times New Roman" w:cs="Times New Roman"/>
          <w:color w:val="000000" w:themeColor="text1"/>
        </w:rPr>
        <w:t>项目年耗电量约</w:t>
      </w:r>
      <w:r w:rsidRPr="00EC3380">
        <w:rPr>
          <w:rFonts w:ascii="Times New Roman" w:eastAsiaTheme="minorEastAsia" w:hAnsi="Times New Roman" w:cs="Times New Roman"/>
          <w:color w:val="000000" w:themeColor="text1"/>
        </w:rPr>
        <w:t>3000</w:t>
      </w:r>
      <w:r w:rsidR="00D57569" w:rsidRPr="00EC3380">
        <w:rPr>
          <w:rFonts w:ascii="Times New Roman" w:hAnsi="Times New Roman" w:cs="Times New Roman"/>
          <w:color w:val="000000" w:themeColor="text1"/>
        </w:rPr>
        <w:t>万</w:t>
      </w:r>
      <w:r w:rsidR="00D57569" w:rsidRPr="00EC3380">
        <w:rPr>
          <w:rFonts w:ascii="Times New Roman" w:eastAsia="Times New Roman" w:hAnsi="Times New Roman" w:cs="Times New Roman"/>
          <w:color w:val="000000" w:themeColor="text1"/>
        </w:rPr>
        <w:t xml:space="preserve">kW·h </w:t>
      </w:r>
      <w:r w:rsidR="00D57569" w:rsidRPr="00EC3380">
        <w:rPr>
          <w:rFonts w:ascii="Times New Roman" w:hAnsi="Times New Roman" w:cs="Times New Roman"/>
          <w:color w:val="000000" w:themeColor="text1"/>
        </w:rPr>
        <w:t>。</w:t>
      </w:r>
    </w:p>
    <w:p w:rsidR="00D57569" w:rsidRPr="00EC3380" w:rsidRDefault="00522B50" w:rsidP="00C879EC">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技改项目供电工程利用已建成供电工程，厂区</w:t>
      </w:r>
      <w:r w:rsidR="00D57569" w:rsidRPr="00EC3380">
        <w:rPr>
          <w:rFonts w:ascii="Times New Roman" w:hAnsi="Times New Roman" w:cs="Times New Roman"/>
          <w:color w:val="000000" w:themeColor="text1"/>
        </w:rPr>
        <w:t>内设一座</w:t>
      </w:r>
      <w:r w:rsidR="00D57569" w:rsidRPr="00EC3380">
        <w:rPr>
          <w:rFonts w:ascii="Times New Roman" w:eastAsia="Times New Roman" w:hAnsi="Times New Roman" w:cs="Times New Roman"/>
          <w:color w:val="000000" w:themeColor="text1"/>
        </w:rPr>
        <w:t>10kV</w:t>
      </w:r>
      <w:r w:rsidR="00D57569" w:rsidRPr="00EC3380">
        <w:rPr>
          <w:rFonts w:ascii="Times New Roman" w:hAnsi="Times New Roman" w:cs="Times New Roman"/>
          <w:color w:val="000000" w:themeColor="text1"/>
          <w:spacing w:val="-12"/>
        </w:rPr>
        <w:t>开闭所</w:t>
      </w:r>
      <w:r w:rsidR="00D57569" w:rsidRPr="00EC3380">
        <w:rPr>
          <w:rFonts w:ascii="Times New Roman" w:hAnsi="Times New Roman" w:cs="Times New Roman"/>
          <w:color w:val="000000" w:themeColor="text1"/>
        </w:rPr>
        <w:t>（含变电所</w:t>
      </w:r>
      <w:r w:rsidR="00D57569" w:rsidRPr="00EC3380">
        <w:rPr>
          <w:rFonts w:ascii="Times New Roman" w:hAnsi="Times New Roman" w:cs="Times New Roman"/>
          <w:color w:val="000000" w:themeColor="text1"/>
          <w:spacing w:val="-34"/>
        </w:rPr>
        <w:t>）</w:t>
      </w:r>
      <w:r w:rsidR="00D57569" w:rsidRPr="00EC3380">
        <w:rPr>
          <w:rFonts w:ascii="Times New Roman" w:hAnsi="Times New Roman" w:cs="Times New Roman"/>
          <w:color w:val="000000" w:themeColor="text1"/>
          <w:spacing w:val="-8"/>
        </w:rPr>
        <w:t>和一座变电所，其中开闭所</w:t>
      </w:r>
      <w:r w:rsidR="00D57569" w:rsidRPr="00EC3380">
        <w:rPr>
          <w:rFonts w:ascii="Times New Roman" w:hAnsi="Times New Roman" w:cs="Times New Roman"/>
          <w:color w:val="000000" w:themeColor="text1"/>
        </w:rPr>
        <w:t>（含变电所</w:t>
      </w:r>
      <w:r w:rsidR="00D57569" w:rsidRPr="00EC3380">
        <w:rPr>
          <w:rFonts w:ascii="Times New Roman" w:hAnsi="Times New Roman" w:cs="Times New Roman"/>
          <w:color w:val="000000" w:themeColor="text1"/>
          <w:spacing w:val="-10"/>
        </w:rPr>
        <w:t>）</w:t>
      </w:r>
      <w:r w:rsidR="00D57569" w:rsidRPr="00EC3380">
        <w:rPr>
          <w:rFonts w:ascii="Times New Roman" w:hAnsi="Times New Roman" w:cs="Times New Roman"/>
          <w:color w:val="000000" w:themeColor="text1"/>
          <w:spacing w:val="-5"/>
        </w:rPr>
        <w:t>给合成</w:t>
      </w:r>
      <w:r w:rsidRPr="00EC3380">
        <w:rPr>
          <w:rFonts w:ascii="Times New Roman" w:hAnsi="Times New Roman" w:cs="Times New Roman"/>
          <w:color w:val="000000" w:themeColor="text1"/>
          <w:spacing w:val="-5"/>
        </w:rPr>
        <w:t>单元</w:t>
      </w:r>
      <w:r w:rsidR="00D57569" w:rsidRPr="00EC3380">
        <w:rPr>
          <w:rFonts w:ascii="Times New Roman" w:hAnsi="Times New Roman" w:cs="Times New Roman"/>
          <w:color w:val="000000" w:themeColor="text1"/>
          <w:spacing w:val="-5"/>
        </w:rPr>
        <w:t>、压缩</w:t>
      </w:r>
      <w:r w:rsidRPr="00EC3380">
        <w:rPr>
          <w:rFonts w:ascii="Times New Roman" w:hAnsi="Times New Roman" w:cs="Times New Roman"/>
          <w:color w:val="000000" w:themeColor="text1"/>
          <w:spacing w:val="-5"/>
        </w:rPr>
        <w:t>制氮系统</w:t>
      </w:r>
      <w:r w:rsidR="00D57569" w:rsidRPr="00EC3380">
        <w:rPr>
          <w:rFonts w:ascii="Times New Roman" w:hAnsi="Times New Roman" w:cs="Times New Roman"/>
          <w:color w:val="000000" w:themeColor="text1"/>
          <w:spacing w:val="-5"/>
        </w:rPr>
        <w:t>、控制室、罐区等装置供电，内设</w:t>
      </w:r>
      <w:r w:rsidR="00D57569" w:rsidRPr="00EC3380">
        <w:rPr>
          <w:rFonts w:ascii="Times New Roman" w:hAnsi="Times New Roman" w:cs="Times New Roman"/>
          <w:color w:val="000000" w:themeColor="text1"/>
          <w:spacing w:val="-5"/>
        </w:rPr>
        <w:t xml:space="preserve"> </w:t>
      </w:r>
      <w:r w:rsidR="00D57569" w:rsidRPr="00EC3380">
        <w:rPr>
          <w:rFonts w:ascii="Times New Roman" w:eastAsia="Times New Roman" w:hAnsi="Times New Roman" w:cs="Times New Roman"/>
          <w:color w:val="000000" w:themeColor="text1"/>
        </w:rPr>
        <w:t xml:space="preserve">2 </w:t>
      </w:r>
      <w:r w:rsidR="00D57569" w:rsidRPr="00EC3380">
        <w:rPr>
          <w:rFonts w:ascii="Times New Roman" w:hAnsi="Times New Roman" w:cs="Times New Roman"/>
          <w:color w:val="000000" w:themeColor="text1"/>
        </w:rPr>
        <w:t>台</w:t>
      </w:r>
      <w:r w:rsidR="00D57569" w:rsidRPr="00EC3380">
        <w:rPr>
          <w:rFonts w:ascii="Times New Roman" w:hAnsi="Times New Roman" w:cs="Times New Roman"/>
          <w:color w:val="000000" w:themeColor="text1"/>
        </w:rPr>
        <w:t xml:space="preserve"> </w:t>
      </w:r>
      <w:r w:rsidR="00D57569" w:rsidRPr="00EC3380">
        <w:rPr>
          <w:rFonts w:ascii="Times New Roman" w:eastAsia="Times New Roman" w:hAnsi="Times New Roman" w:cs="Times New Roman"/>
          <w:color w:val="000000" w:themeColor="text1"/>
          <w:spacing w:val="-5"/>
        </w:rPr>
        <w:t>1600kVA</w:t>
      </w:r>
      <w:r w:rsidR="00D57569" w:rsidRPr="00EC3380">
        <w:rPr>
          <w:rFonts w:ascii="Times New Roman" w:hAnsi="Times New Roman" w:cs="Times New Roman"/>
          <w:color w:val="000000" w:themeColor="text1"/>
        </w:rPr>
        <w:t>的</w:t>
      </w:r>
      <w:r w:rsidR="00D57569" w:rsidRPr="00EC3380">
        <w:rPr>
          <w:rFonts w:ascii="Times New Roman" w:hAnsi="Times New Roman" w:cs="Times New Roman"/>
          <w:color w:val="000000" w:themeColor="text1"/>
          <w:spacing w:val="-4"/>
        </w:rPr>
        <w:t>变压器，两台变压器运行，负荷率约</w:t>
      </w:r>
      <w:r w:rsidR="00D57569" w:rsidRPr="00EC3380">
        <w:rPr>
          <w:rFonts w:ascii="Times New Roman" w:hAnsi="Times New Roman" w:cs="Times New Roman"/>
          <w:color w:val="000000" w:themeColor="text1"/>
          <w:spacing w:val="-4"/>
        </w:rPr>
        <w:t xml:space="preserve"> </w:t>
      </w:r>
      <w:r w:rsidR="00D57569" w:rsidRPr="00EC3380">
        <w:rPr>
          <w:rFonts w:ascii="Times New Roman" w:eastAsia="Times New Roman" w:hAnsi="Times New Roman" w:cs="Times New Roman"/>
          <w:color w:val="000000" w:themeColor="text1"/>
          <w:spacing w:val="-4"/>
        </w:rPr>
        <w:t>42%</w:t>
      </w:r>
      <w:r w:rsidR="00D57569" w:rsidRPr="00EC3380">
        <w:rPr>
          <w:rFonts w:ascii="Times New Roman" w:hAnsi="Times New Roman" w:cs="Times New Roman"/>
          <w:color w:val="000000" w:themeColor="text1"/>
          <w:spacing w:val="-3"/>
        </w:rPr>
        <w:t>；变电所给循环水消防水、中水回用、</w:t>
      </w:r>
      <w:r w:rsidR="00D57569" w:rsidRPr="00EC3380">
        <w:rPr>
          <w:rFonts w:ascii="Times New Roman" w:hAnsi="Times New Roman" w:cs="Times New Roman"/>
          <w:color w:val="000000" w:themeColor="text1"/>
          <w:spacing w:val="-5"/>
        </w:rPr>
        <w:t>污水处理等装置供电，该变电所内设两台</w:t>
      </w:r>
      <w:r w:rsidR="00D57569" w:rsidRPr="00EC3380">
        <w:rPr>
          <w:rFonts w:ascii="Times New Roman" w:hAnsi="Times New Roman" w:cs="Times New Roman"/>
          <w:color w:val="000000" w:themeColor="text1"/>
          <w:spacing w:val="-5"/>
        </w:rPr>
        <w:t xml:space="preserve"> </w:t>
      </w:r>
      <w:r w:rsidR="00D57569" w:rsidRPr="00EC3380">
        <w:rPr>
          <w:rFonts w:ascii="Times New Roman" w:eastAsia="Times New Roman" w:hAnsi="Times New Roman" w:cs="Times New Roman"/>
          <w:color w:val="000000" w:themeColor="text1"/>
          <w:spacing w:val="-5"/>
        </w:rPr>
        <w:t>1600kVA</w:t>
      </w:r>
      <w:r w:rsidR="00D57569" w:rsidRPr="00EC3380">
        <w:rPr>
          <w:rFonts w:ascii="Times New Roman" w:hAnsi="Times New Roman" w:cs="Times New Roman"/>
          <w:color w:val="000000" w:themeColor="text1"/>
          <w:spacing w:val="-5"/>
        </w:rPr>
        <w:t>的变压器，两台变压器运行，负荷率约</w:t>
      </w:r>
      <w:r w:rsidR="00D57569" w:rsidRPr="00EC3380">
        <w:rPr>
          <w:rFonts w:ascii="Times New Roman" w:eastAsia="Times New Roman" w:hAnsi="Times New Roman" w:cs="Times New Roman"/>
          <w:color w:val="000000" w:themeColor="text1"/>
        </w:rPr>
        <w:t>42%</w:t>
      </w:r>
      <w:r w:rsidR="00D57569" w:rsidRPr="00EC3380">
        <w:rPr>
          <w:rFonts w:ascii="Times New Roman" w:hAnsi="Times New Roman" w:cs="Times New Roman"/>
          <w:color w:val="000000" w:themeColor="text1"/>
        </w:rPr>
        <w:t>。</w:t>
      </w:r>
    </w:p>
    <w:p w:rsidR="00C879EC" w:rsidRPr="00EC3380" w:rsidRDefault="00D57569" w:rsidP="00C879EC">
      <w:pPr>
        <w:pStyle w:val="a5"/>
        <w:spacing w:line="360" w:lineRule="auto"/>
        <w:ind w:firstLineChars="200"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spacing w:val="-1"/>
        </w:rPr>
        <w:t>开闭所电源引自园区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110kV</w:t>
      </w:r>
      <w:r w:rsidRPr="00EC3380">
        <w:rPr>
          <w:rFonts w:ascii="Times New Roman" w:eastAsia="Times New Roman" w:hAnsi="Times New Roman" w:cs="Times New Roman"/>
          <w:color w:val="000000" w:themeColor="text1"/>
          <w:spacing w:val="51"/>
        </w:rPr>
        <w:t xml:space="preserve"> </w:t>
      </w:r>
      <w:r w:rsidRPr="00EC3380">
        <w:rPr>
          <w:rFonts w:ascii="Times New Roman" w:hAnsi="Times New Roman" w:cs="Times New Roman"/>
          <w:color w:val="000000" w:themeColor="text1"/>
          <w:spacing w:val="-3"/>
        </w:rPr>
        <w:t>变电站，采用双回路供电，两路电源分别引自</w:t>
      </w:r>
      <w:r w:rsidRPr="00EC3380">
        <w:rPr>
          <w:rFonts w:ascii="Times New Roman" w:eastAsia="Times New Roman" w:hAnsi="Times New Roman" w:cs="Times New Roman"/>
          <w:color w:val="000000" w:themeColor="text1"/>
          <w:spacing w:val="-4"/>
        </w:rPr>
        <w:t xml:space="preserve">110 </w:t>
      </w:r>
      <w:r w:rsidRPr="00EC3380">
        <w:rPr>
          <w:rFonts w:ascii="Times New Roman" w:hAnsi="Times New Roman" w:cs="Times New Roman"/>
          <w:color w:val="000000" w:themeColor="text1"/>
        </w:rPr>
        <w:t>变电站</w:t>
      </w:r>
      <w:r w:rsidRPr="00EC3380">
        <w:rPr>
          <w:rFonts w:ascii="Times New Roman" w:eastAsia="Times New Roman" w:hAnsi="Times New Roman" w:cs="Times New Roman"/>
          <w:color w:val="000000" w:themeColor="text1"/>
        </w:rPr>
        <w:t>10kV</w:t>
      </w:r>
      <w:r w:rsidRPr="00EC3380">
        <w:rPr>
          <w:rFonts w:ascii="Times New Roman" w:hAnsi="Times New Roman" w:cs="Times New Roman"/>
          <w:color w:val="000000" w:themeColor="text1"/>
        </w:rPr>
        <w:t>的</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同母线段；设计时按任一路故障时另一路能负担起本装置所有负荷来考虑。</w:t>
      </w:r>
    </w:p>
    <w:p w:rsidR="00D57569" w:rsidRPr="00EC3380" w:rsidRDefault="00522B50"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3.2.8.4</w:t>
      </w:r>
      <w:r w:rsidR="00D57569" w:rsidRPr="00EC3380">
        <w:rPr>
          <w:rFonts w:ascii="Times New Roman" w:hAnsi="Times New Roman" w:cs="Times New Roman"/>
          <w:b/>
          <w:color w:val="000000" w:themeColor="text1"/>
        </w:rPr>
        <w:t>蒸汽系统及供暖系统</w:t>
      </w:r>
    </w:p>
    <w:p w:rsidR="00D57569" w:rsidRPr="00EC3380" w:rsidRDefault="00522B50" w:rsidP="00C879EC">
      <w:pPr>
        <w:pStyle w:val="a5"/>
        <w:spacing w:line="360" w:lineRule="auto"/>
        <w:ind w:firstLineChars="200" w:firstLine="464"/>
        <w:rPr>
          <w:rFonts w:ascii="Times New Roman" w:hAnsi="Times New Roman" w:cs="Times New Roman"/>
          <w:color w:val="000000" w:themeColor="text1"/>
        </w:rPr>
      </w:pPr>
      <w:r w:rsidRPr="00EC3380">
        <w:rPr>
          <w:rFonts w:ascii="Times New Roman" w:hAnsi="Times New Roman" w:cs="Times New Roman"/>
          <w:color w:val="000000" w:themeColor="text1"/>
          <w:spacing w:val="-4"/>
        </w:rPr>
        <w:t>技改项目利用原项目已建成</w:t>
      </w:r>
      <w:r w:rsidR="00D57569" w:rsidRPr="00EC3380">
        <w:rPr>
          <w:rFonts w:ascii="Times New Roman" w:hAnsi="Times New Roman" w:cs="Times New Roman"/>
          <w:color w:val="000000" w:themeColor="text1"/>
          <w:spacing w:val="-4"/>
        </w:rPr>
        <w:t>锅炉房，</w:t>
      </w:r>
      <w:r w:rsidRPr="00EC3380">
        <w:rPr>
          <w:rFonts w:ascii="Times New Roman" w:hAnsi="Times New Roman" w:cs="Times New Roman"/>
          <w:color w:val="000000" w:themeColor="text1"/>
          <w:spacing w:val="-4"/>
        </w:rPr>
        <w:t>内部</w:t>
      </w:r>
      <w:r w:rsidR="00D57569" w:rsidRPr="00EC3380">
        <w:rPr>
          <w:rFonts w:ascii="Times New Roman" w:hAnsi="Times New Roman" w:cs="Times New Roman"/>
          <w:color w:val="000000" w:themeColor="text1"/>
          <w:spacing w:val="-4"/>
        </w:rPr>
        <w:t>设置</w:t>
      </w:r>
      <w:r w:rsidR="00D57569" w:rsidRPr="00EC3380">
        <w:rPr>
          <w:rFonts w:ascii="Times New Roman" w:hAnsi="Times New Roman" w:cs="Times New Roman"/>
          <w:color w:val="000000" w:themeColor="text1"/>
          <w:spacing w:val="-4"/>
        </w:rPr>
        <w:t>3</w:t>
      </w:r>
      <w:r w:rsidR="00D57569" w:rsidRPr="00EC3380">
        <w:rPr>
          <w:rFonts w:ascii="Times New Roman" w:hAnsi="Times New Roman" w:cs="Times New Roman"/>
          <w:color w:val="000000" w:themeColor="text1"/>
          <w:spacing w:val="-4"/>
        </w:rPr>
        <w:t>台</w:t>
      </w:r>
      <w:r w:rsidRPr="00EC3380">
        <w:rPr>
          <w:rFonts w:ascii="Times New Roman" w:hAnsi="Times New Roman" w:cs="Times New Roman"/>
          <w:color w:val="000000" w:themeColor="text1"/>
          <w:spacing w:val="-4"/>
        </w:rPr>
        <w:t>SZL20-1.6-AII</w:t>
      </w:r>
      <w:r w:rsidR="00D57569" w:rsidRPr="00EC3380">
        <w:rPr>
          <w:rFonts w:ascii="Times New Roman" w:hAnsi="Times New Roman" w:cs="Times New Roman"/>
          <w:color w:val="000000" w:themeColor="text1"/>
          <w:spacing w:val="-4"/>
        </w:rPr>
        <w:t>型蒸汽</w:t>
      </w:r>
      <w:r w:rsidR="00D57569" w:rsidRPr="00EC3380">
        <w:rPr>
          <w:rFonts w:ascii="Times New Roman" w:hAnsi="Times New Roman" w:cs="Times New Roman"/>
          <w:color w:val="000000" w:themeColor="text1"/>
          <w:spacing w:val="-8"/>
        </w:rPr>
        <w:t>锅炉</w:t>
      </w:r>
      <w:r w:rsidR="00D57569"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由于耗汽量减少</w:t>
      </w:r>
      <w:r w:rsidR="00DE3B0B" w:rsidRPr="00EC3380">
        <w:rPr>
          <w:rFonts w:ascii="Times New Roman" w:hAnsi="Times New Roman" w:cs="Times New Roman"/>
          <w:color w:val="000000" w:themeColor="text1"/>
        </w:rPr>
        <w:t>有原来的</w:t>
      </w:r>
      <w:r w:rsidR="00DE3B0B" w:rsidRPr="00EC3380">
        <w:rPr>
          <w:rFonts w:ascii="Times New Roman" w:eastAsia="Times New Roman" w:hAnsi="Times New Roman" w:cs="Times New Roman"/>
          <w:color w:val="000000" w:themeColor="text1"/>
        </w:rPr>
        <w:t>2</w:t>
      </w:r>
      <w:r w:rsidR="00DE3B0B" w:rsidRPr="00EC3380">
        <w:rPr>
          <w:rFonts w:ascii="Times New Roman" w:hAnsi="Times New Roman" w:cs="Times New Roman"/>
          <w:color w:val="000000" w:themeColor="text1"/>
        </w:rPr>
        <w:t>用</w:t>
      </w:r>
      <w:r w:rsidR="00DE3B0B" w:rsidRPr="00EC3380">
        <w:rPr>
          <w:rFonts w:ascii="Times New Roman" w:eastAsia="Times New Roman" w:hAnsi="Times New Roman" w:cs="Times New Roman"/>
          <w:color w:val="000000" w:themeColor="text1"/>
        </w:rPr>
        <w:t>1</w:t>
      </w:r>
      <w:proofErr w:type="gramStart"/>
      <w:r w:rsidR="00DE3B0B" w:rsidRPr="00EC3380">
        <w:rPr>
          <w:rFonts w:ascii="Times New Roman" w:hAnsi="Times New Roman" w:cs="Times New Roman"/>
          <w:color w:val="000000" w:themeColor="text1"/>
        </w:rPr>
        <w:t>备</w:t>
      </w:r>
      <w:r w:rsidRPr="00EC3380">
        <w:rPr>
          <w:rFonts w:ascii="Times New Roman" w:hAnsi="Times New Roman" w:cs="Times New Roman"/>
          <w:color w:val="000000" w:themeColor="text1"/>
        </w:rPr>
        <w:t>现改为</w:t>
      </w:r>
      <w:proofErr w:type="gramEnd"/>
      <w:r w:rsidR="00D57569" w:rsidRPr="00EC3380">
        <w:rPr>
          <w:rFonts w:ascii="Times New Roman" w:eastAsia="Times New Roman" w:hAnsi="Times New Roman" w:cs="Times New Roman"/>
          <w:color w:val="000000" w:themeColor="text1"/>
        </w:rPr>
        <w:t>2</w:t>
      </w:r>
      <w:r w:rsidRPr="00EC3380">
        <w:rPr>
          <w:rFonts w:ascii="Times New Roman" w:hAnsi="Times New Roman" w:cs="Times New Roman"/>
          <w:color w:val="000000" w:themeColor="text1"/>
        </w:rPr>
        <w:t>备</w:t>
      </w:r>
      <w:r w:rsidR="00D57569" w:rsidRPr="00EC3380">
        <w:rPr>
          <w:rFonts w:ascii="Times New Roman" w:eastAsia="Times New Roman" w:hAnsi="Times New Roman" w:cs="Times New Roman"/>
          <w:color w:val="000000" w:themeColor="text1"/>
        </w:rPr>
        <w:t>1</w:t>
      </w:r>
      <w:r w:rsidRPr="00EC3380">
        <w:rPr>
          <w:rFonts w:ascii="Times New Roman" w:hAnsi="Times New Roman" w:cs="Times New Roman"/>
          <w:color w:val="000000" w:themeColor="text1"/>
        </w:rPr>
        <w:t>用</w:t>
      </w:r>
      <w:r w:rsidR="00D57569" w:rsidRPr="00EC3380">
        <w:rPr>
          <w:rFonts w:ascii="Times New Roman" w:hAnsi="Times New Roman" w:cs="Times New Roman"/>
          <w:color w:val="000000" w:themeColor="text1"/>
          <w:spacing w:val="-77"/>
        </w:rPr>
        <w:t>）</w:t>
      </w:r>
      <w:r w:rsidR="00D57569" w:rsidRPr="00EC3380">
        <w:rPr>
          <w:rFonts w:ascii="Times New Roman" w:hAnsi="Times New Roman" w:cs="Times New Roman"/>
          <w:color w:val="000000" w:themeColor="text1"/>
          <w:spacing w:val="-26"/>
        </w:rPr>
        <w:t>，可满足全厂工艺生产蒸汽及冬季采暖需求。</w:t>
      </w:r>
    </w:p>
    <w:p w:rsidR="00D57569" w:rsidRPr="00EC3380" w:rsidRDefault="00D57569" w:rsidP="00C879EC">
      <w:pPr>
        <w:pStyle w:val="a5"/>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锅炉的主要参数如下：</w:t>
      </w:r>
    </w:p>
    <w:p w:rsidR="00D57569" w:rsidRPr="00EC3380" w:rsidRDefault="00D57569" w:rsidP="00C879EC">
      <w:pPr>
        <w:pStyle w:val="a5"/>
        <w:tabs>
          <w:tab w:val="left" w:pos="3629"/>
        </w:tabs>
        <w:spacing w:line="360" w:lineRule="auto"/>
        <w:ind w:firstLineChars="150" w:firstLine="360"/>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锅炉额定蒸发量：</w:t>
      </w:r>
      <w:r w:rsidRPr="00EC3380">
        <w:rPr>
          <w:rFonts w:ascii="Times New Roman" w:hAnsi="Times New Roman" w:cs="Times New Roman"/>
          <w:color w:val="000000" w:themeColor="text1"/>
        </w:rPr>
        <w:tab/>
      </w:r>
      <w:r w:rsidR="00522B50" w:rsidRPr="00EC3380">
        <w:rPr>
          <w:rFonts w:ascii="Times New Roman" w:eastAsiaTheme="minorEastAsia" w:hAnsi="Times New Roman" w:cs="Times New Roman"/>
          <w:color w:val="000000" w:themeColor="text1"/>
        </w:rPr>
        <w:t>20</w:t>
      </w:r>
      <w:r w:rsidRPr="00EC3380">
        <w:rPr>
          <w:rFonts w:ascii="Times New Roman" w:eastAsia="Times New Roman" w:hAnsi="Times New Roman" w:cs="Times New Roman"/>
          <w:color w:val="000000" w:themeColor="text1"/>
        </w:rPr>
        <w:t>t/h</w:t>
      </w:r>
    </w:p>
    <w:p w:rsidR="00D57569" w:rsidRPr="00EC3380" w:rsidRDefault="00D57569" w:rsidP="00C879EC">
      <w:pPr>
        <w:pStyle w:val="a5"/>
        <w:tabs>
          <w:tab w:val="left" w:pos="3629"/>
        </w:tabs>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额定工作压力：</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1.6Mpa</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g</w:t>
      </w:r>
      <w:r w:rsidRPr="00EC3380">
        <w:rPr>
          <w:rFonts w:ascii="Times New Roman" w:hAnsi="Times New Roman" w:cs="Times New Roman"/>
          <w:color w:val="000000" w:themeColor="text1"/>
        </w:rPr>
        <w:t>）</w:t>
      </w:r>
    </w:p>
    <w:p w:rsidR="00D57569" w:rsidRPr="00EC3380" w:rsidRDefault="00D57569" w:rsidP="00C879EC">
      <w:pPr>
        <w:pStyle w:val="a5"/>
        <w:tabs>
          <w:tab w:val="left" w:pos="3629"/>
        </w:tabs>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饱和蒸汽温度：</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204</w:t>
      </w:r>
      <w:r w:rsidRPr="00EC3380">
        <w:rPr>
          <w:rFonts w:hint="eastAsia"/>
          <w:color w:val="000000" w:themeColor="text1"/>
        </w:rPr>
        <w:t>℃</w:t>
      </w:r>
    </w:p>
    <w:p w:rsidR="00D57569" w:rsidRPr="00EC3380" w:rsidRDefault="00D57569" w:rsidP="00C879EC">
      <w:pPr>
        <w:pStyle w:val="a5"/>
        <w:tabs>
          <w:tab w:val="left" w:pos="3629"/>
        </w:tabs>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设计热效率：</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79.63</w:t>
      </w:r>
      <w:r w:rsidRPr="00EC3380">
        <w:rPr>
          <w:rFonts w:ascii="Times New Roman" w:hAnsi="Times New Roman" w:cs="Times New Roman"/>
          <w:color w:val="000000" w:themeColor="text1"/>
        </w:rPr>
        <w:t>％</w:t>
      </w:r>
    </w:p>
    <w:p w:rsidR="00D57569" w:rsidRPr="00EC3380" w:rsidRDefault="00D57569" w:rsidP="00C879EC">
      <w:pPr>
        <w:pStyle w:val="a5"/>
        <w:tabs>
          <w:tab w:val="left" w:pos="3749"/>
        </w:tabs>
        <w:spacing w:line="360" w:lineRule="auto"/>
        <w:ind w:firstLineChars="150" w:firstLine="360"/>
        <w:rPr>
          <w:rFonts w:ascii="Times New Roman" w:eastAsia="Times New Roman" w:hAnsi="Times New Roman" w:cs="Times New Roman"/>
          <w:color w:val="000000" w:themeColor="text1"/>
        </w:rPr>
      </w:pPr>
      <w:r w:rsidRPr="00EC3380">
        <w:rPr>
          <w:rFonts w:ascii="Times New Roman" w:hAnsi="Times New Roman" w:cs="Times New Roman"/>
          <w:color w:val="000000" w:themeColor="text1"/>
        </w:rPr>
        <w:t>锅炉负荷调节范围</w:t>
      </w:r>
      <w:r w:rsidRPr="00EC3380">
        <w:rPr>
          <w:rFonts w:ascii="Times New Roman" w:hAnsi="Times New Roman" w:cs="Times New Roman"/>
          <w:color w:val="000000" w:themeColor="text1"/>
        </w:rPr>
        <w:tab/>
      </w:r>
      <w:r w:rsidRPr="00EC3380">
        <w:rPr>
          <w:rFonts w:ascii="Times New Roman" w:eastAsia="Times New Roman" w:hAnsi="Times New Roman" w:cs="Times New Roman"/>
          <w:color w:val="000000" w:themeColor="text1"/>
        </w:rPr>
        <w:t>0.3~1.1</w:t>
      </w:r>
    </w:p>
    <w:p w:rsidR="00D57569" w:rsidRPr="00EC3380" w:rsidRDefault="00D57569" w:rsidP="00490D71">
      <w:pPr>
        <w:pStyle w:val="a5"/>
        <w:tabs>
          <w:tab w:val="left" w:pos="3630"/>
        </w:tabs>
        <w:spacing w:line="360" w:lineRule="auto"/>
        <w:ind w:firstLineChars="150" w:firstLine="360"/>
        <w:rPr>
          <w:rFonts w:ascii="Times New Roman" w:hAnsi="Times New Roman" w:cs="Times New Roman"/>
          <w:color w:val="000000" w:themeColor="text1"/>
        </w:rPr>
      </w:pPr>
      <w:r w:rsidRPr="00EC3380">
        <w:rPr>
          <w:rFonts w:ascii="Times New Roman" w:hAnsi="Times New Roman" w:cs="Times New Roman"/>
          <w:color w:val="000000" w:themeColor="text1"/>
        </w:rPr>
        <w:t>燃烧方式</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链条炉排</w:t>
      </w:r>
    </w:p>
    <w:p w:rsidR="00F26452" w:rsidRPr="00EC3380" w:rsidRDefault="00D57569" w:rsidP="00C879EC">
      <w:pPr>
        <w:pStyle w:val="a5"/>
        <w:spacing w:line="360" w:lineRule="auto"/>
        <w:ind w:firstLineChars="150" w:firstLine="360"/>
        <w:jc w:val="both"/>
        <w:rPr>
          <w:rFonts w:ascii="Times New Roman" w:hAnsi="Times New Roman" w:cs="Times New Roman"/>
          <w:color w:val="000000" w:themeColor="text1"/>
        </w:rPr>
      </w:pPr>
      <w:r w:rsidRPr="00EC3380">
        <w:rPr>
          <w:rFonts w:ascii="Times New Roman" w:hAnsi="Times New Roman" w:cs="Times New Roman"/>
          <w:color w:val="000000" w:themeColor="text1"/>
        </w:rPr>
        <w:t>项目锅炉燃用煤为当地燃料煤，煤质分析见表</w:t>
      </w:r>
      <w:r w:rsidR="00E30B0A" w:rsidRPr="00EC3380">
        <w:rPr>
          <w:rFonts w:ascii="Times New Roman" w:eastAsiaTheme="minorEastAsia" w:hAnsi="Times New Roman" w:cs="Times New Roman"/>
          <w:color w:val="000000" w:themeColor="text1"/>
        </w:rPr>
        <w:t>3.2</w:t>
      </w:r>
      <w:r w:rsidRPr="00EC3380">
        <w:rPr>
          <w:rFonts w:ascii="Times New Roman" w:eastAsia="Times New Roman" w:hAnsi="Times New Roman" w:cs="Times New Roman"/>
          <w:color w:val="000000" w:themeColor="text1"/>
        </w:rPr>
        <w:t>-1</w:t>
      </w:r>
      <w:r w:rsidR="00E30B0A" w:rsidRPr="00EC3380">
        <w:rPr>
          <w:rFonts w:ascii="Times New Roman" w:eastAsiaTheme="minorEastAsia" w:hAnsi="Times New Roman" w:cs="Times New Roman"/>
          <w:color w:val="000000" w:themeColor="text1"/>
        </w:rPr>
        <w:t>8</w:t>
      </w:r>
      <w:r w:rsidRPr="00EC3380">
        <w:rPr>
          <w:rFonts w:ascii="Times New Roman" w:hAnsi="Times New Roman" w:cs="Times New Roman"/>
          <w:color w:val="000000" w:themeColor="text1"/>
          <w:spacing w:val="-1"/>
        </w:rPr>
        <w:t>。项目非采暖期蒸汽用</w:t>
      </w:r>
      <w:r w:rsidRPr="00EC3380">
        <w:rPr>
          <w:rFonts w:ascii="Times New Roman" w:hAnsi="Times New Roman" w:cs="Times New Roman"/>
          <w:color w:val="000000" w:themeColor="text1"/>
          <w:spacing w:val="-21"/>
        </w:rPr>
        <w:t>量为</w:t>
      </w:r>
      <w:r w:rsidRPr="00EC3380">
        <w:rPr>
          <w:rFonts w:ascii="Times New Roman" w:hAnsi="Times New Roman" w:cs="Times New Roman"/>
          <w:color w:val="000000" w:themeColor="text1"/>
          <w:spacing w:val="-21"/>
        </w:rPr>
        <w:t xml:space="preserve"> </w:t>
      </w:r>
      <w:r w:rsidR="00490D71" w:rsidRPr="00EC3380">
        <w:rPr>
          <w:rFonts w:ascii="Times New Roman" w:eastAsiaTheme="minorEastAsia" w:hAnsi="Times New Roman" w:cs="Times New Roman"/>
          <w:color w:val="000000" w:themeColor="text1"/>
          <w:spacing w:val="-3"/>
        </w:rPr>
        <w:t>6.3</w:t>
      </w:r>
      <w:r w:rsidRPr="00EC3380">
        <w:rPr>
          <w:rFonts w:ascii="Times New Roman" w:eastAsia="Times New Roman" w:hAnsi="Times New Roman" w:cs="Times New Roman"/>
          <w:color w:val="000000" w:themeColor="text1"/>
          <w:spacing w:val="-3"/>
        </w:rPr>
        <w:t>t/h</w:t>
      </w:r>
      <w:r w:rsidRPr="00EC3380">
        <w:rPr>
          <w:rFonts w:ascii="Times New Roman" w:hAnsi="Times New Roman" w:cs="Times New Roman"/>
          <w:color w:val="000000" w:themeColor="text1"/>
          <w:spacing w:val="-11"/>
        </w:rPr>
        <w:t>，燃用煤量为</w:t>
      </w:r>
      <w:r w:rsidRPr="00EC3380">
        <w:rPr>
          <w:rFonts w:ascii="Times New Roman" w:hAnsi="Times New Roman" w:cs="Times New Roman"/>
          <w:color w:val="000000" w:themeColor="text1"/>
          <w:spacing w:val="-11"/>
        </w:rPr>
        <w:t xml:space="preserve"> </w:t>
      </w:r>
      <w:r w:rsidR="00490D71" w:rsidRPr="00EC3380">
        <w:rPr>
          <w:rFonts w:ascii="Times New Roman" w:eastAsiaTheme="minorEastAsia" w:hAnsi="Times New Roman" w:cs="Times New Roman"/>
          <w:color w:val="000000" w:themeColor="text1"/>
          <w:spacing w:val="-3"/>
        </w:rPr>
        <w:t>4002.39</w:t>
      </w:r>
      <w:r w:rsidRPr="00EC3380">
        <w:rPr>
          <w:rFonts w:ascii="Times New Roman" w:eastAsia="Times New Roman" w:hAnsi="Times New Roman" w:cs="Times New Roman"/>
          <w:color w:val="000000" w:themeColor="text1"/>
          <w:spacing w:val="-3"/>
        </w:rPr>
        <w:t>t</w:t>
      </w:r>
      <w:r w:rsidRPr="00EC3380">
        <w:rPr>
          <w:rFonts w:ascii="Times New Roman" w:hAnsi="Times New Roman" w:cs="Times New Roman"/>
          <w:color w:val="000000" w:themeColor="text1"/>
          <w:spacing w:val="-8"/>
        </w:rPr>
        <w:t>；采暖期蒸汽用量为</w:t>
      </w:r>
      <w:r w:rsidR="00490D71" w:rsidRPr="00EC3380">
        <w:rPr>
          <w:rFonts w:ascii="Times New Roman" w:eastAsiaTheme="minorEastAsia" w:hAnsi="Times New Roman" w:cs="Times New Roman"/>
          <w:color w:val="000000" w:themeColor="text1"/>
          <w:spacing w:val="-3"/>
        </w:rPr>
        <w:t>7</w:t>
      </w:r>
      <w:r w:rsidRPr="00EC3380">
        <w:rPr>
          <w:rFonts w:ascii="Times New Roman" w:eastAsia="Times New Roman" w:hAnsi="Times New Roman" w:cs="Times New Roman"/>
          <w:color w:val="000000" w:themeColor="text1"/>
          <w:spacing w:val="-3"/>
        </w:rPr>
        <w:t>t/h</w:t>
      </w:r>
      <w:r w:rsidRPr="00EC3380">
        <w:rPr>
          <w:rFonts w:ascii="Times New Roman" w:hAnsi="Times New Roman" w:cs="Times New Roman"/>
          <w:color w:val="000000" w:themeColor="text1"/>
          <w:spacing w:val="-3"/>
        </w:rPr>
        <w:t>（</w:t>
      </w:r>
      <w:r w:rsidRPr="00EC3380">
        <w:rPr>
          <w:rFonts w:ascii="Times New Roman" w:hAnsi="Times New Roman" w:cs="Times New Roman"/>
          <w:color w:val="000000" w:themeColor="text1"/>
          <w:spacing w:val="-1"/>
        </w:rPr>
        <w:t>包括冬季取暖所用</w:t>
      </w:r>
      <w:r w:rsidRPr="00EC3380">
        <w:rPr>
          <w:rFonts w:ascii="Times New Roman" w:hAnsi="Times New Roman" w:cs="Times New Roman"/>
          <w:color w:val="000000" w:themeColor="text1"/>
          <w:spacing w:val="-16"/>
        </w:rPr>
        <w:t>蒸汽量</w:t>
      </w:r>
      <w:r w:rsidRPr="00EC3380">
        <w:rPr>
          <w:rFonts w:ascii="Times New Roman" w:hAnsi="Times New Roman" w:cs="Times New Roman"/>
          <w:color w:val="000000" w:themeColor="text1"/>
          <w:spacing w:val="-16"/>
        </w:rPr>
        <w:t xml:space="preserve"> </w:t>
      </w:r>
      <w:r w:rsidR="00490D71" w:rsidRPr="00EC3380">
        <w:rPr>
          <w:rFonts w:ascii="Times New Roman" w:eastAsiaTheme="minorEastAsia" w:hAnsi="Times New Roman" w:cs="Times New Roman"/>
          <w:color w:val="000000" w:themeColor="text1"/>
        </w:rPr>
        <w:t>0.7</w:t>
      </w:r>
      <w:r w:rsidRPr="00EC3380">
        <w:rPr>
          <w:rFonts w:ascii="Times New Roman" w:eastAsia="Times New Roman" w:hAnsi="Times New Roman" w:cs="Times New Roman"/>
          <w:color w:val="000000" w:themeColor="text1"/>
        </w:rPr>
        <w:t>t/h</w:t>
      </w:r>
      <w:r w:rsidRPr="00EC3380">
        <w:rPr>
          <w:rFonts w:ascii="Times New Roman" w:hAnsi="Times New Roman" w:cs="Times New Roman"/>
          <w:color w:val="000000" w:themeColor="text1"/>
          <w:spacing w:val="-120"/>
        </w:rPr>
        <w:t>）</w:t>
      </w:r>
      <w:r w:rsidRPr="00EC3380">
        <w:rPr>
          <w:rFonts w:ascii="Times New Roman" w:hAnsi="Times New Roman" w:cs="Times New Roman"/>
          <w:color w:val="000000" w:themeColor="text1"/>
          <w:spacing w:val="-13"/>
        </w:rPr>
        <w:t>，燃用煤量为</w:t>
      </w:r>
      <w:r w:rsidR="00490D71" w:rsidRPr="00EC3380">
        <w:rPr>
          <w:rFonts w:ascii="Times New Roman" w:eastAsiaTheme="minorEastAsia" w:hAnsi="Times New Roman" w:cs="Times New Roman"/>
          <w:color w:val="000000" w:themeColor="text1"/>
          <w:spacing w:val="-10"/>
        </w:rPr>
        <w:t>4447.1</w:t>
      </w:r>
      <w:r w:rsidRPr="00EC3380">
        <w:rPr>
          <w:rFonts w:ascii="Times New Roman" w:eastAsia="Times New Roman" w:hAnsi="Times New Roman" w:cs="Times New Roman"/>
          <w:color w:val="000000" w:themeColor="text1"/>
        </w:rPr>
        <w:t>t</w:t>
      </w:r>
      <w:r w:rsidRPr="00EC3380">
        <w:rPr>
          <w:rFonts w:ascii="Times New Roman" w:hAnsi="Times New Roman" w:cs="Times New Roman"/>
          <w:color w:val="000000" w:themeColor="text1"/>
          <w:spacing w:val="-10"/>
        </w:rPr>
        <w:t>。项目年总耗煤量为</w:t>
      </w:r>
      <w:r w:rsidRPr="00EC3380">
        <w:rPr>
          <w:rFonts w:ascii="Times New Roman" w:hAnsi="Times New Roman" w:cs="Times New Roman"/>
          <w:color w:val="000000" w:themeColor="text1"/>
          <w:spacing w:val="-10"/>
        </w:rPr>
        <w:t xml:space="preserve"> </w:t>
      </w:r>
      <w:r w:rsidR="00490D71" w:rsidRPr="00EC3380">
        <w:rPr>
          <w:rFonts w:ascii="Times New Roman" w:eastAsiaTheme="minorEastAsia" w:hAnsi="Times New Roman" w:cs="Times New Roman"/>
          <w:color w:val="000000" w:themeColor="text1"/>
        </w:rPr>
        <w:t>8449.49</w:t>
      </w:r>
      <w:r w:rsidRPr="00EC3380">
        <w:rPr>
          <w:rFonts w:ascii="Times New Roman" w:eastAsia="Times New Roman" w:hAnsi="Times New Roman" w:cs="Times New Roman"/>
          <w:color w:val="000000" w:themeColor="text1"/>
        </w:rPr>
        <w:t>t</w:t>
      </w:r>
      <w:r w:rsidRPr="00EC3380">
        <w:rPr>
          <w:rFonts w:ascii="Times New Roman" w:hAnsi="Times New Roman" w:cs="Times New Roman"/>
          <w:color w:val="000000" w:themeColor="text1"/>
          <w:spacing w:val="-4"/>
        </w:rPr>
        <w:t>。锅炉烟气经</w:t>
      </w:r>
      <w:r w:rsidR="00DE3B0B" w:rsidRPr="00EC3380">
        <w:rPr>
          <w:rFonts w:ascii="Times New Roman" w:eastAsiaTheme="minorEastAsia" w:hAnsi="Times New Roman" w:cs="Times New Roman"/>
          <w:color w:val="000000" w:themeColor="text1"/>
        </w:rPr>
        <w:t>S</w:t>
      </w:r>
      <w:r w:rsidR="00DE3B0B" w:rsidRPr="00EC3380">
        <w:rPr>
          <w:rFonts w:ascii="Times New Roman" w:eastAsia="Times New Roman" w:hAnsi="Times New Roman" w:cs="Times New Roman"/>
          <w:color w:val="000000" w:themeColor="text1"/>
        </w:rPr>
        <w:t xml:space="preserve">TD </w:t>
      </w:r>
      <w:r w:rsidR="00DE3B0B" w:rsidRPr="00EC3380">
        <w:rPr>
          <w:rFonts w:ascii="Times New Roman" w:hAnsi="Times New Roman" w:cs="Times New Roman"/>
          <w:color w:val="000000" w:themeColor="text1"/>
        </w:rPr>
        <w:t>型陶瓷多管干式除尘器（</w:t>
      </w:r>
      <w:r w:rsidR="00DE3B0B" w:rsidRPr="00EC3380">
        <w:rPr>
          <w:rFonts w:ascii="Times New Roman" w:hAnsi="Times New Roman" w:cs="Times New Roman"/>
          <w:color w:val="000000" w:themeColor="text1"/>
          <w:spacing w:val="-8"/>
        </w:rPr>
        <w:t>除尘效率保守按</w:t>
      </w:r>
      <w:r w:rsidR="00DE3B0B" w:rsidRPr="00EC3380">
        <w:rPr>
          <w:rFonts w:ascii="Times New Roman" w:hAnsi="Times New Roman" w:cs="Times New Roman"/>
          <w:color w:val="000000" w:themeColor="text1"/>
          <w:spacing w:val="-8"/>
        </w:rPr>
        <w:t xml:space="preserve"> </w:t>
      </w:r>
      <w:r w:rsidR="00DE3B0B" w:rsidRPr="00EC3380">
        <w:rPr>
          <w:rFonts w:ascii="Times New Roman" w:eastAsia="Times New Roman" w:hAnsi="Times New Roman" w:cs="Times New Roman"/>
          <w:color w:val="000000" w:themeColor="text1"/>
        </w:rPr>
        <w:t>88%</w:t>
      </w:r>
      <w:r w:rsidR="00DE3B0B" w:rsidRPr="00EC3380">
        <w:rPr>
          <w:rFonts w:ascii="Times New Roman" w:hAnsi="Times New Roman" w:cs="Times New Roman"/>
          <w:color w:val="000000" w:themeColor="text1"/>
        </w:rPr>
        <w:t>计）</w:t>
      </w:r>
      <w:r w:rsidR="00DE3B0B" w:rsidRPr="00EC3380">
        <w:rPr>
          <w:rFonts w:ascii="Times New Roman" w:hAnsi="Times New Roman" w:cs="Times New Roman"/>
          <w:color w:val="000000" w:themeColor="text1"/>
          <w:spacing w:val="-30"/>
        </w:rPr>
        <w:t>及</w:t>
      </w:r>
      <w:r w:rsidR="00DE3B0B" w:rsidRPr="00EC3380">
        <w:rPr>
          <w:rFonts w:ascii="Times New Roman" w:hAnsi="Times New Roman" w:cs="Times New Roman"/>
          <w:color w:val="000000" w:themeColor="text1"/>
          <w:spacing w:val="-30"/>
        </w:rPr>
        <w:t xml:space="preserve"> </w:t>
      </w:r>
      <w:r w:rsidR="00DE3B0B" w:rsidRPr="00EC3380">
        <w:rPr>
          <w:rFonts w:ascii="Times New Roman" w:eastAsia="Times New Roman" w:hAnsi="Times New Roman" w:cs="Times New Roman"/>
          <w:color w:val="000000" w:themeColor="text1"/>
        </w:rPr>
        <w:t xml:space="preserve">SXT </w:t>
      </w:r>
      <w:r w:rsidR="00DE3B0B" w:rsidRPr="00EC3380">
        <w:rPr>
          <w:rFonts w:ascii="Times New Roman" w:hAnsi="Times New Roman" w:cs="Times New Roman"/>
          <w:color w:val="000000" w:themeColor="text1"/>
          <w:spacing w:val="-2"/>
        </w:rPr>
        <w:t>型湿式旋流喷淋脱硫塔（</w:t>
      </w:r>
      <w:r w:rsidR="00DE3B0B" w:rsidRPr="00EC3380">
        <w:rPr>
          <w:rFonts w:ascii="Times New Roman" w:hAnsi="Times New Roman" w:cs="Times New Roman"/>
          <w:color w:val="000000" w:themeColor="text1"/>
          <w:spacing w:val="-6"/>
        </w:rPr>
        <w:t>脱硫效率为</w:t>
      </w:r>
      <w:r w:rsidR="00DE3B0B" w:rsidRPr="00EC3380">
        <w:rPr>
          <w:rFonts w:ascii="Times New Roman" w:hAnsi="Times New Roman" w:cs="Times New Roman"/>
          <w:color w:val="000000" w:themeColor="text1"/>
          <w:spacing w:val="-6"/>
        </w:rPr>
        <w:t xml:space="preserve"> </w:t>
      </w:r>
      <w:r w:rsidR="00DE3B0B" w:rsidRPr="00EC3380">
        <w:rPr>
          <w:rFonts w:ascii="Times New Roman" w:eastAsia="Times New Roman" w:hAnsi="Times New Roman" w:cs="Times New Roman"/>
          <w:color w:val="000000" w:themeColor="text1"/>
        </w:rPr>
        <w:t>50%</w:t>
      </w:r>
      <w:r w:rsidR="00DE3B0B" w:rsidRPr="00EC3380">
        <w:rPr>
          <w:rFonts w:ascii="Times New Roman" w:hAnsi="Times New Roman" w:cs="Times New Roman"/>
          <w:color w:val="000000" w:themeColor="text1"/>
          <w:spacing w:val="-4"/>
        </w:rPr>
        <w:t>，除尘效率为</w:t>
      </w:r>
      <w:r w:rsidR="00DE3B0B" w:rsidRPr="00EC3380">
        <w:rPr>
          <w:rFonts w:ascii="Times New Roman" w:eastAsia="Times New Roman" w:hAnsi="Times New Roman" w:cs="Times New Roman"/>
          <w:color w:val="000000" w:themeColor="text1"/>
        </w:rPr>
        <w:t>95%</w:t>
      </w:r>
      <w:r w:rsidR="00DE3B0B" w:rsidRPr="00EC3380">
        <w:rPr>
          <w:rFonts w:ascii="Times New Roman" w:hAnsi="Times New Roman" w:cs="Times New Roman"/>
          <w:color w:val="000000" w:themeColor="text1"/>
        </w:rPr>
        <w:t>）</w:t>
      </w:r>
      <w:r w:rsidR="00DE3B0B" w:rsidRPr="00EC3380">
        <w:rPr>
          <w:rFonts w:ascii="Times New Roman" w:hAnsi="Times New Roman" w:cs="Times New Roman"/>
          <w:color w:val="000000" w:themeColor="text1"/>
          <w:spacing w:val="-3"/>
        </w:rPr>
        <w:t>处理后，由高度为</w:t>
      </w:r>
      <w:r w:rsidR="00DE3B0B" w:rsidRPr="00EC3380">
        <w:rPr>
          <w:rFonts w:ascii="Times New Roman" w:eastAsia="Times New Roman" w:hAnsi="Times New Roman" w:cs="Times New Roman"/>
          <w:color w:val="000000" w:themeColor="text1"/>
        </w:rPr>
        <w:t>45m</w:t>
      </w:r>
      <w:r w:rsidR="00DE3B0B" w:rsidRPr="00EC3380">
        <w:rPr>
          <w:rFonts w:ascii="Times New Roman" w:hAnsi="Times New Roman" w:cs="Times New Roman"/>
          <w:color w:val="000000" w:themeColor="text1"/>
        </w:rPr>
        <w:t>、直径为</w:t>
      </w:r>
      <w:r w:rsidR="00DE3B0B" w:rsidRPr="00EC3380">
        <w:rPr>
          <w:rFonts w:ascii="Times New Roman" w:eastAsia="Times New Roman" w:hAnsi="Times New Roman" w:cs="Times New Roman"/>
          <w:color w:val="000000" w:themeColor="text1"/>
        </w:rPr>
        <w:t xml:space="preserve">1m </w:t>
      </w:r>
      <w:r w:rsidR="00DE3B0B" w:rsidRPr="00EC3380">
        <w:rPr>
          <w:rFonts w:ascii="Times New Roman" w:hAnsi="Times New Roman" w:cs="Times New Roman"/>
          <w:color w:val="000000" w:themeColor="text1"/>
        </w:rPr>
        <w:t>烟囱达标排放。</w:t>
      </w:r>
    </w:p>
    <w:p w:rsidR="00F26452" w:rsidRPr="00EC3380" w:rsidRDefault="00F26452" w:rsidP="00E30B0A">
      <w:pPr>
        <w:pStyle w:val="7"/>
        <w:tabs>
          <w:tab w:val="left" w:pos="1161"/>
        </w:tabs>
        <w:spacing w:before="0" w:after="0" w:line="240" w:lineRule="auto"/>
        <w:jc w:val="center"/>
        <w:rPr>
          <w:rFonts w:ascii="Times New Roman" w:hAnsi="Times New Roman" w:cs="Times New Roman"/>
          <w:color w:val="000000" w:themeColor="text1"/>
        </w:rPr>
      </w:pPr>
      <w:r w:rsidRPr="00EC3380">
        <w:rPr>
          <w:rFonts w:ascii="Times New Roman" w:hAnsi="Times New Roman" w:cs="Times New Roman"/>
          <w:color w:val="000000" w:themeColor="text1"/>
        </w:rPr>
        <w:t>表</w:t>
      </w:r>
      <w:r w:rsidR="00E30B0A" w:rsidRPr="00EC3380">
        <w:rPr>
          <w:rFonts w:ascii="Times New Roman" w:hAnsi="Times New Roman" w:cs="Times New Roman"/>
          <w:color w:val="000000" w:themeColor="text1"/>
        </w:rPr>
        <w:t>3.2</w:t>
      </w:r>
      <w:r w:rsidRPr="00EC3380">
        <w:rPr>
          <w:rFonts w:ascii="Times New Roman" w:hAnsi="Times New Roman" w:cs="Times New Roman"/>
          <w:color w:val="000000" w:themeColor="text1"/>
        </w:rPr>
        <w:t>-1</w:t>
      </w:r>
      <w:r w:rsidR="00E30B0A" w:rsidRPr="00EC3380">
        <w:rPr>
          <w:rFonts w:ascii="Times New Roman" w:hAnsi="Times New Roman" w:cs="Times New Roman"/>
          <w:color w:val="000000" w:themeColor="text1"/>
        </w:rPr>
        <w:t>8</w:t>
      </w:r>
      <w:r w:rsidRPr="00EC3380">
        <w:rPr>
          <w:rFonts w:ascii="Times New Roman" w:hAnsi="Times New Roman" w:cs="Times New Roman"/>
          <w:color w:val="000000" w:themeColor="text1"/>
        </w:rPr>
        <w:tab/>
      </w:r>
      <w:r w:rsidRPr="00EC3380">
        <w:rPr>
          <w:rFonts w:ascii="Times New Roman" w:hAnsi="Times New Roman" w:cs="Times New Roman"/>
          <w:color w:val="000000" w:themeColor="text1"/>
        </w:rPr>
        <w:t>本项目燃料煤的煤质成分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1"/>
        <w:gridCol w:w="1100"/>
        <w:gridCol w:w="952"/>
        <w:gridCol w:w="1097"/>
        <w:gridCol w:w="1100"/>
        <w:gridCol w:w="1174"/>
        <w:gridCol w:w="1749"/>
      </w:tblGrid>
      <w:tr w:rsidR="00815C6E" w:rsidRPr="00EC3380" w:rsidTr="00C879EC">
        <w:trPr>
          <w:trHeight w:val="311"/>
        </w:trPr>
        <w:tc>
          <w:tcPr>
            <w:tcW w:w="691" w:type="pct"/>
            <w:shd w:val="clear" w:color="auto" w:fill="auto"/>
            <w:vAlign w:val="center"/>
          </w:tcPr>
          <w:p w:rsidR="00F26452" w:rsidRPr="00EC3380" w:rsidRDefault="00F26452" w:rsidP="00E30B0A">
            <w:pPr>
              <w:pStyle w:val="TableParagraph"/>
              <w:spacing w:before="19"/>
              <w:ind w:left="259" w:right="250"/>
              <w:rPr>
                <w:color w:val="000000" w:themeColor="text1"/>
                <w:sz w:val="21"/>
              </w:rPr>
            </w:pPr>
            <w:r w:rsidRPr="00EC3380">
              <w:rPr>
                <w:rFonts w:ascii="宋体" w:eastAsia="宋体" w:hAnsi="宋体" w:cs="宋体" w:hint="eastAsia"/>
                <w:color w:val="000000" w:themeColor="text1"/>
                <w:sz w:val="21"/>
              </w:rPr>
              <w:t>项目</w:t>
            </w:r>
          </w:p>
        </w:tc>
        <w:tc>
          <w:tcPr>
            <w:tcW w:w="660" w:type="pct"/>
            <w:shd w:val="clear" w:color="auto" w:fill="auto"/>
            <w:vAlign w:val="center"/>
          </w:tcPr>
          <w:p w:rsidR="00F26452" w:rsidRPr="00EC3380" w:rsidRDefault="00F26452" w:rsidP="00E30B0A">
            <w:pPr>
              <w:pStyle w:val="TableParagraph"/>
              <w:spacing w:before="19"/>
              <w:ind w:left="3"/>
              <w:rPr>
                <w:color w:val="000000" w:themeColor="text1"/>
                <w:sz w:val="21"/>
              </w:rPr>
            </w:pPr>
            <w:r w:rsidRPr="00EC3380">
              <w:rPr>
                <w:rFonts w:ascii="宋体" w:eastAsia="宋体" w:hAnsi="宋体" w:cs="宋体" w:hint="eastAsia"/>
                <w:color w:val="000000" w:themeColor="text1"/>
                <w:sz w:val="21"/>
              </w:rPr>
              <w:t>碳</w:t>
            </w:r>
          </w:p>
        </w:tc>
        <w:tc>
          <w:tcPr>
            <w:tcW w:w="572" w:type="pct"/>
            <w:shd w:val="clear" w:color="auto" w:fill="auto"/>
            <w:vAlign w:val="center"/>
          </w:tcPr>
          <w:p w:rsidR="00F26452" w:rsidRPr="00EC3380" w:rsidRDefault="00F26452" w:rsidP="00E30B0A">
            <w:pPr>
              <w:pStyle w:val="TableParagraph"/>
              <w:spacing w:before="19"/>
              <w:rPr>
                <w:color w:val="000000" w:themeColor="text1"/>
                <w:sz w:val="21"/>
              </w:rPr>
            </w:pPr>
            <w:r w:rsidRPr="00EC3380">
              <w:rPr>
                <w:rFonts w:ascii="宋体" w:eastAsia="宋体" w:hAnsi="宋体" w:cs="宋体" w:hint="eastAsia"/>
                <w:color w:val="000000" w:themeColor="text1"/>
                <w:sz w:val="21"/>
              </w:rPr>
              <w:t>硫</w:t>
            </w:r>
          </w:p>
        </w:tc>
        <w:tc>
          <w:tcPr>
            <w:tcW w:w="659" w:type="pct"/>
            <w:shd w:val="clear" w:color="auto" w:fill="auto"/>
            <w:vAlign w:val="center"/>
          </w:tcPr>
          <w:p w:rsidR="00F26452" w:rsidRPr="00EC3380" w:rsidRDefault="00F26452" w:rsidP="00E30B0A">
            <w:pPr>
              <w:pStyle w:val="TableParagraph"/>
              <w:spacing w:before="19"/>
              <w:ind w:left="215" w:right="208"/>
              <w:rPr>
                <w:color w:val="000000" w:themeColor="text1"/>
                <w:sz w:val="21"/>
              </w:rPr>
            </w:pPr>
            <w:r w:rsidRPr="00EC3380">
              <w:rPr>
                <w:rFonts w:ascii="宋体" w:eastAsia="宋体" w:hAnsi="宋体" w:cs="宋体" w:hint="eastAsia"/>
                <w:color w:val="000000" w:themeColor="text1"/>
                <w:sz w:val="21"/>
              </w:rPr>
              <w:t>挥发分</w:t>
            </w:r>
          </w:p>
        </w:tc>
        <w:tc>
          <w:tcPr>
            <w:tcW w:w="661" w:type="pct"/>
            <w:shd w:val="clear" w:color="auto" w:fill="auto"/>
            <w:vAlign w:val="center"/>
          </w:tcPr>
          <w:p w:rsidR="00F26452" w:rsidRPr="00EC3380" w:rsidRDefault="00F26452" w:rsidP="00E30B0A">
            <w:pPr>
              <w:pStyle w:val="TableParagraph"/>
              <w:spacing w:before="19"/>
              <w:ind w:left="218" w:right="209"/>
              <w:rPr>
                <w:color w:val="000000" w:themeColor="text1"/>
                <w:sz w:val="21"/>
              </w:rPr>
            </w:pPr>
            <w:r w:rsidRPr="00EC3380">
              <w:rPr>
                <w:rFonts w:ascii="宋体" w:eastAsia="宋体" w:hAnsi="宋体" w:cs="宋体" w:hint="eastAsia"/>
                <w:color w:val="000000" w:themeColor="text1"/>
                <w:sz w:val="21"/>
              </w:rPr>
              <w:t>全水份</w:t>
            </w:r>
          </w:p>
        </w:tc>
        <w:tc>
          <w:tcPr>
            <w:tcW w:w="705" w:type="pct"/>
            <w:shd w:val="clear" w:color="auto" w:fill="auto"/>
            <w:vAlign w:val="center"/>
          </w:tcPr>
          <w:p w:rsidR="00F26452" w:rsidRPr="00EC3380" w:rsidRDefault="00F26452" w:rsidP="00E30B0A">
            <w:pPr>
              <w:pStyle w:val="TableParagraph"/>
              <w:spacing w:before="19"/>
              <w:ind w:left="358" w:right="352"/>
              <w:rPr>
                <w:color w:val="000000" w:themeColor="text1"/>
                <w:sz w:val="21"/>
              </w:rPr>
            </w:pPr>
            <w:r w:rsidRPr="00EC3380">
              <w:rPr>
                <w:rFonts w:ascii="宋体" w:eastAsia="宋体" w:hAnsi="宋体" w:cs="宋体" w:hint="eastAsia"/>
                <w:color w:val="000000" w:themeColor="text1"/>
                <w:sz w:val="21"/>
              </w:rPr>
              <w:t>灰分</w:t>
            </w:r>
          </w:p>
        </w:tc>
        <w:tc>
          <w:tcPr>
            <w:tcW w:w="1051" w:type="pct"/>
            <w:shd w:val="clear" w:color="auto" w:fill="auto"/>
            <w:vAlign w:val="center"/>
          </w:tcPr>
          <w:p w:rsidR="00F26452" w:rsidRPr="00EC3380" w:rsidRDefault="00F26452" w:rsidP="00E30B0A">
            <w:pPr>
              <w:pStyle w:val="TableParagraph"/>
              <w:spacing w:before="19"/>
              <w:ind w:left="353"/>
              <w:rPr>
                <w:color w:val="000000" w:themeColor="text1"/>
                <w:sz w:val="21"/>
              </w:rPr>
            </w:pPr>
            <w:r w:rsidRPr="00EC3380">
              <w:rPr>
                <w:rFonts w:ascii="宋体" w:eastAsia="宋体" w:hAnsi="宋体" w:cs="宋体" w:hint="eastAsia"/>
                <w:color w:val="000000" w:themeColor="text1"/>
                <w:sz w:val="21"/>
              </w:rPr>
              <w:t>低位发热量</w:t>
            </w:r>
          </w:p>
        </w:tc>
      </w:tr>
      <w:tr w:rsidR="00815C6E" w:rsidRPr="00EC3380" w:rsidTr="00C879EC">
        <w:trPr>
          <w:trHeight w:val="308"/>
        </w:trPr>
        <w:tc>
          <w:tcPr>
            <w:tcW w:w="691" w:type="pct"/>
            <w:shd w:val="clear" w:color="auto" w:fill="auto"/>
            <w:vAlign w:val="center"/>
          </w:tcPr>
          <w:p w:rsidR="00F26452" w:rsidRPr="00EC3380" w:rsidRDefault="00F26452" w:rsidP="00E30B0A">
            <w:pPr>
              <w:pStyle w:val="TableParagraph"/>
              <w:spacing w:before="20" w:line="269" w:lineRule="exact"/>
              <w:ind w:left="262" w:right="250"/>
              <w:rPr>
                <w:color w:val="000000" w:themeColor="text1"/>
                <w:sz w:val="21"/>
              </w:rPr>
            </w:pPr>
            <w:r w:rsidRPr="00EC3380">
              <w:rPr>
                <w:rFonts w:ascii="宋体" w:eastAsia="宋体" w:hAnsi="宋体" w:cs="宋体" w:hint="eastAsia"/>
                <w:color w:val="000000" w:themeColor="text1"/>
                <w:sz w:val="21"/>
              </w:rPr>
              <w:t>数值</w:t>
            </w:r>
            <w:r w:rsidRPr="00EC3380">
              <w:rPr>
                <w:color w:val="000000" w:themeColor="text1"/>
                <w:sz w:val="21"/>
              </w:rPr>
              <w:t>%</w:t>
            </w:r>
          </w:p>
        </w:tc>
        <w:tc>
          <w:tcPr>
            <w:tcW w:w="660" w:type="pct"/>
            <w:shd w:val="clear" w:color="auto" w:fill="auto"/>
            <w:vAlign w:val="center"/>
          </w:tcPr>
          <w:p w:rsidR="00F26452" w:rsidRPr="00EC3380" w:rsidRDefault="00F26452" w:rsidP="00E30B0A">
            <w:pPr>
              <w:pStyle w:val="TableParagraph"/>
              <w:spacing w:before="27"/>
              <w:ind w:left="295" w:right="287"/>
              <w:rPr>
                <w:color w:val="000000" w:themeColor="text1"/>
                <w:sz w:val="21"/>
              </w:rPr>
            </w:pPr>
            <w:r w:rsidRPr="00EC3380">
              <w:rPr>
                <w:color w:val="000000" w:themeColor="text1"/>
                <w:sz w:val="21"/>
              </w:rPr>
              <w:t>56.88</w:t>
            </w:r>
          </w:p>
        </w:tc>
        <w:tc>
          <w:tcPr>
            <w:tcW w:w="572" w:type="pct"/>
            <w:shd w:val="clear" w:color="auto" w:fill="auto"/>
            <w:vAlign w:val="center"/>
          </w:tcPr>
          <w:p w:rsidR="00F26452" w:rsidRPr="00EC3380" w:rsidRDefault="00F26452" w:rsidP="00E30B0A">
            <w:pPr>
              <w:pStyle w:val="TableParagraph"/>
              <w:spacing w:before="27"/>
              <w:ind w:left="272" w:right="267"/>
              <w:rPr>
                <w:color w:val="000000" w:themeColor="text1"/>
                <w:sz w:val="21"/>
              </w:rPr>
            </w:pPr>
            <w:r w:rsidRPr="00EC3380">
              <w:rPr>
                <w:color w:val="000000" w:themeColor="text1"/>
                <w:sz w:val="21"/>
              </w:rPr>
              <w:t>0.24</w:t>
            </w:r>
          </w:p>
        </w:tc>
        <w:tc>
          <w:tcPr>
            <w:tcW w:w="659" w:type="pct"/>
            <w:shd w:val="clear" w:color="auto" w:fill="auto"/>
            <w:vAlign w:val="center"/>
          </w:tcPr>
          <w:p w:rsidR="00F26452" w:rsidRPr="00EC3380" w:rsidRDefault="00F26452" w:rsidP="00E30B0A">
            <w:pPr>
              <w:pStyle w:val="TableParagraph"/>
              <w:spacing w:before="27"/>
              <w:ind w:left="215" w:right="208"/>
              <w:rPr>
                <w:color w:val="000000" w:themeColor="text1"/>
                <w:sz w:val="21"/>
              </w:rPr>
            </w:pPr>
            <w:r w:rsidRPr="00EC3380">
              <w:rPr>
                <w:color w:val="000000" w:themeColor="text1"/>
                <w:sz w:val="21"/>
              </w:rPr>
              <w:t>29.68</w:t>
            </w:r>
          </w:p>
        </w:tc>
        <w:tc>
          <w:tcPr>
            <w:tcW w:w="661" w:type="pct"/>
            <w:shd w:val="clear" w:color="auto" w:fill="auto"/>
            <w:vAlign w:val="center"/>
          </w:tcPr>
          <w:p w:rsidR="00F26452" w:rsidRPr="00EC3380" w:rsidRDefault="00F26452" w:rsidP="00E30B0A">
            <w:pPr>
              <w:pStyle w:val="TableParagraph"/>
              <w:spacing w:before="27"/>
              <w:ind w:left="218" w:right="208"/>
              <w:rPr>
                <w:color w:val="000000" w:themeColor="text1"/>
                <w:sz w:val="21"/>
              </w:rPr>
            </w:pPr>
            <w:r w:rsidRPr="00EC3380">
              <w:rPr>
                <w:color w:val="000000" w:themeColor="text1"/>
                <w:sz w:val="21"/>
              </w:rPr>
              <w:t>14.3</w:t>
            </w:r>
          </w:p>
        </w:tc>
        <w:tc>
          <w:tcPr>
            <w:tcW w:w="705" w:type="pct"/>
            <w:shd w:val="clear" w:color="auto" w:fill="auto"/>
            <w:vAlign w:val="center"/>
          </w:tcPr>
          <w:p w:rsidR="00F26452" w:rsidRPr="00EC3380" w:rsidRDefault="00F26452" w:rsidP="00E30B0A">
            <w:pPr>
              <w:pStyle w:val="TableParagraph"/>
              <w:spacing w:before="27"/>
              <w:ind w:left="358" w:right="352"/>
              <w:rPr>
                <w:color w:val="000000" w:themeColor="text1"/>
                <w:sz w:val="21"/>
              </w:rPr>
            </w:pPr>
            <w:r w:rsidRPr="00EC3380">
              <w:rPr>
                <w:color w:val="000000" w:themeColor="text1"/>
                <w:sz w:val="21"/>
              </w:rPr>
              <w:t>6.57</w:t>
            </w:r>
          </w:p>
        </w:tc>
        <w:tc>
          <w:tcPr>
            <w:tcW w:w="1051" w:type="pct"/>
            <w:shd w:val="clear" w:color="auto" w:fill="auto"/>
            <w:vAlign w:val="center"/>
          </w:tcPr>
          <w:p w:rsidR="00F26452" w:rsidRPr="00EC3380" w:rsidRDefault="00F26452" w:rsidP="00E30B0A">
            <w:pPr>
              <w:pStyle w:val="TableParagraph"/>
              <w:spacing w:before="27"/>
              <w:ind w:left="372"/>
              <w:rPr>
                <w:color w:val="000000" w:themeColor="text1"/>
                <w:sz w:val="21"/>
              </w:rPr>
            </w:pPr>
            <w:r w:rsidRPr="00EC3380">
              <w:rPr>
                <w:color w:val="000000" w:themeColor="text1"/>
                <w:sz w:val="21"/>
              </w:rPr>
              <w:t>24.52MJ/kg</w:t>
            </w:r>
          </w:p>
        </w:tc>
      </w:tr>
    </w:tbl>
    <w:p w:rsidR="00E30B0A" w:rsidRPr="00EC3380" w:rsidRDefault="00E30B0A"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 xml:space="preserve">3.2.8.5 PSA </w:t>
      </w:r>
      <w:r w:rsidRPr="00EC3380">
        <w:rPr>
          <w:rFonts w:ascii="Times New Roman" w:hAnsi="Times New Roman" w:cs="Times New Roman"/>
          <w:b/>
          <w:color w:val="000000" w:themeColor="text1"/>
        </w:rPr>
        <w:t>及空压制氮站</w:t>
      </w:r>
    </w:p>
    <w:p w:rsidR="00E30B0A" w:rsidRPr="00EC3380" w:rsidRDefault="00E30B0A" w:rsidP="00C879EC">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技改项目</w:t>
      </w:r>
      <w:r w:rsidR="00C879EC" w:rsidRPr="00EC3380">
        <w:rPr>
          <w:rFonts w:ascii="Times New Roman" w:hAnsi="Times New Roman" w:cs="Times New Roman"/>
          <w:color w:val="000000" w:themeColor="text1"/>
        </w:rPr>
        <w:t xml:space="preserve">PSA </w:t>
      </w:r>
      <w:r w:rsidR="00C879EC" w:rsidRPr="00EC3380">
        <w:rPr>
          <w:rFonts w:ascii="Times New Roman" w:hAnsi="Times New Roman" w:cs="Times New Roman"/>
          <w:color w:val="000000" w:themeColor="text1"/>
        </w:rPr>
        <w:t>及空</w:t>
      </w:r>
      <w:proofErr w:type="gramStart"/>
      <w:r w:rsidR="00C879EC" w:rsidRPr="00EC3380">
        <w:rPr>
          <w:rFonts w:ascii="Times New Roman" w:hAnsi="Times New Roman" w:cs="Times New Roman"/>
          <w:color w:val="000000" w:themeColor="text1"/>
        </w:rPr>
        <w:t>压制氮站利用</w:t>
      </w:r>
      <w:proofErr w:type="gramEnd"/>
      <w:r w:rsidR="00C879EC" w:rsidRPr="00EC3380">
        <w:rPr>
          <w:rFonts w:ascii="Times New Roman" w:hAnsi="Times New Roman" w:cs="Times New Roman"/>
          <w:color w:val="000000" w:themeColor="text1"/>
        </w:rPr>
        <w:t>原有空压制氮系统，</w:t>
      </w:r>
      <w:r w:rsidRPr="00EC3380">
        <w:rPr>
          <w:rFonts w:ascii="Times New Roman" w:hAnsi="Times New Roman" w:cs="Times New Roman"/>
          <w:color w:val="000000" w:themeColor="text1"/>
        </w:rPr>
        <w:t>本站的主要任务是为全厂气动仪表提供</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500Nm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eastAsia="Times New Roman" w:hAnsi="Times New Roman" w:cs="Times New Roman"/>
          <w:color w:val="000000" w:themeColor="text1"/>
          <w:spacing w:val="58"/>
        </w:rPr>
        <w:t xml:space="preserve"> </w:t>
      </w:r>
      <w:r w:rsidRPr="00EC3380">
        <w:rPr>
          <w:rFonts w:ascii="Times New Roman" w:hAnsi="Times New Roman" w:cs="Times New Roman"/>
          <w:color w:val="000000" w:themeColor="text1"/>
          <w:spacing w:val="-24"/>
        </w:rPr>
        <w:t>的无油、无尘、露点</w:t>
      </w:r>
      <w:r w:rsidRPr="00EC3380">
        <w:rPr>
          <w:rFonts w:ascii="Times New Roman" w:eastAsia="Times New Roman" w:hAnsi="Times New Roman" w:cs="Times New Roman"/>
          <w:color w:val="000000" w:themeColor="text1"/>
        </w:rPr>
        <w:t>-40</w:t>
      </w:r>
      <w:r w:rsidRPr="00EC3380">
        <w:rPr>
          <w:rFonts w:hint="eastAsia"/>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spacing w:val="-1"/>
        </w:rPr>
        <w:t>的仪表空气和</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200Nm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eastAsia="Times New Roman" w:hAnsi="Times New Roman" w:cs="Times New Roman"/>
          <w:color w:val="000000" w:themeColor="text1"/>
          <w:spacing w:val="57"/>
        </w:rPr>
        <w:t xml:space="preserve"> </w:t>
      </w:r>
      <w:r w:rsidRPr="00EC3380">
        <w:rPr>
          <w:rFonts w:ascii="Times New Roman" w:hAnsi="Times New Roman" w:cs="Times New Roman"/>
          <w:color w:val="000000" w:themeColor="text1"/>
          <w:spacing w:val="-12"/>
        </w:rPr>
        <w:lastRenderedPageBreak/>
        <w:t>工艺空气，同时还为催化剂再生及全厂吹扫置</w:t>
      </w:r>
      <w:r w:rsidRPr="00EC3380">
        <w:rPr>
          <w:rFonts w:ascii="Times New Roman" w:hAnsi="Times New Roman" w:cs="Times New Roman"/>
          <w:color w:val="000000" w:themeColor="text1"/>
          <w:spacing w:val="-10"/>
        </w:rPr>
        <w:t>换提供</w:t>
      </w:r>
      <w:r w:rsidRPr="00EC3380">
        <w:rPr>
          <w:rFonts w:ascii="Times New Roman" w:hAnsi="Times New Roman" w:cs="Times New Roman"/>
          <w:color w:val="000000" w:themeColor="text1"/>
          <w:spacing w:val="-10"/>
        </w:rPr>
        <w:t xml:space="preserve"> </w:t>
      </w:r>
      <w:r w:rsidRPr="00EC3380">
        <w:rPr>
          <w:rFonts w:ascii="Times New Roman" w:eastAsia="Times New Roman" w:hAnsi="Times New Roman" w:cs="Times New Roman"/>
          <w:color w:val="000000" w:themeColor="text1"/>
        </w:rPr>
        <w:t>3000Nm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/h</w:t>
      </w:r>
      <w:r w:rsidRPr="00EC3380">
        <w:rPr>
          <w:rFonts w:ascii="Times New Roman" w:hAnsi="Times New Roman" w:cs="Times New Roman"/>
          <w:color w:val="000000" w:themeColor="text1"/>
          <w:spacing w:val="-2"/>
        </w:rPr>
        <w:t>、纯度</w:t>
      </w:r>
      <w:r w:rsidRPr="00EC3380">
        <w:rPr>
          <w:rFonts w:ascii="Times New Roman" w:hAnsi="Times New Roman" w:cs="Times New Roman"/>
          <w:color w:val="000000" w:themeColor="text1"/>
          <w:spacing w:val="-2"/>
        </w:rPr>
        <w:t xml:space="preserve"> </w:t>
      </w:r>
      <w:r w:rsidRPr="00EC3380">
        <w:rPr>
          <w:rFonts w:ascii="Times New Roman" w:eastAsia="Times New Roman" w:hAnsi="Times New Roman" w:cs="Times New Roman"/>
          <w:color w:val="000000" w:themeColor="text1"/>
        </w:rPr>
        <w:t>99.9%</w:t>
      </w:r>
      <w:r w:rsidRPr="00EC3380">
        <w:rPr>
          <w:rFonts w:ascii="Times New Roman" w:hAnsi="Times New Roman" w:cs="Times New Roman"/>
          <w:color w:val="000000" w:themeColor="text1"/>
        </w:rPr>
        <w:t>氮气。</w:t>
      </w:r>
    </w:p>
    <w:p w:rsidR="00E30B0A" w:rsidRPr="00EC3380" w:rsidRDefault="00E30B0A" w:rsidP="00C879EC">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空气自大气吸入，经螺杆空压机压缩后，其压力达到</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1.0MPa</w:t>
      </w:r>
      <w:r w:rsidRPr="00EC3380">
        <w:rPr>
          <w:rFonts w:ascii="Times New Roman" w:hAnsi="Times New Roman" w:cs="Times New Roman"/>
          <w:color w:val="000000" w:themeColor="text1"/>
        </w:rPr>
        <w:t>，冷却后温度</w:t>
      </w:r>
      <w:r w:rsidRPr="00EC3380">
        <w:rPr>
          <w:rFonts w:ascii="Times New Roman" w:hAnsi="Times New Roman" w:cs="Times New Roman"/>
          <w:color w:val="000000" w:themeColor="text1"/>
          <w:spacing w:val="5"/>
        </w:rPr>
        <w:t>约为</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40</w:t>
      </w:r>
      <w:r w:rsidRPr="00EC3380">
        <w:rPr>
          <w:rFonts w:hint="eastAsia"/>
          <w:color w:val="000000" w:themeColor="text1"/>
        </w:rPr>
        <w:t>℃</w:t>
      </w:r>
      <w:r w:rsidRPr="00EC3380">
        <w:rPr>
          <w:rFonts w:ascii="Times New Roman" w:hAnsi="Times New Roman" w:cs="Times New Roman"/>
          <w:color w:val="000000" w:themeColor="text1"/>
        </w:rPr>
        <w:t>左右，进入空气缓冲罐，经缓冲稳压后依次进入过滤器除去压缩空气</w:t>
      </w:r>
      <w:r w:rsidRPr="00EC3380">
        <w:rPr>
          <w:rFonts w:ascii="Times New Roman" w:hAnsi="Times New Roman" w:cs="Times New Roman"/>
          <w:color w:val="000000" w:themeColor="text1"/>
          <w:spacing w:val="-4"/>
        </w:rPr>
        <w:t>中的油份和固体颗粒再进入微热再生吸附式干燥器，在这里空气中的灰尘和</w:t>
      </w:r>
      <w:proofErr w:type="gramStart"/>
      <w:r w:rsidRPr="00EC3380">
        <w:rPr>
          <w:rFonts w:ascii="Times New Roman" w:hAnsi="Times New Roman" w:cs="Times New Roman"/>
          <w:color w:val="000000" w:themeColor="text1"/>
          <w:spacing w:val="-4"/>
        </w:rPr>
        <w:t>水份</w:t>
      </w:r>
      <w:proofErr w:type="gramEnd"/>
      <w:r w:rsidRPr="00EC3380">
        <w:rPr>
          <w:rFonts w:ascii="Times New Roman" w:hAnsi="Times New Roman" w:cs="Times New Roman"/>
          <w:color w:val="000000" w:themeColor="text1"/>
          <w:spacing w:val="-4"/>
        </w:rPr>
        <w:t>被吸附，达到露点</w:t>
      </w:r>
      <w:r w:rsidRPr="00EC3380">
        <w:rPr>
          <w:rFonts w:ascii="Times New Roman" w:eastAsia="Times New Roman" w:hAnsi="Times New Roman" w:cs="Times New Roman"/>
          <w:color w:val="000000" w:themeColor="text1"/>
          <w:spacing w:val="-4"/>
        </w:rPr>
        <w:t>-40</w:t>
      </w:r>
      <w:r w:rsidRPr="00EC3380">
        <w:rPr>
          <w:rFonts w:hint="eastAsia"/>
          <w:color w:val="000000" w:themeColor="text1"/>
          <w:spacing w:val="-4"/>
        </w:rPr>
        <w:t>℃</w:t>
      </w:r>
      <w:r w:rsidRPr="00EC3380">
        <w:rPr>
          <w:rFonts w:ascii="Times New Roman" w:hAnsi="Times New Roman" w:cs="Times New Roman"/>
          <w:color w:val="000000" w:themeColor="text1"/>
          <w:spacing w:val="-4"/>
        </w:rPr>
        <w:t>，符合质量要求的空气，经工艺空气贮罐、仪表空气储罐缓冲、稳压后由外管去工艺空气、仪表空气用户。</w:t>
      </w:r>
    </w:p>
    <w:p w:rsidR="00F26452" w:rsidRPr="00EC3380" w:rsidRDefault="00E30B0A" w:rsidP="00C879EC">
      <w:pPr>
        <w:pStyle w:val="a5"/>
        <w:spacing w:line="360" w:lineRule="auto"/>
        <w:ind w:firstLineChars="200" w:firstLine="488"/>
        <w:jc w:val="both"/>
        <w:rPr>
          <w:rFonts w:ascii="Times New Roman" w:hAnsi="Times New Roman" w:cs="Times New Roman"/>
          <w:color w:val="000000" w:themeColor="text1"/>
        </w:rPr>
      </w:pPr>
      <w:r w:rsidRPr="00EC3380">
        <w:rPr>
          <w:rFonts w:ascii="Times New Roman" w:hAnsi="Times New Roman" w:cs="Times New Roman"/>
          <w:color w:val="000000" w:themeColor="text1"/>
          <w:spacing w:val="2"/>
        </w:rPr>
        <w:t>经离心空压机压缩后的压缩空气进入</w:t>
      </w:r>
      <w:r w:rsidRPr="00EC3380">
        <w:rPr>
          <w:rFonts w:ascii="Times New Roman" w:hAnsi="Times New Roman" w:cs="Times New Roman"/>
          <w:color w:val="000000" w:themeColor="text1"/>
          <w:spacing w:val="2"/>
        </w:rPr>
        <w:t xml:space="preserve"> </w:t>
      </w:r>
      <w:r w:rsidRPr="00EC3380">
        <w:rPr>
          <w:rFonts w:ascii="Times New Roman" w:eastAsia="Times New Roman" w:hAnsi="Times New Roman" w:cs="Times New Roman"/>
          <w:color w:val="000000" w:themeColor="text1"/>
        </w:rPr>
        <w:t>PSA-N</w:t>
      </w:r>
      <w:r w:rsidRPr="00EC3380">
        <w:rPr>
          <w:rFonts w:ascii="Times New Roman" w:eastAsia="Times New Roman" w:hAnsi="Times New Roman" w:cs="Times New Roman"/>
          <w:color w:val="000000" w:themeColor="text1"/>
          <w:vertAlign w:val="subscript"/>
        </w:rPr>
        <w:t>2</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2"/>
        </w:rPr>
        <w:t>装置成套的预过滤器、过滤</w:t>
      </w:r>
      <w:r w:rsidRPr="00EC3380">
        <w:rPr>
          <w:rFonts w:ascii="Times New Roman" w:hAnsi="Times New Roman" w:cs="Times New Roman"/>
          <w:color w:val="000000" w:themeColor="text1"/>
          <w:spacing w:val="-8"/>
        </w:rPr>
        <w:t>器、超高效过滤器除去空气中的油份后进入冷冻式干燥器，干燥后经</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PSA-N</w:t>
      </w:r>
      <w:r w:rsidRPr="00EC3380">
        <w:rPr>
          <w:rFonts w:ascii="Times New Roman" w:eastAsia="Times New Roman" w:hAnsi="Times New Roman" w:cs="Times New Roman"/>
          <w:color w:val="000000" w:themeColor="text1"/>
          <w:vertAlign w:val="subscript"/>
        </w:rPr>
        <w:t>2</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rPr>
        <w:t>装</w:t>
      </w:r>
      <w:r w:rsidRPr="00EC3380">
        <w:rPr>
          <w:rFonts w:ascii="Times New Roman" w:hAnsi="Times New Roman" w:cs="Times New Roman"/>
          <w:color w:val="000000" w:themeColor="text1"/>
          <w:spacing w:val="-1"/>
        </w:rPr>
        <w:t>置吸附塔制取纯度为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99.9%</w:t>
      </w:r>
      <w:r w:rsidRPr="00EC3380">
        <w:rPr>
          <w:rFonts w:ascii="Times New Roman" w:hAnsi="Times New Roman" w:cs="Times New Roman"/>
          <w:color w:val="000000" w:themeColor="text1"/>
          <w:spacing w:val="-1"/>
        </w:rPr>
        <w:t>，压力约</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0.75MPa</w:t>
      </w:r>
      <w:r w:rsidRPr="00EC3380">
        <w:rPr>
          <w:rFonts w:ascii="Times New Roman" w:eastAsia="Times New Roman" w:hAnsi="Times New Roman" w:cs="Times New Roman"/>
          <w:color w:val="000000" w:themeColor="text1"/>
          <w:spacing w:val="55"/>
        </w:rPr>
        <w:t xml:space="preserve"> </w:t>
      </w:r>
      <w:r w:rsidRPr="00EC3380">
        <w:rPr>
          <w:rFonts w:ascii="Times New Roman" w:hAnsi="Times New Roman" w:cs="Times New Roman"/>
          <w:color w:val="000000" w:themeColor="text1"/>
          <w:spacing w:val="-3"/>
        </w:rPr>
        <w:t>的氮气，送氮气贮气罐缓冲后去经外管去各用户使用。</w:t>
      </w:r>
    </w:p>
    <w:p w:rsidR="00C879EC" w:rsidRPr="00EC3380" w:rsidRDefault="00C879EC"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3.2.8.6</w:t>
      </w:r>
      <w:r w:rsidRPr="00EC3380">
        <w:rPr>
          <w:rFonts w:ascii="Times New Roman" w:hAnsi="Times New Roman" w:cs="Times New Roman"/>
          <w:b/>
          <w:color w:val="000000" w:themeColor="text1"/>
        </w:rPr>
        <w:t>地面火炬系统</w:t>
      </w:r>
    </w:p>
    <w:p w:rsidR="00C879EC" w:rsidRPr="00EC3380" w:rsidRDefault="00C879EC" w:rsidP="00C879EC">
      <w:pPr>
        <w:pStyle w:val="a5"/>
        <w:spacing w:line="360" w:lineRule="auto"/>
        <w:ind w:firstLineChars="200" w:firstLine="444"/>
        <w:jc w:val="both"/>
        <w:rPr>
          <w:rFonts w:ascii="Times New Roman" w:hAnsi="Times New Roman" w:cs="Times New Roman"/>
          <w:color w:val="000000" w:themeColor="text1"/>
          <w:spacing w:val="-9"/>
        </w:rPr>
      </w:pPr>
      <w:r w:rsidRPr="00EC3380">
        <w:rPr>
          <w:rFonts w:ascii="Times New Roman" w:hAnsi="Times New Roman" w:cs="Times New Roman"/>
          <w:color w:val="000000" w:themeColor="text1"/>
          <w:spacing w:val="-9"/>
        </w:rPr>
        <w:t>本项目采用封闭式地面火炬，用于处理分离吸收塔分离罐尾气项目装置排放的废气，保证生产装置开车、正常及事故排放时能够及时、安全、可靠地将排放气在地面火炬中排放燃烧，确保满足国家现行相关标准和安全环保要求。</w:t>
      </w:r>
    </w:p>
    <w:p w:rsidR="00C879EC" w:rsidRPr="00EC3380" w:rsidRDefault="00C879EC" w:rsidP="00C879EC">
      <w:pPr>
        <w:pStyle w:val="a5"/>
        <w:spacing w:line="360" w:lineRule="auto"/>
        <w:ind w:firstLineChars="200" w:firstLine="452"/>
        <w:jc w:val="both"/>
        <w:rPr>
          <w:rFonts w:ascii="Times New Roman" w:hAnsi="Times New Roman" w:cs="Times New Roman"/>
          <w:color w:val="000000" w:themeColor="text1"/>
        </w:rPr>
      </w:pPr>
      <w:r w:rsidRPr="00EC3380">
        <w:rPr>
          <w:rFonts w:ascii="Times New Roman" w:hAnsi="Times New Roman" w:cs="Times New Roman"/>
          <w:color w:val="000000" w:themeColor="text1"/>
          <w:spacing w:val="-7"/>
        </w:rPr>
        <w:t>放空气经过分液罐，进入水封罐，再进入放空气分配管，然后分为四级，分别进入封闭式地面火炬系统进行燃烧。</w:t>
      </w:r>
    </w:p>
    <w:p w:rsidR="00C879EC" w:rsidRPr="00EC3380" w:rsidRDefault="00C879EC" w:rsidP="00C879EC">
      <w:pPr>
        <w:pStyle w:val="a5"/>
        <w:spacing w:line="360" w:lineRule="auto"/>
        <w:ind w:firstLineChars="200" w:firstLine="456"/>
        <w:jc w:val="both"/>
        <w:rPr>
          <w:rFonts w:ascii="Times New Roman" w:hAnsi="Times New Roman" w:cs="Times New Roman"/>
          <w:color w:val="000000" w:themeColor="text1"/>
          <w:spacing w:val="-16"/>
        </w:rPr>
      </w:pPr>
      <w:r w:rsidRPr="00EC3380">
        <w:rPr>
          <w:rFonts w:ascii="Times New Roman" w:hAnsi="Times New Roman" w:cs="Times New Roman"/>
          <w:color w:val="000000" w:themeColor="text1"/>
          <w:spacing w:val="-6"/>
        </w:rPr>
        <w:t>放空气通过界区总管，进入分液罐，通过调节阀进入水封罐，再分四级进入</w:t>
      </w:r>
      <w:r w:rsidRPr="00EC3380">
        <w:rPr>
          <w:rFonts w:ascii="Times New Roman" w:hAnsi="Times New Roman" w:cs="Times New Roman"/>
          <w:color w:val="000000" w:themeColor="text1"/>
          <w:spacing w:val="-5"/>
        </w:rPr>
        <w:t>火炬筒体内，其中第一级管路上不设调节阀门，管径为</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DN200</w:t>
      </w:r>
      <w:r w:rsidRPr="00EC3380">
        <w:rPr>
          <w:rFonts w:ascii="Times New Roman" w:hAnsi="Times New Roman" w:cs="Times New Roman"/>
          <w:color w:val="000000" w:themeColor="text1"/>
        </w:rPr>
        <w:t>，保证在任何情</w:t>
      </w:r>
      <w:r w:rsidRPr="00EC3380">
        <w:rPr>
          <w:rFonts w:ascii="Times New Roman" w:hAnsi="Times New Roman" w:cs="Times New Roman"/>
          <w:color w:val="000000" w:themeColor="text1"/>
          <w:spacing w:val="-4"/>
        </w:rPr>
        <w:t>况下均不会因为燃烧系统出问题而导致主装置发生憋压事故。在每一级放空管路</w:t>
      </w:r>
      <w:r w:rsidRPr="00EC3380">
        <w:rPr>
          <w:rFonts w:ascii="Times New Roman" w:hAnsi="Times New Roman" w:cs="Times New Roman"/>
          <w:color w:val="000000" w:themeColor="text1"/>
          <w:spacing w:val="-11"/>
        </w:rPr>
        <w:t>上设置有连续吹扫氮气，以保证不会因为空气扩散进入放空气总管在点火的时候</w:t>
      </w:r>
      <w:r w:rsidRPr="00EC3380">
        <w:rPr>
          <w:rFonts w:ascii="Times New Roman" w:hAnsi="Times New Roman" w:cs="Times New Roman"/>
          <w:color w:val="000000" w:themeColor="text1"/>
          <w:spacing w:val="-1"/>
        </w:rPr>
        <w:t>发生爆炸事故。第二、三级放空管路为</w:t>
      </w:r>
      <w:r w:rsidRPr="00EC3380">
        <w:rPr>
          <w:rFonts w:ascii="Times New Roman" w:hAnsi="Times New Roman" w:cs="Times New Roman"/>
          <w:color w:val="000000" w:themeColor="text1"/>
          <w:spacing w:val="-1"/>
        </w:rPr>
        <w:t xml:space="preserve"> </w:t>
      </w:r>
      <w:r w:rsidRPr="00EC3380">
        <w:rPr>
          <w:rFonts w:ascii="Times New Roman" w:eastAsia="Times New Roman" w:hAnsi="Times New Roman" w:cs="Times New Roman"/>
          <w:color w:val="000000" w:themeColor="text1"/>
        </w:rPr>
        <w:t>DN250</w:t>
      </w:r>
      <w:r w:rsidRPr="00EC3380">
        <w:rPr>
          <w:rFonts w:ascii="Times New Roman" w:hAnsi="Times New Roman" w:cs="Times New Roman"/>
          <w:color w:val="000000" w:themeColor="text1"/>
          <w:spacing w:val="-8"/>
        </w:rPr>
        <w:t>，第四级管路为</w:t>
      </w:r>
      <w:r w:rsidRPr="00EC3380">
        <w:rPr>
          <w:rFonts w:ascii="Times New Roman" w:hAnsi="Times New Roman" w:cs="Times New Roman"/>
          <w:color w:val="000000" w:themeColor="text1"/>
          <w:spacing w:val="-8"/>
        </w:rPr>
        <w:t xml:space="preserve"> </w:t>
      </w:r>
      <w:r w:rsidRPr="00EC3380">
        <w:rPr>
          <w:rFonts w:ascii="Times New Roman" w:eastAsia="Times New Roman" w:hAnsi="Times New Roman" w:cs="Times New Roman"/>
          <w:color w:val="000000" w:themeColor="text1"/>
        </w:rPr>
        <w:t>DN300</w:t>
      </w:r>
      <w:r w:rsidRPr="00EC3380">
        <w:rPr>
          <w:rFonts w:ascii="Times New Roman" w:hAnsi="Times New Roman" w:cs="Times New Roman"/>
          <w:color w:val="000000" w:themeColor="text1"/>
        </w:rPr>
        <w:t>。这三级</w:t>
      </w:r>
      <w:r w:rsidRPr="00EC3380">
        <w:rPr>
          <w:rFonts w:ascii="Times New Roman" w:hAnsi="Times New Roman" w:cs="Times New Roman"/>
          <w:color w:val="000000" w:themeColor="text1"/>
          <w:spacing w:val="-6"/>
        </w:rPr>
        <w:t>管路上均设置有气动切断阀，其旁路上装有爆破片，以避免控制阀故障或动作缓</w:t>
      </w:r>
      <w:r w:rsidRPr="00EC3380">
        <w:rPr>
          <w:rFonts w:ascii="Times New Roman" w:hAnsi="Times New Roman" w:cs="Times New Roman"/>
          <w:color w:val="000000" w:themeColor="text1"/>
          <w:spacing w:val="-11"/>
        </w:rPr>
        <w:t>慢造成主装置憋压事故。爆破片均带有远传信号，保证其处于正常工作状态。当</w:t>
      </w:r>
      <w:r w:rsidRPr="00EC3380">
        <w:rPr>
          <w:rFonts w:ascii="Times New Roman" w:hAnsi="Times New Roman" w:cs="Times New Roman"/>
          <w:color w:val="000000" w:themeColor="text1"/>
          <w:spacing w:val="-16"/>
        </w:rPr>
        <w:t>放空气总管压力超过设定值后，第二级气动切断阀自动打开，若总管压力值继续</w:t>
      </w:r>
      <w:r w:rsidRPr="00EC3380">
        <w:rPr>
          <w:rFonts w:ascii="Times New Roman" w:hAnsi="Times New Roman" w:cs="Times New Roman"/>
          <w:color w:val="000000" w:themeColor="text1"/>
          <w:spacing w:val="-12"/>
        </w:rPr>
        <w:t>增大，将陆续打开第三、四级气动切断阀。当放空气总管压力低于设定值后，第</w:t>
      </w:r>
      <w:r w:rsidRPr="00EC3380">
        <w:rPr>
          <w:rFonts w:ascii="Times New Roman" w:hAnsi="Times New Roman" w:cs="Times New Roman"/>
          <w:color w:val="000000" w:themeColor="text1"/>
          <w:spacing w:val="-15"/>
        </w:rPr>
        <w:t>四级气动切断阀延时关闭，若总管压力持续降低，将陆续延时关闭第三、二级气</w:t>
      </w:r>
      <w:r w:rsidRPr="00EC3380">
        <w:rPr>
          <w:rFonts w:ascii="Times New Roman" w:hAnsi="Times New Roman" w:cs="Times New Roman"/>
          <w:color w:val="000000" w:themeColor="text1"/>
          <w:spacing w:val="-19"/>
        </w:rPr>
        <w:t>动切断阀。当排放量过小无法点燃时，由于有氮气补充，第一级燃烧器自动熄灭，</w:t>
      </w:r>
      <w:r w:rsidRPr="00EC3380">
        <w:rPr>
          <w:rFonts w:ascii="Times New Roman" w:hAnsi="Times New Roman" w:cs="Times New Roman"/>
          <w:color w:val="000000" w:themeColor="text1"/>
          <w:spacing w:val="-19"/>
        </w:rPr>
        <w:t xml:space="preserve"> </w:t>
      </w:r>
      <w:r w:rsidRPr="00EC3380">
        <w:rPr>
          <w:rFonts w:ascii="Times New Roman" w:hAnsi="Times New Roman" w:cs="Times New Roman"/>
          <w:color w:val="000000" w:themeColor="text1"/>
          <w:spacing w:val="-18"/>
        </w:rPr>
        <w:t>确保装置不会发生回火。当第一级放空管路打开后，由于燃烧不充分导致有黑烟</w:t>
      </w:r>
      <w:r w:rsidRPr="00EC3380">
        <w:rPr>
          <w:rFonts w:ascii="Times New Roman" w:hAnsi="Times New Roman" w:cs="Times New Roman"/>
          <w:color w:val="000000" w:themeColor="text1"/>
          <w:spacing w:val="-13"/>
        </w:rPr>
        <w:t>产生时，可</w:t>
      </w:r>
      <w:proofErr w:type="gramStart"/>
      <w:r w:rsidRPr="00EC3380">
        <w:rPr>
          <w:rFonts w:ascii="Times New Roman" w:hAnsi="Times New Roman" w:cs="Times New Roman"/>
          <w:color w:val="000000" w:themeColor="text1"/>
          <w:spacing w:val="-13"/>
        </w:rPr>
        <w:t>开启第</w:t>
      </w:r>
      <w:proofErr w:type="gramEnd"/>
      <w:r w:rsidRPr="00EC3380">
        <w:rPr>
          <w:rFonts w:ascii="Times New Roman" w:hAnsi="Times New Roman" w:cs="Times New Roman"/>
          <w:color w:val="000000" w:themeColor="text1"/>
          <w:spacing w:val="-13"/>
        </w:rPr>
        <w:t>一级蒸汽调节阀，对放空气燃烧进行消烟处理。第二、三、四</w:t>
      </w:r>
      <w:r w:rsidRPr="00EC3380">
        <w:rPr>
          <w:rFonts w:ascii="Times New Roman" w:hAnsi="Times New Roman" w:cs="Times New Roman"/>
          <w:color w:val="000000" w:themeColor="text1"/>
          <w:spacing w:val="-16"/>
        </w:rPr>
        <w:t>级放空管路中均配有相应的蒸汽消烟系统，通过各级的蒸汽调节阀进行控制，可做到放空气的无烟处理。</w:t>
      </w:r>
    </w:p>
    <w:p w:rsidR="00C879EC" w:rsidRPr="00EC3380" w:rsidRDefault="00C879EC" w:rsidP="00C879EC">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lastRenderedPageBreak/>
        <w:t>本地面火炬进行放空燃烧，通过地面燃烧器组放空燃烧，配套专用地面点火装置。火炬</w:t>
      </w:r>
      <w:r w:rsidRPr="00EC3380">
        <w:rPr>
          <w:rFonts w:ascii="Times New Roman" w:hAnsi="Times New Roman" w:cs="Times New Roman"/>
          <w:color w:val="000000" w:themeColor="text1"/>
          <w:spacing w:val="-7"/>
        </w:rPr>
        <w:t xml:space="preserve"> H30m</w:t>
      </w: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Ф9.2m</w:t>
      </w:r>
      <w:r w:rsidRPr="00EC3380">
        <w:rPr>
          <w:rFonts w:ascii="Times New Roman" w:hAnsi="Times New Roman" w:cs="Times New Roman"/>
          <w:color w:val="000000" w:themeColor="text1"/>
          <w:spacing w:val="-7"/>
        </w:rPr>
        <w:t>，可以满足甲醇制芳烃装置事故状态放空。</w:t>
      </w:r>
    </w:p>
    <w:p w:rsidR="00C879EC" w:rsidRPr="00EC3380" w:rsidRDefault="00C879EC"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3.2.8.7</w:t>
      </w:r>
      <w:r w:rsidRPr="00EC3380">
        <w:rPr>
          <w:rFonts w:ascii="Times New Roman" w:hAnsi="Times New Roman" w:cs="Times New Roman"/>
          <w:b/>
          <w:color w:val="000000" w:themeColor="text1"/>
        </w:rPr>
        <w:t>汽车装卸车系统</w:t>
      </w:r>
    </w:p>
    <w:p w:rsidR="002C004B" w:rsidRPr="00EC3380" w:rsidRDefault="002C004B" w:rsidP="002C004B">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技改项目汽车装卸区及</w:t>
      </w:r>
      <w:proofErr w:type="gramStart"/>
      <w:r w:rsidRPr="00EC3380">
        <w:rPr>
          <w:rFonts w:ascii="Times New Roman" w:hAnsi="Times New Roman" w:cs="Times New Roman"/>
          <w:color w:val="000000" w:themeColor="text1"/>
          <w:spacing w:val="-7"/>
        </w:rPr>
        <w:t>装车鹤位等</w:t>
      </w:r>
      <w:proofErr w:type="gramEnd"/>
      <w:r w:rsidRPr="00EC3380">
        <w:rPr>
          <w:rFonts w:ascii="Times New Roman" w:hAnsi="Times New Roman" w:cs="Times New Roman"/>
          <w:color w:val="000000" w:themeColor="text1"/>
          <w:spacing w:val="-7"/>
        </w:rPr>
        <w:t>均利用原厂区已建成设施，原料</w:t>
      </w:r>
      <w:r w:rsidR="0066524F" w:rsidRPr="00EC3380">
        <w:rPr>
          <w:rFonts w:ascii="Times New Roman" w:hAnsi="Times New Roman" w:cs="Times New Roman"/>
          <w:color w:val="000000" w:themeColor="text1"/>
          <w:spacing w:val="-7"/>
        </w:rPr>
        <w:t>加氢脱硫后的</w:t>
      </w:r>
      <w:r w:rsidRPr="00EC3380">
        <w:rPr>
          <w:rFonts w:ascii="Times New Roman" w:hAnsi="Times New Roman" w:cs="Times New Roman"/>
          <w:color w:val="000000" w:themeColor="text1"/>
          <w:spacing w:val="-7"/>
        </w:rPr>
        <w:t>石脑油来自周边厂区外购，采用专用汽车送至罐区。产品乙醇汽油（汽油）、</w:t>
      </w:r>
      <w:r w:rsidRPr="00EC3380">
        <w:rPr>
          <w:rFonts w:ascii="Times New Roman" w:hAnsi="Times New Roman" w:cs="Times New Roman"/>
          <w:color w:val="000000" w:themeColor="text1"/>
          <w:spacing w:val="-7"/>
        </w:rPr>
        <w:t>LPG</w:t>
      </w:r>
      <w:r w:rsidRPr="00EC3380">
        <w:rPr>
          <w:rFonts w:ascii="Times New Roman" w:hAnsi="Times New Roman" w:cs="Times New Roman"/>
          <w:color w:val="000000" w:themeColor="text1"/>
          <w:spacing w:val="-7"/>
        </w:rPr>
        <w:t>产品由泵送至汽车装卸车区域装车外送。全厂设置</w:t>
      </w:r>
      <w:proofErr w:type="gramStart"/>
      <w:r w:rsidRPr="00EC3380">
        <w:rPr>
          <w:rFonts w:ascii="Times New Roman" w:hAnsi="Times New Roman" w:cs="Times New Roman"/>
          <w:color w:val="000000" w:themeColor="text1"/>
          <w:spacing w:val="-7"/>
        </w:rPr>
        <w:t>装卸车鹤位</w:t>
      </w:r>
      <w:r w:rsidRPr="00EC3380">
        <w:rPr>
          <w:rFonts w:ascii="Times New Roman" w:hAnsi="Times New Roman" w:cs="Times New Roman"/>
          <w:color w:val="000000" w:themeColor="text1"/>
          <w:spacing w:val="-7"/>
        </w:rPr>
        <w:t>10</w:t>
      </w:r>
      <w:r w:rsidRPr="00EC3380">
        <w:rPr>
          <w:rFonts w:ascii="Times New Roman" w:hAnsi="Times New Roman" w:cs="Times New Roman"/>
          <w:color w:val="000000" w:themeColor="text1"/>
          <w:spacing w:val="-7"/>
        </w:rPr>
        <w:t>个</w:t>
      </w:r>
      <w:proofErr w:type="gramEnd"/>
      <w:r w:rsidRPr="00EC3380">
        <w:rPr>
          <w:rFonts w:ascii="Times New Roman" w:hAnsi="Times New Roman" w:cs="Times New Roman"/>
          <w:color w:val="000000" w:themeColor="text1"/>
          <w:spacing w:val="-7"/>
        </w:rPr>
        <w:t>。</w:t>
      </w:r>
    </w:p>
    <w:p w:rsidR="0088478C" w:rsidRPr="00EC3380" w:rsidRDefault="0088478C"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E26F68" w:rsidRPr="00EC3380">
        <w:rPr>
          <w:rFonts w:ascii="Times New Roman" w:hAnsi="Times New Roman" w:cs="Times New Roman" w:hint="eastAsia"/>
          <w:b/>
          <w:color w:val="000000" w:themeColor="text1"/>
        </w:rPr>
        <w:t>9</w:t>
      </w:r>
      <w:r w:rsidRPr="00EC3380">
        <w:rPr>
          <w:rFonts w:ascii="Times New Roman" w:hAnsi="Times New Roman" w:cs="Times New Roman"/>
          <w:b/>
          <w:color w:val="000000" w:themeColor="text1"/>
        </w:rPr>
        <w:t>技改项目平衡分析</w:t>
      </w:r>
    </w:p>
    <w:p w:rsidR="0088478C" w:rsidRPr="00EC3380" w:rsidRDefault="00AB4941" w:rsidP="00FA7618">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E26F68" w:rsidRPr="00EC3380">
        <w:rPr>
          <w:rFonts w:ascii="Times New Roman" w:hAnsi="Times New Roman" w:cs="Times New Roman" w:hint="eastAsia"/>
          <w:b/>
          <w:color w:val="000000" w:themeColor="text1"/>
        </w:rPr>
        <w:t>9</w:t>
      </w:r>
      <w:r w:rsidRPr="00EC3380">
        <w:rPr>
          <w:rFonts w:ascii="Times New Roman" w:hAnsi="Times New Roman" w:cs="Times New Roman"/>
          <w:b/>
          <w:color w:val="000000" w:themeColor="text1"/>
        </w:rPr>
        <w:t>.1</w:t>
      </w:r>
      <w:r w:rsidRPr="00EC3380">
        <w:rPr>
          <w:rFonts w:ascii="Times New Roman" w:hAnsi="Times New Roman" w:cs="Times New Roman"/>
          <w:b/>
          <w:color w:val="000000" w:themeColor="text1"/>
        </w:rPr>
        <w:t>本项目采暖期蒸汽平衡</w:t>
      </w:r>
    </w:p>
    <w:p w:rsidR="00BF4114" w:rsidRPr="00EC3380" w:rsidRDefault="00AB4941" w:rsidP="00815C6E">
      <w:pPr>
        <w:pStyle w:val="a5"/>
        <w:spacing w:line="360" w:lineRule="auto"/>
        <w:rPr>
          <w:rFonts w:ascii="Times New Roman" w:hAnsi="Times New Roman" w:cs="Times New Roman"/>
          <w:color w:val="000000" w:themeColor="text1"/>
        </w:rPr>
      </w:pP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技改项目采暖期蒸汽平衡表见表</w:t>
      </w:r>
      <w:r w:rsidR="00E26F68" w:rsidRPr="00EC3380">
        <w:rPr>
          <w:rFonts w:ascii="Times New Roman" w:hAnsi="Times New Roman" w:cs="Times New Roman" w:hint="eastAsia"/>
          <w:color w:val="000000" w:themeColor="text1"/>
        </w:rPr>
        <w:t>3</w:t>
      </w:r>
      <w:r w:rsidRPr="00EC3380">
        <w:rPr>
          <w:rFonts w:ascii="Times New Roman" w:hAnsi="Times New Roman" w:cs="Times New Roman"/>
          <w:color w:val="000000" w:themeColor="text1"/>
        </w:rPr>
        <w:t>.2-1</w:t>
      </w:r>
      <w:r w:rsidR="00E26F68" w:rsidRPr="00EC3380">
        <w:rPr>
          <w:rFonts w:ascii="Times New Roman" w:hAnsi="Times New Roman" w:cs="Times New Roman" w:hint="eastAsia"/>
          <w:color w:val="000000" w:themeColor="text1"/>
        </w:rPr>
        <w:t>8</w:t>
      </w:r>
      <w:r w:rsidRPr="00EC3380">
        <w:rPr>
          <w:rFonts w:ascii="Times New Roman" w:hAnsi="Times New Roman" w:cs="Times New Roman"/>
          <w:color w:val="000000" w:themeColor="text1"/>
        </w:rPr>
        <w:t>。</w:t>
      </w:r>
      <w:r w:rsidR="008D4507" w:rsidRPr="00EC3380">
        <w:rPr>
          <w:rFonts w:ascii="Times New Roman" w:hAnsi="Times New Roman" w:cs="Times New Roman"/>
          <w:color w:val="000000" w:themeColor="text1"/>
        </w:rPr>
        <w:t>采暖期</w:t>
      </w:r>
      <w:r w:rsidR="00BF4114" w:rsidRPr="00EC3380">
        <w:rPr>
          <w:rFonts w:ascii="Times New Roman" w:hAnsi="Times New Roman" w:cs="Times New Roman"/>
          <w:color w:val="000000" w:themeColor="text1"/>
        </w:rPr>
        <w:t>蒸汽平衡见图</w:t>
      </w:r>
      <w:r w:rsidR="00E26F68" w:rsidRPr="00EC3380">
        <w:rPr>
          <w:rFonts w:ascii="Times New Roman" w:hAnsi="Times New Roman" w:cs="Times New Roman" w:hint="eastAsia"/>
          <w:color w:val="000000" w:themeColor="text1"/>
        </w:rPr>
        <w:t>3</w:t>
      </w:r>
      <w:r w:rsidR="00BF4114" w:rsidRPr="00EC3380">
        <w:rPr>
          <w:rFonts w:ascii="Times New Roman" w:hAnsi="Times New Roman" w:cs="Times New Roman"/>
          <w:color w:val="000000" w:themeColor="text1"/>
        </w:rPr>
        <w:t>.2-</w:t>
      </w:r>
      <w:r w:rsidR="00E26F68" w:rsidRPr="00EC3380">
        <w:rPr>
          <w:rFonts w:ascii="Times New Roman" w:hAnsi="Times New Roman" w:cs="Times New Roman" w:hint="eastAsia"/>
          <w:color w:val="000000" w:themeColor="text1"/>
        </w:rPr>
        <w:t>4</w:t>
      </w:r>
      <w:r w:rsidR="00BF4114" w:rsidRPr="00EC3380">
        <w:rPr>
          <w:rFonts w:ascii="Times New Roman" w:hAnsi="Times New Roman" w:cs="Times New Roman"/>
          <w:color w:val="000000" w:themeColor="text1"/>
        </w:rPr>
        <w:t>。</w:t>
      </w:r>
    </w:p>
    <w:p w:rsidR="00AB4941" w:rsidRPr="00EC3380" w:rsidRDefault="00AB4941" w:rsidP="00AB4941">
      <w:pPr>
        <w:adjustRightInd w:val="0"/>
        <w:snapToGrid w:val="0"/>
        <w:ind w:firstLineChars="200" w:firstLine="482"/>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00E26F68" w:rsidRPr="00EC3380">
        <w:rPr>
          <w:rFonts w:ascii="Times New Roman" w:hAnsi="Times New Roman" w:cs="Times New Roman" w:hint="eastAsia"/>
          <w:b/>
          <w:color w:val="000000" w:themeColor="text1"/>
          <w:sz w:val="24"/>
        </w:rPr>
        <w:t>3</w:t>
      </w:r>
      <w:r w:rsidRPr="00EC3380">
        <w:rPr>
          <w:rFonts w:ascii="Times New Roman" w:hAnsi="Times New Roman" w:cs="Times New Roman"/>
          <w:b/>
          <w:color w:val="000000" w:themeColor="text1"/>
          <w:sz w:val="24"/>
        </w:rPr>
        <w:t>.2-</w:t>
      </w:r>
      <w:r w:rsidR="00E26F68" w:rsidRPr="00EC3380">
        <w:rPr>
          <w:rFonts w:ascii="Times New Roman" w:hAnsi="Times New Roman" w:cs="Times New Roman" w:hint="eastAsia"/>
          <w:b/>
          <w:color w:val="000000" w:themeColor="text1"/>
          <w:sz w:val="24"/>
        </w:rPr>
        <w:t>1</w:t>
      </w:r>
      <w:r w:rsidR="00FA7618" w:rsidRPr="00EC3380">
        <w:rPr>
          <w:rFonts w:ascii="Times New Roman" w:hAnsi="Times New Roman" w:cs="Times New Roman" w:hint="eastAsia"/>
          <w:b/>
          <w:color w:val="000000" w:themeColor="text1"/>
          <w:sz w:val="24"/>
        </w:rPr>
        <w:t>9</w:t>
      </w:r>
      <w:r w:rsidRPr="00EC3380">
        <w:rPr>
          <w:rFonts w:ascii="Times New Roman" w:hAnsi="Times New Roman" w:cs="Times New Roman"/>
          <w:b/>
          <w:color w:val="000000" w:themeColor="text1"/>
          <w:sz w:val="24"/>
        </w:rPr>
        <w:t xml:space="preserve"> </w:t>
      </w:r>
      <w:r w:rsidR="00DA706A" w:rsidRPr="00EC3380">
        <w:rPr>
          <w:rFonts w:ascii="Times New Roman" w:hAnsi="Times New Roman" w:cs="Times New Roman"/>
          <w:b/>
          <w:color w:val="000000" w:themeColor="text1"/>
          <w:sz w:val="24"/>
        </w:rPr>
        <w:t>采暖期</w:t>
      </w:r>
      <w:r w:rsidRPr="00EC3380">
        <w:rPr>
          <w:rFonts w:ascii="Times New Roman" w:hAnsi="Times New Roman" w:cs="Times New Roman"/>
          <w:b/>
          <w:color w:val="000000" w:themeColor="text1"/>
          <w:sz w:val="24"/>
        </w:rPr>
        <w:t>全厂蒸汽用量表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18"/>
        <w:gridCol w:w="2294"/>
        <w:gridCol w:w="1863"/>
        <w:gridCol w:w="1121"/>
        <w:gridCol w:w="1039"/>
        <w:gridCol w:w="1494"/>
      </w:tblGrid>
      <w:tr w:rsidR="00DA706A" w:rsidRPr="00EC3380" w:rsidTr="004C0222">
        <w:trPr>
          <w:trHeight w:val="323"/>
          <w:jc w:val="center"/>
        </w:trPr>
        <w:tc>
          <w:tcPr>
            <w:tcW w:w="421" w:type="pct"/>
            <w:vMerge w:val="restart"/>
            <w:vAlign w:val="center"/>
          </w:tcPr>
          <w:p w:rsidR="00DA706A" w:rsidRPr="00EC3380" w:rsidRDefault="00DA706A" w:rsidP="00AB4941">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序号</w:t>
            </w:r>
          </w:p>
        </w:tc>
        <w:tc>
          <w:tcPr>
            <w:tcW w:w="1345" w:type="pct"/>
            <w:vMerge w:val="restart"/>
            <w:vAlign w:val="center"/>
          </w:tcPr>
          <w:p w:rsidR="00DA706A" w:rsidRPr="00EC3380" w:rsidRDefault="00DA706A" w:rsidP="00AB4941">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装置名称</w:t>
            </w:r>
          </w:p>
        </w:tc>
        <w:tc>
          <w:tcPr>
            <w:tcW w:w="1092" w:type="pct"/>
            <w:vMerge w:val="restart"/>
            <w:vAlign w:val="center"/>
          </w:tcPr>
          <w:p w:rsidR="00DA706A" w:rsidRPr="00EC3380" w:rsidRDefault="00DA706A" w:rsidP="00AB4941">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规格（压力、温度）</w:t>
            </w:r>
          </w:p>
        </w:tc>
        <w:tc>
          <w:tcPr>
            <w:tcW w:w="657" w:type="pct"/>
            <w:vAlign w:val="center"/>
          </w:tcPr>
          <w:p w:rsidR="00DA706A" w:rsidRPr="00EC3380" w:rsidRDefault="00DA706A"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产气量</w:t>
            </w:r>
          </w:p>
        </w:tc>
        <w:tc>
          <w:tcPr>
            <w:tcW w:w="609" w:type="pct"/>
            <w:vAlign w:val="center"/>
          </w:tcPr>
          <w:p w:rsidR="00DA706A" w:rsidRPr="00EC3380" w:rsidRDefault="00DA706A" w:rsidP="00DA706A">
            <w:pPr>
              <w:adjustRightInd w:val="0"/>
              <w:snapToGrid w:val="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耗气量</w:t>
            </w:r>
          </w:p>
        </w:tc>
        <w:tc>
          <w:tcPr>
            <w:tcW w:w="876" w:type="pct"/>
            <w:vAlign w:val="center"/>
          </w:tcPr>
          <w:p w:rsidR="00DA706A" w:rsidRPr="00EC3380" w:rsidRDefault="00DA706A" w:rsidP="00AB4941">
            <w:pPr>
              <w:adjustRightInd w:val="0"/>
              <w:snapToGrid w:val="0"/>
              <w:ind w:firstLineChars="150" w:firstLine="31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备注</w:t>
            </w:r>
          </w:p>
        </w:tc>
      </w:tr>
      <w:tr w:rsidR="00BF4114" w:rsidRPr="00EC3380" w:rsidTr="004C0222">
        <w:trPr>
          <w:trHeight w:val="357"/>
          <w:jc w:val="center"/>
        </w:trPr>
        <w:tc>
          <w:tcPr>
            <w:tcW w:w="421" w:type="pct"/>
            <w:vMerge/>
            <w:vAlign w:val="center"/>
          </w:tcPr>
          <w:p w:rsidR="00BF4114" w:rsidRPr="00EC3380" w:rsidRDefault="00BF4114" w:rsidP="00AB4941">
            <w:pPr>
              <w:adjustRightInd w:val="0"/>
              <w:snapToGrid w:val="0"/>
              <w:jc w:val="center"/>
              <w:rPr>
                <w:rFonts w:ascii="Times New Roman" w:hAnsi="Times New Roman" w:cs="Times New Roman"/>
                <w:color w:val="000000" w:themeColor="text1"/>
                <w:szCs w:val="21"/>
              </w:rPr>
            </w:pPr>
          </w:p>
        </w:tc>
        <w:tc>
          <w:tcPr>
            <w:tcW w:w="1345" w:type="pct"/>
            <w:vMerge/>
            <w:vAlign w:val="center"/>
          </w:tcPr>
          <w:p w:rsidR="00BF4114" w:rsidRPr="00EC3380" w:rsidRDefault="00BF4114" w:rsidP="00AB4941">
            <w:pPr>
              <w:adjustRightInd w:val="0"/>
              <w:snapToGrid w:val="0"/>
              <w:jc w:val="center"/>
              <w:rPr>
                <w:rFonts w:ascii="Times New Roman" w:hAnsi="Times New Roman" w:cs="Times New Roman"/>
                <w:color w:val="000000" w:themeColor="text1"/>
                <w:szCs w:val="21"/>
              </w:rPr>
            </w:pPr>
          </w:p>
        </w:tc>
        <w:tc>
          <w:tcPr>
            <w:tcW w:w="1092" w:type="pct"/>
            <w:vMerge/>
            <w:vAlign w:val="center"/>
          </w:tcPr>
          <w:p w:rsidR="00BF4114" w:rsidRPr="00EC3380" w:rsidRDefault="00BF4114" w:rsidP="00AB4941">
            <w:pPr>
              <w:adjustRightInd w:val="0"/>
              <w:snapToGrid w:val="0"/>
              <w:jc w:val="center"/>
              <w:rPr>
                <w:rFonts w:ascii="Times New Roman" w:hAnsi="Times New Roman" w:cs="Times New Roman"/>
                <w:color w:val="000000" w:themeColor="text1"/>
                <w:szCs w:val="21"/>
              </w:rPr>
            </w:pPr>
          </w:p>
        </w:tc>
        <w:tc>
          <w:tcPr>
            <w:tcW w:w="657" w:type="pct"/>
            <w:vAlign w:val="center"/>
          </w:tcPr>
          <w:p w:rsidR="00BF4114" w:rsidRPr="00EC3380" w:rsidRDefault="00BF4114" w:rsidP="00AB4941">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t/h</w:t>
            </w:r>
          </w:p>
        </w:tc>
        <w:tc>
          <w:tcPr>
            <w:tcW w:w="609" w:type="pct"/>
            <w:vAlign w:val="center"/>
          </w:tcPr>
          <w:p w:rsidR="00BF4114" w:rsidRPr="00EC3380" w:rsidRDefault="00BF4114" w:rsidP="00AB4941">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t/h</w:t>
            </w:r>
          </w:p>
        </w:tc>
        <w:tc>
          <w:tcPr>
            <w:tcW w:w="873" w:type="pct"/>
            <w:vMerge w:val="restar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技改项目采暖期按</w:t>
            </w:r>
            <w:r w:rsidRPr="00EC3380">
              <w:rPr>
                <w:rFonts w:ascii="Times New Roman" w:hAnsi="Times New Roman" w:cs="Times New Roman"/>
                <w:color w:val="000000" w:themeColor="text1"/>
                <w:szCs w:val="21"/>
              </w:rPr>
              <w:t>180</w:t>
            </w:r>
            <w:r w:rsidRPr="00EC3380">
              <w:rPr>
                <w:rFonts w:ascii="Times New Roman" w:hAnsi="Times New Roman" w:cs="Times New Roman"/>
                <w:color w:val="000000" w:themeColor="text1"/>
                <w:szCs w:val="21"/>
              </w:rPr>
              <w:t>天计算，非采暖期只缺少采暖换热使用蒸汽，且蒸汽冷凝液全部回用至锅炉</w:t>
            </w:r>
          </w:p>
        </w:tc>
      </w:tr>
      <w:tr w:rsidR="00BF4114" w:rsidRPr="00EC3380" w:rsidTr="004C0222">
        <w:trPr>
          <w:jc w:val="center"/>
        </w:trPr>
        <w:tc>
          <w:tcPr>
            <w:tcW w:w="421"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1345"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20t</w:t>
            </w:r>
            <w:r w:rsidRPr="00EC3380">
              <w:rPr>
                <w:rFonts w:ascii="Times New Roman" w:hAnsi="Times New Roman" w:cs="Times New Roman"/>
                <w:color w:val="000000" w:themeColor="text1"/>
                <w:szCs w:val="21"/>
              </w:rPr>
              <w:t>燃煤蒸汽锅炉</w:t>
            </w:r>
          </w:p>
        </w:tc>
        <w:tc>
          <w:tcPr>
            <w:tcW w:w="1092"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1.2Mpa 204</w:t>
            </w:r>
            <w:r w:rsidRPr="00EC3380">
              <w:rPr>
                <w:rFonts w:ascii="宋体" w:eastAsia="宋体" w:hAnsi="宋体" w:cs="宋体" w:hint="eastAsia"/>
                <w:color w:val="000000" w:themeColor="text1"/>
                <w:szCs w:val="21"/>
              </w:rPr>
              <w:t>℃</w:t>
            </w:r>
          </w:p>
        </w:tc>
        <w:tc>
          <w:tcPr>
            <w:tcW w:w="657"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w:t>
            </w:r>
          </w:p>
        </w:tc>
        <w:tc>
          <w:tcPr>
            <w:tcW w:w="609" w:type="pct"/>
            <w:vAlign w:val="center"/>
          </w:tcPr>
          <w:p w:rsidR="00BF4114" w:rsidRPr="00EC3380" w:rsidRDefault="00BF4114" w:rsidP="00AB4941">
            <w:pPr>
              <w:jc w:val="center"/>
              <w:rPr>
                <w:rFonts w:ascii="Times New Roman" w:hAnsi="Times New Roman" w:cs="Times New Roman"/>
                <w:color w:val="000000" w:themeColor="text1"/>
                <w:szCs w:val="21"/>
              </w:rPr>
            </w:pPr>
          </w:p>
        </w:tc>
        <w:tc>
          <w:tcPr>
            <w:tcW w:w="873" w:type="pct"/>
            <w:vMerge/>
            <w:vAlign w:val="center"/>
          </w:tcPr>
          <w:p w:rsidR="00BF4114" w:rsidRPr="00EC3380" w:rsidRDefault="00BF4114" w:rsidP="00AB4941">
            <w:pPr>
              <w:jc w:val="center"/>
              <w:rPr>
                <w:rFonts w:ascii="Times New Roman" w:hAnsi="Times New Roman" w:cs="Times New Roman"/>
                <w:color w:val="000000" w:themeColor="text1"/>
                <w:szCs w:val="21"/>
              </w:rPr>
            </w:pPr>
          </w:p>
        </w:tc>
      </w:tr>
      <w:tr w:rsidR="00BF4114" w:rsidRPr="00EC3380" w:rsidTr="004C0222">
        <w:trPr>
          <w:jc w:val="center"/>
        </w:trPr>
        <w:tc>
          <w:tcPr>
            <w:tcW w:w="421"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p>
        </w:tc>
        <w:tc>
          <w:tcPr>
            <w:tcW w:w="1345"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脱乙烷塔再沸器</w:t>
            </w:r>
          </w:p>
        </w:tc>
        <w:tc>
          <w:tcPr>
            <w:tcW w:w="1092" w:type="pct"/>
            <w:vAlign w:val="center"/>
          </w:tcPr>
          <w:p w:rsidR="00BF4114" w:rsidRPr="00EC3380" w:rsidRDefault="00BF4114" w:rsidP="006F031E">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1.2Mpa 185</w:t>
            </w:r>
            <w:r w:rsidRPr="00EC3380">
              <w:rPr>
                <w:rFonts w:ascii="宋体" w:eastAsia="宋体" w:hAnsi="宋体" w:cs="宋体" w:hint="eastAsia"/>
                <w:color w:val="000000" w:themeColor="text1"/>
                <w:szCs w:val="21"/>
              </w:rPr>
              <w:t>℃</w:t>
            </w:r>
          </w:p>
        </w:tc>
        <w:tc>
          <w:tcPr>
            <w:tcW w:w="657" w:type="pct"/>
            <w:vAlign w:val="center"/>
          </w:tcPr>
          <w:p w:rsidR="00BF4114" w:rsidRPr="00EC3380" w:rsidRDefault="00BF4114" w:rsidP="00AB4941">
            <w:pPr>
              <w:jc w:val="center"/>
              <w:rPr>
                <w:rFonts w:ascii="Times New Roman" w:hAnsi="Times New Roman" w:cs="Times New Roman"/>
                <w:color w:val="000000" w:themeColor="text1"/>
                <w:szCs w:val="21"/>
              </w:rPr>
            </w:pPr>
          </w:p>
        </w:tc>
        <w:tc>
          <w:tcPr>
            <w:tcW w:w="609"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873" w:type="pct"/>
            <w:vMerge/>
            <w:vAlign w:val="center"/>
          </w:tcPr>
          <w:p w:rsidR="00BF4114" w:rsidRPr="00EC3380" w:rsidRDefault="00BF4114" w:rsidP="00AB4941">
            <w:pPr>
              <w:jc w:val="center"/>
              <w:rPr>
                <w:rFonts w:ascii="Times New Roman" w:hAnsi="Times New Roman" w:cs="Times New Roman"/>
                <w:color w:val="000000" w:themeColor="text1"/>
                <w:szCs w:val="21"/>
              </w:rPr>
            </w:pPr>
          </w:p>
        </w:tc>
      </w:tr>
      <w:tr w:rsidR="00BF4114" w:rsidRPr="00EC3380" w:rsidTr="004C0222">
        <w:trPr>
          <w:jc w:val="center"/>
        </w:trPr>
        <w:tc>
          <w:tcPr>
            <w:tcW w:w="421"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w:t>
            </w:r>
          </w:p>
        </w:tc>
        <w:tc>
          <w:tcPr>
            <w:tcW w:w="1345"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脱丁烷塔再沸器</w:t>
            </w:r>
          </w:p>
        </w:tc>
        <w:tc>
          <w:tcPr>
            <w:tcW w:w="1092" w:type="pct"/>
          </w:tcPr>
          <w:p w:rsidR="00BF4114" w:rsidRPr="00EC3380" w:rsidRDefault="00BF4114" w:rsidP="00BF4114">
            <w:pPr>
              <w:ind w:firstLineChars="150" w:firstLine="315"/>
              <w:rPr>
                <w:rFonts w:ascii="Times New Roman" w:hAnsi="Times New Roman" w:cs="Times New Roman"/>
                <w:color w:val="000000" w:themeColor="text1"/>
              </w:rPr>
            </w:pPr>
            <w:r w:rsidRPr="00EC3380">
              <w:rPr>
                <w:rFonts w:ascii="Times New Roman" w:hAnsi="Times New Roman" w:cs="Times New Roman"/>
                <w:color w:val="000000" w:themeColor="text1"/>
                <w:szCs w:val="21"/>
              </w:rPr>
              <w:t>1.2Mpa 185</w:t>
            </w:r>
            <w:r w:rsidRPr="00EC3380">
              <w:rPr>
                <w:rFonts w:ascii="宋体" w:eastAsia="宋体" w:hAnsi="宋体" w:cs="宋体" w:hint="eastAsia"/>
                <w:color w:val="000000" w:themeColor="text1"/>
                <w:szCs w:val="21"/>
              </w:rPr>
              <w:t>℃</w:t>
            </w:r>
          </w:p>
        </w:tc>
        <w:tc>
          <w:tcPr>
            <w:tcW w:w="657" w:type="pct"/>
            <w:vAlign w:val="center"/>
          </w:tcPr>
          <w:p w:rsidR="00BF4114" w:rsidRPr="00EC3380" w:rsidRDefault="00BF4114" w:rsidP="00AB4941">
            <w:pPr>
              <w:jc w:val="center"/>
              <w:rPr>
                <w:rFonts w:ascii="Times New Roman" w:hAnsi="Times New Roman" w:cs="Times New Roman"/>
                <w:color w:val="000000" w:themeColor="text1"/>
                <w:szCs w:val="21"/>
              </w:rPr>
            </w:pPr>
          </w:p>
        </w:tc>
        <w:tc>
          <w:tcPr>
            <w:tcW w:w="609"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4.9</w:t>
            </w:r>
          </w:p>
        </w:tc>
        <w:tc>
          <w:tcPr>
            <w:tcW w:w="873" w:type="pct"/>
            <w:vMerge/>
            <w:vAlign w:val="center"/>
          </w:tcPr>
          <w:p w:rsidR="00BF4114" w:rsidRPr="00EC3380" w:rsidRDefault="00BF4114" w:rsidP="00AB4941">
            <w:pPr>
              <w:jc w:val="center"/>
              <w:rPr>
                <w:rFonts w:ascii="Times New Roman" w:hAnsi="Times New Roman" w:cs="Times New Roman"/>
                <w:color w:val="000000" w:themeColor="text1"/>
                <w:szCs w:val="21"/>
              </w:rPr>
            </w:pPr>
          </w:p>
        </w:tc>
      </w:tr>
      <w:tr w:rsidR="00BF4114" w:rsidRPr="00EC3380" w:rsidTr="004C0222">
        <w:trPr>
          <w:jc w:val="center"/>
        </w:trPr>
        <w:tc>
          <w:tcPr>
            <w:tcW w:w="421"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w:t>
            </w:r>
          </w:p>
        </w:tc>
        <w:tc>
          <w:tcPr>
            <w:tcW w:w="1345"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proofErr w:type="gramStart"/>
            <w:r w:rsidRPr="00EC3380">
              <w:rPr>
                <w:rFonts w:ascii="Times New Roman" w:hAnsi="Times New Roman" w:cs="Times New Roman"/>
                <w:color w:val="000000" w:themeColor="text1"/>
                <w:szCs w:val="21"/>
              </w:rPr>
              <w:t>伴热用</w:t>
            </w:r>
            <w:proofErr w:type="gramEnd"/>
            <w:r w:rsidRPr="00EC3380">
              <w:rPr>
                <w:rFonts w:ascii="Times New Roman" w:hAnsi="Times New Roman" w:cs="Times New Roman"/>
                <w:color w:val="000000" w:themeColor="text1"/>
                <w:szCs w:val="21"/>
              </w:rPr>
              <w:t>蒸汽</w:t>
            </w:r>
          </w:p>
        </w:tc>
        <w:tc>
          <w:tcPr>
            <w:tcW w:w="1092" w:type="pct"/>
          </w:tcPr>
          <w:p w:rsidR="00BF4114" w:rsidRPr="00EC3380" w:rsidRDefault="00BF4114" w:rsidP="00BF4114">
            <w:pPr>
              <w:ind w:firstLineChars="150" w:firstLine="315"/>
              <w:rPr>
                <w:rFonts w:ascii="Times New Roman" w:hAnsi="Times New Roman" w:cs="Times New Roman"/>
                <w:color w:val="000000" w:themeColor="text1"/>
              </w:rPr>
            </w:pPr>
            <w:r w:rsidRPr="00EC3380">
              <w:rPr>
                <w:rFonts w:ascii="Times New Roman" w:hAnsi="Times New Roman" w:cs="Times New Roman"/>
                <w:color w:val="000000" w:themeColor="text1"/>
                <w:szCs w:val="21"/>
              </w:rPr>
              <w:t>1.2Mpa 185</w:t>
            </w:r>
            <w:r w:rsidRPr="00EC3380">
              <w:rPr>
                <w:rFonts w:ascii="宋体" w:eastAsia="宋体" w:hAnsi="宋体" w:cs="宋体" w:hint="eastAsia"/>
                <w:color w:val="000000" w:themeColor="text1"/>
                <w:szCs w:val="21"/>
              </w:rPr>
              <w:t>℃</w:t>
            </w:r>
          </w:p>
        </w:tc>
        <w:tc>
          <w:tcPr>
            <w:tcW w:w="657" w:type="pct"/>
            <w:vAlign w:val="center"/>
          </w:tcPr>
          <w:p w:rsidR="00BF4114" w:rsidRPr="00EC3380" w:rsidRDefault="00BF4114" w:rsidP="00AB4941">
            <w:pPr>
              <w:jc w:val="center"/>
              <w:rPr>
                <w:rFonts w:ascii="Times New Roman" w:hAnsi="Times New Roman" w:cs="Times New Roman"/>
                <w:color w:val="000000" w:themeColor="text1"/>
                <w:szCs w:val="21"/>
              </w:rPr>
            </w:pPr>
          </w:p>
        </w:tc>
        <w:tc>
          <w:tcPr>
            <w:tcW w:w="609"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0.1</w:t>
            </w:r>
          </w:p>
        </w:tc>
        <w:tc>
          <w:tcPr>
            <w:tcW w:w="873" w:type="pct"/>
            <w:vMerge/>
            <w:vAlign w:val="center"/>
          </w:tcPr>
          <w:p w:rsidR="00BF4114" w:rsidRPr="00EC3380" w:rsidRDefault="00BF4114" w:rsidP="00AB4941">
            <w:pPr>
              <w:jc w:val="center"/>
              <w:rPr>
                <w:rFonts w:ascii="Times New Roman" w:hAnsi="Times New Roman" w:cs="Times New Roman"/>
                <w:color w:val="000000" w:themeColor="text1"/>
                <w:szCs w:val="21"/>
              </w:rPr>
            </w:pPr>
          </w:p>
        </w:tc>
      </w:tr>
      <w:tr w:rsidR="00BF4114" w:rsidRPr="00EC3380" w:rsidTr="004C0222">
        <w:trPr>
          <w:jc w:val="center"/>
        </w:trPr>
        <w:tc>
          <w:tcPr>
            <w:tcW w:w="421"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w:t>
            </w:r>
          </w:p>
        </w:tc>
        <w:tc>
          <w:tcPr>
            <w:tcW w:w="1345"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采暖换热</w:t>
            </w:r>
          </w:p>
        </w:tc>
        <w:tc>
          <w:tcPr>
            <w:tcW w:w="1092" w:type="pct"/>
            <w:vAlign w:val="center"/>
          </w:tcPr>
          <w:p w:rsidR="00BF4114" w:rsidRPr="00EC3380" w:rsidRDefault="00BF4114" w:rsidP="00DA706A">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 xml:space="preserve"> 0.45Mpa 148</w:t>
            </w:r>
            <w:r w:rsidRPr="00EC3380">
              <w:rPr>
                <w:rFonts w:ascii="宋体" w:eastAsia="宋体" w:hAnsi="宋体" w:cs="宋体" w:hint="eastAsia"/>
                <w:color w:val="000000" w:themeColor="text1"/>
                <w:szCs w:val="21"/>
              </w:rPr>
              <w:t>℃</w:t>
            </w:r>
          </w:p>
        </w:tc>
        <w:tc>
          <w:tcPr>
            <w:tcW w:w="657" w:type="pct"/>
            <w:vAlign w:val="center"/>
          </w:tcPr>
          <w:p w:rsidR="00BF4114" w:rsidRPr="00EC3380" w:rsidRDefault="00BF4114" w:rsidP="00AB4941">
            <w:pPr>
              <w:jc w:val="center"/>
              <w:rPr>
                <w:rFonts w:ascii="Times New Roman" w:hAnsi="Times New Roman" w:cs="Times New Roman"/>
                <w:color w:val="000000" w:themeColor="text1"/>
                <w:szCs w:val="21"/>
              </w:rPr>
            </w:pPr>
          </w:p>
        </w:tc>
        <w:tc>
          <w:tcPr>
            <w:tcW w:w="609"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0.7</w:t>
            </w:r>
          </w:p>
        </w:tc>
        <w:tc>
          <w:tcPr>
            <w:tcW w:w="873" w:type="pct"/>
            <w:vMerge/>
            <w:vAlign w:val="center"/>
          </w:tcPr>
          <w:p w:rsidR="00BF4114" w:rsidRPr="00EC3380" w:rsidRDefault="00BF4114" w:rsidP="00AB4941">
            <w:pPr>
              <w:jc w:val="center"/>
              <w:rPr>
                <w:rFonts w:ascii="Times New Roman" w:hAnsi="Times New Roman" w:cs="Times New Roman"/>
                <w:color w:val="000000" w:themeColor="text1"/>
                <w:szCs w:val="21"/>
              </w:rPr>
            </w:pPr>
          </w:p>
        </w:tc>
      </w:tr>
      <w:tr w:rsidR="00BF4114" w:rsidRPr="00EC3380" w:rsidTr="004C0222">
        <w:trPr>
          <w:jc w:val="center"/>
        </w:trPr>
        <w:tc>
          <w:tcPr>
            <w:tcW w:w="421"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合计</w:t>
            </w:r>
          </w:p>
        </w:tc>
        <w:tc>
          <w:tcPr>
            <w:tcW w:w="1345"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p>
        </w:tc>
        <w:tc>
          <w:tcPr>
            <w:tcW w:w="1092" w:type="pct"/>
            <w:vAlign w:val="center"/>
          </w:tcPr>
          <w:p w:rsidR="00BF4114" w:rsidRPr="00EC3380" w:rsidRDefault="00BF4114" w:rsidP="00AB4941">
            <w:pPr>
              <w:widowControl/>
              <w:adjustRightInd w:val="0"/>
              <w:snapToGrid w:val="0"/>
              <w:jc w:val="center"/>
              <w:rPr>
                <w:rFonts w:ascii="Times New Roman" w:hAnsi="Times New Roman" w:cs="Times New Roman"/>
                <w:color w:val="000000" w:themeColor="text1"/>
                <w:szCs w:val="21"/>
              </w:rPr>
            </w:pPr>
          </w:p>
        </w:tc>
        <w:tc>
          <w:tcPr>
            <w:tcW w:w="657"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w:t>
            </w:r>
          </w:p>
        </w:tc>
        <w:tc>
          <w:tcPr>
            <w:tcW w:w="609" w:type="pct"/>
            <w:vAlign w:val="center"/>
          </w:tcPr>
          <w:p w:rsidR="00BF4114" w:rsidRPr="00EC3380" w:rsidRDefault="00BF4114" w:rsidP="00AB4941">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w:t>
            </w:r>
          </w:p>
        </w:tc>
        <w:tc>
          <w:tcPr>
            <w:tcW w:w="873" w:type="pct"/>
            <w:vMerge/>
            <w:vAlign w:val="center"/>
          </w:tcPr>
          <w:p w:rsidR="00BF4114" w:rsidRPr="00EC3380" w:rsidRDefault="00BF4114" w:rsidP="00AB4941">
            <w:pPr>
              <w:jc w:val="center"/>
              <w:rPr>
                <w:rFonts w:ascii="Times New Roman" w:hAnsi="Times New Roman" w:cs="Times New Roman"/>
                <w:color w:val="000000" w:themeColor="text1"/>
                <w:szCs w:val="21"/>
              </w:rPr>
            </w:pPr>
          </w:p>
        </w:tc>
      </w:tr>
    </w:tbl>
    <w:p w:rsidR="0088478C" w:rsidRPr="00EC3380" w:rsidRDefault="00207E73" w:rsidP="00815C6E">
      <w:pPr>
        <w:pStyle w:val="a5"/>
        <w:spacing w:line="360" w:lineRule="auto"/>
        <w:rPr>
          <w:rFonts w:ascii="Times New Roman" w:hAnsi="Times New Roman" w:cs="Times New Roman"/>
          <w:color w:val="000000" w:themeColor="text1"/>
        </w:rPr>
      </w:pPr>
      <w:r w:rsidRPr="00EC3380">
        <w:rPr>
          <w:rFonts w:ascii="Times New Roman" w:hAnsi="Times New Roman" w:cs="Times New Roman"/>
          <w:color w:val="000000" w:themeColor="text1"/>
        </w:rPr>
        <w:object w:dxaOrig="8501" w:dyaOrig="4847">
          <v:shape id="_x0000_i1027" type="#_x0000_t75" style="width:424.2pt;height:224.4pt" o:ole="">
            <v:imagedata r:id="rId23" o:title=""/>
          </v:shape>
          <o:OLEObject Type="Embed" ProgID="Visio.Drawing.11" ShapeID="_x0000_i1027" DrawAspect="Content" ObjectID="_1608450450" r:id="rId24"/>
        </w:object>
      </w:r>
    </w:p>
    <w:p w:rsidR="00BF4114" w:rsidRPr="00EC3380" w:rsidRDefault="008D4507" w:rsidP="008D4507">
      <w:pPr>
        <w:pStyle w:val="a5"/>
        <w:spacing w:line="360" w:lineRule="auto"/>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图</w:t>
      </w:r>
      <w:r w:rsidR="00E26F68" w:rsidRPr="00EC3380">
        <w:rPr>
          <w:rFonts w:ascii="Times New Roman" w:hAnsi="Times New Roman" w:cs="Times New Roman" w:hint="eastAsia"/>
          <w:b/>
          <w:color w:val="000000" w:themeColor="text1"/>
        </w:rPr>
        <w:t>3</w:t>
      </w:r>
      <w:r w:rsidRPr="00EC3380">
        <w:rPr>
          <w:rFonts w:ascii="Times New Roman" w:hAnsi="Times New Roman" w:cs="Times New Roman"/>
          <w:b/>
          <w:color w:val="000000" w:themeColor="text1"/>
        </w:rPr>
        <w:t>.2-</w:t>
      </w:r>
      <w:r w:rsidR="00E26F68" w:rsidRPr="00EC3380">
        <w:rPr>
          <w:rFonts w:ascii="Times New Roman" w:hAnsi="Times New Roman" w:cs="Times New Roman" w:hint="eastAsia"/>
          <w:b/>
          <w:color w:val="000000" w:themeColor="text1"/>
        </w:rPr>
        <w:t xml:space="preserve">4 </w:t>
      </w:r>
      <w:r w:rsidRPr="00EC3380">
        <w:rPr>
          <w:rFonts w:ascii="Times New Roman" w:hAnsi="Times New Roman" w:cs="Times New Roman"/>
          <w:b/>
          <w:color w:val="000000" w:themeColor="text1"/>
        </w:rPr>
        <w:t>技改项目采暖期蒸汽平衡图</w:t>
      </w:r>
    </w:p>
    <w:p w:rsidR="008D4507" w:rsidRPr="00EC3380" w:rsidRDefault="008D4507" w:rsidP="00FA7618">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E26F68" w:rsidRPr="00EC3380">
        <w:rPr>
          <w:rFonts w:ascii="Times New Roman" w:hAnsi="Times New Roman" w:cs="Times New Roman" w:hint="eastAsia"/>
          <w:b/>
          <w:color w:val="000000" w:themeColor="text1"/>
        </w:rPr>
        <w:t>9</w:t>
      </w:r>
      <w:r w:rsidRPr="00EC3380">
        <w:rPr>
          <w:rFonts w:ascii="Times New Roman" w:hAnsi="Times New Roman" w:cs="Times New Roman"/>
          <w:b/>
          <w:color w:val="000000" w:themeColor="text1"/>
        </w:rPr>
        <w:t>.2</w:t>
      </w:r>
      <w:r w:rsidRPr="00EC3380">
        <w:rPr>
          <w:rFonts w:ascii="Times New Roman" w:hAnsi="Times New Roman" w:cs="Times New Roman"/>
          <w:b/>
          <w:color w:val="000000" w:themeColor="text1"/>
        </w:rPr>
        <w:t>本项目生产过程中物料平衡</w:t>
      </w:r>
    </w:p>
    <w:p w:rsidR="00207E73" w:rsidRPr="00EC3380" w:rsidRDefault="00207E73" w:rsidP="00FA7618">
      <w:pPr>
        <w:pStyle w:val="a5"/>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技改项目</w:t>
      </w:r>
      <w:proofErr w:type="gramStart"/>
      <w:r w:rsidRPr="00EC3380">
        <w:rPr>
          <w:rFonts w:ascii="Times New Roman" w:hAnsi="Times New Roman" w:cs="Times New Roman"/>
          <w:color w:val="000000" w:themeColor="text1"/>
        </w:rPr>
        <w:t>采生产</w:t>
      </w:r>
      <w:proofErr w:type="gramEnd"/>
      <w:r w:rsidRPr="00EC3380">
        <w:rPr>
          <w:rFonts w:ascii="Times New Roman" w:hAnsi="Times New Roman" w:cs="Times New Roman"/>
          <w:color w:val="000000" w:themeColor="text1"/>
        </w:rPr>
        <w:t>过程中物料平衡见表</w:t>
      </w:r>
      <w:r w:rsidR="00E26F68" w:rsidRPr="00EC3380">
        <w:rPr>
          <w:rFonts w:ascii="Times New Roman" w:hAnsi="Times New Roman" w:cs="Times New Roman" w:hint="eastAsia"/>
          <w:color w:val="000000" w:themeColor="text1"/>
        </w:rPr>
        <w:t>3.2</w:t>
      </w:r>
      <w:r w:rsidRPr="00EC3380">
        <w:rPr>
          <w:rFonts w:ascii="Times New Roman" w:hAnsi="Times New Roman" w:cs="Times New Roman"/>
          <w:color w:val="000000" w:themeColor="text1"/>
        </w:rPr>
        <w:t>-</w:t>
      </w:r>
      <w:r w:rsidR="00FA7618" w:rsidRPr="00EC3380">
        <w:rPr>
          <w:rFonts w:ascii="Times New Roman" w:hAnsi="Times New Roman" w:cs="Times New Roman" w:hint="eastAsia"/>
          <w:color w:val="000000" w:themeColor="text1"/>
        </w:rPr>
        <w:t>20</w:t>
      </w:r>
      <w:r w:rsidR="00D16689" w:rsidRPr="00EC3380">
        <w:rPr>
          <w:rFonts w:ascii="Times New Roman" w:hAnsi="Times New Roman" w:cs="Times New Roman" w:hint="eastAsia"/>
          <w:color w:val="000000" w:themeColor="text1"/>
        </w:rPr>
        <w:t>、</w:t>
      </w:r>
      <w:r w:rsidR="00D16689" w:rsidRPr="00EC3380">
        <w:rPr>
          <w:rFonts w:ascii="Times New Roman" w:hAnsi="Times New Roman" w:cs="Times New Roman" w:hint="eastAsia"/>
          <w:color w:val="000000" w:themeColor="text1"/>
        </w:rPr>
        <w:t>3.2-21</w:t>
      </w:r>
      <w:r w:rsidR="00FA7618" w:rsidRPr="00EC3380">
        <w:rPr>
          <w:rFonts w:ascii="Times New Roman" w:hAnsi="Times New Roman" w:cs="Times New Roman" w:hint="eastAsia"/>
          <w:color w:val="000000" w:themeColor="text1"/>
        </w:rPr>
        <w:t>。</w:t>
      </w:r>
    </w:p>
    <w:p w:rsidR="00FA7618" w:rsidRPr="00EC3380" w:rsidRDefault="00FA7618" w:rsidP="00FA7618">
      <w:pPr>
        <w:pStyle w:val="a5"/>
        <w:spacing w:line="360" w:lineRule="auto"/>
        <w:ind w:firstLine="480"/>
        <w:rPr>
          <w:rFonts w:ascii="Times New Roman" w:hAnsi="Times New Roman" w:cs="Times New Roman"/>
          <w:color w:val="000000" w:themeColor="text1"/>
        </w:rPr>
      </w:pPr>
    </w:p>
    <w:p w:rsidR="00207E73" w:rsidRPr="00EC3380" w:rsidRDefault="00207E73" w:rsidP="00207E73">
      <w:pPr>
        <w:adjustRightInd w:val="0"/>
        <w:snapToGrid w:val="0"/>
        <w:ind w:firstLineChars="200" w:firstLine="482"/>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lastRenderedPageBreak/>
        <w:t>表</w:t>
      </w:r>
      <w:r w:rsidR="00E26F68" w:rsidRPr="00EC3380">
        <w:rPr>
          <w:rFonts w:ascii="Times New Roman" w:hAnsi="Times New Roman" w:cs="Times New Roman" w:hint="eastAsia"/>
          <w:b/>
          <w:color w:val="000000" w:themeColor="text1"/>
          <w:sz w:val="24"/>
        </w:rPr>
        <w:t>3</w:t>
      </w:r>
      <w:r w:rsidRPr="00EC3380">
        <w:rPr>
          <w:rFonts w:ascii="Times New Roman" w:hAnsi="Times New Roman" w:cs="Times New Roman"/>
          <w:b/>
          <w:color w:val="000000" w:themeColor="text1"/>
          <w:sz w:val="24"/>
        </w:rPr>
        <w:t>.2-</w:t>
      </w:r>
      <w:r w:rsidR="00D16689" w:rsidRPr="00EC3380">
        <w:rPr>
          <w:rFonts w:ascii="Times New Roman" w:hAnsi="Times New Roman" w:cs="Times New Roman" w:hint="eastAsia"/>
          <w:b/>
          <w:color w:val="000000" w:themeColor="text1"/>
          <w:sz w:val="24"/>
        </w:rPr>
        <w:t>20</w:t>
      </w:r>
      <w:r w:rsidRPr="00EC3380">
        <w:rPr>
          <w:rFonts w:ascii="Times New Roman" w:hAnsi="Times New Roman" w:cs="Times New Roman"/>
          <w:b/>
          <w:color w:val="000000" w:themeColor="text1"/>
          <w:sz w:val="24"/>
        </w:rPr>
        <w:t xml:space="preserve"> </w:t>
      </w:r>
      <w:r w:rsidRPr="00EC3380">
        <w:rPr>
          <w:rFonts w:ascii="Times New Roman" w:hAnsi="Times New Roman" w:cs="Times New Roman"/>
          <w:b/>
          <w:color w:val="000000" w:themeColor="text1"/>
          <w:sz w:val="24"/>
        </w:rPr>
        <w:t>技改项目生产装置物料平衡表</w:t>
      </w:r>
    </w:p>
    <w:tbl>
      <w:tblPr>
        <w:tblW w:w="5000" w:type="pct"/>
        <w:tblLook w:val="04A0" w:firstRow="1" w:lastRow="0" w:firstColumn="1" w:lastColumn="0" w:noHBand="0" w:noVBand="1"/>
      </w:tblPr>
      <w:tblGrid>
        <w:gridCol w:w="690"/>
        <w:gridCol w:w="1762"/>
        <w:gridCol w:w="785"/>
        <w:gridCol w:w="916"/>
        <w:gridCol w:w="785"/>
        <w:gridCol w:w="1701"/>
        <w:gridCol w:w="880"/>
        <w:gridCol w:w="1010"/>
      </w:tblGrid>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序号</w:t>
            </w: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输入物料名称</w:t>
            </w: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单位</w:t>
            </w: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物料量</w:t>
            </w: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序号</w:t>
            </w: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输出物料名称</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单位</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物料量</w:t>
            </w:r>
          </w:p>
        </w:tc>
      </w:tr>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9F71B1"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已加氢脱硫后</w:t>
            </w:r>
            <w:r w:rsidR="00207E73" w:rsidRPr="00EC3380">
              <w:rPr>
                <w:rFonts w:ascii="Times New Roman" w:hAnsi="Times New Roman" w:cs="Times New Roman"/>
                <w:color w:val="000000" w:themeColor="text1"/>
                <w:szCs w:val="21"/>
              </w:rPr>
              <w:t>石脑油</w:t>
            </w: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175000</w:t>
            </w: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95</w:t>
            </w:r>
            <w:r w:rsidRPr="00EC3380">
              <w:rPr>
                <w:rFonts w:ascii="Times New Roman" w:hAnsi="Times New Roman" w:cs="Times New Roman"/>
                <w:color w:val="000000" w:themeColor="text1"/>
                <w:szCs w:val="21"/>
              </w:rPr>
              <w:t>号汽油</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150000</w:t>
            </w:r>
          </w:p>
        </w:tc>
      </w:tr>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液化石油气</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20625</w:t>
            </w:r>
          </w:p>
        </w:tc>
      </w:tr>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w:t>
            </w: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重油</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2625</w:t>
            </w:r>
          </w:p>
        </w:tc>
      </w:tr>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w:t>
            </w: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干气</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1350</w:t>
            </w:r>
          </w:p>
        </w:tc>
      </w:tr>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w:t>
            </w: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焦炭</w:t>
            </w: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损失</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400</w:t>
            </w:r>
          </w:p>
        </w:tc>
      </w:tr>
      <w:tr w:rsidR="00207E73" w:rsidRPr="00EC3380" w:rsidTr="00207E73">
        <w:trPr>
          <w:trHeight w:val="454"/>
        </w:trPr>
        <w:tc>
          <w:tcPr>
            <w:tcW w:w="404"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1033"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合计</w:t>
            </w:r>
          </w:p>
        </w:tc>
        <w:tc>
          <w:tcPr>
            <w:tcW w:w="46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3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175000</w:t>
            </w:r>
          </w:p>
        </w:tc>
        <w:tc>
          <w:tcPr>
            <w:tcW w:w="46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p>
        </w:tc>
        <w:tc>
          <w:tcPr>
            <w:tcW w:w="997"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合计</w:t>
            </w:r>
          </w:p>
        </w:tc>
        <w:tc>
          <w:tcPr>
            <w:tcW w:w="516"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吨</w:t>
            </w:r>
          </w:p>
        </w:tc>
        <w:tc>
          <w:tcPr>
            <w:tcW w:w="592"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207E73">
            <w:pPr>
              <w:widowControl/>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175000</w:t>
            </w:r>
          </w:p>
        </w:tc>
      </w:tr>
    </w:tbl>
    <w:p w:rsidR="00207E73" w:rsidRPr="00EC3380" w:rsidRDefault="00207E73" w:rsidP="00207E73">
      <w:pPr>
        <w:adjustRightInd w:val="0"/>
        <w:snapToGrid w:val="0"/>
        <w:jc w:val="center"/>
        <w:rPr>
          <w:rFonts w:ascii="Times New Roman" w:hAnsi="Times New Roman" w:cs="Times New Roman"/>
          <w:b/>
          <w:color w:val="000000" w:themeColor="text1"/>
          <w:sz w:val="24"/>
        </w:rPr>
      </w:pPr>
    </w:p>
    <w:p w:rsidR="00BF4114" w:rsidRPr="00EC3380" w:rsidRDefault="00207E73" w:rsidP="00207E73">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00E26F68" w:rsidRPr="00EC3380">
        <w:rPr>
          <w:rFonts w:ascii="Times New Roman" w:hAnsi="Times New Roman" w:cs="Times New Roman" w:hint="eastAsia"/>
          <w:b/>
          <w:color w:val="000000" w:themeColor="text1"/>
          <w:sz w:val="24"/>
        </w:rPr>
        <w:t>3.2</w:t>
      </w:r>
      <w:r w:rsidRPr="00EC3380">
        <w:rPr>
          <w:rFonts w:ascii="Times New Roman" w:hAnsi="Times New Roman" w:cs="Times New Roman"/>
          <w:b/>
          <w:color w:val="000000" w:themeColor="text1"/>
          <w:sz w:val="24"/>
        </w:rPr>
        <w:t>-2</w:t>
      </w:r>
      <w:r w:rsidR="00D16689" w:rsidRPr="00EC3380">
        <w:rPr>
          <w:rFonts w:ascii="Times New Roman" w:hAnsi="Times New Roman" w:cs="Times New Roman" w:hint="eastAsia"/>
          <w:b/>
          <w:color w:val="000000" w:themeColor="text1"/>
          <w:sz w:val="24"/>
        </w:rPr>
        <w:t>1</w:t>
      </w:r>
      <w:r w:rsidRPr="00EC3380">
        <w:rPr>
          <w:rFonts w:ascii="Times New Roman" w:hAnsi="Times New Roman" w:cs="Times New Roman"/>
          <w:b/>
          <w:color w:val="000000" w:themeColor="text1"/>
          <w:sz w:val="24"/>
        </w:rPr>
        <w:t xml:space="preserve"> </w:t>
      </w:r>
      <w:r w:rsidRPr="00EC3380">
        <w:rPr>
          <w:rFonts w:ascii="Times New Roman" w:hAnsi="Times New Roman" w:cs="Times New Roman"/>
          <w:b/>
          <w:color w:val="000000" w:themeColor="text1"/>
          <w:sz w:val="24"/>
        </w:rPr>
        <w:t>技改项目调和装置物料平衡表</w:t>
      </w:r>
    </w:p>
    <w:tbl>
      <w:tblPr>
        <w:tblW w:w="5000" w:type="pct"/>
        <w:tblLook w:val="04A0" w:firstRow="1" w:lastRow="0" w:firstColumn="1" w:lastColumn="0" w:noHBand="0" w:noVBand="1"/>
      </w:tblPr>
      <w:tblGrid>
        <w:gridCol w:w="700"/>
        <w:gridCol w:w="2056"/>
        <w:gridCol w:w="733"/>
        <w:gridCol w:w="1027"/>
        <w:gridCol w:w="733"/>
        <w:gridCol w:w="1583"/>
        <w:gridCol w:w="764"/>
        <w:gridCol w:w="933"/>
      </w:tblGrid>
      <w:tr w:rsidR="00207E73" w:rsidRPr="00EC3380" w:rsidTr="00207E73">
        <w:trPr>
          <w:trHeight w:val="454"/>
        </w:trPr>
        <w:tc>
          <w:tcPr>
            <w:tcW w:w="41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序号</w:t>
            </w:r>
          </w:p>
        </w:tc>
        <w:tc>
          <w:tcPr>
            <w:tcW w:w="1205"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输入物料名称</w:t>
            </w:r>
          </w:p>
        </w:tc>
        <w:tc>
          <w:tcPr>
            <w:tcW w:w="43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单位</w:t>
            </w:r>
          </w:p>
        </w:tc>
        <w:tc>
          <w:tcPr>
            <w:tcW w:w="602"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物料量</w:t>
            </w:r>
          </w:p>
        </w:tc>
        <w:tc>
          <w:tcPr>
            <w:tcW w:w="43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序号</w:t>
            </w:r>
          </w:p>
        </w:tc>
        <w:tc>
          <w:tcPr>
            <w:tcW w:w="928"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输入物料名称</w:t>
            </w:r>
          </w:p>
        </w:tc>
        <w:tc>
          <w:tcPr>
            <w:tcW w:w="448"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单位</w:t>
            </w:r>
          </w:p>
        </w:tc>
        <w:tc>
          <w:tcPr>
            <w:tcW w:w="547"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autoSpaceDE w:val="0"/>
              <w:autoSpaceDN w:val="0"/>
              <w:adjustRightInd w:val="0"/>
              <w:spacing w:line="320" w:lineRule="exact"/>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物料量</w:t>
            </w:r>
          </w:p>
        </w:tc>
      </w:tr>
      <w:tr w:rsidR="00207E73" w:rsidRPr="00EC3380" w:rsidTr="00207E73">
        <w:trPr>
          <w:trHeight w:val="454"/>
        </w:trPr>
        <w:tc>
          <w:tcPr>
            <w:tcW w:w="41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1</w:t>
            </w:r>
          </w:p>
        </w:tc>
        <w:tc>
          <w:tcPr>
            <w:tcW w:w="1205"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95</w:t>
            </w:r>
            <w:r w:rsidRPr="00EC3380">
              <w:rPr>
                <w:rFonts w:ascii="Times New Roman" w:hAnsi="Times New Roman" w:cs="Times New Roman"/>
                <w:color w:val="000000" w:themeColor="text1"/>
              </w:rPr>
              <w:t>号汽油</w:t>
            </w:r>
          </w:p>
        </w:tc>
        <w:tc>
          <w:tcPr>
            <w:tcW w:w="43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吨</w:t>
            </w:r>
          </w:p>
        </w:tc>
        <w:tc>
          <w:tcPr>
            <w:tcW w:w="602"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eastAsia="新宋体" w:hAnsi="Times New Roman" w:cs="Times New Roman"/>
                <w:color w:val="000000" w:themeColor="text1"/>
                <w:szCs w:val="21"/>
              </w:rPr>
            </w:pPr>
            <w:r w:rsidRPr="00EC3380">
              <w:rPr>
                <w:rFonts w:ascii="Times New Roman" w:eastAsia="新宋体" w:hAnsi="Times New Roman" w:cs="Times New Roman"/>
                <w:color w:val="000000" w:themeColor="text1"/>
                <w:szCs w:val="21"/>
              </w:rPr>
              <w:t>150000</w:t>
            </w:r>
          </w:p>
        </w:tc>
        <w:tc>
          <w:tcPr>
            <w:tcW w:w="43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1</w:t>
            </w:r>
          </w:p>
        </w:tc>
        <w:tc>
          <w:tcPr>
            <w:tcW w:w="928"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95</w:t>
            </w:r>
            <w:r w:rsidRPr="00EC3380">
              <w:rPr>
                <w:rFonts w:ascii="Times New Roman" w:hAnsi="Times New Roman" w:cs="Times New Roman"/>
                <w:color w:val="000000" w:themeColor="text1"/>
              </w:rPr>
              <w:t>号乙醇汽油</w:t>
            </w:r>
          </w:p>
        </w:tc>
        <w:tc>
          <w:tcPr>
            <w:tcW w:w="448"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吨</w:t>
            </w:r>
          </w:p>
        </w:tc>
        <w:tc>
          <w:tcPr>
            <w:tcW w:w="547"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eastAsia="新宋体" w:hAnsi="Times New Roman" w:cs="Times New Roman"/>
                <w:color w:val="000000" w:themeColor="text1"/>
                <w:szCs w:val="21"/>
              </w:rPr>
            </w:pPr>
            <w:r w:rsidRPr="00EC3380">
              <w:rPr>
                <w:rFonts w:ascii="Times New Roman" w:eastAsia="新宋体" w:hAnsi="Times New Roman" w:cs="Times New Roman"/>
                <w:color w:val="000000" w:themeColor="text1"/>
                <w:szCs w:val="21"/>
              </w:rPr>
              <w:t>200000</w:t>
            </w:r>
          </w:p>
        </w:tc>
      </w:tr>
      <w:tr w:rsidR="00207E73" w:rsidRPr="00EC3380" w:rsidTr="00207E73">
        <w:trPr>
          <w:trHeight w:val="454"/>
        </w:trPr>
        <w:tc>
          <w:tcPr>
            <w:tcW w:w="41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2</w:t>
            </w:r>
          </w:p>
        </w:tc>
        <w:tc>
          <w:tcPr>
            <w:tcW w:w="1205"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烷基化油等</w:t>
            </w:r>
          </w:p>
        </w:tc>
        <w:tc>
          <w:tcPr>
            <w:tcW w:w="43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吨</w:t>
            </w:r>
          </w:p>
        </w:tc>
        <w:tc>
          <w:tcPr>
            <w:tcW w:w="602"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eastAsia="新宋体" w:hAnsi="Times New Roman" w:cs="Times New Roman"/>
                <w:color w:val="000000" w:themeColor="text1"/>
                <w:szCs w:val="21"/>
              </w:rPr>
            </w:pPr>
            <w:r w:rsidRPr="00EC3380">
              <w:rPr>
                <w:rFonts w:ascii="Times New Roman" w:eastAsia="新宋体" w:hAnsi="Times New Roman" w:cs="Times New Roman"/>
                <w:color w:val="000000" w:themeColor="text1"/>
                <w:szCs w:val="21"/>
              </w:rPr>
              <w:t>30000</w:t>
            </w:r>
          </w:p>
        </w:tc>
        <w:tc>
          <w:tcPr>
            <w:tcW w:w="43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928"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448"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547"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eastAsia="新宋体" w:hAnsi="Times New Roman" w:cs="Times New Roman"/>
                <w:color w:val="000000" w:themeColor="text1"/>
                <w:szCs w:val="21"/>
              </w:rPr>
            </w:pPr>
          </w:p>
        </w:tc>
      </w:tr>
      <w:tr w:rsidR="00207E73" w:rsidRPr="00EC3380" w:rsidTr="00207E73">
        <w:trPr>
          <w:trHeight w:val="454"/>
        </w:trPr>
        <w:tc>
          <w:tcPr>
            <w:tcW w:w="41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3</w:t>
            </w:r>
          </w:p>
        </w:tc>
        <w:tc>
          <w:tcPr>
            <w:tcW w:w="1205"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变性燃料乙醇</w:t>
            </w:r>
          </w:p>
        </w:tc>
        <w:tc>
          <w:tcPr>
            <w:tcW w:w="43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吨</w:t>
            </w:r>
          </w:p>
        </w:tc>
        <w:tc>
          <w:tcPr>
            <w:tcW w:w="602"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eastAsia="新宋体" w:hAnsi="Times New Roman" w:cs="Times New Roman"/>
                <w:color w:val="000000" w:themeColor="text1"/>
                <w:szCs w:val="21"/>
              </w:rPr>
            </w:pPr>
            <w:r w:rsidRPr="00EC3380">
              <w:rPr>
                <w:rFonts w:ascii="Times New Roman" w:eastAsia="新宋体" w:hAnsi="Times New Roman" w:cs="Times New Roman"/>
                <w:color w:val="000000" w:themeColor="text1"/>
                <w:szCs w:val="21"/>
              </w:rPr>
              <w:t>20000</w:t>
            </w:r>
          </w:p>
        </w:tc>
        <w:tc>
          <w:tcPr>
            <w:tcW w:w="43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928"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448"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547"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eastAsia="新宋体" w:hAnsi="Times New Roman" w:cs="Times New Roman"/>
                <w:color w:val="000000" w:themeColor="text1"/>
                <w:szCs w:val="21"/>
              </w:rPr>
            </w:pPr>
          </w:p>
        </w:tc>
      </w:tr>
      <w:tr w:rsidR="00207E73" w:rsidRPr="00EC3380" w:rsidTr="00207E73">
        <w:trPr>
          <w:trHeight w:val="454"/>
        </w:trPr>
        <w:tc>
          <w:tcPr>
            <w:tcW w:w="41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1205"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合计</w:t>
            </w:r>
          </w:p>
        </w:tc>
        <w:tc>
          <w:tcPr>
            <w:tcW w:w="430"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吨</w:t>
            </w:r>
          </w:p>
        </w:tc>
        <w:tc>
          <w:tcPr>
            <w:tcW w:w="602"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200000</w:t>
            </w:r>
          </w:p>
        </w:tc>
        <w:tc>
          <w:tcPr>
            <w:tcW w:w="430"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p>
        </w:tc>
        <w:tc>
          <w:tcPr>
            <w:tcW w:w="928" w:type="pct"/>
            <w:tcBorders>
              <w:top w:val="single" w:sz="6" w:space="0" w:color="auto"/>
              <w:left w:val="single" w:sz="6" w:space="0" w:color="auto"/>
              <w:bottom w:val="single" w:sz="6" w:space="0" w:color="auto"/>
              <w:right w:val="single" w:sz="4"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合计</w:t>
            </w:r>
          </w:p>
        </w:tc>
        <w:tc>
          <w:tcPr>
            <w:tcW w:w="448" w:type="pct"/>
            <w:tcBorders>
              <w:top w:val="single" w:sz="6" w:space="0" w:color="auto"/>
              <w:left w:val="single" w:sz="4"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吨</w:t>
            </w:r>
          </w:p>
        </w:tc>
        <w:tc>
          <w:tcPr>
            <w:tcW w:w="547" w:type="pct"/>
            <w:tcBorders>
              <w:top w:val="single" w:sz="6" w:space="0" w:color="auto"/>
              <w:left w:val="single" w:sz="6" w:space="0" w:color="auto"/>
              <w:bottom w:val="single" w:sz="6" w:space="0" w:color="auto"/>
              <w:right w:val="single" w:sz="6" w:space="0" w:color="auto"/>
            </w:tcBorders>
            <w:vAlign w:val="center"/>
          </w:tcPr>
          <w:p w:rsidR="00207E73" w:rsidRPr="00EC3380" w:rsidRDefault="00207E73" w:rsidP="00771956">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200000</w:t>
            </w:r>
          </w:p>
        </w:tc>
      </w:tr>
    </w:tbl>
    <w:p w:rsidR="00815C6E" w:rsidRPr="00EC3380" w:rsidRDefault="00815C6E" w:rsidP="00D16689">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88478C" w:rsidRPr="00EC3380">
        <w:rPr>
          <w:rFonts w:ascii="Times New Roman" w:hAnsi="Times New Roman" w:cs="Times New Roman"/>
          <w:b/>
          <w:color w:val="000000" w:themeColor="text1"/>
        </w:rPr>
        <w:t>1</w:t>
      </w:r>
      <w:r w:rsidR="00AB4941" w:rsidRPr="00EC3380">
        <w:rPr>
          <w:rFonts w:ascii="Times New Roman" w:hAnsi="Times New Roman" w:cs="Times New Roman"/>
          <w:b/>
          <w:color w:val="000000" w:themeColor="text1"/>
        </w:rPr>
        <w:t>1</w:t>
      </w:r>
      <w:r w:rsidRPr="00EC3380">
        <w:rPr>
          <w:rFonts w:ascii="Times New Roman" w:hAnsi="Times New Roman" w:cs="Times New Roman"/>
          <w:b/>
          <w:color w:val="000000" w:themeColor="text1"/>
        </w:rPr>
        <w:t>技改项目工程分析</w:t>
      </w:r>
    </w:p>
    <w:p w:rsidR="00815C6E" w:rsidRPr="00EC3380" w:rsidRDefault="00815C6E" w:rsidP="00D16689">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3.2.</w:t>
      </w:r>
      <w:r w:rsidR="0088478C" w:rsidRPr="00EC3380">
        <w:rPr>
          <w:rFonts w:ascii="Times New Roman" w:hAnsi="Times New Roman" w:cs="Times New Roman"/>
          <w:b/>
          <w:color w:val="000000" w:themeColor="text1"/>
        </w:rPr>
        <w:t>1</w:t>
      </w:r>
      <w:r w:rsidR="00AB4941" w:rsidRPr="00EC3380">
        <w:rPr>
          <w:rFonts w:ascii="Times New Roman" w:hAnsi="Times New Roman" w:cs="Times New Roman"/>
          <w:b/>
          <w:color w:val="000000" w:themeColor="text1"/>
        </w:rPr>
        <w:t>1</w:t>
      </w:r>
      <w:r w:rsidRPr="00EC3380">
        <w:rPr>
          <w:rFonts w:ascii="Times New Roman" w:hAnsi="Times New Roman" w:cs="Times New Roman"/>
          <w:b/>
          <w:color w:val="000000" w:themeColor="text1"/>
        </w:rPr>
        <w:t>.1</w:t>
      </w:r>
      <w:r w:rsidRPr="00EC3380">
        <w:rPr>
          <w:rFonts w:ascii="Times New Roman" w:hAnsi="Times New Roman" w:cs="Times New Roman"/>
          <w:b/>
          <w:color w:val="000000" w:themeColor="text1"/>
        </w:rPr>
        <w:t>技改项目工艺流程</w:t>
      </w:r>
      <w:proofErr w:type="gramStart"/>
      <w:r w:rsidRPr="00EC3380">
        <w:rPr>
          <w:rFonts w:ascii="Times New Roman" w:hAnsi="Times New Roman" w:cs="Times New Roman"/>
          <w:b/>
          <w:color w:val="000000" w:themeColor="text1"/>
        </w:rPr>
        <w:t>及产污节点分析</w:t>
      </w:r>
      <w:proofErr w:type="gramEnd"/>
    </w:p>
    <w:p w:rsidR="00207C91" w:rsidRPr="00EC3380" w:rsidRDefault="00207C91" w:rsidP="00207C91">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本技改项目采用山西煤炭化学研究所与</w:t>
      </w:r>
      <w:proofErr w:type="gramStart"/>
      <w:r w:rsidRPr="00EC3380">
        <w:rPr>
          <w:rFonts w:ascii="Times New Roman" w:hAnsi="Times New Roman" w:cs="Times New Roman"/>
          <w:color w:val="000000" w:themeColor="text1"/>
          <w:spacing w:val="-7"/>
        </w:rPr>
        <w:t>赛鼎工程</w:t>
      </w:r>
      <w:proofErr w:type="gramEnd"/>
      <w:r w:rsidRPr="00EC3380">
        <w:rPr>
          <w:rFonts w:ascii="Times New Roman" w:hAnsi="Times New Roman" w:cs="Times New Roman"/>
          <w:color w:val="000000" w:themeColor="text1"/>
          <w:spacing w:val="-7"/>
        </w:rPr>
        <w:t>有限公司合作开发的工艺技术。原料</w:t>
      </w:r>
      <w:r w:rsidR="0066524F" w:rsidRPr="00EC3380">
        <w:rPr>
          <w:rFonts w:ascii="Times New Roman" w:hAnsi="Times New Roman" w:cs="Times New Roman"/>
          <w:color w:val="000000" w:themeColor="text1"/>
          <w:spacing w:val="-7"/>
        </w:rPr>
        <w:t>加氢脱硫后的石脑油</w:t>
      </w:r>
      <w:r w:rsidRPr="00EC3380">
        <w:rPr>
          <w:rFonts w:ascii="Times New Roman" w:hAnsi="Times New Roman" w:cs="Times New Roman"/>
          <w:color w:val="000000" w:themeColor="text1"/>
          <w:spacing w:val="-7"/>
        </w:rPr>
        <w:t>经预热、蒸发、过热加热、汽化，加热至反应温度，进入反应器在催化剂作用下发生芳构化反应，生成合成气。合成气经换热进行热回收后，</w:t>
      </w:r>
      <w:proofErr w:type="gramStart"/>
      <w:r w:rsidRPr="00EC3380">
        <w:rPr>
          <w:rFonts w:ascii="Times New Roman" w:hAnsi="Times New Roman" w:cs="Times New Roman"/>
          <w:color w:val="000000" w:themeColor="text1"/>
          <w:spacing w:val="-7"/>
        </w:rPr>
        <w:t>进一步经空冷</w:t>
      </w:r>
      <w:proofErr w:type="gramEnd"/>
      <w:r w:rsidRPr="00EC3380">
        <w:rPr>
          <w:rFonts w:ascii="Times New Roman" w:hAnsi="Times New Roman" w:cs="Times New Roman"/>
          <w:color w:val="000000" w:themeColor="text1"/>
          <w:spacing w:val="-7"/>
        </w:rPr>
        <w:t>、水冷冷却，冷却后的气液混合物在三相分离罐进行分离，气相经压缩机加压后进入换热器换热，然后进入反应器。液相经油品分离系统，分离得到液相中的</w:t>
      </w:r>
      <w:proofErr w:type="gramStart"/>
      <w:r w:rsidRPr="00EC3380">
        <w:rPr>
          <w:rFonts w:ascii="Times New Roman" w:hAnsi="Times New Roman" w:cs="Times New Roman"/>
          <w:color w:val="000000" w:themeColor="text1"/>
          <w:spacing w:val="-7"/>
        </w:rPr>
        <w:t>不</w:t>
      </w:r>
      <w:proofErr w:type="gramEnd"/>
      <w:r w:rsidRPr="00EC3380">
        <w:rPr>
          <w:rFonts w:ascii="Times New Roman" w:hAnsi="Times New Roman" w:cs="Times New Roman"/>
          <w:color w:val="000000" w:themeColor="text1"/>
          <w:spacing w:val="-7"/>
        </w:rPr>
        <w:t>凝气、液化气汽油产品和少量重油，液化气和少量重油送入罐区后直接进行外售，汽油送至罐区外售或调和乙醇汽油。罐区汽油与外购乙醇、烷基化油、混合芳烃类等组分调和后得到产品乙醇汽油。</w:t>
      </w:r>
    </w:p>
    <w:p w:rsidR="00207C91" w:rsidRPr="00EC3380" w:rsidRDefault="00207C91" w:rsidP="00E26F68">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项目工艺流程构架图如下：</w:t>
      </w:r>
    </w:p>
    <w:p w:rsidR="00207C91" w:rsidRPr="00EC3380" w:rsidRDefault="00207C91" w:rsidP="00207C91">
      <w:pPr>
        <w:rPr>
          <w:rFonts w:ascii="Times New Roman" w:hAnsi="Times New Roman" w:cs="Times New Roman"/>
          <w:color w:val="000000" w:themeColor="text1"/>
        </w:rPr>
      </w:pPr>
    </w:p>
    <w:p w:rsidR="00207C91" w:rsidRPr="00EC3380" w:rsidRDefault="00821B3E" w:rsidP="00815C6E">
      <w:pPr>
        <w:pStyle w:val="a5"/>
        <w:spacing w:line="360" w:lineRule="auto"/>
        <w:rPr>
          <w:rFonts w:ascii="Times New Roman" w:hAnsi="Times New Roman" w:cs="Times New Roman"/>
          <w:color w:val="000000" w:themeColor="text1"/>
          <w:lang w:val="en-US"/>
        </w:rPr>
      </w:pPr>
      <w:r w:rsidRPr="00EC3380">
        <w:rPr>
          <w:rFonts w:ascii="Times New Roman" w:hAnsi="Times New Roman" w:cs="Times New Roman"/>
          <w:color w:val="000000" w:themeColor="text1"/>
        </w:rPr>
        <w:object w:dxaOrig="9693" w:dyaOrig="4195">
          <v:shape id="_x0000_i1028" type="#_x0000_t75" style="width:452.2pt;height:195.7pt" o:ole="">
            <v:imagedata r:id="rId25" o:title=""/>
          </v:shape>
          <o:OLEObject Type="Embed" ProgID="Visio.Drawing.11" ShapeID="_x0000_i1028" DrawAspect="Content" ObjectID="_1608450451" r:id="rId26"/>
        </w:object>
      </w:r>
    </w:p>
    <w:p w:rsidR="00207C91" w:rsidRPr="00EC3380" w:rsidRDefault="00821B3E" w:rsidP="00821B3E">
      <w:pPr>
        <w:pStyle w:val="a5"/>
        <w:spacing w:line="360" w:lineRule="auto"/>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图</w:t>
      </w:r>
      <w:r w:rsidRPr="00EC3380">
        <w:rPr>
          <w:rFonts w:ascii="Times New Roman" w:hAnsi="Times New Roman" w:cs="Times New Roman"/>
          <w:b/>
          <w:color w:val="000000" w:themeColor="text1"/>
        </w:rPr>
        <w:t>3.2-</w:t>
      </w:r>
      <w:r w:rsidR="00E26F68"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技改项目工艺流程框架结构图</w:t>
      </w:r>
    </w:p>
    <w:p w:rsidR="00815C6E" w:rsidRPr="00EC3380" w:rsidRDefault="00207C91" w:rsidP="00E26F68">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、工艺流程简述</w:t>
      </w:r>
    </w:p>
    <w:p w:rsidR="00567B5C" w:rsidRPr="00EC3380" w:rsidRDefault="00567B5C" w:rsidP="00E26F68">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1</w:t>
      </w:r>
      <w:r w:rsidRPr="00EC3380">
        <w:rPr>
          <w:rFonts w:ascii="Times New Roman" w:hAnsi="Times New Roman" w:cs="Times New Roman"/>
          <w:color w:val="000000" w:themeColor="text1"/>
          <w:spacing w:val="-7"/>
        </w:rPr>
        <w:t>）合成工序</w:t>
      </w:r>
    </w:p>
    <w:p w:rsidR="00567B5C" w:rsidRPr="00EC3380" w:rsidRDefault="00074BD9" w:rsidP="00E26F68">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rPr>
        <w:t>从原料罐区来的</w:t>
      </w:r>
      <w:r w:rsidR="00312AC4" w:rsidRPr="00EC3380">
        <w:rPr>
          <w:rFonts w:ascii="Times New Roman" w:hAnsi="Times New Roman" w:cs="Times New Roman"/>
          <w:color w:val="000000" w:themeColor="text1"/>
        </w:rPr>
        <w:t>经加氢脱硫后</w:t>
      </w:r>
      <w:r w:rsidRPr="00EC3380">
        <w:rPr>
          <w:rFonts w:ascii="Times New Roman" w:hAnsi="Times New Roman" w:cs="Times New Roman"/>
          <w:color w:val="000000" w:themeColor="text1"/>
        </w:rPr>
        <w:t>石脑油经泵加压至</w:t>
      </w:r>
      <w:r w:rsidR="00C07BEF" w:rsidRPr="00EC3380">
        <w:rPr>
          <w:rFonts w:ascii="Times New Roman" w:eastAsiaTheme="minorEastAsia" w:hAnsi="Times New Roman" w:cs="Times New Roman"/>
          <w:color w:val="000000" w:themeColor="text1"/>
        </w:rPr>
        <w:t>0.9</w:t>
      </w:r>
      <w:r w:rsidRPr="00EC3380">
        <w:rPr>
          <w:rFonts w:ascii="Times New Roman" w:eastAsia="Times New Roman" w:hAnsi="Times New Roman" w:cs="Times New Roman"/>
          <w:color w:val="000000" w:themeColor="text1"/>
        </w:rPr>
        <w:t>Mpa</w:t>
      </w:r>
      <w:r w:rsidRPr="00EC3380">
        <w:rPr>
          <w:rFonts w:ascii="Times New Roman" w:hAnsi="Times New Roman" w:cs="Times New Roman"/>
          <w:color w:val="000000" w:themeColor="text1"/>
        </w:rPr>
        <w:t>，</w:t>
      </w:r>
      <w:r w:rsidR="0066524F" w:rsidRPr="00EC3380">
        <w:rPr>
          <w:rFonts w:ascii="Times New Roman" w:hAnsi="Times New Roman" w:cs="Times New Roman"/>
          <w:color w:val="000000" w:themeColor="text1"/>
        </w:rPr>
        <w:t>加氢脱硫后的</w:t>
      </w:r>
      <w:r w:rsidR="00E92D9A" w:rsidRPr="00EC3380">
        <w:rPr>
          <w:rFonts w:ascii="Times New Roman" w:hAnsi="Times New Roman" w:cs="Times New Roman"/>
          <w:color w:val="000000" w:themeColor="text1"/>
        </w:rPr>
        <w:t>石脑油入料温度为</w:t>
      </w:r>
      <w:r w:rsidR="00E92D9A" w:rsidRPr="00EC3380">
        <w:rPr>
          <w:rFonts w:ascii="Times New Roman" w:hAnsi="Times New Roman" w:cs="Times New Roman"/>
          <w:color w:val="000000" w:themeColor="text1"/>
        </w:rPr>
        <w:t>60</w:t>
      </w:r>
      <w:r w:rsidR="00E92D9A" w:rsidRPr="00EC3380">
        <w:rPr>
          <w:rFonts w:hint="eastAsia"/>
          <w:color w:val="000000" w:themeColor="text1"/>
          <w:spacing w:val="-9"/>
        </w:rPr>
        <w:t>℃</w:t>
      </w:r>
      <w:r w:rsidR="00E92D9A" w:rsidRPr="00EC3380">
        <w:rPr>
          <w:rFonts w:ascii="Times New Roman" w:hAnsi="Times New Roman" w:cs="Times New Roman"/>
          <w:color w:val="000000" w:themeColor="text1"/>
          <w:spacing w:val="-9"/>
        </w:rPr>
        <w:t>，</w:t>
      </w:r>
      <w:r w:rsidRPr="00EC3380">
        <w:rPr>
          <w:rFonts w:ascii="Times New Roman" w:hAnsi="Times New Roman" w:cs="Times New Roman"/>
          <w:color w:val="000000" w:themeColor="text1"/>
        </w:rPr>
        <w:t>进入石脑油预热器管程，与管</w:t>
      </w:r>
      <w:proofErr w:type="gramStart"/>
      <w:r w:rsidRPr="00EC3380">
        <w:rPr>
          <w:rFonts w:ascii="Times New Roman" w:hAnsi="Times New Roman" w:cs="Times New Roman"/>
          <w:color w:val="000000" w:themeColor="text1"/>
        </w:rPr>
        <w:t>间</w:t>
      </w:r>
      <w:r w:rsidRPr="00EC3380">
        <w:rPr>
          <w:rFonts w:ascii="Times New Roman" w:hAnsi="Times New Roman" w:cs="Times New Roman"/>
          <w:color w:val="000000" w:themeColor="text1"/>
          <w:spacing w:val="-8"/>
        </w:rPr>
        <w:t>反应气</w:t>
      </w:r>
      <w:proofErr w:type="gramEnd"/>
      <w:r w:rsidRPr="00EC3380">
        <w:rPr>
          <w:rFonts w:ascii="Times New Roman" w:hAnsi="Times New Roman" w:cs="Times New Roman"/>
          <w:color w:val="000000" w:themeColor="text1"/>
          <w:spacing w:val="-8"/>
        </w:rPr>
        <w:t>换热至</w:t>
      </w:r>
      <w:r w:rsidRPr="00EC3380">
        <w:rPr>
          <w:rFonts w:ascii="Times New Roman" w:hAnsi="Times New Roman" w:cs="Times New Roman"/>
          <w:color w:val="000000" w:themeColor="text1"/>
          <w:spacing w:val="-8"/>
        </w:rPr>
        <w:t xml:space="preserve"> </w:t>
      </w:r>
      <w:r w:rsidR="00C07BEF" w:rsidRPr="00EC3380">
        <w:rPr>
          <w:rFonts w:ascii="Times New Roman" w:eastAsiaTheme="minorEastAsia" w:hAnsi="Times New Roman" w:cs="Times New Roman"/>
          <w:color w:val="000000" w:themeColor="text1"/>
        </w:rPr>
        <w:t>120-160</w:t>
      </w:r>
      <w:r w:rsidRPr="00EC3380">
        <w:rPr>
          <w:rFonts w:hint="eastAsia"/>
          <w:color w:val="000000" w:themeColor="text1"/>
          <w:spacing w:val="-9"/>
        </w:rPr>
        <w:t>℃</w:t>
      </w:r>
      <w:r w:rsidRPr="00EC3380">
        <w:rPr>
          <w:rFonts w:ascii="Times New Roman" w:hAnsi="Times New Roman" w:cs="Times New Roman"/>
          <w:color w:val="000000" w:themeColor="text1"/>
          <w:spacing w:val="-9"/>
        </w:rPr>
        <w:t>、压力为</w:t>
      </w:r>
      <w:r w:rsidRPr="00EC3380">
        <w:rPr>
          <w:rFonts w:ascii="Times New Roman" w:hAnsi="Times New Roman" w:cs="Times New Roman"/>
          <w:color w:val="000000" w:themeColor="text1"/>
          <w:spacing w:val="-9"/>
        </w:rPr>
        <w:t xml:space="preserve"> </w:t>
      </w:r>
      <w:r w:rsidR="00C07BEF" w:rsidRPr="00EC3380">
        <w:rPr>
          <w:rFonts w:ascii="Times New Roman" w:eastAsiaTheme="minorEastAsia" w:hAnsi="Times New Roman" w:cs="Times New Roman"/>
          <w:color w:val="000000" w:themeColor="text1"/>
        </w:rPr>
        <w:t>0.85</w:t>
      </w:r>
      <w:r w:rsidRPr="00EC3380">
        <w:rPr>
          <w:rFonts w:ascii="Times New Roman" w:eastAsia="Times New Roman" w:hAnsi="Times New Roman" w:cs="Times New Roman"/>
          <w:color w:val="000000" w:themeColor="text1"/>
        </w:rPr>
        <w:t>Mpa</w:t>
      </w:r>
      <w:r w:rsidRPr="00EC3380">
        <w:rPr>
          <w:rFonts w:ascii="Times New Roman" w:hAnsi="Times New Roman" w:cs="Times New Roman"/>
          <w:color w:val="000000" w:themeColor="text1"/>
        </w:rPr>
        <w:t>，进入</w:t>
      </w:r>
      <w:r w:rsidR="00E92D9A" w:rsidRPr="00EC3380">
        <w:rPr>
          <w:rFonts w:ascii="Times New Roman" w:hAnsi="Times New Roman" w:cs="Times New Roman"/>
          <w:color w:val="000000" w:themeColor="text1"/>
        </w:rPr>
        <w:t>石脑油</w:t>
      </w:r>
      <w:r w:rsidR="00C07BEF" w:rsidRPr="00EC3380">
        <w:rPr>
          <w:rFonts w:ascii="Times New Roman" w:hAnsi="Times New Roman" w:cs="Times New Roman"/>
          <w:color w:val="000000" w:themeColor="text1"/>
        </w:rPr>
        <w:t>蒸发器管</w:t>
      </w:r>
      <w:r w:rsidRPr="00EC3380">
        <w:rPr>
          <w:rFonts w:ascii="Times New Roman" w:hAnsi="Times New Roman" w:cs="Times New Roman"/>
          <w:color w:val="000000" w:themeColor="text1"/>
        </w:rPr>
        <w:t>程进行气化，与管程</w:t>
      </w:r>
      <w:r w:rsidRPr="00EC3380">
        <w:rPr>
          <w:rFonts w:ascii="Times New Roman" w:hAnsi="Times New Roman" w:cs="Times New Roman"/>
          <w:color w:val="000000" w:themeColor="text1"/>
          <w:spacing w:val="-9"/>
        </w:rPr>
        <w:t>反应气换热至</w:t>
      </w:r>
      <w:r w:rsidRPr="00EC3380">
        <w:rPr>
          <w:rFonts w:ascii="Times New Roman" w:hAnsi="Times New Roman" w:cs="Times New Roman"/>
          <w:color w:val="000000" w:themeColor="text1"/>
          <w:spacing w:val="-9"/>
        </w:rPr>
        <w:t xml:space="preserve"> </w:t>
      </w:r>
      <w:r w:rsidR="00C07BEF" w:rsidRPr="00EC3380">
        <w:rPr>
          <w:rFonts w:ascii="Times New Roman" w:eastAsiaTheme="minorEastAsia" w:hAnsi="Times New Roman" w:cs="Times New Roman"/>
          <w:color w:val="000000" w:themeColor="text1"/>
        </w:rPr>
        <w:t>16</w:t>
      </w:r>
      <w:r w:rsidR="00122D48" w:rsidRPr="00EC3380">
        <w:rPr>
          <w:rFonts w:ascii="Times New Roman" w:eastAsiaTheme="minorEastAsia" w:hAnsi="Times New Roman" w:cs="Times New Roman"/>
          <w:color w:val="000000" w:themeColor="text1"/>
        </w:rPr>
        <w:t>0</w:t>
      </w:r>
      <w:r w:rsidRPr="00EC3380">
        <w:rPr>
          <w:rFonts w:hint="eastAsia"/>
          <w:color w:val="000000" w:themeColor="text1"/>
          <w:spacing w:val="-16"/>
        </w:rPr>
        <w:t>℃</w:t>
      </w:r>
      <w:r w:rsidRPr="00EC3380">
        <w:rPr>
          <w:rFonts w:ascii="Times New Roman" w:hAnsi="Times New Roman" w:cs="Times New Roman"/>
          <w:color w:val="000000" w:themeColor="text1"/>
          <w:spacing w:val="-16"/>
        </w:rPr>
        <w:t>左右、压力为</w:t>
      </w:r>
      <w:r w:rsidRPr="00EC3380">
        <w:rPr>
          <w:rFonts w:ascii="Times New Roman" w:hAnsi="Times New Roman" w:cs="Times New Roman"/>
          <w:color w:val="000000" w:themeColor="text1"/>
          <w:spacing w:val="-16"/>
        </w:rPr>
        <w:t xml:space="preserve"> </w:t>
      </w:r>
      <w:r w:rsidR="00C07BEF" w:rsidRPr="00EC3380">
        <w:rPr>
          <w:rFonts w:ascii="Times New Roman" w:eastAsiaTheme="minorEastAsia" w:hAnsi="Times New Roman" w:cs="Times New Roman"/>
          <w:color w:val="000000" w:themeColor="text1"/>
          <w:spacing w:val="-8"/>
        </w:rPr>
        <w:t>0.8</w:t>
      </w:r>
      <w:r w:rsidRPr="00EC3380">
        <w:rPr>
          <w:rFonts w:ascii="Times New Roman" w:eastAsia="Times New Roman" w:hAnsi="Times New Roman" w:cs="Times New Roman"/>
          <w:color w:val="000000" w:themeColor="text1"/>
          <w:spacing w:val="-8"/>
        </w:rPr>
        <w:t>Mpa</w:t>
      </w:r>
      <w:r w:rsidRPr="00EC3380">
        <w:rPr>
          <w:rFonts w:ascii="Times New Roman" w:hAnsi="Times New Roman" w:cs="Times New Roman"/>
          <w:color w:val="000000" w:themeColor="text1"/>
          <w:spacing w:val="-3"/>
        </w:rPr>
        <w:t>，再经</w:t>
      </w:r>
      <w:r w:rsidR="00122D48" w:rsidRPr="00EC3380">
        <w:rPr>
          <w:rFonts w:ascii="Times New Roman" w:hAnsi="Times New Roman" w:cs="Times New Roman"/>
          <w:color w:val="000000" w:themeColor="text1"/>
          <w:spacing w:val="-3"/>
        </w:rPr>
        <w:t>石脑油</w:t>
      </w:r>
      <w:r w:rsidRPr="00EC3380">
        <w:rPr>
          <w:rFonts w:ascii="Times New Roman" w:hAnsi="Times New Roman" w:cs="Times New Roman"/>
          <w:color w:val="000000" w:themeColor="text1"/>
          <w:spacing w:val="-3"/>
        </w:rPr>
        <w:t>过热器的管程与管</w:t>
      </w:r>
      <w:proofErr w:type="gramStart"/>
      <w:r w:rsidRPr="00EC3380">
        <w:rPr>
          <w:rFonts w:ascii="Times New Roman" w:hAnsi="Times New Roman" w:cs="Times New Roman"/>
          <w:color w:val="000000" w:themeColor="text1"/>
          <w:spacing w:val="-3"/>
        </w:rPr>
        <w:t>间反应气</w:t>
      </w:r>
      <w:proofErr w:type="gramEnd"/>
      <w:r w:rsidRPr="00EC3380">
        <w:rPr>
          <w:rFonts w:ascii="Times New Roman" w:hAnsi="Times New Roman" w:cs="Times New Roman"/>
          <w:color w:val="000000" w:themeColor="text1"/>
          <w:spacing w:val="-6"/>
        </w:rPr>
        <w:t>换热，过热至</w:t>
      </w:r>
      <w:r w:rsidRPr="00EC3380">
        <w:rPr>
          <w:rFonts w:ascii="Times New Roman" w:hAnsi="Times New Roman" w:cs="Times New Roman"/>
          <w:color w:val="000000" w:themeColor="text1"/>
          <w:spacing w:val="-6"/>
        </w:rPr>
        <w:t xml:space="preserve"> </w:t>
      </w:r>
      <w:r w:rsidR="00C07BEF" w:rsidRPr="00EC3380">
        <w:rPr>
          <w:rFonts w:ascii="Times New Roman" w:eastAsiaTheme="minorEastAsia" w:hAnsi="Times New Roman" w:cs="Times New Roman"/>
          <w:color w:val="000000" w:themeColor="text1"/>
        </w:rPr>
        <w:t>310-320</w:t>
      </w:r>
      <w:r w:rsidRPr="00EC3380">
        <w:rPr>
          <w:rFonts w:hint="eastAsia"/>
          <w:color w:val="000000" w:themeColor="text1"/>
          <w:spacing w:val="-2"/>
        </w:rPr>
        <w:t>℃</w:t>
      </w:r>
      <w:r w:rsidR="00C07BEF" w:rsidRPr="00EC3380">
        <w:rPr>
          <w:rFonts w:ascii="Times New Roman" w:hAnsi="Times New Roman" w:cs="Times New Roman"/>
          <w:color w:val="000000" w:themeColor="text1"/>
          <w:spacing w:val="-2"/>
        </w:rPr>
        <w:t>、压力为</w:t>
      </w:r>
      <w:r w:rsidR="00C07BEF" w:rsidRPr="00EC3380">
        <w:rPr>
          <w:rFonts w:ascii="Times New Roman" w:eastAsiaTheme="minorEastAsia" w:hAnsi="Times New Roman" w:cs="Times New Roman"/>
          <w:color w:val="000000" w:themeColor="text1"/>
        </w:rPr>
        <w:t>0.75</w:t>
      </w:r>
      <w:r w:rsidR="00C07BEF" w:rsidRPr="00EC3380">
        <w:rPr>
          <w:rFonts w:ascii="Times New Roman" w:eastAsia="Times New Roman" w:hAnsi="Times New Roman" w:cs="Times New Roman"/>
          <w:color w:val="000000" w:themeColor="text1"/>
        </w:rPr>
        <w:t>Mpa</w:t>
      </w:r>
      <w:r w:rsidR="00C07BEF" w:rsidRPr="00EC3380">
        <w:rPr>
          <w:rFonts w:ascii="Times New Roman" w:hAnsi="Times New Roman" w:cs="Times New Roman"/>
          <w:color w:val="000000" w:themeColor="text1"/>
        </w:rPr>
        <w:t>，</w:t>
      </w:r>
      <w:r w:rsidRPr="00EC3380">
        <w:rPr>
          <w:rFonts w:ascii="Times New Roman" w:hAnsi="Times New Roman" w:cs="Times New Roman"/>
          <w:color w:val="000000" w:themeColor="text1"/>
          <w:spacing w:val="-2"/>
        </w:rPr>
        <w:t>与循环气汇合进入合成油反</w:t>
      </w:r>
      <w:r w:rsidRPr="00EC3380">
        <w:rPr>
          <w:rFonts w:ascii="Times New Roman" w:hAnsi="Times New Roman" w:cs="Times New Roman"/>
          <w:color w:val="000000" w:themeColor="text1"/>
          <w:spacing w:val="-3"/>
        </w:rPr>
        <w:t>应器</w:t>
      </w:r>
      <w:r w:rsidR="00C07BEF" w:rsidRPr="00EC3380">
        <w:rPr>
          <w:rFonts w:ascii="Times New Roman" w:hAnsi="Times New Roman" w:cs="Times New Roman"/>
          <w:color w:val="000000" w:themeColor="text1"/>
          <w:spacing w:val="-3"/>
        </w:rPr>
        <w:t>，</w:t>
      </w:r>
      <w:r w:rsidRPr="00EC3380">
        <w:rPr>
          <w:rFonts w:ascii="Times New Roman" w:hAnsi="Times New Roman" w:cs="Times New Roman"/>
          <w:color w:val="000000" w:themeColor="text1"/>
          <w:spacing w:val="-3"/>
        </w:rPr>
        <w:t>在</w:t>
      </w:r>
      <w:r w:rsidRPr="00EC3380">
        <w:rPr>
          <w:rFonts w:ascii="Times New Roman" w:hAnsi="Times New Roman" w:cs="Times New Roman"/>
          <w:color w:val="000000" w:themeColor="text1"/>
          <w:spacing w:val="-3"/>
        </w:rPr>
        <w:t xml:space="preserve"> </w:t>
      </w:r>
      <w:r w:rsidR="00122D48" w:rsidRPr="00EC3380">
        <w:rPr>
          <w:rFonts w:ascii="Times New Roman" w:hAnsi="Times New Roman" w:cs="Times New Roman"/>
          <w:color w:val="000000" w:themeColor="text1"/>
          <w:spacing w:val="-3"/>
        </w:rPr>
        <w:t>zlt-164</w:t>
      </w:r>
      <w:r w:rsidR="00122D48" w:rsidRPr="00EC3380">
        <w:rPr>
          <w:rFonts w:ascii="Times New Roman" w:hAnsi="Times New Roman" w:cs="Times New Roman"/>
          <w:color w:val="000000" w:themeColor="text1"/>
          <w:spacing w:val="-3"/>
        </w:rPr>
        <w:t>催化剂</w:t>
      </w:r>
      <w:r w:rsidRPr="00EC3380">
        <w:rPr>
          <w:rFonts w:ascii="Times New Roman" w:hAnsi="Times New Roman" w:cs="Times New Roman"/>
          <w:color w:val="000000" w:themeColor="text1"/>
          <w:spacing w:val="-3"/>
        </w:rPr>
        <w:t>作用下</w:t>
      </w:r>
      <w:r w:rsidR="00567B5C" w:rsidRPr="00EC3380">
        <w:rPr>
          <w:rFonts w:ascii="Times New Roman" w:hAnsi="Times New Roman" w:cs="Times New Roman"/>
          <w:color w:val="000000" w:themeColor="text1"/>
          <w:spacing w:val="-7"/>
        </w:rPr>
        <w:t>在反应器内，石脑油主要发生芳构化反应转化为粗油（为汽油、</w:t>
      </w:r>
      <w:r w:rsidR="00567B5C" w:rsidRPr="00EC3380">
        <w:rPr>
          <w:rFonts w:ascii="Times New Roman" w:hAnsi="Times New Roman" w:cs="Times New Roman"/>
          <w:color w:val="000000" w:themeColor="text1"/>
          <w:spacing w:val="-7"/>
        </w:rPr>
        <w:t>LPG</w:t>
      </w:r>
      <w:r w:rsidR="00567B5C" w:rsidRPr="00EC3380">
        <w:rPr>
          <w:rFonts w:ascii="Times New Roman" w:hAnsi="Times New Roman" w:cs="Times New Roman"/>
          <w:color w:val="000000" w:themeColor="text1"/>
          <w:spacing w:val="-7"/>
        </w:rPr>
        <w:t>和燃料气的混合物）。</w:t>
      </w:r>
    </w:p>
    <w:p w:rsidR="003941A1" w:rsidRPr="00EC3380" w:rsidRDefault="00556B16" w:rsidP="00E26F68">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 xml:space="preserve"> </w:t>
      </w:r>
      <w:r w:rsidR="00233DA3" w:rsidRPr="00EC3380">
        <w:rPr>
          <w:rFonts w:ascii="Times New Roman" w:hAnsi="Times New Roman" w:cs="Times New Roman"/>
          <w:color w:val="000000" w:themeColor="text1"/>
          <w:spacing w:val="-7"/>
        </w:rPr>
        <w:t>石脑油芳构化具体反应方程式如下：</w:t>
      </w:r>
    </w:p>
    <w:p w:rsidR="003941A1" w:rsidRPr="00EC3380" w:rsidRDefault="00556B16" w:rsidP="003941A1">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1</w:t>
      </w:r>
      <w:r w:rsidRPr="00EC3380">
        <w:rPr>
          <w:rFonts w:ascii="Times New Roman" w:hAnsi="Times New Roman" w:cs="Times New Roman"/>
          <w:color w:val="000000" w:themeColor="text1"/>
          <w:spacing w:val="-7"/>
        </w:rPr>
        <w:t>）环烷烃脱氢</w:t>
      </w:r>
    </w:p>
    <w:p w:rsidR="00556B16" w:rsidRPr="00EC3380" w:rsidRDefault="00556B16" w:rsidP="00556B16">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lang w:val="en-US" w:bidi="ar-SA"/>
        </w:rPr>
        <w:drawing>
          <wp:inline distT="0" distB="0" distL="0" distR="0" wp14:anchorId="4137FF75" wp14:editId="1C500E7D">
            <wp:extent cx="3305175" cy="553747"/>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246"/>
                    <a:stretch/>
                  </pic:blipFill>
                  <pic:spPr bwMode="auto">
                    <a:xfrm>
                      <a:off x="0" y="0"/>
                      <a:ext cx="3304763" cy="553678"/>
                    </a:xfrm>
                    <a:prstGeom prst="rect">
                      <a:avLst/>
                    </a:prstGeom>
                    <a:ln>
                      <a:noFill/>
                    </a:ln>
                    <a:extLst>
                      <a:ext uri="{53640926-AAD7-44D8-BBD7-CCE9431645EC}">
                        <a14:shadowObscured xmlns:a14="http://schemas.microsoft.com/office/drawing/2010/main"/>
                      </a:ext>
                    </a:extLst>
                  </pic:spPr>
                </pic:pic>
              </a:graphicData>
            </a:graphic>
          </wp:inline>
        </w:drawing>
      </w:r>
    </w:p>
    <w:p w:rsidR="00A6163D" w:rsidRPr="00EC3380" w:rsidRDefault="00556B16" w:rsidP="00A6163D">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2</w:t>
      </w:r>
      <w:r w:rsidRPr="00EC3380">
        <w:rPr>
          <w:rFonts w:ascii="Times New Roman" w:hAnsi="Times New Roman" w:cs="Times New Roman"/>
          <w:color w:val="000000" w:themeColor="text1"/>
          <w:spacing w:val="-7"/>
        </w:rPr>
        <w:t>）环烷烃异构化</w:t>
      </w:r>
    </w:p>
    <w:p w:rsidR="00556B16" w:rsidRPr="00EC3380" w:rsidRDefault="00A6163D" w:rsidP="00233DA3">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lang w:val="en-US" w:bidi="ar-SA"/>
        </w:rPr>
        <w:drawing>
          <wp:inline distT="0" distB="0" distL="0" distR="0" wp14:anchorId="6B11A68A" wp14:editId="1F2EE08B">
            <wp:extent cx="2590800" cy="497623"/>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90477" cy="497561"/>
                    </a:xfrm>
                    <a:prstGeom prst="rect">
                      <a:avLst/>
                    </a:prstGeom>
                  </pic:spPr>
                </pic:pic>
              </a:graphicData>
            </a:graphic>
          </wp:inline>
        </w:drawing>
      </w:r>
    </w:p>
    <w:p w:rsidR="00A6163D" w:rsidRPr="00EC3380" w:rsidRDefault="00A6163D" w:rsidP="00B94F97">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3</w:t>
      </w:r>
      <w:r w:rsidRPr="00EC3380">
        <w:rPr>
          <w:rFonts w:ascii="Times New Roman" w:hAnsi="Times New Roman" w:cs="Times New Roman"/>
          <w:color w:val="000000" w:themeColor="text1"/>
          <w:spacing w:val="-7"/>
        </w:rPr>
        <w:t>）烷烃异构化</w:t>
      </w:r>
    </w:p>
    <w:p w:rsidR="00D16689" w:rsidRPr="00EC3380" w:rsidRDefault="00D16689" w:rsidP="00B94F97">
      <w:pPr>
        <w:pStyle w:val="a5"/>
        <w:spacing w:line="360" w:lineRule="auto"/>
        <w:ind w:firstLineChars="200" w:firstLine="452"/>
        <w:jc w:val="both"/>
        <w:rPr>
          <w:rFonts w:ascii="Times New Roman" w:hAnsi="Times New Roman" w:cs="Times New Roman"/>
          <w:color w:val="000000" w:themeColor="text1"/>
          <w:spacing w:val="-7"/>
        </w:rPr>
      </w:pPr>
    </w:p>
    <w:p w:rsidR="00D16689" w:rsidRPr="00EC3380" w:rsidRDefault="00D16689" w:rsidP="00B94F97">
      <w:pPr>
        <w:pStyle w:val="a5"/>
        <w:spacing w:line="360" w:lineRule="auto"/>
        <w:ind w:firstLineChars="200" w:firstLine="452"/>
        <w:jc w:val="both"/>
        <w:rPr>
          <w:rFonts w:ascii="Times New Roman" w:hAnsi="Times New Roman" w:cs="Times New Roman"/>
          <w:color w:val="000000" w:themeColor="text1"/>
          <w:spacing w:val="-7"/>
        </w:rPr>
      </w:pPr>
    </w:p>
    <w:p w:rsidR="00D16689" w:rsidRPr="00EC3380" w:rsidRDefault="00D16689" w:rsidP="00B94F97">
      <w:pPr>
        <w:pStyle w:val="a5"/>
        <w:spacing w:line="360" w:lineRule="auto"/>
        <w:ind w:firstLineChars="200" w:firstLine="452"/>
        <w:jc w:val="both"/>
        <w:rPr>
          <w:rFonts w:ascii="Times New Roman" w:hAnsi="Times New Roman" w:cs="Times New Roman"/>
          <w:color w:val="000000" w:themeColor="text1"/>
          <w:spacing w:val="-7"/>
        </w:rPr>
      </w:pPr>
    </w:p>
    <w:p w:rsidR="00D16689" w:rsidRPr="00EC3380" w:rsidRDefault="00D16689" w:rsidP="00B94F97">
      <w:pPr>
        <w:pStyle w:val="a5"/>
        <w:spacing w:line="360" w:lineRule="auto"/>
        <w:ind w:firstLineChars="200" w:firstLine="452"/>
        <w:jc w:val="both"/>
        <w:rPr>
          <w:rFonts w:ascii="Times New Roman" w:hAnsi="Times New Roman" w:cs="Times New Roman"/>
          <w:color w:val="000000" w:themeColor="text1"/>
          <w:spacing w:val="-7"/>
        </w:rPr>
      </w:pPr>
    </w:p>
    <w:p w:rsidR="00A6163D" w:rsidRPr="00EC3380" w:rsidRDefault="00B94F97" w:rsidP="00C07BEF">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spacing w:val="-7"/>
          <w:lang w:val="en-US" w:bidi="ar-SA"/>
        </w:rPr>
        <w:lastRenderedPageBreak/>
        <mc:AlternateContent>
          <mc:Choice Requires="wps">
            <w:drawing>
              <wp:anchor distT="0" distB="0" distL="114300" distR="114300" simplePos="0" relativeHeight="251703296" behindDoc="0" locked="0" layoutInCell="1" allowOverlap="1" wp14:anchorId="0C4D18F5" wp14:editId="04C322B5">
                <wp:simplePos x="0" y="0"/>
                <wp:positionH relativeFrom="column">
                  <wp:posOffset>2505075</wp:posOffset>
                </wp:positionH>
                <wp:positionV relativeFrom="paragraph">
                  <wp:posOffset>148590</wp:posOffset>
                </wp:positionV>
                <wp:extent cx="0" cy="114300"/>
                <wp:effectExtent l="0" t="0" r="19050" b="19050"/>
                <wp:wrapNone/>
                <wp:docPr id="157" name="直接连接符 157"/>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57"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1.7pt" to="197.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" strokecolor="black [3213]"/>
            </w:pict>
          </mc:Fallback>
        </mc:AlternateContent>
      </w:r>
      <w:r w:rsidR="00A6163D"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02272" behindDoc="0" locked="0" layoutInCell="1" allowOverlap="1" wp14:anchorId="0F17AC20" wp14:editId="1A32F09D">
                <wp:simplePos x="0" y="0"/>
                <wp:positionH relativeFrom="column">
                  <wp:posOffset>2495550</wp:posOffset>
                </wp:positionH>
                <wp:positionV relativeFrom="paragraph">
                  <wp:posOffset>243840</wp:posOffset>
                </wp:positionV>
                <wp:extent cx="0" cy="1"/>
                <wp:effectExtent l="0" t="0" r="0" b="0"/>
                <wp:wrapNone/>
                <wp:docPr id="156" name="直接连接符 156"/>
                <wp:cNvGraphicFramePr/>
                <a:graphic xmlns:a="http://schemas.openxmlformats.org/drawingml/2006/main">
                  <a:graphicData uri="http://schemas.microsoft.com/office/word/2010/wordprocessingShape">
                    <wps:wsp>
                      <wps:cNvCnPr/>
                      <wps:spPr>
                        <a:xfrm>
                          <a:off x="0" y="0"/>
                          <a:ext cx="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接连接符 156" o:spid="_x0000_s1026" style="position:absolute;left:0;text-align:lef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pt,19.2pt" to="19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" strokecolor="#4579b8 [3044]"/>
            </w:pict>
          </mc:Fallback>
        </mc:AlternateContent>
      </w:r>
      <w:r w:rsidRPr="00EC3380">
        <w:rPr>
          <w:rFonts w:ascii="Times New Roman" w:hAnsi="Times New Roman" w:cs="Times New Roman"/>
          <w:color w:val="000000" w:themeColor="text1"/>
          <w:spacing w:val="-7"/>
        </w:rPr>
        <w:t xml:space="preserve">                                C</w:t>
      </w:r>
    </w:p>
    <w:p w:rsidR="00A6163D" w:rsidRPr="00EC3380" w:rsidRDefault="00A6163D" w:rsidP="00A6163D">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699200" behindDoc="0" locked="0" layoutInCell="1" allowOverlap="1" wp14:anchorId="3CB4ED2C" wp14:editId="03FB982A">
                <wp:simplePos x="0" y="0"/>
                <wp:positionH relativeFrom="column">
                  <wp:posOffset>1438275</wp:posOffset>
                </wp:positionH>
                <wp:positionV relativeFrom="paragraph">
                  <wp:posOffset>66675</wp:posOffset>
                </wp:positionV>
                <wp:extent cx="466725" cy="0"/>
                <wp:effectExtent l="0" t="76200" r="28575" b="114300"/>
                <wp:wrapNone/>
                <wp:docPr id="154" name="直接箭头连接符 154"/>
                <wp:cNvGraphicFramePr/>
                <a:graphic xmlns:a="http://schemas.openxmlformats.org/drawingml/2006/main">
                  <a:graphicData uri="http://schemas.microsoft.com/office/word/2010/wordprocessingShape">
                    <wps:wsp>
                      <wps:cNvCnPr/>
                      <wps:spPr>
                        <a:xfrm>
                          <a:off x="0" y="0"/>
                          <a:ext cx="4667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4" o:spid="_x0000_s1026" type="#_x0000_t32" style="position:absolute;left:0;text-align:left;margin-left:113.25pt;margin-top:5.25pt;width:36.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" strokecolor="black [3213]" strokeweight=".5pt">
                <v:stroke endarrow="open"/>
              </v:shape>
            </w:pict>
          </mc:Fallback>
        </mc:AlternateContent>
      </w: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01248" behindDoc="0" locked="0" layoutInCell="1" allowOverlap="1" wp14:anchorId="0B34F415" wp14:editId="09848DD1">
                <wp:simplePos x="0" y="0"/>
                <wp:positionH relativeFrom="column">
                  <wp:posOffset>1390650</wp:posOffset>
                </wp:positionH>
                <wp:positionV relativeFrom="paragraph">
                  <wp:posOffset>133350</wp:posOffset>
                </wp:positionV>
                <wp:extent cx="514350" cy="0"/>
                <wp:effectExtent l="38100" t="76200" r="0" b="114300"/>
                <wp:wrapNone/>
                <wp:docPr id="155" name="直接箭头连接符 155"/>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55" o:spid="_x0000_s1026" type="#_x0000_t32" style="position:absolute;left:0;text-align:left;margin-left:109.5pt;margin-top:10.5pt;width:40.5pt;height:0;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" strokecolor="black [3213]" strokeweight=".5pt">
                <v:stroke endarrow="open"/>
              </v:shape>
            </w:pict>
          </mc:Fallback>
        </mc:AlternateContent>
      </w:r>
      <w:r w:rsidRPr="00EC3380">
        <w:rPr>
          <w:rFonts w:ascii="Times New Roman" w:hAnsi="Times New Roman" w:cs="Times New Roman"/>
          <w:color w:val="000000" w:themeColor="text1"/>
          <w:spacing w:val="-7"/>
        </w:rPr>
        <w:t xml:space="preserve">C-C-C-C-C-C-C           </w:t>
      </w:r>
      <w:r w:rsidRPr="00EC3380">
        <w:rPr>
          <w:rFonts w:ascii="Times New Roman" w:hAnsi="Times New Roman" w:cs="Times New Roman"/>
          <w:color w:val="000000" w:themeColor="text1"/>
          <w:spacing w:val="-7"/>
        </w:rPr>
        <w:tab/>
        <w:t>C-C-C-C-C-C</w:t>
      </w:r>
    </w:p>
    <w:p w:rsidR="00B94F97" w:rsidRPr="00EC3380" w:rsidRDefault="00B94F97" w:rsidP="00B94F97">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08416" behindDoc="0" locked="0" layoutInCell="1" allowOverlap="1" wp14:anchorId="483BA258" wp14:editId="32CFEA07">
                <wp:simplePos x="0" y="0"/>
                <wp:positionH relativeFrom="column">
                  <wp:posOffset>2505075</wp:posOffset>
                </wp:positionH>
                <wp:positionV relativeFrom="paragraph">
                  <wp:posOffset>156210</wp:posOffset>
                </wp:positionV>
                <wp:extent cx="0" cy="114300"/>
                <wp:effectExtent l="0" t="0" r="19050" b="19050"/>
                <wp:wrapNone/>
                <wp:docPr id="160" name="直接连接符 160"/>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60"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2.3pt" to="197.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" strokecolor="black [3213]"/>
            </w:pict>
          </mc:Fallback>
        </mc:AlternateContent>
      </w:r>
      <w:r w:rsidRPr="00EC3380">
        <w:rPr>
          <w:rFonts w:ascii="Times New Roman" w:hAnsi="Times New Roman" w:cs="Times New Roman"/>
          <w:color w:val="000000" w:themeColor="text1"/>
          <w:spacing w:val="-7"/>
        </w:rPr>
        <w:t xml:space="preserve">                                C</w:t>
      </w:r>
    </w:p>
    <w:p w:rsidR="00B94F97" w:rsidRPr="00EC3380" w:rsidRDefault="00B94F97" w:rsidP="00B94F97">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10464" behindDoc="0" locked="0" layoutInCell="1" allowOverlap="1" wp14:anchorId="303B6766" wp14:editId="71FA70BE">
                <wp:simplePos x="0" y="0"/>
                <wp:positionH relativeFrom="column">
                  <wp:posOffset>2505075</wp:posOffset>
                </wp:positionH>
                <wp:positionV relativeFrom="paragraph">
                  <wp:posOffset>140970</wp:posOffset>
                </wp:positionV>
                <wp:extent cx="0" cy="114300"/>
                <wp:effectExtent l="0" t="0" r="19050" b="19050"/>
                <wp:wrapNone/>
                <wp:docPr id="161" name="直接连接符 161"/>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61"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1.1pt" to="197.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" strokecolor="black [3213]"/>
            </w:pict>
          </mc:Fallback>
        </mc:AlternateContent>
      </w: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05344" behindDoc="0" locked="0" layoutInCell="1" allowOverlap="1" wp14:anchorId="142C1F49" wp14:editId="7BB8EA10">
                <wp:simplePos x="0" y="0"/>
                <wp:positionH relativeFrom="column">
                  <wp:posOffset>1438275</wp:posOffset>
                </wp:positionH>
                <wp:positionV relativeFrom="paragraph">
                  <wp:posOffset>66675</wp:posOffset>
                </wp:positionV>
                <wp:extent cx="466725" cy="0"/>
                <wp:effectExtent l="0" t="76200" r="28575" b="114300"/>
                <wp:wrapNone/>
                <wp:docPr id="158" name="直接箭头连接符 158"/>
                <wp:cNvGraphicFramePr/>
                <a:graphic xmlns:a="http://schemas.openxmlformats.org/drawingml/2006/main">
                  <a:graphicData uri="http://schemas.microsoft.com/office/word/2010/wordprocessingShape">
                    <wps:wsp>
                      <wps:cNvCnPr/>
                      <wps:spPr>
                        <a:xfrm>
                          <a:off x="0" y="0"/>
                          <a:ext cx="4667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58" o:spid="_x0000_s1026" type="#_x0000_t32" style="position:absolute;left:0;text-align:left;margin-left:113.25pt;margin-top:5.25pt;width:36.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" strokecolor="black [3213]" strokeweight=".5pt">
                <v:stroke endarrow="open"/>
              </v:shape>
            </w:pict>
          </mc:Fallback>
        </mc:AlternateContent>
      </w: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06368" behindDoc="0" locked="0" layoutInCell="1" allowOverlap="1" wp14:anchorId="791423AD" wp14:editId="14A9AED8">
                <wp:simplePos x="0" y="0"/>
                <wp:positionH relativeFrom="column">
                  <wp:posOffset>1390650</wp:posOffset>
                </wp:positionH>
                <wp:positionV relativeFrom="paragraph">
                  <wp:posOffset>133350</wp:posOffset>
                </wp:positionV>
                <wp:extent cx="514350" cy="0"/>
                <wp:effectExtent l="38100" t="76200" r="0" b="114300"/>
                <wp:wrapNone/>
                <wp:docPr id="159" name="直接箭头连接符 159"/>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59" o:spid="_x0000_s1026" type="#_x0000_t32" style="position:absolute;left:0;text-align:left;margin-left:109.5pt;margin-top:10.5pt;width:40.5pt;height:0;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" strokecolor="black [3213]" strokeweight=".5pt">
                <v:stroke endarrow="open"/>
              </v:shape>
            </w:pict>
          </mc:Fallback>
        </mc:AlternateContent>
      </w:r>
      <w:r w:rsidRPr="00EC3380">
        <w:rPr>
          <w:rFonts w:ascii="Times New Roman" w:hAnsi="Times New Roman" w:cs="Times New Roman"/>
          <w:color w:val="000000" w:themeColor="text1"/>
          <w:spacing w:val="-7"/>
        </w:rPr>
        <w:t xml:space="preserve">C-C-C-C-C-C-C           </w:t>
      </w:r>
      <w:r w:rsidRPr="00EC3380">
        <w:rPr>
          <w:rFonts w:ascii="Times New Roman" w:hAnsi="Times New Roman" w:cs="Times New Roman"/>
          <w:color w:val="000000" w:themeColor="text1"/>
          <w:spacing w:val="-7"/>
        </w:rPr>
        <w:tab/>
        <w:t>C-C-C-C-C</w:t>
      </w:r>
    </w:p>
    <w:p w:rsidR="00A6163D" w:rsidRPr="00EC3380" w:rsidRDefault="00B94F97" w:rsidP="00556B16">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 xml:space="preserve">                                C</w:t>
      </w:r>
    </w:p>
    <w:p w:rsidR="00B94F97" w:rsidRPr="00EC3380" w:rsidRDefault="00B94F97" w:rsidP="00556B16">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4</w:t>
      </w:r>
      <w:r w:rsidRPr="00EC3380">
        <w:rPr>
          <w:rFonts w:ascii="Times New Roman" w:hAnsi="Times New Roman" w:cs="Times New Roman"/>
          <w:color w:val="000000" w:themeColor="text1"/>
          <w:spacing w:val="-7"/>
        </w:rPr>
        <w:t>）</w:t>
      </w:r>
      <w:r w:rsidR="002870FD" w:rsidRPr="00EC3380">
        <w:rPr>
          <w:rFonts w:ascii="Times New Roman" w:hAnsi="Times New Roman" w:cs="Times New Roman"/>
          <w:color w:val="000000" w:themeColor="text1"/>
          <w:spacing w:val="-7"/>
        </w:rPr>
        <w:t>烷烃加氢裂化</w:t>
      </w:r>
    </w:p>
    <w:p w:rsidR="00B94F97" w:rsidRPr="00EC3380" w:rsidRDefault="002870FD" w:rsidP="00233DA3">
      <w:pPr>
        <w:pStyle w:val="a5"/>
        <w:spacing w:line="360" w:lineRule="auto"/>
        <w:ind w:firstLineChars="650" w:firstLine="156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12512" behindDoc="0" locked="0" layoutInCell="1" allowOverlap="1" wp14:anchorId="3B7A88AF" wp14:editId="66DA73D8">
                <wp:simplePos x="0" y="0"/>
                <wp:positionH relativeFrom="column">
                  <wp:posOffset>1495425</wp:posOffset>
                </wp:positionH>
                <wp:positionV relativeFrom="paragraph">
                  <wp:posOffset>95885</wp:posOffset>
                </wp:positionV>
                <wp:extent cx="409575" cy="0"/>
                <wp:effectExtent l="0" t="76200" r="28575" b="114300"/>
                <wp:wrapNone/>
                <wp:docPr id="162" name="直接箭头连接符 162"/>
                <wp:cNvGraphicFramePr/>
                <a:graphic xmlns:a="http://schemas.openxmlformats.org/drawingml/2006/main">
                  <a:graphicData uri="http://schemas.microsoft.com/office/word/2010/wordprocessingShape">
                    <wps:wsp>
                      <wps:cNvCnPr/>
                      <wps:spPr>
                        <a:xfrm>
                          <a:off x="0" y="0"/>
                          <a:ext cx="40957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62" o:spid="_x0000_s1026" type="#_x0000_t32" style="position:absolute;left:0;text-align:left;margin-left:117.75pt;margin-top:7.55pt;width:32.25pt;height: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" strokecolor="black [3213]" strokeweight=".5pt">
                <v:stroke endarrow="open"/>
              </v:shape>
            </w:pict>
          </mc:Fallback>
        </mc:AlternateContent>
      </w:r>
      <w:r w:rsidRPr="00EC3380">
        <w:rPr>
          <w:rFonts w:ascii="Times New Roman" w:hAnsi="Times New Roman" w:cs="Times New Roman"/>
          <w:color w:val="000000" w:themeColor="text1"/>
          <w:spacing w:val="-7"/>
        </w:rPr>
        <w:t>nC</w:t>
      </w:r>
      <w:r w:rsidRPr="00EC3380">
        <w:rPr>
          <w:rFonts w:ascii="Times New Roman" w:hAnsi="Times New Roman" w:cs="Times New Roman"/>
          <w:color w:val="000000" w:themeColor="text1"/>
          <w:spacing w:val="-7"/>
          <w:vertAlign w:val="subscript"/>
        </w:rPr>
        <w:t>7</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16</w:t>
      </w:r>
      <w:r w:rsidRPr="00EC3380">
        <w:rPr>
          <w:rFonts w:ascii="Times New Roman" w:hAnsi="Times New Roman" w:cs="Times New Roman"/>
          <w:color w:val="000000" w:themeColor="text1"/>
          <w:spacing w:val="-7"/>
        </w:rPr>
        <w:t xml:space="preserve">        C</w:t>
      </w:r>
      <w:r w:rsidRPr="00EC3380">
        <w:rPr>
          <w:rFonts w:ascii="Times New Roman" w:hAnsi="Times New Roman" w:cs="Times New Roman"/>
          <w:color w:val="000000" w:themeColor="text1"/>
          <w:spacing w:val="-7"/>
          <w:vertAlign w:val="subscript"/>
        </w:rPr>
        <w:t>4</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10</w:t>
      </w:r>
      <w:r w:rsidRPr="00EC3380">
        <w:rPr>
          <w:rFonts w:ascii="Times New Roman" w:hAnsi="Times New Roman" w:cs="Times New Roman"/>
          <w:color w:val="000000" w:themeColor="text1"/>
          <w:spacing w:val="-7"/>
        </w:rPr>
        <w:t>+C</w:t>
      </w:r>
      <w:r w:rsidRPr="00EC3380">
        <w:rPr>
          <w:rFonts w:ascii="Times New Roman" w:hAnsi="Times New Roman" w:cs="Times New Roman"/>
          <w:color w:val="000000" w:themeColor="text1"/>
          <w:spacing w:val="-7"/>
          <w:vertAlign w:val="subscript"/>
        </w:rPr>
        <w:t>3</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8</w:t>
      </w:r>
    </w:p>
    <w:p w:rsidR="00B94F97" w:rsidRPr="00EC3380" w:rsidRDefault="002870FD" w:rsidP="002870FD">
      <w:pPr>
        <w:pStyle w:val="a5"/>
        <w:spacing w:line="360" w:lineRule="auto"/>
        <w:ind w:firstLineChars="200" w:firstLine="480"/>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lang w:val="en-US" w:bidi="ar-SA"/>
        </w:rPr>
        <w:drawing>
          <wp:anchor distT="0" distB="0" distL="114300" distR="114300" simplePos="0" relativeHeight="251717632" behindDoc="0" locked="0" layoutInCell="1" allowOverlap="1" wp14:anchorId="3F536F39" wp14:editId="7EDEB84B">
            <wp:simplePos x="0" y="0"/>
            <wp:positionH relativeFrom="column">
              <wp:posOffset>1752600</wp:posOffset>
            </wp:positionH>
            <wp:positionV relativeFrom="paragraph">
              <wp:posOffset>152400</wp:posOffset>
            </wp:positionV>
            <wp:extent cx="1132840" cy="475615"/>
            <wp:effectExtent l="0" t="0" r="0" b="635"/>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32840" cy="475615"/>
                    </a:xfrm>
                    <a:prstGeom prst="rect">
                      <a:avLst/>
                    </a:prstGeom>
                  </pic:spPr>
                </pic:pic>
              </a:graphicData>
            </a:graphic>
            <wp14:sizeRelH relativeFrom="page">
              <wp14:pctWidth>0</wp14:pctWidth>
            </wp14:sizeRelH>
            <wp14:sizeRelV relativeFrom="page">
              <wp14:pctHeight>0</wp14:pctHeight>
            </wp14:sizeRelV>
          </wp:anchor>
        </w:drawing>
      </w: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5</w:t>
      </w:r>
      <w:r w:rsidRPr="00EC3380">
        <w:rPr>
          <w:rFonts w:ascii="Times New Roman" w:hAnsi="Times New Roman" w:cs="Times New Roman"/>
          <w:color w:val="000000" w:themeColor="text1"/>
          <w:spacing w:val="-7"/>
        </w:rPr>
        <w:t>）烷烃环化</w:t>
      </w:r>
    </w:p>
    <w:p w:rsidR="002870FD" w:rsidRPr="00EC3380" w:rsidRDefault="002870FD" w:rsidP="002870FD">
      <w:pPr>
        <w:pStyle w:val="a5"/>
        <w:spacing w:line="360" w:lineRule="auto"/>
        <w:ind w:firstLineChars="500" w:firstLine="1200"/>
        <w:jc w:val="both"/>
        <w:rPr>
          <w:rFonts w:ascii="Times New Roman" w:hAnsi="Times New Roman" w:cs="Times New Roman"/>
          <w:color w:val="000000" w:themeColor="text1"/>
          <w:spacing w:val="-7"/>
          <w:vertAlign w:val="subscript"/>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16608" behindDoc="0" locked="0" layoutInCell="1" allowOverlap="1" wp14:anchorId="3F403676" wp14:editId="1D763120">
                <wp:simplePos x="0" y="0"/>
                <wp:positionH relativeFrom="column">
                  <wp:posOffset>1247775</wp:posOffset>
                </wp:positionH>
                <wp:positionV relativeFrom="paragraph">
                  <wp:posOffset>122555</wp:posOffset>
                </wp:positionV>
                <wp:extent cx="504825" cy="0"/>
                <wp:effectExtent l="0" t="76200" r="28575" b="114300"/>
                <wp:wrapNone/>
                <wp:docPr id="164" name="直接箭头连接符 164"/>
                <wp:cNvGraphicFramePr/>
                <a:graphic xmlns:a="http://schemas.openxmlformats.org/drawingml/2006/main">
                  <a:graphicData uri="http://schemas.microsoft.com/office/word/2010/wordprocessingShape">
                    <wps:wsp>
                      <wps:cNvCnPr/>
                      <wps:spPr>
                        <a:xfrm>
                          <a:off x="0" y="0"/>
                          <a:ext cx="5048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64" o:spid="_x0000_s1026" type="#_x0000_t32" style="position:absolute;left:0;text-align:left;margin-left:98.25pt;margin-top:9.65pt;width:39.75pt;height: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" strokecolor="black [3213]" strokeweight=".5pt">
                <v:stroke endarrow="open"/>
              </v:shape>
            </w:pict>
          </mc:Fallback>
        </mc:AlternateContent>
      </w: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14560" behindDoc="0" locked="0" layoutInCell="1" allowOverlap="1" wp14:anchorId="7E2ADD00" wp14:editId="4D6D3A97">
                <wp:simplePos x="0" y="0"/>
                <wp:positionH relativeFrom="column">
                  <wp:posOffset>1247775</wp:posOffset>
                </wp:positionH>
                <wp:positionV relativeFrom="paragraph">
                  <wp:posOffset>46355</wp:posOffset>
                </wp:positionV>
                <wp:extent cx="504825" cy="0"/>
                <wp:effectExtent l="38100" t="76200" r="0" b="114300"/>
                <wp:wrapNone/>
                <wp:docPr id="163" name="直接箭头连接符 163"/>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63" o:spid="_x0000_s1026" type="#_x0000_t32" style="position:absolute;left:0;text-align:left;margin-left:98.25pt;margin-top:3.65pt;width:39.75pt;height:0;flip:x;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" strokecolor="black [3213]">
                <v:stroke endarrow="open"/>
              </v:shape>
            </w:pict>
          </mc:Fallback>
        </mc:AlternateContent>
      </w:r>
      <w:r w:rsidRPr="00EC3380">
        <w:rPr>
          <w:rFonts w:ascii="Times New Roman" w:hAnsi="Times New Roman" w:cs="Times New Roman"/>
          <w:color w:val="000000" w:themeColor="text1"/>
          <w:spacing w:val="-7"/>
        </w:rPr>
        <w:t>nC</w:t>
      </w:r>
      <w:r w:rsidRPr="00EC3380">
        <w:rPr>
          <w:rFonts w:ascii="Times New Roman" w:hAnsi="Times New Roman" w:cs="Times New Roman"/>
          <w:color w:val="000000" w:themeColor="text1"/>
          <w:spacing w:val="-7"/>
          <w:vertAlign w:val="subscript"/>
        </w:rPr>
        <w:t>7</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16</w:t>
      </w:r>
      <w:r w:rsidRPr="00EC3380">
        <w:rPr>
          <w:rFonts w:ascii="Times New Roman" w:hAnsi="Times New Roman" w:cs="Times New Roman"/>
          <w:color w:val="000000" w:themeColor="text1"/>
          <w:spacing w:val="-7"/>
        </w:rPr>
        <w:t xml:space="preserve">                           </w:t>
      </w:r>
      <w:r w:rsidRPr="00EC3380">
        <w:rPr>
          <w:rFonts w:ascii="Times New Roman" w:hAnsi="Times New Roman" w:cs="Times New Roman"/>
          <w:color w:val="000000" w:themeColor="text1"/>
          <w:spacing w:val="-7"/>
          <w:sz w:val="30"/>
          <w:szCs w:val="30"/>
        </w:rPr>
        <w:t xml:space="preserve"> +  </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2</w:t>
      </w:r>
    </w:p>
    <w:p w:rsidR="002870FD" w:rsidRPr="00EC3380" w:rsidRDefault="002870FD" w:rsidP="002870FD">
      <w:pPr>
        <w:pStyle w:val="a5"/>
        <w:spacing w:line="360" w:lineRule="auto"/>
        <w:jc w:val="both"/>
        <w:rPr>
          <w:rFonts w:ascii="Times New Roman" w:hAnsi="Times New Roman" w:cs="Times New Roman"/>
          <w:color w:val="000000" w:themeColor="text1"/>
          <w:spacing w:val="-7"/>
        </w:rPr>
      </w:pPr>
      <w:r w:rsidRPr="00EC3380">
        <w:rPr>
          <w:rFonts w:ascii="Times New Roman" w:hAnsi="Times New Roman" w:cs="Times New Roman"/>
          <w:noProof/>
          <w:color w:val="000000" w:themeColor="text1"/>
          <w:lang w:val="en-US" w:bidi="ar-SA"/>
        </w:rPr>
        <w:drawing>
          <wp:anchor distT="0" distB="0" distL="114300" distR="114300" simplePos="0" relativeHeight="251722752" behindDoc="0" locked="0" layoutInCell="1" allowOverlap="1" wp14:anchorId="6530E407" wp14:editId="1FA8C014">
            <wp:simplePos x="0" y="0"/>
            <wp:positionH relativeFrom="column">
              <wp:posOffset>1876425</wp:posOffset>
            </wp:positionH>
            <wp:positionV relativeFrom="paragraph">
              <wp:posOffset>0</wp:posOffset>
            </wp:positionV>
            <wp:extent cx="904240" cy="589915"/>
            <wp:effectExtent l="0" t="0" r="0" b="635"/>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04240" cy="589915"/>
                    </a:xfrm>
                    <a:prstGeom prst="rect">
                      <a:avLst/>
                    </a:prstGeom>
                  </pic:spPr>
                </pic:pic>
              </a:graphicData>
            </a:graphic>
            <wp14:sizeRelH relativeFrom="page">
              <wp14:pctWidth>0</wp14:pctWidth>
            </wp14:sizeRelH>
            <wp14:sizeRelV relativeFrom="page">
              <wp14:pctHeight>0</wp14:pctHeight>
            </wp14:sizeRelV>
          </wp:anchor>
        </w:drawing>
      </w:r>
    </w:p>
    <w:p w:rsidR="002870FD" w:rsidRPr="00EC3380" w:rsidRDefault="002870FD" w:rsidP="002870FD">
      <w:pPr>
        <w:pStyle w:val="a5"/>
        <w:spacing w:line="360" w:lineRule="auto"/>
        <w:jc w:val="both"/>
        <w:rPr>
          <w:rFonts w:ascii="Times New Roman" w:hAnsi="Times New Roman" w:cs="Times New Roman"/>
          <w:color w:val="000000" w:themeColor="text1"/>
          <w:spacing w:val="-7"/>
          <w:vertAlign w:val="subscript"/>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21728" behindDoc="0" locked="0" layoutInCell="1" allowOverlap="1" wp14:anchorId="77833EEC" wp14:editId="0111D6C1">
                <wp:simplePos x="0" y="0"/>
                <wp:positionH relativeFrom="column">
                  <wp:posOffset>1247775</wp:posOffset>
                </wp:positionH>
                <wp:positionV relativeFrom="paragraph">
                  <wp:posOffset>83820</wp:posOffset>
                </wp:positionV>
                <wp:extent cx="504825" cy="0"/>
                <wp:effectExtent l="38100" t="76200" r="0" b="114300"/>
                <wp:wrapNone/>
                <wp:docPr id="167" name="直接箭头连接符 167"/>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67" o:spid="_x0000_s1026" type="#_x0000_t32" style="position:absolute;left:0;text-align:left;margin-left:98.25pt;margin-top:6.6pt;width:39.75pt;height:0;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" strokecolor="black [3213]">
                <v:stroke endarrow="open"/>
              </v:shape>
            </w:pict>
          </mc:Fallback>
        </mc:AlternateContent>
      </w: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19680" behindDoc="0" locked="0" layoutInCell="1" allowOverlap="1" wp14:anchorId="51D2C76D" wp14:editId="1E3980FF">
                <wp:simplePos x="0" y="0"/>
                <wp:positionH relativeFrom="column">
                  <wp:posOffset>1238250</wp:posOffset>
                </wp:positionH>
                <wp:positionV relativeFrom="paragraph">
                  <wp:posOffset>160020</wp:posOffset>
                </wp:positionV>
                <wp:extent cx="504825" cy="0"/>
                <wp:effectExtent l="0" t="76200" r="28575" b="114300"/>
                <wp:wrapNone/>
                <wp:docPr id="166" name="直接箭头连接符 166"/>
                <wp:cNvGraphicFramePr/>
                <a:graphic xmlns:a="http://schemas.openxmlformats.org/drawingml/2006/main">
                  <a:graphicData uri="http://schemas.microsoft.com/office/word/2010/wordprocessingShape">
                    <wps:wsp>
                      <wps:cNvCnPr/>
                      <wps:spPr>
                        <a:xfrm>
                          <a:off x="0" y="0"/>
                          <a:ext cx="504825"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66" o:spid="_x0000_s1026" type="#_x0000_t32" style="position:absolute;left:0;text-align:left;margin-left:97.5pt;margin-top:12.6pt;width:39.7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" strokecolor="black [3213]" strokeweight=".5pt">
                <v:stroke endarrow="open"/>
              </v:shape>
            </w:pict>
          </mc:Fallback>
        </mc:AlternateContent>
      </w:r>
      <w:r w:rsidRPr="00EC3380">
        <w:rPr>
          <w:rFonts w:ascii="Times New Roman" w:hAnsi="Times New Roman" w:cs="Times New Roman"/>
          <w:color w:val="000000" w:themeColor="text1"/>
          <w:spacing w:val="-7"/>
        </w:rPr>
        <w:t xml:space="preserve">         </w:t>
      </w:r>
      <w:r w:rsidR="00233DA3" w:rsidRPr="00EC3380">
        <w:rPr>
          <w:rFonts w:ascii="Times New Roman" w:hAnsi="Times New Roman" w:cs="Times New Roman"/>
          <w:color w:val="000000" w:themeColor="text1"/>
          <w:spacing w:val="-7"/>
        </w:rPr>
        <w:t xml:space="preserve"> </w:t>
      </w:r>
      <w:r w:rsidRPr="00EC3380">
        <w:rPr>
          <w:rFonts w:ascii="Times New Roman" w:hAnsi="Times New Roman" w:cs="Times New Roman"/>
          <w:color w:val="000000" w:themeColor="text1"/>
          <w:spacing w:val="-7"/>
        </w:rPr>
        <w:t xml:space="preserve"> nC</w:t>
      </w:r>
      <w:r w:rsidRPr="00EC3380">
        <w:rPr>
          <w:rFonts w:ascii="Times New Roman" w:hAnsi="Times New Roman" w:cs="Times New Roman"/>
          <w:color w:val="000000" w:themeColor="text1"/>
          <w:spacing w:val="-7"/>
          <w:vertAlign w:val="subscript"/>
        </w:rPr>
        <w:t>7</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16</w:t>
      </w:r>
      <w:r w:rsidRPr="00EC3380">
        <w:rPr>
          <w:rFonts w:ascii="Times New Roman" w:hAnsi="Times New Roman" w:cs="Times New Roman"/>
          <w:color w:val="000000" w:themeColor="text1"/>
          <w:spacing w:val="-7"/>
        </w:rPr>
        <w:t xml:space="preserve">                       </w:t>
      </w:r>
      <w:r w:rsidRPr="00EC3380">
        <w:rPr>
          <w:rFonts w:ascii="Times New Roman" w:hAnsi="Times New Roman" w:cs="Times New Roman"/>
          <w:color w:val="000000" w:themeColor="text1"/>
          <w:spacing w:val="-7"/>
          <w:sz w:val="30"/>
          <w:szCs w:val="30"/>
        </w:rPr>
        <w:t xml:space="preserve">     +  </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2</w:t>
      </w:r>
    </w:p>
    <w:p w:rsidR="002870FD" w:rsidRPr="00EC3380" w:rsidRDefault="002870FD" w:rsidP="002870FD">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6</w:t>
      </w:r>
      <w:r w:rsidRPr="00EC3380">
        <w:rPr>
          <w:rFonts w:ascii="Times New Roman" w:hAnsi="Times New Roman" w:cs="Times New Roman"/>
          <w:color w:val="000000" w:themeColor="text1"/>
          <w:spacing w:val="-7"/>
        </w:rPr>
        <w:t>）芳烃脱烷基</w:t>
      </w:r>
    </w:p>
    <w:p w:rsidR="00B94F97" w:rsidRPr="00EC3380" w:rsidRDefault="00233DA3" w:rsidP="00233DA3">
      <w:pPr>
        <w:pStyle w:val="a5"/>
        <w:spacing w:line="360" w:lineRule="auto"/>
        <w:jc w:val="both"/>
        <w:rPr>
          <w:rFonts w:ascii="Times New Roman" w:hAnsi="Times New Roman" w:cs="Times New Roman"/>
          <w:color w:val="000000" w:themeColor="text1"/>
          <w:spacing w:val="-7"/>
          <w:sz w:val="30"/>
          <w:szCs w:val="30"/>
        </w:rPr>
      </w:pP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27872" behindDoc="0" locked="0" layoutInCell="1" allowOverlap="1" wp14:anchorId="76043E39" wp14:editId="1BD4030D">
                <wp:simplePos x="0" y="0"/>
                <wp:positionH relativeFrom="column">
                  <wp:posOffset>3143250</wp:posOffset>
                </wp:positionH>
                <wp:positionV relativeFrom="paragraph">
                  <wp:posOffset>163830</wp:posOffset>
                </wp:positionV>
                <wp:extent cx="1238250" cy="342900"/>
                <wp:effectExtent l="0" t="0" r="0" b="0"/>
                <wp:wrapNone/>
                <wp:docPr id="172" name="矩形 172"/>
                <wp:cNvGraphicFramePr/>
                <a:graphic xmlns:a="http://schemas.openxmlformats.org/drawingml/2006/main">
                  <a:graphicData uri="http://schemas.microsoft.com/office/word/2010/wordprocessingShape">
                    <wps:wsp>
                      <wps:cNvSpPr/>
                      <wps:spPr>
                        <a:xfrm>
                          <a:off x="0" y="0"/>
                          <a:ext cx="12382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2B06" w:rsidRPr="00233DA3" w:rsidRDefault="004D2B06" w:rsidP="00233DA3">
                            <w:pPr>
                              <w:jc w:val="center"/>
                              <w:rPr>
                                <w:color w:val="000000" w:themeColor="text1"/>
                                <w:sz w:val="24"/>
                                <w:szCs w:val="24"/>
                              </w:rPr>
                            </w:pPr>
                            <w:r w:rsidRPr="00233DA3">
                              <w:rPr>
                                <w:rFonts w:hint="eastAsia"/>
                                <w:color w:val="000000" w:themeColor="text1"/>
                                <w:sz w:val="28"/>
                                <w:szCs w:val="28"/>
                              </w:rPr>
                              <w:t>+</w:t>
                            </w:r>
                            <w:r>
                              <w:rPr>
                                <w:rFonts w:hint="eastAsia"/>
                                <w:color w:val="000000" w:themeColor="text1"/>
                                <w:sz w:val="28"/>
                                <w:szCs w:val="28"/>
                              </w:rPr>
                              <w:t xml:space="preserve">   </w:t>
                            </w:r>
                            <w:r w:rsidRPr="00233DA3">
                              <w:rPr>
                                <w:rFonts w:hint="eastAsia"/>
                                <w:color w:val="000000" w:themeColor="text1"/>
                                <w:sz w:val="24"/>
                                <w:szCs w:val="24"/>
                              </w:rPr>
                              <w:t>CH</w:t>
                            </w:r>
                            <w:r w:rsidRPr="00233DA3">
                              <w:rPr>
                                <w:rFonts w:hint="eastAsia"/>
                                <w:color w:val="000000" w:themeColor="text1"/>
                                <w:sz w:val="24"/>
                                <w:szCs w:val="24"/>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2" o:spid="_x0000_s1035" style="position:absolute;left:0;text-align:left;margin-left:247.5pt;margin-top:12.9pt;width:97.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" filled="f" stroked="f" strokeweight="2pt">
                <v:textbox>
                  <w:txbxContent>
                    <w:p w:rsidR="004D2B06" w:rsidRPr="00233DA3" w:rsidRDefault="004D2B06" w:rsidP="00233DA3">
                      <w:pPr>
                        <w:jc w:val="center"/>
                        <w:rPr>
                          <w:color w:val="000000" w:themeColor="text1"/>
                          <w:sz w:val="24"/>
                          <w:szCs w:val="24"/>
                        </w:rPr>
                      </w:pPr>
                      <w:r w:rsidRPr="00233DA3">
                        <w:rPr>
                          <w:rFonts w:hint="eastAsia"/>
                          <w:color w:val="000000" w:themeColor="text1"/>
                          <w:sz w:val="28"/>
                          <w:szCs w:val="28"/>
                        </w:rPr>
                        <w:t>+</w:t>
                      </w:r>
                      <w:r>
                        <w:rPr>
                          <w:rFonts w:hint="eastAsia"/>
                          <w:color w:val="000000" w:themeColor="text1"/>
                          <w:sz w:val="28"/>
                          <w:szCs w:val="28"/>
                        </w:rPr>
                        <w:t xml:space="preserve">   </w:t>
                      </w:r>
                      <w:r w:rsidRPr="00233DA3">
                        <w:rPr>
                          <w:rFonts w:hint="eastAsia"/>
                          <w:color w:val="000000" w:themeColor="text1"/>
                          <w:sz w:val="24"/>
                          <w:szCs w:val="24"/>
                        </w:rPr>
                        <w:t>CH</w:t>
                      </w:r>
                      <w:r w:rsidRPr="00233DA3">
                        <w:rPr>
                          <w:rFonts w:hint="eastAsia"/>
                          <w:color w:val="000000" w:themeColor="text1"/>
                          <w:sz w:val="24"/>
                          <w:szCs w:val="24"/>
                          <w:vertAlign w:val="subscript"/>
                        </w:rPr>
                        <w:t>4</w:t>
                      </w:r>
                    </w:p>
                  </w:txbxContent>
                </v:textbox>
              </v:rect>
            </w:pict>
          </mc:Fallback>
        </mc:AlternateContent>
      </w:r>
      <w:r w:rsidRPr="00EC3380">
        <w:rPr>
          <w:rFonts w:ascii="Times New Roman" w:hAnsi="Times New Roman" w:cs="Times New Roman"/>
          <w:noProof/>
          <w:color w:val="000000" w:themeColor="text1"/>
          <w:spacing w:val="-7"/>
          <w:lang w:val="en-US" w:bidi="ar-SA"/>
        </w:rPr>
        <mc:AlternateContent>
          <mc:Choice Requires="wps">
            <w:drawing>
              <wp:anchor distT="0" distB="0" distL="114300" distR="114300" simplePos="0" relativeHeight="251725824" behindDoc="0" locked="0" layoutInCell="1" allowOverlap="1" wp14:anchorId="39C6530B" wp14:editId="086CA2A5">
                <wp:simplePos x="0" y="0"/>
                <wp:positionH relativeFrom="column">
                  <wp:posOffset>2038350</wp:posOffset>
                </wp:positionH>
                <wp:positionV relativeFrom="paragraph">
                  <wp:posOffset>291465</wp:posOffset>
                </wp:positionV>
                <wp:extent cx="533400" cy="0"/>
                <wp:effectExtent l="0" t="76200" r="19050" b="114300"/>
                <wp:wrapNone/>
                <wp:docPr id="170" name="直接箭头连接符 170"/>
                <wp:cNvGraphicFramePr/>
                <a:graphic xmlns:a="http://schemas.openxmlformats.org/drawingml/2006/main">
                  <a:graphicData uri="http://schemas.microsoft.com/office/word/2010/wordprocessingShape">
                    <wps:wsp>
                      <wps:cNvCnPr/>
                      <wps:spPr>
                        <a:xfrm>
                          <a:off x="0" y="0"/>
                          <a:ext cx="533400" cy="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接箭头连接符 170" o:spid="_x0000_s1026" type="#_x0000_t32" style="position:absolute;left:0;text-align:left;margin-left:160.5pt;margin-top:22.95pt;width:42pt;height:0;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" strokecolor="black [3213]" strokeweight=".5pt">
                <v:stroke endarrow="open"/>
              </v:shape>
            </w:pict>
          </mc:Fallback>
        </mc:AlternateContent>
      </w:r>
      <w:r w:rsidRPr="00EC3380">
        <w:rPr>
          <w:rFonts w:ascii="Times New Roman" w:hAnsi="Times New Roman" w:cs="Times New Roman"/>
          <w:noProof/>
          <w:color w:val="000000" w:themeColor="text1"/>
          <w:lang w:val="en-US" w:bidi="ar-SA"/>
        </w:rPr>
        <w:drawing>
          <wp:anchor distT="0" distB="0" distL="114300" distR="114300" simplePos="0" relativeHeight="251726848" behindDoc="0" locked="0" layoutInCell="1" allowOverlap="1" wp14:anchorId="32925F05" wp14:editId="3454226D">
            <wp:simplePos x="0" y="0"/>
            <wp:positionH relativeFrom="column">
              <wp:posOffset>2571750</wp:posOffset>
            </wp:positionH>
            <wp:positionV relativeFrom="paragraph">
              <wp:posOffset>40069</wp:posOffset>
            </wp:positionV>
            <wp:extent cx="570865" cy="513715"/>
            <wp:effectExtent l="0" t="0" r="635" b="63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0865" cy="513715"/>
                    </a:xfrm>
                    <a:prstGeom prst="rect">
                      <a:avLst/>
                    </a:prstGeom>
                  </pic:spPr>
                </pic:pic>
              </a:graphicData>
            </a:graphic>
            <wp14:sizeRelH relativeFrom="page">
              <wp14:pctWidth>0</wp14:pctWidth>
            </wp14:sizeRelH>
            <wp14:sizeRelV relativeFrom="page">
              <wp14:pctHeight>0</wp14:pctHeight>
            </wp14:sizeRelV>
          </wp:anchor>
        </w:drawing>
      </w:r>
      <w:r w:rsidR="002870FD" w:rsidRPr="00EC3380">
        <w:rPr>
          <w:rFonts w:ascii="Times New Roman" w:hAnsi="Times New Roman" w:cs="Times New Roman"/>
          <w:color w:val="000000" w:themeColor="text1"/>
          <w:spacing w:val="-7"/>
        </w:rPr>
        <w:t xml:space="preserve">       </w:t>
      </w:r>
      <w:r w:rsidRPr="00EC3380">
        <w:rPr>
          <w:rFonts w:ascii="Times New Roman" w:hAnsi="Times New Roman" w:cs="Times New Roman"/>
          <w:noProof/>
          <w:color w:val="000000" w:themeColor="text1"/>
          <w:lang w:val="en-US" w:bidi="ar-SA"/>
        </w:rPr>
        <w:drawing>
          <wp:anchor distT="0" distB="0" distL="114300" distR="114300" simplePos="0" relativeHeight="251723776" behindDoc="0" locked="0" layoutInCell="1" allowOverlap="1" wp14:anchorId="57E81344" wp14:editId="7D37FC54">
            <wp:simplePos x="0" y="0"/>
            <wp:positionH relativeFrom="column">
              <wp:posOffset>466725</wp:posOffset>
            </wp:positionH>
            <wp:positionV relativeFrom="paragraph">
              <wp:posOffset>1905</wp:posOffset>
            </wp:positionV>
            <wp:extent cx="1570990" cy="551815"/>
            <wp:effectExtent l="0" t="0" r="0" b="635"/>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70990" cy="551815"/>
                    </a:xfrm>
                    <a:prstGeom prst="rect">
                      <a:avLst/>
                    </a:prstGeom>
                  </pic:spPr>
                </pic:pic>
              </a:graphicData>
            </a:graphic>
            <wp14:sizeRelH relativeFrom="page">
              <wp14:pctWidth>0</wp14:pctWidth>
            </wp14:sizeRelH>
            <wp14:sizeRelV relativeFrom="page">
              <wp14:pctHeight>0</wp14:pctHeight>
            </wp14:sizeRelV>
          </wp:anchor>
        </w:drawing>
      </w:r>
      <w:r w:rsidRPr="00EC3380">
        <w:rPr>
          <w:rFonts w:ascii="Times New Roman" w:hAnsi="Times New Roman" w:cs="Times New Roman"/>
          <w:color w:val="000000" w:themeColor="text1"/>
          <w:spacing w:val="-7"/>
        </w:rPr>
        <w:t xml:space="preserve">                                               </w:t>
      </w:r>
    </w:p>
    <w:p w:rsidR="00233DA3" w:rsidRPr="00EC3380" w:rsidRDefault="00233DA3" w:rsidP="00233DA3">
      <w:pPr>
        <w:pStyle w:val="a5"/>
        <w:spacing w:line="360" w:lineRule="auto"/>
        <w:jc w:val="both"/>
        <w:rPr>
          <w:rFonts w:ascii="Times New Roman" w:hAnsi="Times New Roman" w:cs="Times New Roman"/>
          <w:color w:val="000000" w:themeColor="text1"/>
          <w:spacing w:val="-7"/>
        </w:rPr>
      </w:pPr>
    </w:p>
    <w:p w:rsidR="00567B5C" w:rsidRPr="00EC3380" w:rsidRDefault="00567B5C" w:rsidP="0027384C">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石脑油芳构化反应过程是吸热反应。反应部分采用了两台加热器，一台为原料加热器，一台为循环气热器</w:t>
      </w:r>
      <w:r w:rsidR="007850E7" w:rsidRPr="00EC3380">
        <w:rPr>
          <w:rFonts w:ascii="Times New Roman" w:hAnsi="Times New Roman" w:cs="Times New Roman"/>
          <w:color w:val="000000" w:themeColor="text1"/>
          <w:spacing w:val="-7"/>
        </w:rPr>
        <w:t>，均为电炉加热</w:t>
      </w:r>
      <w:r w:rsidRPr="00EC3380">
        <w:rPr>
          <w:rFonts w:ascii="Times New Roman" w:hAnsi="Times New Roman" w:cs="Times New Roman"/>
          <w:color w:val="000000" w:themeColor="text1"/>
          <w:spacing w:val="-7"/>
        </w:rPr>
        <w:t>。</w:t>
      </w:r>
    </w:p>
    <w:p w:rsidR="00567B5C" w:rsidRPr="00EC3380" w:rsidRDefault="00567B5C" w:rsidP="0027384C">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反应器为三台，两台反应，一台再生。两台反应器并联使用。再生采用模拟移动床循环反应再生方式实现连续操作。再生后的合成汽油反应器将备用至正在运行的两台合成汽油反应器中的一台需要再生时为止。在此情况下，再生后的合成汽油反应器重新投入运行，先用循环气加压并被加热</w:t>
      </w:r>
      <w:proofErr w:type="gramStart"/>
      <w:r w:rsidRPr="00EC3380">
        <w:rPr>
          <w:rFonts w:ascii="Times New Roman" w:hAnsi="Times New Roman" w:cs="Times New Roman"/>
          <w:color w:val="000000" w:themeColor="text1"/>
          <w:spacing w:val="-7"/>
        </w:rPr>
        <w:t>至再次</w:t>
      </w:r>
      <w:proofErr w:type="gramEnd"/>
      <w:r w:rsidRPr="00EC3380">
        <w:rPr>
          <w:rFonts w:ascii="Times New Roman" w:hAnsi="Times New Roman" w:cs="Times New Roman"/>
          <w:color w:val="000000" w:themeColor="text1"/>
          <w:spacing w:val="-7"/>
        </w:rPr>
        <w:t>运行所需温度。</w:t>
      </w:r>
    </w:p>
    <w:p w:rsidR="00567B5C" w:rsidRPr="00EC3380" w:rsidRDefault="00567B5C" w:rsidP="0027384C">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合成反应产物经回收反应热后，经过合成气空冷器、合成气冷</w:t>
      </w:r>
      <w:r w:rsidR="007850E7" w:rsidRPr="00EC3380">
        <w:rPr>
          <w:rFonts w:ascii="Times New Roman" w:hAnsi="Times New Roman" w:cs="Times New Roman"/>
          <w:color w:val="000000" w:themeColor="text1"/>
          <w:spacing w:val="-7"/>
        </w:rPr>
        <w:t>凝</w:t>
      </w:r>
      <w:r w:rsidRPr="00EC3380">
        <w:rPr>
          <w:rFonts w:ascii="Times New Roman" w:hAnsi="Times New Roman" w:cs="Times New Roman"/>
          <w:color w:val="000000" w:themeColor="text1"/>
          <w:spacing w:val="-7"/>
        </w:rPr>
        <w:t>器冷却，进入油气分离器。冷却后的合成反应产物在分离器中被分成两相：气相和液态烃相。</w:t>
      </w:r>
    </w:p>
    <w:p w:rsidR="00567B5C" w:rsidRPr="00EC3380" w:rsidRDefault="00567B5C" w:rsidP="0027384C">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气相经循环气压缩机压缩后重新返回合成汽油反应器入口与过热后的石脑油一起进入合成汽油反应器。循环气主要用来控制合成汽油反应器内的温度。</w:t>
      </w:r>
    </w:p>
    <w:p w:rsidR="00567B5C" w:rsidRPr="00EC3380" w:rsidRDefault="00567B5C" w:rsidP="00567B5C">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液态</w:t>
      </w:r>
      <w:proofErr w:type="gramStart"/>
      <w:r w:rsidRPr="00EC3380">
        <w:rPr>
          <w:rFonts w:ascii="Times New Roman" w:hAnsi="Times New Roman" w:cs="Times New Roman"/>
          <w:color w:val="000000" w:themeColor="text1"/>
          <w:spacing w:val="-7"/>
        </w:rPr>
        <w:t>粗油送入</w:t>
      </w:r>
      <w:proofErr w:type="gramEnd"/>
      <w:r w:rsidRPr="00EC3380">
        <w:rPr>
          <w:rFonts w:ascii="Times New Roman" w:hAnsi="Times New Roman" w:cs="Times New Roman"/>
          <w:color w:val="000000" w:themeColor="text1"/>
          <w:spacing w:val="-7"/>
        </w:rPr>
        <w:t>油品分离单元进行进一步精馏分离。进一步分离为燃料气、</w:t>
      </w:r>
      <w:r w:rsidRPr="00EC3380">
        <w:rPr>
          <w:rFonts w:ascii="Times New Roman" w:hAnsi="Times New Roman" w:cs="Times New Roman"/>
          <w:color w:val="000000" w:themeColor="text1"/>
          <w:spacing w:val="-7"/>
        </w:rPr>
        <w:t>LPG</w:t>
      </w:r>
      <w:r w:rsidRPr="00EC3380">
        <w:rPr>
          <w:rFonts w:ascii="Times New Roman" w:hAnsi="Times New Roman" w:cs="Times New Roman"/>
          <w:color w:val="000000" w:themeColor="text1"/>
          <w:spacing w:val="-7"/>
        </w:rPr>
        <w:t>和汽油。</w:t>
      </w:r>
    </w:p>
    <w:p w:rsidR="0027384C" w:rsidRPr="00EC3380" w:rsidRDefault="007850E7" w:rsidP="00815C6E">
      <w:pPr>
        <w:pStyle w:val="a5"/>
        <w:spacing w:line="360" w:lineRule="auto"/>
        <w:ind w:firstLineChars="200" w:firstLine="452"/>
        <w:jc w:val="both"/>
        <w:rPr>
          <w:rFonts w:ascii="Times New Roman" w:hAnsi="Times New Roman" w:cs="Times New Roman"/>
          <w:color w:val="000000" w:themeColor="text1"/>
          <w:spacing w:val="-7"/>
          <w:lang w:val="en-US"/>
        </w:rPr>
        <w:sectPr w:rsidR="0027384C" w:rsidRPr="00EC3380" w:rsidSect="009A660F">
          <w:pgSz w:w="11907" w:h="16840" w:code="9"/>
          <w:pgMar w:top="1440" w:right="1797" w:bottom="1440" w:left="1797" w:header="879" w:footer="1145" w:gutter="0"/>
          <w:cols w:space="720"/>
        </w:sectPr>
      </w:pPr>
      <w:r w:rsidRPr="00EC3380">
        <w:rPr>
          <w:rFonts w:ascii="Times New Roman" w:hAnsi="Times New Roman" w:cs="Times New Roman"/>
          <w:color w:val="000000" w:themeColor="text1"/>
          <w:spacing w:val="-7"/>
          <w:lang w:val="en-US"/>
        </w:rPr>
        <w:t>具体工艺流程见图</w:t>
      </w:r>
      <w:r w:rsidRPr="00EC3380">
        <w:rPr>
          <w:rFonts w:ascii="Times New Roman" w:hAnsi="Times New Roman" w:cs="Times New Roman"/>
          <w:color w:val="000000" w:themeColor="text1"/>
          <w:spacing w:val="-7"/>
          <w:lang w:val="en-US"/>
        </w:rPr>
        <w:t>3.2-</w:t>
      </w:r>
      <w:r w:rsidR="0027384C" w:rsidRPr="00EC3380">
        <w:rPr>
          <w:rFonts w:ascii="Times New Roman" w:hAnsi="Times New Roman" w:cs="Times New Roman" w:hint="eastAsia"/>
          <w:color w:val="000000" w:themeColor="text1"/>
          <w:spacing w:val="-7"/>
          <w:lang w:val="en-US"/>
        </w:rPr>
        <w:t>6</w:t>
      </w:r>
      <w:r w:rsidRPr="00EC3380">
        <w:rPr>
          <w:rFonts w:ascii="Times New Roman" w:hAnsi="Times New Roman" w:cs="Times New Roman"/>
          <w:color w:val="000000" w:themeColor="text1"/>
          <w:spacing w:val="-7"/>
          <w:lang w:val="en-US"/>
        </w:rPr>
        <w:t>。</w:t>
      </w:r>
    </w:p>
    <w:p w:rsidR="00815C6E" w:rsidRPr="00EC3380" w:rsidRDefault="00815C6E" w:rsidP="00356638">
      <w:pPr>
        <w:pStyle w:val="a5"/>
        <w:spacing w:line="360" w:lineRule="auto"/>
        <w:ind w:firstLineChars="200" w:firstLine="452"/>
        <w:jc w:val="both"/>
        <w:rPr>
          <w:rFonts w:ascii="Times New Roman" w:hAnsi="Times New Roman" w:cs="Times New Roman"/>
          <w:color w:val="000000" w:themeColor="text1"/>
          <w:spacing w:val="-7"/>
          <w:lang w:val="en-US"/>
        </w:rPr>
      </w:pPr>
    </w:p>
    <w:p w:rsidR="002C004B" w:rsidRPr="00EC3380" w:rsidRDefault="002C004B" w:rsidP="002C004B">
      <w:pPr>
        <w:pStyle w:val="a5"/>
        <w:spacing w:line="360" w:lineRule="auto"/>
        <w:jc w:val="both"/>
        <w:rPr>
          <w:rFonts w:ascii="Times New Roman" w:hAnsi="Times New Roman" w:cs="Times New Roman"/>
          <w:color w:val="000000" w:themeColor="text1"/>
        </w:rPr>
      </w:pPr>
    </w:p>
    <w:p w:rsidR="00C879EC" w:rsidRPr="00EC3380" w:rsidRDefault="00C879EC" w:rsidP="00DE3B0B">
      <w:pPr>
        <w:pStyle w:val="a5"/>
        <w:spacing w:before="81" w:line="364" w:lineRule="auto"/>
        <w:ind w:left="358" w:right="351" w:firstLine="479"/>
        <w:jc w:val="both"/>
        <w:rPr>
          <w:rFonts w:ascii="Times New Roman" w:hAnsi="Times New Roman" w:cs="Times New Roman"/>
          <w:color w:val="000000" w:themeColor="text1"/>
          <w:lang w:val="en-US"/>
        </w:rPr>
      </w:pPr>
    </w:p>
    <w:p w:rsidR="00356638" w:rsidRPr="00EC3380" w:rsidRDefault="00356638" w:rsidP="0027384C">
      <w:pPr>
        <w:pStyle w:val="a5"/>
        <w:spacing w:before="34" w:line="417" w:lineRule="auto"/>
        <w:ind w:right="537" w:firstLineChars="150" w:firstLine="336"/>
        <w:jc w:val="both"/>
        <w:rPr>
          <w:rFonts w:ascii="Times New Roman" w:hAnsi="Times New Roman" w:cs="Times New Roman"/>
          <w:color w:val="000000" w:themeColor="text1"/>
          <w:spacing w:val="-8"/>
        </w:rPr>
      </w:pPr>
      <w:r w:rsidRPr="00EC3380">
        <w:rPr>
          <w:rFonts w:ascii="Times New Roman" w:hAnsi="Times New Roman" w:cs="Times New Roman"/>
          <w:color w:val="000000" w:themeColor="text1"/>
          <w:spacing w:val="-8"/>
        </w:rPr>
        <w:t>（</w:t>
      </w:r>
      <w:r w:rsidRPr="00EC3380">
        <w:rPr>
          <w:rFonts w:ascii="Times New Roman" w:hAnsi="Times New Roman" w:cs="Times New Roman"/>
          <w:color w:val="000000" w:themeColor="text1"/>
          <w:spacing w:val="-8"/>
        </w:rPr>
        <w:t>2</w:t>
      </w:r>
      <w:r w:rsidRPr="00EC3380">
        <w:rPr>
          <w:rFonts w:ascii="Times New Roman" w:hAnsi="Times New Roman" w:cs="Times New Roman"/>
          <w:color w:val="000000" w:themeColor="text1"/>
          <w:spacing w:val="-8"/>
        </w:rPr>
        <w:t>）油品分离工序</w:t>
      </w:r>
    </w:p>
    <w:p w:rsidR="00356638" w:rsidRPr="00EC3380" w:rsidRDefault="00356638" w:rsidP="00356638">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来自合成的粗汽油在脱乙烷塔分离，塔顶产物主要包括甲烷、乙烷，塔底产物主要以</w:t>
      </w:r>
      <w:r w:rsidRPr="00EC3380">
        <w:rPr>
          <w:rFonts w:ascii="Times New Roman" w:hAnsi="Times New Roman" w:cs="Times New Roman"/>
          <w:color w:val="000000" w:themeColor="text1"/>
          <w:spacing w:val="-7"/>
        </w:rPr>
        <w:t xml:space="preserve"> C3 </w:t>
      </w:r>
      <w:r w:rsidRPr="00EC3380">
        <w:rPr>
          <w:rFonts w:ascii="Times New Roman" w:hAnsi="Times New Roman" w:cs="Times New Roman"/>
          <w:color w:val="000000" w:themeColor="text1"/>
          <w:spacing w:val="-7"/>
        </w:rPr>
        <w:t>以上的烃类为主。塔顶产物送入吸收塔，塔底产物送入脱丁烷塔进一步分离。</w:t>
      </w:r>
    </w:p>
    <w:p w:rsidR="00356638" w:rsidRPr="00EC3380" w:rsidRDefault="00356638" w:rsidP="00356638">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脱丁烷塔将来自于脱乙烷塔塔底</w:t>
      </w:r>
      <w:r w:rsidRPr="00EC3380">
        <w:rPr>
          <w:rFonts w:ascii="Times New Roman" w:hAnsi="Times New Roman" w:cs="Times New Roman"/>
          <w:color w:val="000000" w:themeColor="text1"/>
          <w:spacing w:val="-7"/>
        </w:rPr>
        <w:t xml:space="preserve"> C3 </w:t>
      </w:r>
      <w:r w:rsidRPr="00EC3380">
        <w:rPr>
          <w:rFonts w:ascii="Times New Roman" w:hAnsi="Times New Roman" w:cs="Times New Roman"/>
          <w:color w:val="000000" w:themeColor="text1"/>
          <w:spacing w:val="-7"/>
        </w:rPr>
        <w:t>以上的烃类进一步分离，塔顶产物主要是液化气，塔底产物是汽油。塔顶产物被完全冷凝后送入液化气回流罐，一部分作为液相回流、</w:t>
      </w:r>
      <w:proofErr w:type="gramStart"/>
      <w:r w:rsidRPr="00EC3380">
        <w:rPr>
          <w:rFonts w:ascii="Times New Roman" w:hAnsi="Times New Roman" w:cs="Times New Roman"/>
          <w:color w:val="000000" w:themeColor="text1"/>
          <w:spacing w:val="-7"/>
        </w:rPr>
        <w:t>回流至脱丁烷</w:t>
      </w:r>
      <w:proofErr w:type="gramEnd"/>
      <w:r w:rsidRPr="00EC3380">
        <w:rPr>
          <w:rFonts w:ascii="Times New Roman" w:hAnsi="Times New Roman" w:cs="Times New Roman"/>
          <w:color w:val="000000" w:themeColor="text1"/>
          <w:spacing w:val="-7"/>
        </w:rPr>
        <w:t>塔；另一部分作为液化气产品，送至球罐区。塔底汽油少部分通过流量控制经冷却用泵送至吸收塔，大部分作为产品经冷却送入汽油回流罐，最终用泵送至罐区。</w:t>
      </w:r>
    </w:p>
    <w:p w:rsidR="00356638" w:rsidRPr="00EC3380" w:rsidRDefault="00356638" w:rsidP="00356638">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为了减少来自脱乙烷塔塔顶产物中低沸点组分的损失，在吸收塔中用部分脱丁烷塔塔底产物汽油作吸收剂，对气相进行吸收处理。吸收塔塔顶是</w:t>
      </w:r>
      <w:proofErr w:type="gramStart"/>
      <w:r w:rsidRPr="00EC3380">
        <w:rPr>
          <w:rFonts w:ascii="Times New Roman" w:hAnsi="Times New Roman" w:cs="Times New Roman"/>
          <w:color w:val="000000" w:themeColor="text1"/>
          <w:spacing w:val="-7"/>
        </w:rPr>
        <w:t>不</w:t>
      </w:r>
      <w:proofErr w:type="gramEnd"/>
      <w:r w:rsidRPr="00EC3380">
        <w:rPr>
          <w:rFonts w:ascii="Times New Roman" w:hAnsi="Times New Roman" w:cs="Times New Roman"/>
          <w:color w:val="000000" w:themeColor="text1"/>
          <w:spacing w:val="-7"/>
        </w:rPr>
        <w:t>凝的燃料气（干气），送至火炬管网。塔底产物是烃类产品、其中包含回收的液态烃，送至脱乙烷</w:t>
      </w:r>
      <w:proofErr w:type="gramStart"/>
      <w:r w:rsidRPr="00EC3380">
        <w:rPr>
          <w:rFonts w:ascii="Times New Roman" w:hAnsi="Times New Roman" w:cs="Times New Roman"/>
          <w:color w:val="000000" w:themeColor="text1"/>
          <w:spacing w:val="-7"/>
        </w:rPr>
        <w:t>塔再次</w:t>
      </w:r>
      <w:proofErr w:type="gramEnd"/>
      <w:r w:rsidRPr="00EC3380">
        <w:rPr>
          <w:rFonts w:ascii="Times New Roman" w:hAnsi="Times New Roman" w:cs="Times New Roman"/>
          <w:color w:val="000000" w:themeColor="text1"/>
          <w:spacing w:val="-7"/>
        </w:rPr>
        <w:t>进行精馏。</w:t>
      </w: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具体工艺流程见图</w:t>
      </w:r>
      <w:r w:rsidRPr="00EC3380">
        <w:rPr>
          <w:rFonts w:ascii="Times New Roman" w:hAnsi="Times New Roman" w:cs="Times New Roman"/>
          <w:color w:val="000000" w:themeColor="text1"/>
          <w:spacing w:val="-7"/>
          <w:lang w:val="en-US"/>
        </w:rPr>
        <w:t>3.2-</w:t>
      </w:r>
      <w:r w:rsidR="0027384C" w:rsidRPr="00EC3380">
        <w:rPr>
          <w:rFonts w:ascii="Times New Roman" w:hAnsi="Times New Roman" w:cs="Times New Roman" w:hint="eastAsia"/>
          <w:color w:val="000000" w:themeColor="text1"/>
          <w:spacing w:val="-7"/>
          <w:lang w:val="en-US"/>
        </w:rPr>
        <w:t>7</w:t>
      </w:r>
      <w:r w:rsidRPr="00EC3380">
        <w:rPr>
          <w:rFonts w:ascii="Times New Roman" w:hAnsi="Times New Roman" w:cs="Times New Roman"/>
          <w:color w:val="000000" w:themeColor="text1"/>
          <w:spacing w:val="-7"/>
          <w:lang w:val="en-US"/>
        </w:rPr>
        <w:t>。</w:t>
      </w: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）调和工序</w:t>
      </w: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由油品分离送来的</w:t>
      </w:r>
      <w:r w:rsidRPr="00EC3380">
        <w:rPr>
          <w:rFonts w:ascii="Times New Roman" w:hAnsi="Times New Roman" w:cs="Times New Roman"/>
          <w:color w:val="000000" w:themeColor="text1"/>
          <w:spacing w:val="-7"/>
        </w:rPr>
        <w:t xml:space="preserve"> 95 </w:t>
      </w:r>
      <w:r w:rsidRPr="00EC3380">
        <w:rPr>
          <w:rFonts w:ascii="Times New Roman" w:hAnsi="Times New Roman" w:cs="Times New Roman"/>
          <w:color w:val="000000" w:themeColor="text1"/>
          <w:spacing w:val="-7"/>
        </w:rPr>
        <w:t>号汽油，送入</w:t>
      </w:r>
      <w:r w:rsidRPr="00EC3380">
        <w:rPr>
          <w:rFonts w:ascii="Times New Roman" w:hAnsi="Times New Roman" w:cs="Times New Roman"/>
          <w:color w:val="000000" w:themeColor="text1"/>
          <w:spacing w:val="-7"/>
        </w:rPr>
        <w:t xml:space="preserve"> 95 </w:t>
      </w:r>
      <w:proofErr w:type="gramStart"/>
      <w:r w:rsidRPr="00EC3380">
        <w:rPr>
          <w:rFonts w:ascii="Times New Roman" w:hAnsi="Times New Roman" w:cs="Times New Roman"/>
          <w:color w:val="000000" w:themeColor="text1"/>
          <w:spacing w:val="-7"/>
        </w:rPr>
        <w:t>号汽油罐</w:t>
      </w:r>
      <w:proofErr w:type="gramEnd"/>
      <w:r w:rsidRPr="00EC3380">
        <w:rPr>
          <w:rFonts w:ascii="Times New Roman" w:hAnsi="Times New Roman" w:cs="Times New Roman"/>
          <w:color w:val="000000" w:themeColor="text1"/>
          <w:spacing w:val="-7"/>
        </w:rPr>
        <w:t>暂存，中间产品</w:t>
      </w:r>
      <w:r w:rsidRPr="00EC3380">
        <w:rPr>
          <w:rFonts w:ascii="Times New Roman" w:hAnsi="Times New Roman" w:cs="Times New Roman"/>
          <w:color w:val="000000" w:themeColor="text1"/>
          <w:spacing w:val="-7"/>
        </w:rPr>
        <w:t xml:space="preserve">95 </w:t>
      </w:r>
      <w:r w:rsidRPr="00EC3380">
        <w:rPr>
          <w:rFonts w:ascii="Times New Roman" w:hAnsi="Times New Roman" w:cs="Times New Roman"/>
          <w:color w:val="000000" w:themeColor="text1"/>
          <w:spacing w:val="-7"/>
        </w:rPr>
        <w:t>号汽油经分析化验，确认</w:t>
      </w:r>
      <w:r w:rsidRPr="00EC3380">
        <w:rPr>
          <w:rFonts w:ascii="Times New Roman" w:hAnsi="Times New Roman" w:cs="Times New Roman"/>
          <w:color w:val="000000" w:themeColor="text1"/>
          <w:spacing w:val="-7"/>
        </w:rPr>
        <w:t xml:space="preserve"> 95 </w:t>
      </w:r>
      <w:r w:rsidRPr="00EC3380">
        <w:rPr>
          <w:rFonts w:ascii="Times New Roman" w:hAnsi="Times New Roman" w:cs="Times New Roman"/>
          <w:color w:val="000000" w:themeColor="text1"/>
          <w:spacing w:val="-7"/>
        </w:rPr>
        <w:t>号汽油、变性燃料乙醇、添加剂（烷基化油及混合芳烃类组分等）的调和量，通过计量泵分别按比例添加至乙醇汽油调和罐，并混合均匀。</w:t>
      </w: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调配混合后的乙醇汽油于调和罐中待检，检验合格后外售，不合格则返回重新加工调配。</w:t>
      </w: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具体工艺流程见图</w:t>
      </w:r>
      <w:r w:rsidRPr="00EC3380">
        <w:rPr>
          <w:rFonts w:ascii="Times New Roman" w:hAnsi="Times New Roman" w:cs="Times New Roman"/>
          <w:color w:val="000000" w:themeColor="text1"/>
          <w:spacing w:val="-7"/>
          <w:lang w:val="en-US"/>
        </w:rPr>
        <w:t>3.2-</w:t>
      </w:r>
      <w:r w:rsidR="0027384C" w:rsidRPr="00EC3380">
        <w:rPr>
          <w:rFonts w:ascii="Times New Roman" w:hAnsi="Times New Roman" w:cs="Times New Roman" w:hint="eastAsia"/>
          <w:color w:val="000000" w:themeColor="text1"/>
          <w:spacing w:val="-7"/>
          <w:lang w:val="en-US"/>
        </w:rPr>
        <w:t>8</w:t>
      </w:r>
      <w:r w:rsidRPr="00EC3380">
        <w:rPr>
          <w:rFonts w:ascii="Times New Roman" w:hAnsi="Times New Roman" w:cs="Times New Roman"/>
          <w:color w:val="000000" w:themeColor="text1"/>
          <w:spacing w:val="-7"/>
          <w:lang w:val="en-US"/>
        </w:rPr>
        <w:t>。</w:t>
      </w:r>
    </w:p>
    <w:p w:rsidR="0027384C" w:rsidRPr="00EC3380" w:rsidRDefault="0027384C" w:rsidP="00664D83">
      <w:pPr>
        <w:pStyle w:val="a5"/>
        <w:spacing w:line="360" w:lineRule="auto"/>
        <w:ind w:firstLineChars="200" w:firstLine="452"/>
        <w:jc w:val="both"/>
        <w:rPr>
          <w:rFonts w:ascii="Times New Roman" w:hAnsi="Times New Roman" w:cs="Times New Roman"/>
          <w:color w:val="000000" w:themeColor="text1"/>
          <w:spacing w:val="-7"/>
        </w:rPr>
        <w:sectPr w:rsidR="0027384C" w:rsidRPr="00EC3380" w:rsidSect="009A660F">
          <w:pgSz w:w="11907" w:h="16840" w:code="9"/>
          <w:pgMar w:top="1440" w:right="1797" w:bottom="1440" w:left="1797" w:header="0" w:footer="947" w:gutter="0"/>
          <w:cols w:space="720"/>
        </w:sectPr>
      </w:pP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lang w:val="en-US"/>
        </w:rPr>
      </w:pPr>
    </w:p>
    <w:p w:rsidR="00664D83" w:rsidRPr="00EC3380" w:rsidRDefault="00664D83" w:rsidP="004D2B06">
      <w:pPr>
        <w:pStyle w:val="a5"/>
        <w:spacing w:line="360" w:lineRule="auto"/>
        <w:ind w:firstLineChars="200" w:firstLine="452"/>
        <w:jc w:val="both"/>
        <w:rPr>
          <w:rFonts w:ascii="Times New Roman" w:hAnsi="Times New Roman" w:cs="Times New Roman"/>
          <w:color w:val="000000" w:themeColor="text1"/>
          <w:spacing w:val="-7"/>
          <w:lang w:val="en-US"/>
        </w:rPr>
      </w:pPr>
    </w:p>
    <w:p w:rsidR="00664D83" w:rsidRPr="00EC3380" w:rsidRDefault="00664D83" w:rsidP="00664D83">
      <w:pPr>
        <w:pStyle w:val="a5"/>
        <w:spacing w:line="360" w:lineRule="auto"/>
        <w:ind w:firstLineChars="200" w:firstLine="452"/>
        <w:jc w:val="both"/>
        <w:rPr>
          <w:rFonts w:ascii="Times New Roman" w:hAnsi="Times New Roman" w:cs="Times New Roman"/>
          <w:color w:val="000000" w:themeColor="text1"/>
          <w:spacing w:val="-7"/>
          <w:lang w:val="en-US"/>
        </w:rPr>
      </w:pPr>
    </w:p>
    <w:p w:rsidR="00664D83" w:rsidRPr="00EC3380" w:rsidRDefault="00664D83" w:rsidP="00664D83">
      <w:pPr>
        <w:pStyle w:val="a5"/>
        <w:spacing w:before="81" w:line="364" w:lineRule="auto"/>
        <w:ind w:left="358" w:right="351" w:firstLine="479"/>
        <w:jc w:val="center"/>
        <w:rPr>
          <w:rFonts w:ascii="Times New Roman" w:hAnsi="Times New Roman" w:cs="Times New Roman"/>
          <w:b/>
          <w:color w:val="000000" w:themeColor="text1"/>
          <w:lang w:val="en-US"/>
        </w:rPr>
      </w:pPr>
    </w:p>
    <w:p w:rsidR="00664D83" w:rsidRPr="00EC3380" w:rsidRDefault="00664D83" w:rsidP="00664D83">
      <w:pPr>
        <w:pStyle w:val="a5"/>
        <w:spacing w:before="81" w:line="364" w:lineRule="auto"/>
        <w:ind w:left="358" w:right="351" w:firstLine="479"/>
        <w:jc w:val="center"/>
        <w:rPr>
          <w:rFonts w:ascii="Times New Roman" w:hAnsi="Times New Roman" w:cs="Times New Roman"/>
          <w:b/>
          <w:color w:val="000000" w:themeColor="text1"/>
          <w:lang w:val="en-US"/>
        </w:rPr>
      </w:pPr>
    </w:p>
    <w:p w:rsidR="00664D83" w:rsidRPr="00EC3380" w:rsidRDefault="00664D83" w:rsidP="009566D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4</w:t>
      </w:r>
      <w:r w:rsidRPr="00EC3380">
        <w:rPr>
          <w:rFonts w:ascii="Times New Roman" w:hAnsi="Times New Roman" w:cs="Times New Roman"/>
          <w:color w:val="000000" w:themeColor="text1"/>
          <w:spacing w:val="-7"/>
          <w:lang w:val="en-US"/>
        </w:rPr>
        <w:t>）催化剂再生</w:t>
      </w:r>
    </w:p>
    <w:p w:rsidR="00664D83" w:rsidRPr="00EC3380" w:rsidRDefault="009566D2" w:rsidP="009566D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技改项目催化剂每二年更换一次，但是</w:t>
      </w:r>
      <w:r w:rsidR="00664D83" w:rsidRPr="00EC3380">
        <w:rPr>
          <w:rFonts w:ascii="Times New Roman" w:hAnsi="Times New Roman" w:cs="Times New Roman"/>
          <w:color w:val="000000" w:themeColor="text1"/>
          <w:spacing w:val="-7"/>
          <w:lang w:val="en-US"/>
        </w:rPr>
        <w:t>在合成反应过程中，催化剂的表面会产生积炭。由于积炭的形成降低了催化剂的活性。使用合成芳烃反应器再生系统对失活的催化剂进行再生以恢复其活性。合成反应器的催化剂大约每隔</w:t>
      </w:r>
      <w:r w:rsidR="00664D83" w:rsidRPr="00EC3380">
        <w:rPr>
          <w:rFonts w:ascii="Times New Roman" w:hAnsi="Times New Roman" w:cs="Times New Roman"/>
          <w:color w:val="000000" w:themeColor="text1"/>
          <w:spacing w:val="-7"/>
          <w:lang w:val="en-US"/>
        </w:rPr>
        <w:t xml:space="preserve"> 20~30 </w:t>
      </w:r>
      <w:r w:rsidR="00664D83" w:rsidRPr="00EC3380">
        <w:rPr>
          <w:rFonts w:ascii="Times New Roman" w:hAnsi="Times New Roman" w:cs="Times New Roman"/>
          <w:color w:val="000000" w:themeColor="text1"/>
          <w:spacing w:val="-7"/>
          <w:lang w:val="en-US"/>
        </w:rPr>
        <w:t>天再生一次，再生时间为</w:t>
      </w:r>
      <w:r w:rsidRPr="00EC3380">
        <w:rPr>
          <w:rFonts w:ascii="Times New Roman" w:hAnsi="Times New Roman" w:cs="Times New Roman"/>
          <w:color w:val="000000" w:themeColor="text1"/>
          <w:spacing w:val="-7"/>
          <w:lang w:val="en-US"/>
        </w:rPr>
        <w:t>3</w:t>
      </w:r>
      <w:r w:rsidR="00664D83" w:rsidRPr="00EC3380">
        <w:rPr>
          <w:rFonts w:ascii="Times New Roman" w:hAnsi="Times New Roman" w:cs="Times New Roman"/>
          <w:color w:val="000000" w:themeColor="text1"/>
          <w:spacing w:val="-7"/>
          <w:lang w:val="en-US"/>
        </w:rPr>
        <w:t>天左右。通过控制燃烧将积炭从催化剂中去除，是催化剂再生的关键所在。催化剂再生的主要流程和过程如下：</w:t>
      </w:r>
    </w:p>
    <w:p w:rsidR="00664D83" w:rsidRPr="00EC3380" w:rsidRDefault="00664D83" w:rsidP="009566D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hint="eastAsia"/>
          <w:color w:val="000000" w:themeColor="text1"/>
          <w:spacing w:val="-7"/>
          <w:lang w:val="en-US"/>
        </w:rPr>
        <w:t>①</w:t>
      </w:r>
      <w:r w:rsidRPr="00EC3380">
        <w:rPr>
          <w:rFonts w:ascii="Times New Roman" w:hAnsi="Times New Roman" w:cs="Times New Roman"/>
          <w:color w:val="000000" w:themeColor="text1"/>
          <w:spacing w:val="-7"/>
          <w:lang w:val="en-US"/>
        </w:rPr>
        <w:t>吹扫升温</w:t>
      </w:r>
    </w:p>
    <w:p w:rsidR="00664D83" w:rsidRPr="00EC3380" w:rsidRDefault="00664D83" w:rsidP="009566D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管道切换完毕，氮气循环条件下升温，升温速度</w:t>
      </w:r>
      <w:r w:rsidRPr="00EC3380">
        <w:rPr>
          <w:rFonts w:ascii="Times New Roman" w:hAnsi="Times New Roman" w:cs="Times New Roman"/>
          <w:color w:val="000000" w:themeColor="text1"/>
          <w:spacing w:val="-7"/>
          <w:lang w:val="en-US"/>
        </w:rPr>
        <w:t>≤30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；继续提高反应器床层温度，直到</w:t>
      </w:r>
      <w:r w:rsidRPr="00EC3380">
        <w:rPr>
          <w:rFonts w:ascii="Times New Roman" w:hAnsi="Times New Roman" w:cs="Times New Roman"/>
          <w:color w:val="000000" w:themeColor="text1"/>
          <w:spacing w:val="-7"/>
          <w:lang w:val="en-US"/>
        </w:rPr>
        <w:t xml:space="preserve"> 480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，恒温</w:t>
      </w:r>
      <w:r w:rsidRPr="00EC3380">
        <w:rPr>
          <w:rFonts w:ascii="Times New Roman" w:hAnsi="Times New Roman" w:cs="Times New Roman"/>
          <w:color w:val="000000" w:themeColor="text1"/>
          <w:spacing w:val="-7"/>
          <w:lang w:val="en-US"/>
        </w:rPr>
        <w:t xml:space="preserve"> 2 </w:t>
      </w:r>
      <w:r w:rsidRPr="00EC3380">
        <w:rPr>
          <w:rFonts w:ascii="Times New Roman" w:hAnsi="Times New Roman" w:cs="Times New Roman"/>
          <w:color w:val="000000" w:themeColor="text1"/>
          <w:spacing w:val="-7"/>
          <w:lang w:val="en-US"/>
        </w:rPr>
        <w:t>小时。</w:t>
      </w:r>
    </w:p>
    <w:p w:rsidR="00664D83" w:rsidRPr="00EC3380" w:rsidRDefault="00664D83" w:rsidP="009566D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hint="eastAsia"/>
          <w:color w:val="000000" w:themeColor="text1"/>
          <w:spacing w:val="-7"/>
          <w:lang w:val="en-US"/>
        </w:rPr>
        <w:t>②</w:t>
      </w:r>
      <w:r w:rsidRPr="00EC3380">
        <w:rPr>
          <w:rFonts w:ascii="Times New Roman" w:hAnsi="Times New Roman" w:cs="Times New Roman"/>
          <w:color w:val="000000" w:themeColor="text1"/>
          <w:spacing w:val="-7"/>
          <w:lang w:val="en-US"/>
        </w:rPr>
        <w:t>空气投入触媒再生</w:t>
      </w:r>
    </w:p>
    <w:p w:rsidR="00664D83" w:rsidRPr="00EC3380" w:rsidRDefault="00664D83" w:rsidP="006B4C69">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在空气空速</w:t>
      </w:r>
      <w:r w:rsidRPr="00EC3380">
        <w:rPr>
          <w:rFonts w:ascii="Times New Roman" w:hAnsi="Times New Roman" w:cs="Times New Roman"/>
          <w:color w:val="000000" w:themeColor="text1"/>
          <w:spacing w:val="-7"/>
          <w:lang w:val="en-US"/>
        </w:rPr>
        <w:t>100 Nm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，氮气空速</w:t>
      </w:r>
      <w:r w:rsidRPr="00EC3380">
        <w:rPr>
          <w:rFonts w:ascii="Times New Roman" w:hAnsi="Times New Roman" w:cs="Times New Roman"/>
          <w:color w:val="000000" w:themeColor="text1"/>
          <w:spacing w:val="-7"/>
          <w:lang w:val="en-US"/>
        </w:rPr>
        <w:t>500 Nm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 h</w:t>
      </w:r>
      <w:r w:rsidRPr="00EC3380">
        <w:rPr>
          <w:rFonts w:ascii="Times New Roman" w:hAnsi="Times New Roman" w:cs="Times New Roman"/>
          <w:color w:val="000000" w:themeColor="text1"/>
          <w:spacing w:val="-7"/>
          <w:lang w:val="en-US"/>
        </w:rPr>
        <w:t>，床层温度</w:t>
      </w:r>
      <w:r w:rsidRPr="00EC3380">
        <w:rPr>
          <w:rFonts w:ascii="Times New Roman" w:hAnsi="Times New Roman" w:cs="Times New Roman"/>
          <w:color w:val="000000" w:themeColor="text1"/>
          <w:spacing w:val="-7"/>
          <w:lang w:val="en-US"/>
        </w:rPr>
        <w:t xml:space="preserve"> 480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条件下，维持</w:t>
      </w:r>
      <w:r w:rsidRPr="00EC3380">
        <w:rPr>
          <w:rFonts w:ascii="Times New Roman" w:hAnsi="Times New Roman" w:cs="Times New Roman"/>
          <w:color w:val="000000" w:themeColor="text1"/>
          <w:spacing w:val="-7"/>
          <w:lang w:val="en-US"/>
        </w:rPr>
        <w:t xml:space="preserve"> 4 </w:t>
      </w:r>
      <w:r w:rsidRPr="00EC3380">
        <w:rPr>
          <w:rFonts w:ascii="Times New Roman" w:hAnsi="Times New Roman" w:cs="Times New Roman"/>
          <w:color w:val="000000" w:themeColor="text1"/>
          <w:spacing w:val="-7"/>
          <w:lang w:val="en-US"/>
        </w:rPr>
        <w:t>小时，然后开始逐渐增加空气量，同时根据床层温度适当减氮气量，继续进行床层升温，直到床层温度达到</w:t>
      </w:r>
      <w:r w:rsidRPr="00EC3380">
        <w:rPr>
          <w:rFonts w:ascii="Times New Roman" w:hAnsi="Times New Roman" w:cs="Times New Roman"/>
          <w:color w:val="000000" w:themeColor="text1"/>
          <w:spacing w:val="-7"/>
          <w:lang w:val="en-US"/>
        </w:rPr>
        <w:t xml:space="preserve"> 540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，开始逐渐加空气量，每次仍加</w:t>
      </w:r>
      <w:r w:rsidRPr="00EC3380">
        <w:rPr>
          <w:rFonts w:ascii="Times New Roman" w:hAnsi="Times New Roman" w:cs="Times New Roman"/>
          <w:color w:val="000000" w:themeColor="text1"/>
          <w:spacing w:val="-7"/>
          <w:lang w:val="en-US"/>
        </w:rPr>
        <w:t xml:space="preserve"> 5 Nm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 xml:space="preserve">/h </w:t>
      </w:r>
      <w:r w:rsidRPr="00EC3380">
        <w:rPr>
          <w:rFonts w:ascii="Times New Roman" w:hAnsi="Times New Roman" w:cs="Times New Roman"/>
          <w:color w:val="000000" w:themeColor="text1"/>
          <w:spacing w:val="-7"/>
          <w:lang w:val="en-US"/>
        </w:rPr>
        <w:t>的空气量，同时根据床层温度适当减氮气量，直到氮气量减到零。密切注意床层温度，应控制在</w:t>
      </w:r>
      <w:r w:rsidRPr="00EC3380">
        <w:rPr>
          <w:rFonts w:ascii="Times New Roman" w:hAnsi="Times New Roman" w:cs="Times New Roman"/>
          <w:color w:val="000000" w:themeColor="text1"/>
          <w:spacing w:val="-7"/>
          <w:lang w:val="en-US"/>
        </w:rPr>
        <w:t xml:space="preserve"> 480</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540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，严禁超过</w:t>
      </w:r>
      <w:r w:rsidRPr="00EC3380">
        <w:rPr>
          <w:rFonts w:ascii="Times New Roman" w:hAnsi="Times New Roman" w:cs="Times New Roman"/>
          <w:color w:val="000000" w:themeColor="text1"/>
          <w:spacing w:val="-7"/>
          <w:lang w:val="en-US"/>
        </w:rPr>
        <w:t xml:space="preserve"> 540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；床层温度一旦温度超过</w:t>
      </w:r>
      <w:r w:rsidRPr="00EC3380">
        <w:rPr>
          <w:rFonts w:ascii="Times New Roman" w:hAnsi="Times New Roman" w:cs="Times New Roman"/>
          <w:color w:val="000000" w:themeColor="text1"/>
          <w:spacing w:val="-7"/>
          <w:lang w:val="en-US"/>
        </w:rPr>
        <w:t xml:space="preserve"> 540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应立即减少、乃至停止空气投入，将反应器降温至</w:t>
      </w:r>
      <w:r w:rsidRPr="00EC3380">
        <w:rPr>
          <w:rFonts w:ascii="Times New Roman" w:hAnsi="Times New Roman" w:cs="Times New Roman"/>
          <w:color w:val="000000" w:themeColor="text1"/>
          <w:spacing w:val="-7"/>
          <w:lang w:val="en-US"/>
        </w:rPr>
        <w:t xml:space="preserve"> 480</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540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w:t>
      </w:r>
    </w:p>
    <w:p w:rsidR="006B4C69" w:rsidRPr="00EC3380" w:rsidRDefault="006B4C69" w:rsidP="006B4C69">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fldChar w:fldCharType="begin"/>
      </w:r>
      <w:r w:rsidRPr="00EC3380">
        <w:rPr>
          <w:rFonts w:ascii="Times New Roman" w:hAnsi="Times New Roman" w:cs="Times New Roman"/>
          <w:color w:val="000000" w:themeColor="text1"/>
          <w:spacing w:val="-7"/>
          <w:lang w:val="en-US"/>
        </w:rPr>
        <w:instrText xml:space="preserve"> = 3 \* GB3 </w:instrText>
      </w:r>
      <w:r w:rsidRPr="00EC3380">
        <w:rPr>
          <w:rFonts w:ascii="Times New Roman" w:hAnsi="Times New Roman" w:cs="Times New Roman"/>
          <w:color w:val="000000" w:themeColor="text1"/>
          <w:spacing w:val="-7"/>
          <w:lang w:val="en-US"/>
        </w:rPr>
        <w:fldChar w:fldCharType="separate"/>
      </w:r>
      <w:r w:rsidRPr="00EC3380">
        <w:rPr>
          <w:rFonts w:hint="eastAsia"/>
          <w:color w:val="000000" w:themeColor="text1"/>
          <w:spacing w:val="-7"/>
          <w:lang w:val="en-US"/>
        </w:rPr>
        <w:t>③</w:t>
      </w:r>
      <w:r w:rsidRPr="00EC3380">
        <w:rPr>
          <w:rFonts w:ascii="Times New Roman" w:hAnsi="Times New Roman" w:cs="Times New Roman"/>
          <w:color w:val="000000" w:themeColor="text1"/>
          <w:spacing w:val="-7"/>
          <w:lang w:val="en-US"/>
        </w:rPr>
        <w:fldChar w:fldCharType="end"/>
      </w:r>
      <w:r w:rsidRPr="00EC3380">
        <w:rPr>
          <w:rFonts w:ascii="Times New Roman" w:hAnsi="Times New Roman" w:cs="Times New Roman"/>
          <w:color w:val="000000" w:themeColor="text1"/>
          <w:spacing w:val="-7"/>
          <w:lang w:val="en-US"/>
        </w:rPr>
        <w:t>再生结束标志</w:t>
      </w:r>
    </w:p>
    <w:p w:rsidR="006B4C69" w:rsidRPr="00EC3380" w:rsidRDefault="006B4C69" w:rsidP="006B4C69">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确认反应器床层温度达</w:t>
      </w:r>
      <w:r w:rsidRPr="00EC3380">
        <w:rPr>
          <w:rFonts w:ascii="Times New Roman" w:hAnsi="Times New Roman" w:cs="Times New Roman"/>
          <w:color w:val="000000" w:themeColor="text1"/>
          <w:spacing w:val="-7"/>
          <w:lang w:val="en-US"/>
        </w:rPr>
        <w:t xml:space="preserve"> 540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；在上述条件下恒温</w:t>
      </w:r>
      <w:r w:rsidRPr="00EC3380">
        <w:rPr>
          <w:rFonts w:ascii="Times New Roman" w:hAnsi="Times New Roman" w:cs="Times New Roman"/>
          <w:color w:val="000000" w:themeColor="text1"/>
          <w:spacing w:val="-7"/>
          <w:lang w:val="en-US"/>
        </w:rPr>
        <w:t xml:space="preserve"> 5 </w:t>
      </w:r>
      <w:r w:rsidRPr="00EC3380">
        <w:rPr>
          <w:rFonts w:ascii="Times New Roman" w:hAnsi="Times New Roman" w:cs="Times New Roman"/>
          <w:color w:val="000000" w:themeColor="text1"/>
          <w:spacing w:val="-7"/>
          <w:lang w:val="en-US"/>
        </w:rPr>
        <w:t>小时后，再生结束。</w:t>
      </w:r>
    </w:p>
    <w:p w:rsidR="006B4C69" w:rsidRPr="00EC3380" w:rsidRDefault="006B4C69" w:rsidP="006B4C69">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hint="eastAsia"/>
          <w:color w:val="000000" w:themeColor="text1"/>
          <w:spacing w:val="-7"/>
          <w:lang w:val="en-US"/>
        </w:rPr>
        <w:t>④</w:t>
      </w:r>
      <w:r w:rsidRPr="00EC3380">
        <w:rPr>
          <w:rFonts w:ascii="Times New Roman" w:hAnsi="Times New Roman" w:cs="Times New Roman"/>
          <w:color w:val="000000" w:themeColor="text1"/>
          <w:spacing w:val="-7"/>
          <w:lang w:val="en-US"/>
        </w:rPr>
        <w:t>再生停止</w:t>
      </w:r>
    </w:p>
    <w:p w:rsidR="00D16689" w:rsidRPr="00EC3380" w:rsidRDefault="006B4C69" w:rsidP="00D16689">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反应器降温，降温速度</w:t>
      </w:r>
      <w:r w:rsidRPr="00EC3380">
        <w:rPr>
          <w:rFonts w:ascii="Times New Roman" w:hAnsi="Times New Roman" w:cs="Times New Roman"/>
          <w:color w:val="000000" w:themeColor="text1"/>
          <w:spacing w:val="-7"/>
          <w:lang w:val="en-US"/>
        </w:rPr>
        <w:t>≤30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；床层温度降到</w:t>
      </w:r>
      <w:r w:rsidRPr="00EC3380">
        <w:rPr>
          <w:rFonts w:ascii="Times New Roman" w:hAnsi="Times New Roman" w:cs="Times New Roman"/>
          <w:color w:val="000000" w:themeColor="text1"/>
          <w:spacing w:val="-7"/>
          <w:lang w:val="en-US"/>
        </w:rPr>
        <w:t xml:space="preserve"> 250</w:t>
      </w:r>
      <w:r w:rsidRPr="00EC3380">
        <w:rPr>
          <w:rFonts w:hint="eastAsia"/>
          <w:color w:val="000000" w:themeColor="text1"/>
          <w:spacing w:val="-7"/>
          <w:lang w:val="en-US"/>
        </w:rPr>
        <w:t>℃</w:t>
      </w:r>
      <w:r w:rsidRPr="00EC3380">
        <w:rPr>
          <w:rFonts w:ascii="Times New Roman" w:hAnsi="Times New Roman" w:cs="Times New Roman"/>
          <w:color w:val="000000" w:themeColor="text1"/>
          <w:spacing w:val="-7"/>
          <w:lang w:val="en-US"/>
        </w:rPr>
        <w:t>时，关闭空气阀，进行</w:t>
      </w:r>
      <w:r w:rsidRPr="00EC3380">
        <w:rPr>
          <w:rFonts w:ascii="Times New Roman" w:hAnsi="Times New Roman" w:cs="Times New Roman"/>
          <w:color w:val="000000" w:themeColor="text1"/>
          <w:spacing w:val="-7"/>
          <w:lang w:val="en-US"/>
        </w:rPr>
        <w:t>N</w:t>
      </w:r>
      <w:r w:rsidRPr="00EC3380">
        <w:rPr>
          <w:rFonts w:ascii="Times New Roman" w:hAnsi="Times New Roman" w:cs="Times New Roman"/>
          <w:color w:val="000000" w:themeColor="text1"/>
          <w:spacing w:val="-7"/>
          <w:lang w:val="en-US"/>
        </w:rPr>
        <w:t>吹扫降温，反应器备用。</w:t>
      </w:r>
    </w:p>
    <w:p w:rsidR="00AD6C35" w:rsidRPr="00EC3380" w:rsidRDefault="00AD6C35" w:rsidP="00D16689">
      <w:pPr>
        <w:pStyle w:val="a5"/>
        <w:spacing w:line="360" w:lineRule="auto"/>
        <w:jc w:val="both"/>
        <w:rPr>
          <w:rFonts w:ascii="Times New Roman" w:hAnsi="Times New Roman" w:cs="Times New Roman"/>
          <w:color w:val="000000" w:themeColor="text1"/>
          <w:spacing w:val="-7"/>
          <w:lang w:val="en-US"/>
        </w:rPr>
      </w:pPr>
      <w:r w:rsidRPr="00EC3380">
        <w:rPr>
          <w:rFonts w:ascii="Times New Roman" w:hAnsi="Times New Roman" w:cs="Times New Roman"/>
          <w:b/>
          <w:color w:val="000000" w:themeColor="text1"/>
        </w:rPr>
        <w:t>3.2.</w:t>
      </w:r>
      <w:r w:rsidR="0027384C" w:rsidRPr="00EC3380">
        <w:rPr>
          <w:rFonts w:ascii="Times New Roman" w:hAnsi="Times New Roman" w:cs="Times New Roman" w:hint="eastAsia"/>
          <w:b/>
          <w:color w:val="000000" w:themeColor="text1"/>
        </w:rPr>
        <w:t>11</w:t>
      </w:r>
      <w:r w:rsidRPr="00EC3380">
        <w:rPr>
          <w:rFonts w:ascii="Times New Roman" w:hAnsi="Times New Roman" w:cs="Times New Roman"/>
          <w:b/>
          <w:color w:val="000000" w:themeColor="text1"/>
        </w:rPr>
        <w:t>.2</w:t>
      </w:r>
      <w:r w:rsidRPr="00EC3380">
        <w:rPr>
          <w:rFonts w:ascii="Times New Roman" w:hAnsi="Times New Roman" w:cs="Times New Roman"/>
          <w:b/>
          <w:color w:val="000000" w:themeColor="text1"/>
        </w:rPr>
        <w:t>技改项目工艺流程</w:t>
      </w:r>
      <w:proofErr w:type="gramStart"/>
      <w:r w:rsidRPr="00EC3380">
        <w:rPr>
          <w:rFonts w:ascii="Times New Roman" w:hAnsi="Times New Roman" w:cs="Times New Roman"/>
          <w:b/>
          <w:color w:val="000000" w:themeColor="text1"/>
        </w:rPr>
        <w:t>及产污节点</w:t>
      </w:r>
      <w:proofErr w:type="gramEnd"/>
      <w:r w:rsidRPr="00EC3380">
        <w:rPr>
          <w:rFonts w:ascii="Times New Roman" w:hAnsi="Times New Roman" w:cs="Times New Roman"/>
          <w:b/>
          <w:color w:val="000000" w:themeColor="text1"/>
        </w:rPr>
        <w:t>图</w:t>
      </w:r>
    </w:p>
    <w:p w:rsidR="0027384C" w:rsidRPr="00EC3380" w:rsidRDefault="00D16689" w:rsidP="0027384C">
      <w:pPr>
        <w:pStyle w:val="a5"/>
        <w:spacing w:before="81" w:line="364" w:lineRule="auto"/>
        <w:ind w:right="351"/>
        <w:jc w:val="center"/>
        <w:rPr>
          <w:rFonts w:ascii="Times New Roman" w:hAnsi="Times New Roman" w:cs="Times New Roman"/>
          <w:color w:val="000000" w:themeColor="text1"/>
        </w:rPr>
      </w:pPr>
      <w:r w:rsidRPr="00EC3380">
        <w:rPr>
          <w:rFonts w:ascii="Times New Roman" w:hAnsi="Times New Roman" w:cs="Times New Roman"/>
          <w:color w:val="000000" w:themeColor="text1"/>
        </w:rPr>
        <w:object w:dxaOrig="10006" w:dyaOrig="12840">
          <v:shape id="_x0000_i1029" type="#_x0000_t75" style="width:451.25pt;height:579.1pt" o:ole="">
            <v:imagedata r:id="rId33" o:title=""/>
          </v:shape>
          <o:OLEObject Type="Embed" ProgID="Visio.Drawing.11" ShapeID="_x0000_i1029" DrawAspect="Content" ObjectID="_1608450452" r:id="rId34"/>
        </w:object>
      </w:r>
    </w:p>
    <w:p w:rsidR="0027384C" w:rsidRPr="00EC3380" w:rsidRDefault="0027384C" w:rsidP="0027384C">
      <w:pPr>
        <w:pStyle w:val="a5"/>
        <w:spacing w:before="81" w:line="364" w:lineRule="auto"/>
        <w:ind w:right="351"/>
        <w:jc w:val="center"/>
        <w:rPr>
          <w:rFonts w:ascii="Times New Roman" w:hAnsi="Times New Roman" w:cs="Times New Roman"/>
          <w:b/>
          <w:color w:val="000000" w:themeColor="text1"/>
          <w:lang w:val="en-US"/>
        </w:rPr>
        <w:sectPr w:rsidR="0027384C" w:rsidRPr="00EC3380" w:rsidSect="009A660F">
          <w:pgSz w:w="11907" w:h="16840" w:code="9"/>
          <w:pgMar w:top="1440" w:right="1797" w:bottom="1440" w:left="1797" w:header="879" w:footer="1145" w:gutter="0"/>
          <w:cols w:space="720"/>
        </w:sectPr>
      </w:pPr>
      <w:r w:rsidRPr="00EC3380">
        <w:rPr>
          <w:rFonts w:ascii="Times New Roman" w:hAnsi="Times New Roman" w:cs="Times New Roman" w:hint="eastAsia"/>
          <w:b/>
          <w:color w:val="000000" w:themeColor="text1"/>
          <w:lang w:val="en-US"/>
        </w:rPr>
        <w:t>图</w:t>
      </w:r>
      <w:r w:rsidRPr="00EC3380">
        <w:rPr>
          <w:rFonts w:ascii="Times New Roman" w:hAnsi="Times New Roman" w:cs="Times New Roman" w:hint="eastAsia"/>
          <w:b/>
          <w:color w:val="000000" w:themeColor="text1"/>
          <w:lang w:val="en-US"/>
        </w:rPr>
        <w:t xml:space="preserve">3.2-9  </w:t>
      </w:r>
      <w:r w:rsidRPr="00EC3380">
        <w:rPr>
          <w:rFonts w:ascii="Times New Roman" w:hAnsi="Times New Roman" w:cs="Times New Roman" w:hint="eastAsia"/>
          <w:b/>
          <w:color w:val="000000" w:themeColor="text1"/>
          <w:lang w:val="en-US"/>
        </w:rPr>
        <w:t>技改项目工艺流程</w:t>
      </w:r>
      <w:proofErr w:type="gramStart"/>
      <w:r w:rsidRPr="00EC3380">
        <w:rPr>
          <w:rFonts w:ascii="Times New Roman" w:hAnsi="Times New Roman" w:cs="Times New Roman" w:hint="eastAsia"/>
          <w:b/>
          <w:color w:val="000000" w:themeColor="text1"/>
          <w:lang w:val="en-US"/>
        </w:rPr>
        <w:t>及产污节点</w:t>
      </w:r>
      <w:proofErr w:type="gramEnd"/>
      <w:r w:rsidRPr="00EC3380">
        <w:rPr>
          <w:rFonts w:ascii="Times New Roman" w:hAnsi="Times New Roman" w:cs="Times New Roman" w:hint="eastAsia"/>
          <w:b/>
          <w:color w:val="000000" w:themeColor="text1"/>
          <w:lang w:val="en-US"/>
        </w:rPr>
        <w:t>图</w:t>
      </w:r>
    </w:p>
    <w:p w:rsidR="00664D83" w:rsidRPr="00EC3380" w:rsidRDefault="00AD6C35" w:rsidP="007A143E">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lastRenderedPageBreak/>
        <w:t>3.2.</w:t>
      </w:r>
      <w:r w:rsidR="0088478C" w:rsidRPr="00EC3380">
        <w:rPr>
          <w:rFonts w:ascii="Times New Roman" w:hAnsi="Times New Roman" w:cs="Times New Roman"/>
          <w:b/>
          <w:color w:val="000000" w:themeColor="text1"/>
        </w:rPr>
        <w:t>1</w:t>
      </w:r>
      <w:r w:rsidR="0027384C" w:rsidRPr="00EC3380">
        <w:rPr>
          <w:rFonts w:ascii="Times New Roman" w:hAnsi="Times New Roman" w:cs="Times New Roman" w:hint="eastAsia"/>
          <w:b/>
          <w:color w:val="000000" w:themeColor="text1"/>
        </w:rPr>
        <w:t>1</w:t>
      </w:r>
      <w:r w:rsidRPr="00EC3380">
        <w:rPr>
          <w:rFonts w:ascii="Times New Roman" w:hAnsi="Times New Roman" w:cs="Times New Roman"/>
          <w:b/>
          <w:color w:val="000000" w:themeColor="text1"/>
        </w:rPr>
        <w:t>.3</w:t>
      </w:r>
      <w:r w:rsidRPr="00EC3380">
        <w:rPr>
          <w:rFonts w:ascii="Times New Roman" w:hAnsi="Times New Roman" w:cs="Times New Roman"/>
          <w:b/>
          <w:color w:val="000000" w:themeColor="text1"/>
        </w:rPr>
        <w:t>技改项目工程污染源分析</w:t>
      </w:r>
    </w:p>
    <w:p w:rsidR="00AD6C35" w:rsidRPr="00EC3380" w:rsidRDefault="00AD6C35"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、废气污染源强分析</w:t>
      </w:r>
    </w:p>
    <w:p w:rsidR="000600EA" w:rsidRPr="00EC3380" w:rsidRDefault="000600EA" w:rsidP="000600EA">
      <w:pPr>
        <w:pStyle w:val="a5"/>
        <w:spacing w:line="360" w:lineRule="auto"/>
        <w:ind w:firstLineChars="250" w:firstLine="567"/>
        <w:jc w:val="both"/>
        <w:rPr>
          <w:rFonts w:ascii="Times New Roman" w:hAnsi="Times New Roman" w:cs="Times New Roman"/>
          <w:b/>
          <w:color w:val="000000" w:themeColor="text1"/>
          <w:spacing w:val="-7"/>
          <w:lang w:val="en-US"/>
        </w:rPr>
      </w:pPr>
      <w:r w:rsidRPr="00EC3380">
        <w:rPr>
          <w:rFonts w:ascii="Times New Roman" w:hAnsi="Times New Roman" w:cs="Times New Roman"/>
          <w:b/>
          <w:color w:val="000000" w:themeColor="text1"/>
          <w:spacing w:val="-7"/>
          <w:lang w:val="en-US"/>
        </w:rPr>
        <w:t>有组织排放</w:t>
      </w:r>
    </w:p>
    <w:p w:rsidR="00AD6C35" w:rsidRPr="00EC3380" w:rsidRDefault="00AD6C35"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）催化剂再生废气</w:t>
      </w:r>
      <w:r w:rsidRPr="00EC3380">
        <w:rPr>
          <w:rFonts w:ascii="Times New Roman" w:hAnsi="Times New Roman" w:cs="Times New Roman"/>
          <w:color w:val="000000" w:themeColor="text1"/>
          <w:spacing w:val="-7"/>
          <w:lang w:val="en-US"/>
        </w:rPr>
        <w:t xml:space="preserve"> G1</w:t>
      </w:r>
    </w:p>
    <w:p w:rsidR="00AD6C35" w:rsidRPr="00EC3380" w:rsidRDefault="009F27C7"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技改项目</w:t>
      </w:r>
      <w:r w:rsidR="00AD6C35" w:rsidRPr="00EC3380">
        <w:rPr>
          <w:rFonts w:ascii="Times New Roman" w:hAnsi="Times New Roman" w:cs="Times New Roman"/>
          <w:color w:val="000000" w:themeColor="text1"/>
          <w:spacing w:val="-7"/>
          <w:lang w:val="en-US"/>
        </w:rPr>
        <w:t>在合成反应过程中，催化剂的表面会产生积炭。附着在催化剂表面的</w:t>
      </w:r>
      <w:proofErr w:type="gramStart"/>
      <w:r w:rsidR="00AD6C35" w:rsidRPr="00EC3380">
        <w:rPr>
          <w:rFonts w:ascii="Times New Roman" w:hAnsi="Times New Roman" w:cs="Times New Roman"/>
          <w:color w:val="000000" w:themeColor="text1"/>
          <w:spacing w:val="-7"/>
          <w:lang w:val="en-US"/>
        </w:rPr>
        <w:t>碳必须</w:t>
      </w:r>
      <w:proofErr w:type="gramEnd"/>
      <w:r w:rsidR="00AD6C35" w:rsidRPr="00EC3380">
        <w:rPr>
          <w:rFonts w:ascii="Times New Roman" w:hAnsi="Times New Roman" w:cs="Times New Roman"/>
          <w:color w:val="000000" w:themeColor="text1"/>
          <w:spacing w:val="-7"/>
          <w:lang w:val="en-US"/>
        </w:rPr>
        <w:t>周期性烧除。再生周期一般为</w:t>
      </w:r>
      <w:r w:rsidR="00AD6C35" w:rsidRPr="00EC3380">
        <w:rPr>
          <w:rFonts w:ascii="Times New Roman" w:hAnsi="Times New Roman" w:cs="Times New Roman"/>
          <w:color w:val="000000" w:themeColor="text1"/>
          <w:spacing w:val="-7"/>
          <w:lang w:val="en-US"/>
        </w:rPr>
        <w:t xml:space="preserve"> 20-30d</w:t>
      </w:r>
      <w:r w:rsidR="00AD6C35" w:rsidRPr="00EC3380">
        <w:rPr>
          <w:rFonts w:ascii="Times New Roman" w:hAnsi="Times New Roman" w:cs="Times New Roman"/>
          <w:color w:val="000000" w:themeColor="text1"/>
          <w:spacing w:val="-7"/>
          <w:lang w:val="en-US"/>
        </w:rPr>
        <w:t>，再生时间为</w:t>
      </w:r>
      <w:r w:rsidR="00AD6C35" w:rsidRPr="00EC3380">
        <w:rPr>
          <w:rFonts w:ascii="Times New Roman" w:hAnsi="Times New Roman" w:cs="Times New Roman"/>
          <w:color w:val="000000" w:themeColor="text1"/>
          <w:spacing w:val="-7"/>
          <w:lang w:val="en-US"/>
        </w:rPr>
        <w:t>3d</w:t>
      </w:r>
      <w:r w:rsidR="00AD6C35" w:rsidRPr="00EC3380">
        <w:rPr>
          <w:rFonts w:ascii="Times New Roman" w:hAnsi="Times New Roman" w:cs="Times New Roman"/>
          <w:color w:val="000000" w:themeColor="text1"/>
          <w:spacing w:val="-7"/>
          <w:lang w:val="en-US"/>
        </w:rPr>
        <w:t>，产生的烟气最大量为</w:t>
      </w:r>
      <w:r w:rsidR="00AD6C35" w:rsidRPr="00EC3380">
        <w:rPr>
          <w:rFonts w:ascii="Times New Roman" w:hAnsi="Times New Roman" w:cs="Times New Roman"/>
          <w:color w:val="000000" w:themeColor="text1"/>
          <w:spacing w:val="-7"/>
          <w:lang w:val="en-US"/>
        </w:rPr>
        <w:t>4043m</w:t>
      </w:r>
      <w:r w:rsidR="00AD6C35" w:rsidRPr="00EC3380">
        <w:rPr>
          <w:rFonts w:ascii="Times New Roman" w:hAnsi="Times New Roman" w:cs="Times New Roman"/>
          <w:color w:val="000000" w:themeColor="text1"/>
          <w:spacing w:val="-7"/>
          <w:vertAlign w:val="superscript"/>
          <w:lang w:val="en-US"/>
        </w:rPr>
        <w:t>3</w:t>
      </w:r>
      <w:r w:rsidR="00AD6C35" w:rsidRPr="00EC3380">
        <w:rPr>
          <w:rFonts w:ascii="Times New Roman" w:hAnsi="Times New Roman" w:cs="Times New Roman"/>
          <w:color w:val="000000" w:themeColor="text1"/>
          <w:spacing w:val="-7"/>
          <w:lang w:val="en-US"/>
        </w:rPr>
        <w:t>/h</w:t>
      </w:r>
      <w:r w:rsidR="00AD6C35" w:rsidRPr="00EC3380">
        <w:rPr>
          <w:rFonts w:ascii="Times New Roman" w:hAnsi="Times New Roman" w:cs="Times New Roman"/>
          <w:color w:val="000000" w:themeColor="text1"/>
          <w:spacing w:val="-7"/>
          <w:lang w:val="en-US"/>
        </w:rPr>
        <w:t>，成分为</w:t>
      </w:r>
      <w:r w:rsidR="00AD6C35" w:rsidRPr="00EC3380">
        <w:rPr>
          <w:rFonts w:ascii="Times New Roman" w:hAnsi="Times New Roman" w:cs="Times New Roman"/>
          <w:color w:val="000000" w:themeColor="text1"/>
          <w:spacing w:val="-7"/>
          <w:lang w:val="en-US"/>
        </w:rPr>
        <w:t xml:space="preserve"> CO</w:t>
      </w:r>
      <w:r w:rsidR="00AD6C35" w:rsidRPr="00EC3380">
        <w:rPr>
          <w:rFonts w:ascii="Times New Roman" w:hAnsi="Times New Roman" w:cs="Times New Roman"/>
          <w:color w:val="000000" w:themeColor="text1"/>
          <w:spacing w:val="-7"/>
          <w:vertAlign w:val="subscript"/>
          <w:lang w:val="en-US"/>
        </w:rPr>
        <w:t>2</w:t>
      </w:r>
      <w:r w:rsidR="00AD6C35" w:rsidRPr="00EC3380">
        <w:rPr>
          <w:rFonts w:ascii="Times New Roman" w:hAnsi="Times New Roman" w:cs="Times New Roman"/>
          <w:color w:val="000000" w:themeColor="text1"/>
          <w:spacing w:val="-7"/>
          <w:lang w:val="en-US"/>
        </w:rPr>
        <w:t>、</w:t>
      </w:r>
      <w:r w:rsidR="00AD6C35" w:rsidRPr="00EC3380">
        <w:rPr>
          <w:rFonts w:ascii="Times New Roman" w:hAnsi="Times New Roman" w:cs="Times New Roman"/>
          <w:color w:val="000000" w:themeColor="text1"/>
          <w:spacing w:val="-7"/>
          <w:lang w:val="en-US"/>
        </w:rPr>
        <w:t>N</w:t>
      </w:r>
      <w:r w:rsidR="00AD6C35" w:rsidRPr="00EC3380">
        <w:rPr>
          <w:rFonts w:ascii="Times New Roman" w:hAnsi="Times New Roman" w:cs="Times New Roman"/>
          <w:color w:val="000000" w:themeColor="text1"/>
          <w:spacing w:val="-7"/>
          <w:vertAlign w:val="subscript"/>
          <w:lang w:val="en-US"/>
        </w:rPr>
        <w:t>2</w:t>
      </w:r>
      <w:r w:rsidR="00AD6C35" w:rsidRPr="00EC3380">
        <w:rPr>
          <w:rFonts w:ascii="Times New Roman" w:hAnsi="Times New Roman" w:cs="Times New Roman"/>
          <w:color w:val="000000" w:themeColor="text1"/>
          <w:spacing w:val="-7"/>
          <w:lang w:val="en-US"/>
        </w:rPr>
        <w:t xml:space="preserve"> </w:t>
      </w:r>
      <w:r w:rsidR="00AD6C35" w:rsidRPr="00EC3380">
        <w:rPr>
          <w:rFonts w:ascii="Times New Roman" w:hAnsi="Times New Roman" w:cs="Times New Roman"/>
          <w:color w:val="000000" w:themeColor="text1"/>
          <w:spacing w:val="-7"/>
          <w:lang w:val="en-US"/>
        </w:rPr>
        <w:t>和水蒸气。再生废气通过高度为</w:t>
      </w:r>
      <w:r w:rsidR="00AD6C35" w:rsidRPr="00EC3380">
        <w:rPr>
          <w:rFonts w:ascii="Times New Roman" w:hAnsi="Times New Roman" w:cs="Times New Roman"/>
          <w:color w:val="000000" w:themeColor="text1"/>
          <w:spacing w:val="-7"/>
          <w:lang w:val="en-US"/>
        </w:rPr>
        <w:t xml:space="preserve"> 20m</w:t>
      </w:r>
      <w:r w:rsidR="00AD6C35" w:rsidRPr="00EC3380">
        <w:rPr>
          <w:rFonts w:ascii="Times New Roman" w:hAnsi="Times New Roman" w:cs="Times New Roman"/>
          <w:color w:val="000000" w:themeColor="text1"/>
          <w:spacing w:val="-7"/>
          <w:lang w:val="en-US"/>
        </w:rPr>
        <w:t>，直径为</w:t>
      </w:r>
      <w:r w:rsidR="00AD6C35" w:rsidRPr="00EC3380">
        <w:rPr>
          <w:rFonts w:ascii="Times New Roman" w:hAnsi="Times New Roman" w:cs="Times New Roman"/>
          <w:color w:val="000000" w:themeColor="text1"/>
          <w:spacing w:val="-7"/>
          <w:lang w:val="en-US"/>
        </w:rPr>
        <w:t xml:space="preserve">0.3m </w:t>
      </w:r>
      <w:r w:rsidR="00AD6C35" w:rsidRPr="00EC3380">
        <w:rPr>
          <w:rFonts w:ascii="Times New Roman" w:hAnsi="Times New Roman" w:cs="Times New Roman"/>
          <w:color w:val="000000" w:themeColor="text1"/>
          <w:spacing w:val="-7"/>
          <w:lang w:val="en-US"/>
        </w:rPr>
        <w:t>的放空管排放。</w:t>
      </w:r>
    </w:p>
    <w:p w:rsidR="008E41D2" w:rsidRPr="00EC3380" w:rsidRDefault="008E41D2" w:rsidP="009F27C7">
      <w:pPr>
        <w:pStyle w:val="a5"/>
        <w:spacing w:line="360" w:lineRule="auto"/>
        <w:ind w:firstLineChars="200" w:firstLine="452"/>
        <w:jc w:val="both"/>
        <w:rPr>
          <w:rFonts w:ascii="Times New Roman" w:eastAsiaTheme="minorEastAsia"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2</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rPr>
        <w:t>吸收塔塔顶</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凝气</w:t>
      </w:r>
      <w:r w:rsidRPr="00EC3380">
        <w:rPr>
          <w:rFonts w:ascii="Times New Roman" w:hAnsi="Times New Roman" w:cs="Times New Roman"/>
          <w:color w:val="000000" w:themeColor="text1"/>
        </w:rPr>
        <w:t xml:space="preserve"> </w:t>
      </w:r>
      <w:r w:rsidRPr="00EC3380">
        <w:rPr>
          <w:rFonts w:ascii="Times New Roman" w:eastAsia="Times New Roman" w:hAnsi="Times New Roman" w:cs="Times New Roman"/>
          <w:color w:val="000000" w:themeColor="text1"/>
        </w:rPr>
        <w:t>G</w:t>
      </w:r>
      <w:r w:rsidRPr="00EC3380">
        <w:rPr>
          <w:rFonts w:ascii="Times New Roman" w:eastAsiaTheme="minorEastAsia" w:hAnsi="Times New Roman" w:cs="Times New Roman"/>
          <w:color w:val="000000" w:themeColor="text1"/>
        </w:rPr>
        <w:t>2</w:t>
      </w:r>
    </w:p>
    <w:p w:rsidR="008E41D2" w:rsidRPr="00EC3380" w:rsidRDefault="008E41D2" w:rsidP="00D326C4">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吸收塔中用</w:t>
      </w:r>
      <w:r w:rsidRPr="00EC3380">
        <w:rPr>
          <w:rFonts w:ascii="Times New Roman" w:hAnsi="Times New Roman" w:cs="Times New Roman"/>
          <w:color w:val="000000" w:themeColor="text1"/>
          <w:spacing w:val="-7"/>
        </w:rPr>
        <w:t>部分脱丁烷塔塔底产物汽油作吸收剂</w:t>
      </w:r>
      <w:r w:rsidRPr="00EC3380">
        <w:rPr>
          <w:rFonts w:ascii="Times New Roman" w:hAnsi="Times New Roman" w:cs="Times New Roman"/>
          <w:color w:val="000000" w:themeColor="text1"/>
          <w:spacing w:val="-7"/>
          <w:lang w:val="en-US"/>
        </w:rPr>
        <w:t>吸收</w:t>
      </w:r>
      <w:r w:rsidR="00C11D83" w:rsidRPr="00EC3380">
        <w:rPr>
          <w:rFonts w:ascii="Times New Roman" w:hAnsi="Times New Roman" w:cs="Times New Roman"/>
          <w:color w:val="000000" w:themeColor="text1"/>
          <w:spacing w:val="-7"/>
        </w:rPr>
        <w:t>脱乙烷塔分离后塔顶气相产物</w:t>
      </w:r>
      <w:r w:rsidRPr="00EC3380">
        <w:rPr>
          <w:rFonts w:ascii="Times New Roman" w:hAnsi="Times New Roman" w:cs="Times New Roman"/>
          <w:color w:val="000000" w:themeColor="text1"/>
          <w:spacing w:val="-7"/>
          <w:lang w:val="en-US"/>
        </w:rPr>
        <w:t>中低沸点组分，其塔顶产物是</w:t>
      </w:r>
      <w:proofErr w:type="gramStart"/>
      <w:r w:rsidRPr="00EC3380">
        <w:rPr>
          <w:rFonts w:ascii="Times New Roman" w:hAnsi="Times New Roman" w:cs="Times New Roman"/>
          <w:color w:val="000000" w:themeColor="text1"/>
          <w:spacing w:val="-7"/>
          <w:lang w:val="en-US"/>
        </w:rPr>
        <w:t>不</w:t>
      </w:r>
      <w:proofErr w:type="gramEnd"/>
      <w:r w:rsidRPr="00EC3380">
        <w:rPr>
          <w:rFonts w:ascii="Times New Roman" w:hAnsi="Times New Roman" w:cs="Times New Roman"/>
          <w:color w:val="000000" w:themeColor="text1"/>
          <w:spacing w:val="-7"/>
          <w:lang w:val="en-US"/>
        </w:rPr>
        <w:t>凝的燃料</w:t>
      </w:r>
      <w:r w:rsidR="00C11D83" w:rsidRPr="00EC3380">
        <w:rPr>
          <w:rFonts w:ascii="Times New Roman" w:hAnsi="Times New Roman" w:cs="Times New Roman"/>
          <w:color w:val="000000" w:themeColor="text1"/>
          <w:spacing w:val="-7"/>
          <w:lang w:val="en-US"/>
        </w:rPr>
        <w:t>干</w:t>
      </w:r>
      <w:r w:rsidRPr="00EC3380">
        <w:rPr>
          <w:rFonts w:ascii="Times New Roman" w:hAnsi="Times New Roman" w:cs="Times New Roman"/>
          <w:color w:val="000000" w:themeColor="text1"/>
          <w:spacing w:val="-7"/>
          <w:lang w:val="en-US"/>
        </w:rPr>
        <w:t>气，</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产生量为</w:t>
      </w:r>
      <w:r w:rsidRPr="00EC3380">
        <w:rPr>
          <w:rFonts w:ascii="Times New Roman" w:hAnsi="Times New Roman" w:cs="Times New Roman"/>
          <w:color w:val="000000" w:themeColor="text1"/>
          <w:spacing w:val="-7"/>
          <w:lang w:val="en-US"/>
        </w:rPr>
        <w:t xml:space="preserve"> 290.85kg/h</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350 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），主要成分为甲烷、</w:t>
      </w:r>
      <w:r w:rsidR="00C11D83" w:rsidRPr="00EC3380">
        <w:rPr>
          <w:rFonts w:ascii="Times New Roman" w:hAnsi="Times New Roman" w:cs="Times New Roman"/>
          <w:color w:val="000000" w:themeColor="text1"/>
          <w:spacing w:val="-7"/>
          <w:lang w:val="en-US"/>
        </w:rPr>
        <w:t>、乙烷</w:t>
      </w:r>
      <w:r w:rsidRPr="00EC3380">
        <w:rPr>
          <w:rFonts w:ascii="Times New Roman" w:hAnsi="Times New Roman" w:cs="Times New Roman"/>
          <w:color w:val="000000" w:themeColor="text1"/>
          <w:spacing w:val="-7"/>
          <w:lang w:val="en-US"/>
        </w:rPr>
        <w:t>、二氧化碳等。这部分废气</w:t>
      </w:r>
      <w:r w:rsidR="00C11D83" w:rsidRPr="00EC3380">
        <w:rPr>
          <w:rFonts w:ascii="Times New Roman" w:hAnsi="Times New Roman" w:cs="Times New Roman"/>
          <w:color w:val="000000" w:themeColor="text1"/>
          <w:spacing w:val="-7"/>
          <w:lang w:val="en-US"/>
        </w:rPr>
        <w:t>直接送至</w:t>
      </w:r>
      <w:r w:rsidR="00C11D83" w:rsidRPr="00EC3380">
        <w:rPr>
          <w:rFonts w:ascii="Times New Roman" w:hAnsi="Times New Roman" w:cs="Times New Roman"/>
          <w:color w:val="000000" w:themeColor="text1"/>
          <w:spacing w:val="-7"/>
        </w:rPr>
        <w:t>火炬燃烧</w:t>
      </w:r>
      <w:r w:rsidRPr="00EC3380">
        <w:rPr>
          <w:rFonts w:ascii="Times New Roman" w:hAnsi="Times New Roman" w:cs="Times New Roman"/>
          <w:color w:val="000000" w:themeColor="text1"/>
          <w:spacing w:val="-7"/>
          <w:lang w:val="en-US"/>
        </w:rPr>
        <w:t>，</w:t>
      </w:r>
      <w:r w:rsidR="00C11D83" w:rsidRPr="00EC3380">
        <w:rPr>
          <w:rFonts w:ascii="Times New Roman" w:hAnsi="Times New Roman" w:cs="Times New Roman"/>
          <w:color w:val="000000" w:themeColor="text1"/>
          <w:spacing w:val="-7"/>
          <w:lang w:val="en-US"/>
        </w:rPr>
        <w:t>生成二氧化碳和水蒸气，不直接外排</w:t>
      </w:r>
      <w:r w:rsidRPr="00EC3380">
        <w:rPr>
          <w:rFonts w:ascii="Times New Roman" w:hAnsi="Times New Roman" w:cs="Times New Roman"/>
          <w:color w:val="000000" w:themeColor="text1"/>
          <w:spacing w:val="-7"/>
          <w:lang w:val="en-US"/>
        </w:rPr>
        <w:t>。</w:t>
      </w:r>
    </w:p>
    <w:p w:rsidR="00D326C4" w:rsidRPr="00EC3380" w:rsidRDefault="00D326C4" w:rsidP="00D326C4">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000D5F14"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）锅炉燃烧废气</w:t>
      </w:r>
      <w:r w:rsidRPr="00EC3380">
        <w:rPr>
          <w:rFonts w:ascii="Times New Roman" w:hAnsi="Times New Roman" w:cs="Times New Roman"/>
          <w:color w:val="000000" w:themeColor="text1"/>
          <w:spacing w:val="-7"/>
          <w:lang w:val="en-US"/>
        </w:rPr>
        <w:t xml:space="preserve"> G</w:t>
      </w:r>
      <w:r w:rsidR="007F4498" w:rsidRPr="00EC3380">
        <w:rPr>
          <w:rFonts w:ascii="Times New Roman" w:hAnsi="Times New Roman" w:cs="Times New Roman"/>
          <w:color w:val="000000" w:themeColor="text1"/>
          <w:spacing w:val="-7"/>
          <w:lang w:val="en-US"/>
        </w:rPr>
        <w:t>3</w:t>
      </w:r>
    </w:p>
    <w:p w:rsidR="00D326C4" w:rsidRPr="00EC3380" w:rsidRDefault="00D326C4" w:rsidP="00DA624D">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本项目建成后设有</w:t>
      </w:r>
      <w:r w:rsidR="00DA624D" w:rsidRPr="00EC3380">
        <w:rPr>
          <w:rFonts w:ascii="Times New Roman" w:hAnsi="Times New Roman" w:cs="Times New Roman"/>
          <w:color w:val="000000" w:themeColor="text1"/>
          <w:spacing w:val="-7"/>
          <w:lang w:val="en-US"/>
        </w:rPr>
        <w:t>3</w:t>
      </w:r>
      <w:r w:rsidR="00DA624D" w:rsidRPr="00EC3380">
        <w:rPr>
          <w:rFonts w:ascii="Times New Roman" w:hAnsi="Times New Roman" w:cs="Times New Roman"/>
          <w:color w:val="000000" w:themeColor="text1"/>
          <w:spacing w:val="-7"/>
          <w:lang w:val="en-US"/>
        </w:rPr>
        <w:t>台</w:t>
      </w:r>
      <w:r w:rsidR="00DA624D" w:rsidRPr="00EC3380">
        <w:rPr>
          <w:rFonts w:ascii="Times New Roman" w:hAnsi="Times New Roman" w:cs="Times New Roman"/>
          <w:color w:val="000000" w:themeColor="text1"/>
          <w:spacing w:val="-7"/>
          <w:lang w:val="en-US"/>
        </w:rPr>
        <w:t xml:space="preserve">20t/h </w:t>
      </w:r>
      <w:r w:rsidR="00DA624D" w:rsidRPr="00EC3380">
        <w:rPr>
          <w:rFonts w:ascii="Times New Roman" w:hAnsi="Times New Roman" w:cs="Times New Roman"/>
          <w:color w:val="000000" w:themeColor="text1"/>
          <w:spacing w:val="-7"/>
          <w:lang w:val="en-US"/>
        </w:rPr>
        <w:t>型号为</w:t>
      </w:r>
      <w:r w:rsidR="00DA624D" w:rsidRPr="00EC3380">
        <w:rPr>
          <w:rFonts w:ascii="Times New Roman" w:hAnsi="Times New Roman" w:cs="Times New Roman"/>
          <w:color w:val="000000" w:themeColor="text1"/>
          <w:spacing w:val="-7"/>
          <w:lang w:val="en-US"/>
        </w:rPr>
        <w:t>SZL20-1.6-AII</w:t>
      </w:r>
      <w:r w:rsidR="00DA624D" w:rsidRPr="00EC3380">
        <w:rPr>
          <w:rFonts w:ascii="Times New Roman" w:hAnsi="Times New Roman" w:cs="Times New Roman"/>
          <w:color w:val="000000" w:themeColor="text1"/>
          <w:spacing w:val="-7"/>
          <w:lang w:val="en-US"/>
        </w:rPr>
        <w:t>的供汽锅炉，根据技改后本项目蒸汽需求，</w:t>
      </w:r>
      <w:proofErr w:type="gramStart"/>
      <w:r w:rsidR="00DA624D" w:rsidRPr="00EC3380">
        <w:rPr>
          <w:rFonts w:ascii="Times New Roman" w:hAnsi="Times New Roman" w:cs="Times New Roman"/>
          <w:color w:val="000000" w:themeColor="text1"/>
          <w:spacing w:val="-7"/>
          <w:lang w:val="en-US"/>
        </w:rPr>
        <w:t>拟启动</w:t>
      </w:r>
      <w:proofErr w:type="gramEnd"/>
      <w:r w:rsidR="00DA624D" w:rsidRPr="00EC3380">
        <w:rPr>
          <w:rFonts w:ascii="Times New Roman" w:hAnsi="Times New Roman" w:cs="Times New Roman"/>
          <w:color w:val="000000" w:themeColor="text1"/>
          <w:spacing w:val="-7"/>
          <w:lang w:val="en-US"/>
        </w:rPr>
        <w:t xml:space="preserve"> 1 </w:t>
      </w:r>
      <w:r w:rsidR="00DA624D" w:rsidRPr="00EC3380">
        <w:rPr>
          <w:rFonts w:ascii="Times New Roman" w:hAnsi="Times New Roman" w:cs="Times New Roman"/>
          <w:color w:val="000000" w:themeColor="text1"/>
          <w:spacing w:val="-7"/>
          <w:lang w:val="en-US"/>
        </w:rPr>
        <w:t>台蒸汽锅炉（</w:t>
      </w:r>
      <w:r w:rsidR="00DA624D" w:rsidRPr="00EC3380">
        <w:rPr>
          <w:rFonts w:ascii="Times New Roman" w:hAnsi="Times New Roman" w:cs="Times New Roman"/>
          <w:color w:val="000000" w:themeColor="text1"/>
          <w:spacing w:val="-7"/>
          <w:lang w:val="en-US"/>
        </w:rPr>
        <w:t>1</w:t>
      </w:r>
      <w:r w:rsidR="00DA624D" w:rsidRPr="00EC3380">
        <w:rPr>
          <w:rFonts w:ascii="Times New Roman" w:hAnsi="Times New Roman" w:cs="Times New Roman"/>
          <w:color w:val="000000" w:themeColor="text1"/>
          <w:spacing w:val="-7"/>
          <w:lang w:val="en-US"/>
        </w:rPr>
        <w:t>用</w:t>
      </w:r>
      <w:r w:rsidR="00DA624D" w:rsidRPr="00EC3380">
        <w:rPr>
          <w:rFonts w:ascii="Times New Roman" w:hAnsi="Times New Roman" w:cs="Times New Roman"/>
          <w:color w:val="000000" w:themeColor="text1"/>
          <w:spacing w:val="-7"/>
          <w:lang w:val="en-US"/>
        </w:rPr>
        <w:t>2</w:t>
      </w:r>
      <w:r w:rsidR="00DA624D" w:rsidRPr="00EC3380">
        <w:rPr>
          <w:rFonts w:ascii="Times New Roman" w:hAnsi="Times New Roman" w:cs="Times New Roman"/>
          <w:color w:val="000000" w:themeColor="text1"/>
          <w:spacing w:val="-7"/>
          <w:lang w:val="en-US"/>
        </w:rPr>
        <w:t>备）蒸汽锅炉为生产</w:t>
      </w:r>
      <w:proofErr w:type="gramStart"/>
      <w:r w:rsidR="00DA624D" w:rsidRPr="00EC3380">
        <w:rPr>
          <w:rFonts w:ascii="Times New Roman" w:hAnsi="Times New Roman" w:cs="Times New Roman"/>
          <w:color w:val="000000" w:themeColor="text1"/>
          <w:spacing w:val="-7"/>
          <w:lang w:val="en-US"/>
        </w:rPr>
        <w:t>供汽及冬季</w:t>
      </w:r>
      <w:proofErr w:type="gramEnd"/>
      <w:r w:rsidR="00DA624D" w:rsidRPr="00EC3380">
        <w:rPr>
          <w:rFonts w:ascii="Times New Roman" w:hAnsi="Times New Roman" w:cs="Times New Roman"/>
          <w:color w:val="000000" w:themeColor="text1"/>
          <w:spacing w:val="-7"/>
          <w:lang w:val="en-US"/>
        </w:rPr>
        <w:t>厂区供暖</w:t>
      </w:r>
      <w:r w:rsidRPr="00EC3380">
        <w:rPr>
          <w:rFonts w:ascii="Times New Roman" w:hAnsi="Times New Roman" w:cs="Times New Roman"/>
          <w:color w:val="000000" w:themeColor="text1"/>
          <w:spacing w:val="-7"/>
          <w:lang w:val="en-US"/>
        </w:rPr>
        <w:t>，锅炉烟气经</w:t>
      </w:r>
      <w:r w:rsidRPr="00EC3380">
        <w:rPr>
          <w:rFonts w:ascii="Times New Roman" w:hAnsi="Times New Roman" w:cs="Times New Roman"/>
          <w:color w:val="000000" w:themeColor="text1"/>
          <w:spacing w:val="-7"/>
          <w:lang w:val="en-US"/>
        </w:rPr>
        <w:t xml:space="preserve"> 45m </w:t>
      </w:r>
      <w:r w:rsidRPr="00EC3380">
        <w:rPr>
          <w:rFonts w:ascii="Times New Roman" w:hAnsi="Times New Roman" w:cs="Times New Roman"/>
          <w:color w:val="000000" w:themeColor="text1"/>
          <w:spacing w:val="-7"/>
          <w:lang w:val="en-US"/>
        </w:rPr>
        <w:t>高烟囱排向大气。锅炉配套有</w:t>
      </w:r>
      <w:r w:rsidRPr="00EC3380">
        <w:rPr>
          <w:rFonts w:ascii="Times New Roman" w:hAnsi="Times New Roman" w:cs="Times New Roman"/>
          <w:color w:val="000000" w:themeColor="text1"/>
          <w:spacing w:val="-7"/>
          <w:lang w:val="en-US"/>
        </w:rPr>
        <w:t xml:space="preserve">STD </w:t>
      </w:r>
      <w:r w:rsidRPr="00EC3380">
        <w:rPr>
          <w:rFonts w:ascii="Times New Roman" w:hAnsi="Times New Roman" w:cs="Times New Roman"/>
          <w:color w:val="000000" w:themeColor="text1"/>
          <w:spacing w:val="-7"/>
          <w:lang w:val="en-US"/>
        </w:rPr>
        <w:t>型陶瓷多管干式除尘器（除尘效率保守按</w:t>
      </w:r>
      <w:r w:rsidRPr="00EC3380">
        <w:rPr>
          <w:rFonts w:ascii="Times New Roman" w:hAnsi="Times New Roman" w:cs="Times New Roman"/>
          <w:color w:val="000000" w:themeColor="text1"/>
          <w:spacing w:val="-7"/>
          <w:lang w:val="en-US"/>
        </w:rPr>
        <w:t xml:space="preserve"> 88%</w:t>
      </w:r>
      <w:r w:rsidRPr="00EC3380">
        <w:rPr>
          <w:rFonts w:ascii="Times New Roman" w:hAnsi="Times New Roman" w:cs="Times New Roman"/>
          <w:color w:val="000000" w:themeColor="text1"/>
          <w:spacing w:val="-7"/>
          <w:lang w:val="en-US"/>
        </w:rPr>
        <w:t>计）及</w:t>
      </w:r>
      <w:r w:rsidRPr="00EC3380">
        <w:rPr>
          <w:rFonts w:ascii="Times New Roman" w:hAnsi="Times New Roman" w:cs="Times New Roman"/>
          <w:color w:val="000000" w:themeColor="text1"/>
          <w:spacing w:val="-7"/>
          <w:lang w:val="en-US"/>
        </w:rPr>
        <w:t xml:space="preserve"> SXT </w:t>
      </w:r>
      <w:r w:rsidRPr="00EC3380">
        <w:rPr>
          <w:rFonts w:ascii="Times New Roman" w:hAnsi="Times New Roman" w:cs="Times New Roman"/>
          <w:color w:val="000000" w:themeColor="text1"/>
          <w:spacing w:val="-7"/>
          <w:lang w:val="en-US"/>
        </w:rPr>
        <w:t>型湿式旋流喷淋脱硫塔（脱硫效率为</w:t>
      </w:r>
      <w:r w:rsidRPr="00EC3380">
        <w:rPr>
          <w:rFonts w:ascii="Times New Roman" w:hAnsi="Times New Roman" w:cs="Times New Roman"/>
          <w:color w:val="000000" w:themeColor="text1"/>
          <w:spacing w:val="-7"/>
          <w:lang w:val="en-US"/>
        </w:rPr>
        <w:t xml:space="preserve"> 50%</w:t>
      </w:r>
      <w:r w:rsidRPr="00EC3380">
        <w:rPr>
          <w:rFonts w:ascii="Times New Roman" w:hAnsi="Times New Roman" w:cs="Times New Roman"/>
          <w:color w:val="000000" w:themeColor="text1"/>
          <w:spacing w:val="-7"/>
          <w:lang w:val="en-US"/>
        </w:rPr>
        <w:t>，除尘效率为</w:t>
      </w:r>
      <w:r w:rsidRPr="00EC3380">
        <w:rPr>
          <w:rFonts w:ascii="Times New Roman" w:hAnsi="Times New Roman" w:cs="Times New Roman"/>
          <w:color w:val="000000" w:themeColor="text1"/>
          <w:spacing w:val="-7"/>
          <w:lang w:val="en-US"/>
        </w:rPr>
        <w:t xml:space="preserve"> 95%</w:t>
      </w:r>
      <w:r w:rsidRPr="00EC3380">
        <w:rPr>
          <w:rFonts w:ascii="Times New Roman" w:hAnsi="Times New Roman" w:cs="Times New Roman"/>
          <w:color w:val="000000" w:themeColor="text1"/>
          <w:spacing w:val="-7"/>
          <w:lang w:val="en-US"/>
        </w:rPr>
        <w:t>）。</w:t>
      </w:r>
    </w:p>
    <w:p w:rsidR="00D326C4" w:rsidRPr="00EC3380" w:rsidRDefault="00D326C4" w:rsidP="00D326C4">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锅炉燃煤量计算过程如下：</w:t>
      </w:r>
    </w:p>
    <w:p w:rsidR="00D326C4" w:rsidRPr="00EC3380" w:rsidRDefault="00D326C4" w:rsidP="00D326C4">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经过计算，产生</w:t>
      </w:r>
      <w:r w:rsidRPr="00EC3380">
        <w:rPr>
          <w:rFonts w:ascii="Times New Roman" w:hAnsi="Times New Roman" w:cs="Times New Roman"/>
          <w:color w:val="000000" w:themeColor="text1"/>
          <w:spacing w:val="-7"/>
          <w:lang w:val="en-US"/>
        </w:rPr>
        <w:t xml:space="preserve"> 1t </w:t>
      </w:r>
      <w:r w:rsidRPr="00EC3380">
        <w:rPr>
          <w:rFonts w:ascii="Times New Roman" w:hAnsi="Times New Roman" w:cs="Times New Roman"/>
          <w:color w:val="000000" w:themeColor="text1"/>
          <w:spacing w:val="-7"/>
          <w:lang w:val="en-US"/>
        </w:rPr>
        <w:t>蒸汽所需的热量</w:t>
      </w:r>
      <w:r w:rsidRPr="00EC3380">
        <w:rPr>
          <w:rFonts w:ascii="Times New Roman" w:hAnsi="Times New Roman" w:cs="Times New Roman"/>
          <w:color w:val="000000" w:themeColor="text1"/>
          <w:spacing w:val="-7"/>
          <w:lang w:val="en-US"/>
        </w:rPr>
        <w:t xml:space="preserve"> Q </w:t>
      </w:r>
      <w:r w:rsidRPr="00EC3380">
        <w:rPr>
          <w:rFonts w:ascii="Times New Roman" w:hAnsi="Times New Roman" w:cs="Times New Roman"/>
          <w:color w:val="000000" w:themeColor="text1"/>
          <w:spacing w:val="-7"/>
          <w:lang w:val="en-US"/>
        </w:rPr>
        <w:t>为</w:t>
      </w:r>
      <w:r w:rsidRPr="00EC3380">
        <w:rPr>
          <w:rFonts w:ascii="Times New Roman" w:hAnsi="Times New Roman" w:cs="Times New Roman"/>
          <w:color w:val="000000" w:themeColor="text1"/>
          <w:spacing w:val="-7"/>
          <w:lang w:val="en-US"/>
        </w:rPr>
        <w:t xml:space="preserve"> 66.62 </w:t>
      </w:r>
      <w:r w:rsidRPr="00EC3380">
        <w:rPr>
          <w:rFonts w:ascii="Times New Roman" w:hAnsi="Times New Roman" w:cs="Times New Roman"/>
          <w:color w:val="000000" w:themeColor="text1"/>
          <w:spacing w:val="-7"/>
          <w:lang w:val="en-US"/>
        </w:rPr>
        <w:t>万</w:t>
      </w:r>
      <w:r w:rsidRPr="00EC3380">
        <w:rPr>
          <w:rFonts w:ascii="Times New Roman" w:hAnsi="Times New Roman" w:cs="Times New Roman"/>
          <w:color w:val="000000" w:themeColor="text1"/>
          <w:spacing w:val="-7"/>
          <w:lang w:val="en-US"/>
        </w:rPr>
        <w:t xml:space="preserve"> kcal</w:t>
      </w:r>
      <w:r w:rsidRPr="00EC3380">
        <w:rPr>
          <w:rFonts w:ascii="Times New Roman" w:hAnsi="Times New Roman" w:cs="Times New Roman"/>
          <w:color w:val="000000" w:themeColor="text1"/>
          <w:spacing w:val="-7"/>
          <w:lang w:val="en-US"/>
        </w:rPr>
        <w:t>，产生</w:t>
      </w:r>
      <w:r w:rsidRPr="00EC3380">
        <w:rPr>
          <w:rFonts w:ascii="Times New Roman" w:hAnsi="Times New Roman" w:cs="Times New Roman"/>
          <w:color w:val="000000" w:themeColor="text1"/>
          <w:spacing w:val="-7"/>
          <w:lang w:val="en-US"/>
        </w:rPr>
        <w:t xml:space="preserve"> 1t </w:t>
      </w:r>
      <w:r w:rsidRPr="00EC3380">
        <w:rPr>
          <w:rFonts w:ascii="Times New Roman" w:hAnsi="Times New Roman" w:cs="Times New Roman"/>
          <w:color w:val="000000" w:themeColor="text1"/>
          <w:spacing w:val="-7"/>
          <w:lang w:val="en-US"/>
        </w:rPr>
        <w:t>蒸汽燃煤量：</w:t>
      </w:r>
    </w:p>
    <w:p w:rsidR="00AD6C35" w:rsidRPr="00EC3380" w:rsidRDefault="00B514C5" w:rsidP="00B514C5">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noProof/>
          <w:color w:val="000000" w:themeColor="text1"/>
          <w:lang w:val="en-US" w:bidi="ar-SA"/>
        </w:rPr>
        <w:drawing>
          <wp:inline distT="0" distB="0" distL="0" distR="0" wp14:anchorId="43CA48E6" wp14:editId="425B8874">
            <wp:extent cx="1133333" cy="504762"/>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33333" cy="504762"/>
                    </a:xfrm>
                    <a:prstGeom prst="rect">
                      <a:avLst/>
                    </a:prstGeom>
                  </pic:spPr>
                </pic:pic>
              </a:graphicData>
            </a:graphic>
          </wp:inline>
        </w:drawing>
      </w:r>
    </w:p>
    <w:p w:rsidR="00B514C5" w:rsidRPr="00EC3380" w:rsidRDefault="00DA624D" w:rsidP="00B514C5">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式中：</w:t>
      </w:r>
      <w:r w:rsidRPr="00EC3380">
        <w:rPr>
          <w:rFonts w:ascii="Times New Roman" w:hAnsi="Times New Roman" w:cs="Times New Roman"/>
          <w:color w:val="000000" w:themeColor="text1"/>
          <w:spacing w:val="-7"/>
          <w:lang w:val="en-US"/>
        </w:rPr>
        <w:t>M—</w:t>
      </w:r>
      <w:r w:rsidRPr="00EC3380">
        <w:rPr>
          <w:rFonts w:ascii="Times New Roman" w:hAnsi="Times New Roman" w:cs="Times New Roman"/>
          <w:color w:val="000000" w:themeColor="text1"/>
          <w:spacing w:val="-7"/>
          <w:lang w:val="en-US"/>
        </w:rPr>
        <w:t>燃煤量</w:t>
      </w:r>
    </w:p>
    <w:p w:rsidR="00DA624D" w:rsidRPr="00EC3380" w:rsidRDefault="00DA624D" w:rsidP="00B514C5">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 xml:space="preserve">       Q—</w:t>
      </w:r>
      <w:r w:rsidRPr="00EC3380">
        <w:rPr>
          <w:rFonts w:ascii="Times New Roman" w:hAnsi="Times New Roman" w:cs="Times New Roman"/>
          <w:color w:val="000000" w:themeColor="text1"/>
          <w:spacing w:val="-7"/>
          <w:lang w:val="en-US"/>
        </w:rPr>
        <w:t>热量</w:t>
      </w:r>
    </w:p>
    <w:p w:rsidR="00DA624D" w:rsidRPr="00EC3380" w:rsidRDefault="00DA624D" w:rsidP="00DA624D">
      <w:pPr>
        <w:pStyle w:val="a5"/>
        <w:spacing w:line="360" w:lineRule="auto"/>
        <w:ind w:firstLineChars="550" w:firstLine="1243"/>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η—</w:t>
      </w:r>
      <w:r w:rsidRPr="00EC3380">
        <w:rPr>
          <w:rFonts w:ascii="Times New Roman" w:hAnsi="Times New Roman" w:cs="Times New Roman"/>
          <w:color w:val="000000" w:themeColor="text1"/>
          <w:spacing w:val="-7"/>
          <w:lang w:val="en-US"/>
        </w:rPr>
        <w:t>锅炉热效率，</w:t>
      </w:r>
      <w:r w:rsidRPr="00EC3380">
        <w:rPr>
          <w:rFonts w:ascii="Times New Roman" w:hAnsi="Times New Roman" w:cs="Times New Roman"/>
          <w:color w:val="000000" w:themeColor="text1"/>
          <w:spacing w:val="-7"/>
          <w:lang w:val="en-US"/>
        </w:rPr>
        <w:t>SZL20-1.6-AII</w:t>
      </w:r>
      <w:r w:rsidRPr="00EC3380">
        <w:rPr>
          <w:rFonts w:ascii="Times New Roman" w:hAnsi="Times New Roman" w:cs="Times New Roman"/>
          <w:color w:val="000000" w:themeColor="text1"/>
          <w:spacing w:val="-7"/>
          <w:lang w:val="en-US"/>
        </w:rPr>
        <w:t>型蒸汽锅炉热效率为</w:t>
      </w:r>
      <w:r w:rsidRPr="00EC3380">
        <w:rPr>
          <w:rFonts w:ascii="Times New Roman" w:hAnsi="Times New Roman" w:cs="Times New Roman"/>
          <w:color w:val="000000" w:themeColor="text1"/>
          <w:spacing w:val="-7"/>
          <w:lang w:val="en-US"/>
        </w:rPr>
        <w:t xml:space="preserve"> 79.63%</w:t>
      </w:r>
    </w:p>
    <w:p w:rsidR="00DA624D" w:rsidRPr="00EC3380" w:rsidRDefault="00DA624D" w:rsidP="00DA624D">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本项目燃用煤热值为</w:t>
      </w:r>
      <w:r w:rsidRPr="00EC3380">
        <w:rPr>
          <w:rFonts w:ascii="Times New Roman" w:hAnsi="Times New Roman" w:cs="Times New Roman"/>
          <w:color w:val="000000" w:themeColor="text1"/>
          <w:spacing w:val="-7"/>
          <w:lang w:val="en-US"/>
        </w:rPr>
        <w:t xml:space="preserve"> 24.52MJ/kg</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5860kcal/kg</w:t>
      </w:r>
      <w:r w:rsidRPr="00EC3380">
        <w:rPr>
          <w:rFonts w:ascii="Times New Roman" w:hAnsi="Times New Roman" w:cs="Times New Roman"/>
          <w:color w:val="000000" w:themeColor="text1"/>
          <w:spacing w:val="-7"/>
          <w:lang w:val="en-US"/>
        </w:rPr>
        <w:t>）。由上式计算可知，本项目所用锅炉每产生</w:t>
      </w:r>
      <w:r w:rsidRPr="00EC3380">
        <w:rPr>
          <w:rFonts w:ascii="Times New Roman" w:hAnsi="Times New Roman" w:cs="Times New Roman"/>
          <w:color w:val="000000" w:themeColor="text1"/>
          <w:spacing w:val="-7"/>
          <w:lang w:val="en-US"/>
        </w:rPr>
        <w:t xml:space="preserve"> 1t </w:t>
      </w:r>
      <w:r w:rsidRPr="00EC3380">
        <w:rPr>
          <w:rFonts w:ascii="Times New Roman" w:hAnsi="Times New Roman" w:cs="Times New Roman"/>
          <w:color w:val="000000" w:themeColor="text1"/>
          <w:spacing w:val="-7"/>
          <w:lang w:val="en-US"/>
        </w:rPr>
        <w:t>蒸汽，燃煤量为</w:t>
      </w:r>
      <w:r w:rsidRPr="00EC3380">
        <w:rPr>
          <w:rFonts w:ascii="Times New Roman" w:hAnsi="Times New Roman" w:cs="Times New Roman"/>
          <w:color w:val="000000" w:themeColor="text1"/>
          <w:spacing w:val="-7"/>
          <w:lang w:val="en-US"/>
        </w:rPr>
        <w:t xml:space="preserve"> 147.06kg</w:t>
      </w:r>
      <w:r w:rsidRPr="00EC3380">
        <w:rPr>
          <w:rFonts w:ascii="Times New Roman" w:hAnsi="Times New Roman" w:cs="Times New Roman"/>
          <w:color w:val="000000" w:themeColor="text1"/>
          <w:spacing w:val="-7"/>
          <w:lang w:val="en-US"/>
        </w:rPr>
        <w:t>。项目非采暖期蒸汽用量为</w:t>
      </w:r>
      <w:r w:rsidRPr="00EC3380">
        <w:rPr>
          <w:rFonts w:ascii="Times New Roman" w:hAnsi="Times New Roman" w:cs="Times New Roman"/>
          <w:color w:val="000000" w:themeColor="text1"/>
          <w:spacing w:val="-7"/>
          <w:lang w:val="en-US"/>
        </w:rPr>
        <w:t xml:space="preserve"> </w:t>
      </w:r>
      <w:r w:rsidR="00490D71" w:rsidRPr="00EC3380">
        <w:rPr>
          <w:rFonts w:ascii="Times New Roman" w:hAnsi="Times New Roman" w:cs="Times New Roman"/>
          <w:color w:val="000000" w:themeColor="text1"/>
          <w:spacing w:val="-7"/>
          <w:lang w:val="en-US"/>
        </w:rPr>
        <w:t>6.3</w:t>
      </w:r>
      <w:r w:rsidRPr="00EC3380">
        <w:rPr>
          <w:rFonts w:ascii="Times New Roman" w:hAnsi="Times New Roman" w:cs="Times New Roman"/>
          <w:color w:val="000000" w:themeColor="text1"/>
          <w:spacing w:val="-7"/>
          <w:lang w:val="en-US"/>
        </w:rPr>
        <w:t>t/h</w:t>
      </w:r>
      <w:r w:rsidRPr="00EC3380">
        <w:rPr>
          <w:rFonts w:ascii="Times New Roman" w:hAnsi="Times New Roman" w:cs="Times New Roman"/>
          <w:color w:val="000000" w:themeColor="text1"/>
          <w:spacing w:val="-7"/>
          <w:lang w:val="en-US"/>
        </w:rPr>
        <w:t>，燃用煤量为</w:t>
      </w:r>
      <w:r w:rsidR="00490D71" w:rsidRPr="00EC3380">
        <w:rPr>
          <w:rFonts w:ascii="Times New Roman" w:hAnsi="Times New Roman" w:cs="Times New Roman"/>
          <w:color w:val="000000" w:themeColor="text1"/>
          <w:spacing w:val="-7"/>
          <w:lang w:val="en-US"/>
        </w:rPr>
        <w:t>4002.39</w:t>
      </w:r>
      <w:r w:rsidRPr="00EC3380">
        <w:rPr>
          <w:rFonts w:ascii="Times New Roman" w:hAnsi="Times New Roman" w:cs="Times New Roman"/>
          <w:color w:val="000000" w:themeColor="text1"/>
          <w:spacing w:val="-7"/>
          <w:lang w:val="en-US"/>
        </w:rPr>
        <w:t>t</w:t>
      </w:r>
      <w:r w:rsidRPr="00EC3380">
        <w:rPr>
          <w:rFonts w:ascii="Times New Roman" w:hAnsi="Times New Roman" w:cs="Times New Roman"/>
          <w:color w:val="000000" w:themeColor="text1"/>
          <w:spacing w:val="-7"/>
          <w:lang w:val="en-US"/>
        </w:rPr>
        <w:t>；采暖期蒸汽用量为</w:t>
      </w:r>
      <w:r w:rsidRPr="00EC3380">
        <w:rPr>
          <w:rFonts w:ascii="Times New Roman" w:hAnsi="Times New Roman" w:cs="Times New Roman"/>
          <w:color w:val="000000" w:themeColor="text1"/>
          <w:spacing w:val="-7"/>
          <w:lang w:val="en-US"/>
        </w:rPr>
        <w:t xml:space="preserve"> </w:t>
      </w:r>
      <w:r w:rsidR="00490D71" w:rsidRPr="00EC3380">
        <w:rPr>
          <w:rFonts w:ascii="Times New Roman" w:hAnsi="Times New Roman" w:cs="Times New Roman"/>
          <w:color w:val="000000" w:themeColor="text1"/>
          <w:spacing w:val="-7"/>
          <w:lang w:val="en-US"/>
        </w:rPr>
        <w:t>7</w:t>
      </w:r>
      <w:r w:rsidRPr="00EC3380">
        <w:rPr>
          <w:rFonts w:ascii="Times New Roman" w:hAnsi="Times New Roman" w:cs="Times New Roman"/>
          <w:color w:val="000000" w:themeColor="text1"/>
          <w:spacing w:val="-7"/>
          <w:lang w:val="en-US"/>
        </w:rPr>
        <w:t>t/h</w:t>
      </w:r>
      <w:r w:rsidRPr="00EC3380">
        <w:rPr>
          <w:rFonts w:ascii="Times New Roman" w:hAnsi="Times New Roman" w:cs="Times New Roman"/>
          <w:color w:val="000000" w:themeColor="text1"/>
          <w:spacing w:val="-7"/>
          <w:lang w:val="en-US"/>
        </w:rPr>
        <w:t>（包括冬季取暖所用蒸汽量</w:t>
      </w:r>
      <w:r w:rsidRPr="00EC3380">
        <w:rPr>
          <w:rFonts w:ascii="Times New Roman" w:hAnsi="Times New Roman" w:cs="Times New Roman"/>
          <w:color w:val="000000" w:themeColor="text1"/>
          <w:spacing w:val="-7"/>
          <w:lang w:val="en-US"/>
        </w:rPr>
        <w:t xml:space="preserve"> </w:t>
      </w:r>
      <w:r w:rsidR="00490D71" w:rsidRPr="00EC3380">
        <w:rPr>
          <w:rFonts w:ascii="Times New Roman" w:hAnsi="Times New Roman" w:cs="Times New Roman"/>
          <w:color w:val="000000" w:themeColor="text1"/>
          <w:spacing w:val="-7"/>
          <w:lang w:val="en-US"/>
        </w:rPr>
        <w:t>0.7</w:t>
      </w:r>
      <w:r w:rsidRPr="00EC3380">
        <w:rPr>
          <w:rFonts w:ascii="Times New Roman" w:hAnsi="Times New Roman" w:cs="Times New Roman"/>
          <w:color w:val="000000" w:themeColor="text1"/>
          <w:spacing w:val="-7"/>
          <w:lang w:val="en-US"/>
        </w:rPr>
        <w:t>t/h</w:t>
      </w:r>
      <w:r w:rsidRPr="00EC3380">
        <w:rPr>
          <w:rFonts w:ascii="Times New Roman" w:hAnsi="Times New Roman" w:cs="Times New Roman"/>
          <w:color w:val="000000" w:themeColor="text1"/>
          <w:spacing w:val="-7"/>
          <w:lang w:val="en-US"/>
        </w:rPr>
        <w:t>），燃用煤量为</w:t>
      </w:r>
      <w:r w:rsidR="00490D71" w:rsidRPr="00EC3380">
        <w:rPr>
          <w:rFonts w:ascii="Times New Roman" w:hAnsi="Times New Roman" w:cs="Times New Roman"/>
          <w:color w:val="000000" w:themeColor="text1"/>
          <w:spacing w:val="-7"/>
          <w:lang w:val="en-US"/>
        </w:rPr>
        <w:t>4447.1</w:t>
      </w:r>
      <w:r w:rsidRPr="00EC3380">
        <w:rPr>
          <w:rFonts w:ascii="Times New Roman" w:hAnsi="Times New Roman" w:cs="Times New Roman"/>
          <w:color w:val="000000" w:themeColor="text1"/>
          <w:spacing w:val="-7"/>
          <w:lang w:val="en-US"/>
        </w:rPr>
        <w:t>t</w:t>
      </w:r>
      <w:r w:rsidRPr="00EC3380">
        <w:rPr>
          <w:rFonts w:ascii="Times New Roman" w:hAnsi="Times New Roman" w:cs="Times New Roman"/>
          <w:color w:val="000000" w:themeColor="text1"/>
          <w:spacing w:val="-7"/>
          <w:lang w:val="en-US"/>
        </w:rPr>
        <w:t>。项目年总耗煤量为</w:t>
      </w:r>
      <w:r w:rsidR="00490D71" w:rsidRPr="00EC3380">
        <w:rPr>
          <w:rFonts w:ascii="Times New Roman" w:hAnsi="Times New Roman" w:cs="Times New Roman"/>
          <w:color w:val="000000" w:themeColor="text1"/>
          <w:spacing w:val="-7"/>
          <w:lang w:val="en-US"/>
        </w:rPr>
        <w:t>8449.49</w:t>
      </w:r>
      <w:r w:rsidRPr="00EC3380">
        <w:rPr>
          <w:rFonts w:ascii="Times New Roman" w:hAnsi="Times New Roman" w:cs="Times New Roman"/>
          <w:color w:val="000000" w:themeColor="text1"/>
          <w:spacing w:val="-7"/>
          <w:lang w:val="en-US"/>
        </w:rPr>
        <w:t>t</w:t>
      </w:r>
      <w:r w:rsidR="00283011" w:rsidRPr="00EC3380">
        <w:rPr>
          <w:rFonts w:ascii="Times New Roman" w:hAnsi="Times New Roman" w:cs="Times New Roman"/>
          <w:color w:val="000000" w:themeColor="text1"/>
          <w:spacing w:val="-7"/>
          <w:lang w:val="en-US"/>
        </w:rPr>
        <w:t>；</w:t>
      </w:r>
    </w:p>
    <w:p w:rsidR="00283011" w:rsidRPr="00EC3380" w:rsidRDefault="00283011" w:rsidP="00283011">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lastRenderedPageBreak/>
        <w:t>本项目</w:t>
      </w:r>
      <w:r w:rsidRPr="00EC3380">
        <w:rPr>
          <w:rFonts w:ascii="Times New Roman" w:hAnsi="Times New Roman" w:cs="Times New Roman"/>
          <w:color w:val="000000" w:themeColor="text1"/>
          <w:spacing w:val="-7"/>
          <w:lang w:val="en-US"/>
        </w:rPr>
        <w:t xml:space="preserve"> SZL20-1.6-AII </w:t>
      </w:r>
      <w:r w:rsidR="00424E82" w:rsidRPr="00EC3380">
        <w:rPr>
          <w:rFonts w:ascii="Times New Roman" w:hAnsi="Times New Roman" w:cs="Times New Roman"/>
          <w:color w:val="000000" w:themeColor="text1"/>
          <w:spacing w:val="-7"/>
          <w:lang w:val="en-US"/>
        </w:rPr>
        <w:t>型蒸汽锅炉燃炉污染物的排放</w:t>
      </w:r>
      <w:r w:rsidRPr="00EC3380">
        <w:rPr>
          <w:rFonts w:ascii="Times New Roman" w:hAnsi="Times New Roman" w:cs="Times New Roman"/>
          <w:color w:val="000000" w:themeColor="text1"/>
          <w:spacing w:val="-7"/>
          <w:lang w:val="en-US"/>
        </w:rPr>
        <w:t>，根据中国环境科学出版社出版的《</w:t>
      </w:r>
      <w:r w:rsidR="00424E82" w:rsidRPr="00EC3380">
        <w:rPr>
          <w:rFonts w:ascii="Times New Roman" w:hAnsi="Times New Roman" w:cs="Times New Roman"/>
          <w:color w:val="000000" w:themeColor="text1"/>
          <w:spacing w:val="-7"/>
          <w:lang w:val="en-US"/>
        </w:rPr>
        <w:t>第一次全国污染源普查</w:t>
      </w:r>
      <w:r w:rsidR="00424E82" w:rsidRPr="00EC3380">
        <w:rPr>
          <w:rFonts w:ascii="Times New Roman" w:hAnsi="Times New Roman" w:cs="Times New Roman"/>
          <w:color w:val="000000" w:themeColor="text1"/>
          <w:spacing w:val="-7"/>
          <w:lang w:val="en-US"/>
        </w:rPr>
        <w:t xml:space="preserve">  </w:t>
      </w:r>
      <w:r w:rsidR="00424E82" w:rsidRPr="00EC3380">
        <w:rPr>
          <w:rFonts w:ascii="Times New Roman" w:hAnsi="Times New Roman" w:cs="Times New Roman"/>
          <w:color w:val="000000" w:themeColor="text1"/>
          <w:spacing w:val="-7"/>
          <w:lang w:val="en-US"/>
        </w:rPr>
        <w:t>工业</w:t>
      </w:r>
      <w:r w:rsidRPr="00EC3380">
        <w:rPr>
          <w:rFonts w:ascii="Times New Roman" w:hAnsi="Times New Roman" w:cs="Times New Roman"/>
          <w:color w:val="000000" w:themeColor="text1"/>
          <w:spacing w:val="-7"/>
          <w:lang w:val="en-US"/>
        </w:rPr>
        <w:t>污染源产排污系数手册</w:t>
      </w:r>
      <w:r w:rsidR="00424E82" w:rsidRPr="00EC3380">
        <w:rPr>
          <w:rFonts w:ascii="Times New Roman" w:hAnsi="Times New Roman" w:cs="Times New Roman"/>
          <w:color w:val="000000" w:themeColor="text1"/>
          <w:spacing w:val="-7"/>
          <w:lang w:val="en-US"/>
        </w:rPr>
        <w:t>（下册）</w:t>
      </w:r>
      <w:r w:rsidRPr="00EC3380">
        <w:rPr>
          <w:rFonts w:ascii="Times New Roman" w:hAnsi="Times New Roman" w:cs="Times New Roman"/>
          <w:color w:val="000000" w:themeColor="text1"/>
          <w:spacing w:val="-7"/>
          <w:lang w:val="en-US"/>
        </w:rPr>
        <w:t>》可知：锅炉烟气</w:t>
      </w:r>
      <w:r w:rsidR="003A1E2F" w:rsidRPr="00EC3380">
        <w:rPr>
          <w:rFonts w:ascii="Times New Roman" w:hAnsi="Times New Roman" w:cs="Times New Roman"/>
          <w:color w:val="000000" w:themeColor="text1"/>
          <w:spacing w:val="-7"/>
          <w:lang w:val="en-US"/>
        </w:rPr>
        <w:t>产生</w:t>
      </w:r>
      <w:r w:rsidRPr="00EC3380">
        <w:rPr>
          <w:rFonts w:ascii="Times New Roman" w:hAnsi="Times New Roman" w:cs="Times New Roman"/>
          <w:color w:val="000000" w:themeColor="text1"/>
          <w:spacing w:val="-7"/>
          <w:lang w:val="en-US"/>
        </w:rPr>
        <w:t>系数为</w:t>
      </w:r>
      <w:r w:rsidRPr="00EC3380">
        <w:rPr>
          <w:rFonts w:ascii="Times New Roman" w:hAnsi="Times New Roman" w:cs="Times New Roman"/>
          <w:color w:val="000000" w:themeColor="text1"/>
          <w:spacing w:val="-7"/>
          <w:lang w:val="en-US"/>
        </w:rPr>
        <w:t>10804.95m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 xml:space="preserve">/t </w:t>
      </w:r>
      <w:r w:rsidRPr="00EC3380">
        <w:rPr>
          <w:rFonts w:ascii="Times New Roman" w:hAnsi="Times New Roman" w:cs="Times New Roman"/>
          <w:color w:val="000000" w:themeColor="text1"/>
          <w:spacing w:val="-7"/>
          <w:lang w:val="en-US"/>
        </w:rPr>
        <w:t>煤，</w:t>
      </w:r>
      <w:r w:rsidRPr="00EC3380">
        <w:rPr>
          <w:rFonts w:ascii="Times New Roman" w:hAnsi="Times New Roman" w:cs="Times New Roman"/>
          <w:color w:val="000000" w:themeColor="text1"/>
          <w:spacing w:val="-7"/>
          <w:lang w:val="en-US"/>
        </w:rPr>
        <w:t xml:space="preserve"> </w:t>
      </w:r>
      <w:proofErr w:type="gramStart"/>
      <w:r w:rsidR="00DB1327" w:rsidRPr="00EC3380">
        <w:rPr>
          <w:rFonts w:ascii="Times New Roman" w:hAnsi="Times New Roman" w:cs="Times New Roman"/>
          <w:color w:val="000000" w:themeColor="text1"/>
          <w:spacing w:val="-7"/>
          <w:lang w:val="en-US"/>
        </w:rPr>
        <w:t>烟尘产污系数</w:t>
      </w:r>
      <w:proofErr w:type="gramEnd"/>
      <w:r w:rsidR="00DB1327" w:rsidRPr="00EC3380">
        <w:rPr>
          <w:rFonts w:ascii="Times New Roman" w:hAnsi="Times New Roman" w:cs="Times New Roman"/>
          <w:color w:val="000000" w:themeColor="text1"/>
          <w:spacing w:val="-7"/>
          <w:lang w:val="en-US"/>
        </w:rPr>
        <w:t>为</w:t>
      </w:r>
      <w:r w:rsidR="00DB1327" w:rsidRPr="00EC3380">
        <w:rPr>
          <w:rFonts w:ascii="Times New Roman" w:hAnsi="Times New Roman" w:cs="Times New Roman"/>
          <w:color w:val="000000" w:themeColor="text1"/>
          <w:spacing w:val="-7"/>
          <w:lang w:val="en-US"/>
        </w:rPr>
        <w:t>1.25Akg/t</w:t>
      </w:r>
      <w:r w:rsidR="00DB1327" w:rsidRPr="00EC3380">
        <w:rPr>
          <w:rFonts w:ascii="Times New Roman" w:hAnsi="Times New Roman" w:cs="Times New Roman"/>
          <w:color w:val="000000" w:themeColor="text1"/>
          <w:spacing w:val="-7"/>
          <w:lang w:val="en-US"/>
        </w:rPr>
        <w:t>（</w:t>
      </w:r>
      <w:r w:rsidR="00DB1327" w:rsidRPr="00EC3380">
        <w:rPr>
          <w:rFonts w:ascii="Times New Roman" w:hAnsi="Times New Roman" w:cs="Times New Roman"/>
          <w:color w:val="000000" w:themeColor="text1"/>
          <w:spacing w:val="-7"/>
          <w:lang w:val="en-US"/>
        </w:rPr>
        <w:t>A</w:t>
      </w:r>
      <w:r w:rsidR="00DB1327" w:rsidRPr="00EC3380">
        <w:rPr>
          <w:rFonts w:ascii="Times New Roman" w:hAnsi="Times New Roman" w:cs="Times New Roman"/>
          <w:color w:val="000000" w:themeColor="text1"/>
          <w:spacing w:val="-7"/>
          <w:lang w:val="en-US"/>
        </w:rPr>
        <w:t>为灰分含量），</w:t>
      </w:r>
      <w:r w:rsidRPr="00EC3380">
        <w:rPr>
          <w:rFonts w:ascii="Times New Roman" w:hAnsi="Times New Roman" w:cs="Times New Roman"/>
          <w:color w:val="000000" w:themeColor="text1"/>
          <w:spacing w:val="-7"/>
          <w:lang w:val="en-US"/>
        </w:rPr>
        <w:t xml:space="preserve">NOx </w:t>
      </w:r>
      <w:proofErr w:type="gramStart"/>
      <w:r w:rsidRPr="00EC3380">
        <w:rPr>
          <w:rFonts w:ascii="Times New Roman" w:hAnsi="Times New Roman" w:cs="Times New Roman"/>
          <w:color w:val="000000" w:themeColor="text1"/>
          <w:spacing w:val="-7"/>
          <w:lang w:val="en-US"/>
        </w:rPr>
        <w:t>产</w:t>
      </w:r>
      <w:r w:rsidR="00DB1327" w:rsidRPr="00EC3380">
        <w:rPr>
          <w:rFonts w:ascii="Times New Roman" w:hAnsi="Times New Roman" w:cs="Times New Roman"/>
          <w:color w:val="000000" w:themeColor="text1"/>
          <w:spacing w:val="-7"/>
          <w:lang w:val="en-US"/>
        </w:rPr>
        <w:t>污</w:t>
      </w:r>
      <w:r w:rsidRPr="00EC3380">
        <w:rPr>
          <w:rFonts w:ascii="Times New Roman" w:hAnsi="Times New Roman" w:cs="Times New Roman"/>
          <w:color w:val="000000" w:themeColor="text1"/>
          <w:spacing w:val="-7"/>
          <w:lang w:val="en-US"/>
        </w:rPr>
        <w:t>系数</w:t>
      </w:r>
      <w:proofErr w:type="gramEnd"/>
      <w:r w:rsidRPr="00EC3380">
        <w:rPr>
          <w:rFonts w:ascii="Times New Roman" w:hAnsi="Times New Roman" w:cs="Times New Roman"/>
          <w:color w:val="000000" w:themeColor="text1"/>
          <w:spacing w:val="-7"/>
          <w:lang w:val="en-US"/>
        </w:rPr>
        <w:t xml:space="preserve">2.94kg/t </w:t>
      </w:r>
      <w:r w:rsidRPr="00EC3380">
        <w:rPr>
          <w:rFonts w:ascii="Times New Roman" w:hAnsi="Times New Roman" w:cs="Times New Roman"/>
          <w:color w:val="000000" w:themeColor="text1"/>
          <w:spacing w:val="-7"/>
          <w:lang w:val="en-US"/>
        </w:rPr>
        <w:t>煤</w:t>
      </w:r>
      <w:r w:rsidR="00DB1327" w:rsidRPr="00EC3380">
        <w:rPr>
          <w:rFonts w:ascii="Times New Roman" w:hAnsi="Times New Roman" w:cs="Times New Roman"/>
          <w:color w:val="000000" w:themeColor="text1"/>
          <w:spacing w:val="-7"/>
          <w:lang w:val="en-US"/>
        </w:rPr>
        <w:t>，</w:t>
      </w:r>
      <w:r w:rsidR="00DB1327" w:rsidRPr="00EC3380">
        <w:rPr>
          <w:rFonts w:ascii="Times New Roman" w:hAnsi="Times New Roman" w:cs="Times New Roman"/>
          <w:color w:val="000000" w:themeColor="text1"/>
          <w:spacing w:val="-7"/>
          <w:lang w:val="en-US"/>
        </w:rPr>
        <w:t>SO</w:t>
      </w:r>
      <w:r w:rsidR="00DB1327" w:rsidRPr="00EC3380">
        <w:rPr>
          <w:rFonts w:ascii="Times New Roman" w:hAnsi="Times New Roman" w:cs="Times New Roman"/>
          <w:color w:val="000000" w:themeColor="text1"/>
          <w:spacing w:val="-7"/>
          <w:vertAlign w:val="subscript"/>
          <w:lang w:val="en-US"/>
        </w:rPr>
        <w:t>2</w:t>
      </w:r>
      <w:proofErr w:type="gramStart"/>
      <w:r w:rsidR="00DB1327" w:rsidRPr="00EC3380">
        <w:rPr>
          <w:rFonts w:ascii="Times New Roman" w:hAnsi="Times New Roman" w:cs="Times New Roman"/>
          <w:color w:val="000000" w:themeColor="text1"/>
          <w:spacing w:val="-7"/>
          <w:lang w:val="en-US"/>
        </w:rPr>
        <w:t>产污系数</w:t>
      </w:r>
      <w:proofErr w:type="gramEnd"/>
      <w:r w:rsidR="00DB1327" w:rsidRPr="00EC3380">
        <w:rPr>
          <w:rFonts w:ascii="Times New Roman" w:hAnsi="Times New Roman" w:cs="Times New Roman"/>
          <w:color w:val="000000" w:themeColor="text1"/>
          <w:spacing w:val="-7"/>
          <w:lang w:val="en-US"/>
        </w:rPr>
        <w:t>为</w:t>
      </w:r>
      <w:r w:rsidR="00DB1327" w:rsidRPr="00EC3380">
        <w:rPr>
          <w:rFonts w:ascii="Times New Roman" w:hAnsi="Times New Roman" w:cs="Times New Roman"/>
          <w:color w:val="000000" w:themeColor="text1"/>
          <w:spacing w:val="-7"/>
          <w:lang w:val="en-US"/>
        </w:rPr>
        <w:t>16Skg/t</w:t>
      </w:r>
      <w:r w:rsidR="00DB1327" w:rsidRPr="00EC3380">
        <w:rPr>
          <w:rFonts w:ascii="Times New Roman" w:hAnsi="Times New Roman" w:cs="Times New Roman"/>
          <w:color w:val="000000" w:themeColor="text1"/>
          <w:spacing w:val="-7"/>
          <w:lang w:val="en-US"/>
        </w:rPr>
        <w:t>（</w:t>
      </w:r>
      <w:r w:rsidR="00DB1327" w:rsidRPr="00EC3380">
        <w:rPr>
          <w:rFonts w:ascii="Times New Roman" w:hAnsi="Times New Roman" w:cs="Times New Roman"/>
          <w:color w:val="000000" w:themeColor="text1"/>
          <w:spacing w:val="-7"/>
          <w:lang w:val="en-US"/>
        </w:rPr>
        <w:t>S</w:t>
      </w:r>
      <w:r w:rsidR="00DB1327" w:rsidRPr="00EC3380">
        <w:rPr>
          <w:rFonts w:ascii="Times New Roman" w:hAnsi="Times New Roman" w:cs="Times New Roman"/>
          <w:color w:val="000000" w:themeColor="text1"/>
          <w:spacing w:val="-7"/>
          <w:lang w:val="en-US"/>
        </w:rPr>
        <w:t>为硫分含量）</w:t>
      </w:r>
      <w:r w:rsidRPr="00EC3380">
        <w:rPr>
          <w:rFonts w:ascii="Times New Roman" w:hAnsi="Times New Roman" w:cs="Times New Roman"/>
          <w:color w:val="000000" w:themeColor="text1"/>
          <w:spacing w:val="-7"/>
          <w:lang w:val="en-US"/>
        </w:rPr>
        <w:t>。项目非采暖期、采暖期</w:t>
      </w:r>
      <w:r w:rsidR="00424E82" w:rsidRPr="00EC3380">
        <w:rPr>
          <w:rFonts w:ascii="Times New Roman" w:hAnsi="Times New Roman" w:cs="Times New Roman"/>
          <w:color w:val="000000" w:themeColor="text1"/>
          <w:spacing w:val="-7"/>
          <w:lang w:val="en-US"/>
        </w:rPr>
        <w:t>用煤量分别为</w:t>
      </w:r>
      <w:r w:rsidR="00424E82" w:rsidRPr="00EC3380">
        <w:rPr>
          <w:rFonts w:ascii="Times New Roman" w:hAnsi="Times New Roman" w:cs="Times New Roman"/>
          <w:color w:val="000000" w:themeColor="text1"/>
          <w:spacing w:val="-7"/>
          <w:lang w:val="en-US"/>
        </w:rPr>
        <w:t>4002.39t</w:t>
      </w:r>
      <w:r w:rsidR="00424E82" w:rsidRPr="00EC3380">
        <w:rPr>
          <w:rFonts w:ascii="Times New Roman" w:hAnsi="Times New Roman" w:cs="Times New Roman"/>
          <w:color w:val="000000" w:themeColor="text1"/>
          <w:spacing w:val="-7"/>
          <w:lang w:val="en-US"/>
        </w:rPr>
        <w:t>和</w:t>
      </w:r>
      <w:r w:rsidR="00424E82" w:rsidRPr="00EC3380">
        <w:rPr>
          <w:rFonts w:ascii="Times New Roman" w:hAnsi="Times New Roman" w:cs="Times New Roman"/>
          <w:color w:val="000000" w:themeColor="text1"/>
          <w:spacing w:val="-7"/>
          <w:lang w:val="en-US"/>
        </w:rPr>
        <w:t>4447.1t</w:t>
      </w:r>
      <w:r w:rsidR="00424E82" w:rsidRPr="00EC3380">
        <w:rPr>
          <w:rFonts w:ascii="Times New Roman" w:hAnsi="Times New Roman" w:cs="Times New Roman"/>
          <w:color w:val="000000" w:themeColor="text1"/>
          <w:spacing w:val="-7"/>
          <w:lang w:val="en-US"/>
        </w:rPr>
        <w:t>，</w:t>
      </w:r>
      <w:r w:rsidR="004836BA" w:rsidRPr="00EC3380">
        <w:rPr>
          <w:rFonts w:ascii="Times New Roman" w:hAnsi="Times New Roman" w:cs="Times New Roman"/>
          <w:color w:val="000000" w:themeColor="text1"/>
          <w:spacing w:val="-7"/>
          <w:lang w:val="en-US"/>
        </w:rPr>
        <w:t>锅炉配套有</w:t>
      </w:r>
      <w:r w:rsidR="004836BA" w:rsidRPr="00EC3380">
        <w:rPr>
          <w:rFonts w:ascii="Times New Roman" w:hAnsi="Times New Roman" w:cs="Times New Roman"/>
          <w:color w:val="000000" w:themeColor="text1"/>
          <w:spacing w:val="-7"/>
          <w:lang w:val="en-US"/>
        </w:rPr>
        <w:t xml:space="preserve">STD </w:t>
      </w:r>
      <w:r w:rsidR="004836BA" w:rsidRPr="00EC3380">
        <w:rPr>
          <w:rFonts w:ascii="Times New Roman" w:hAnsi="Times New Roman" w:cs="Times New Roman"/>
          <w:color w:val="000000" w:themeColor="text1"/>
          <w:spacing w:val="-7"/>
          <w:lang w:val="en-US"/>
        </w:rPr>
        <w:t>型陶瓷多管干式除尘器（除尘效率保守按</w:t>
      </w:r>
      <w:r w:rsidR="004836BA" w:rsidRPr="00EC3380">
        <w:rPr>
          <w:rFonts w:ascii="Times New Roman" w:hAnsi="Times New Roman" w:cs="Times New Roman"/>
          <w:color w:val="000000" w:themeColor="text1"/>
          <w:spacing w:val="-7"/>
          <w:lang w:val="en-US"/>
        </w:rPr>
        <w:t xml:space="preserve"> 88%</w:t>
      </w:r>
      <w:r w:rsidR="004836BA" w:rsidRPr="00EC3380">
        <w:rPr>
          <w:rFonts w:ascii="Times New Roman" w:hAnsi="Times New Roman" w:cs="Times New Roman"/>
          <w:color w:val="000000" w:themeColor="text1"/>
          <w:spacing w:val="-7"/>
          <w:lang w:val="en-US"/>
        </w:rPr>
        <w:t>计）及</w:t>
      </w:r>
      <w:r w:rsidR="004836BA" w:rsidRPr="00EC3380">
        <w:rPr>
          <w:rFonts w:ascii="Times New Roman" w:hAnsi="Times New Roman" w:cs="Times New Roman"/>
          <w:color w:val="000000" w:themeColor="text1"/>
          <w:spacing w:val="-7"/>
          <w:lang w:val="en-US"/>
        </w:rPr>
        <w:t xml:space="preserve"> SXT </w:t>
      </w:r>
      <w:r w:rsidR="004836BA" w:rsidRPr="00EC3380">
        <w:rPr>
          <w:rFonts w:ascii="Times New Roman" w:hAnsi="Times New Roman" w:cs="Times New Roman"/>
          <w:color w:val="000000" w:themeColor="text1"/>
          <w:spacing w:val="-7"/>
          <w:lang w:val="en-US"/>
        </w:rPr>
        <w:t>型湿式旋流喷淋脱硫塔（脱硫效率为</w:t>
      </w:r>
      <w:r w:rsidR="004836BA" w:rsidRPr="00EC3380">
        <w:rPr>
          <w:rFonts w:ascii="Times New Roman" w:hAnsi="Times New Roman" w:cs="Times New Roman"/>
          <w:color w:val="000000" w:themeColor="text1"/>
          <w:spacing w:val="-7"/>
          <w:lang w:val="en-US"/>
        </w:rPr>
        <w:t xml:space="preserve"> 50%</w:t>
      </w:r>
      <w:r w:rsidR="004836BA" w:rsidRPr="00EC3380">
        <w:rPr>
          <w:rFonts w:ascii="Times New Roman" w:hAnsi="Times New Roman" w:cs="Times New Roman"/>
          <w:color w:val="000000" w:themeColor="text1"/>
          <w:spacing w:val="-7"/>
          <w:lang w:val="en-US"/>
        </w:rPr>
        <w:t>，除尘效率为</w:t>
      </w:r>
      <w:r w:rsidR="004836BA" w:rsidRPr="00EC3380">
        <w:rPr>
          <w:rFonts w:ascii="Times New Roman" w:hAnsi="Times New Roman" w:cs="Times New Roman"/>
          <w:color w:val="000000" w:themeColor="text1"/>
          <w:spacing w:val="-7"/>
          <w:lang w:val="en-US"/>
        </w:rPr>
        <w:t xml:space="preserve"> 95%</w:t>
      </w:r>
      <w:r w:rsidR="004836BA" w:rsidRPr="00EC3380">
        <w:rPr>
          <w:rFonts w:ascii="Times New Roman" w:hAnsi="Times New Roman" w:cs="Times New Roman"/>
          <w:color w:val="000000" w:themeColor="text1"/>
          <w:spacing w:val="-7"/>
          <w:lang w:val="en-US"/>
        </w:rPr>
        <w:t>），</w:t>
      </w:r>
      <w:r w:rsidR="00424E82" w:rsidRPr="00EC3380">
        <w:rPr>
          <w:rFonts w:ascii="Times New Roman" w:hAnsi="Times New Roman" w:cs="Times New Roman"/>
          <w:color w:val="000000" w:themeColor="text1"/>
          <w:spacing w:val="-7"/>
          <w:lang w:val="en-US"/>
        </w:rPr>
        <w:t>因此</w:t>
      </w:r>
      <w:r w:rsidRPr="00EC3380">
        <w:rPr>
          <w:rFonts w:ascii="Times New Roman" w:hAnsi="Times New Roman" w:cs="Times New Roman"/>
          <w:color w:val="000000" w:themeColor="text1"/>
          <w:spacing w:val="-7"/>
          <w:lang w:val="en-US"/>
        </w:rPr>
        <w:t>锅炉烟气量、烟尘、</w:t>
      </w:r>
      <w:r w:rsidRPr="00EC3380">
        <w:rPr>
          <w:rFonts w:ascii="Times New Roman" w:hAnsi="Times New Roman" w:cs="Times New Roman"/>
          <w:color w:val="000000" w:themeColor="text1"/>
          <w:spacing w:val="-7"/>
          <w:lang w:val="en-US"/>
        </w:rPr>
        <w:t>NOx</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SO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的产生量及排放量情况分别见表</w:t>
      </w:r>
      <w:r w:rsidRPr="00EC3380">
        <w:rPr>
          <w:rFonts w:ascii="Times New Roman" w:hAnsi="Times New Roman" w:cs="Times New Roman"/>
          <w:color w:val="000000" w:themeColor="text1"/>
          <w:spacing w:val="-7"/>
          <w:lang w:val="en-US"/>
        </w:rPr>
        <w:t xml:space="preserve"> </w:t>
      </w:r>
      <w:r w:rsidR="0027384C" w:rsidRPr="00EC3380">
        <w:rPr>
          <w:rFonts w:ascii="Times New Roman" w:hAnsi="Times New Roman" w:cs="Times New Roman" w:hint="eastAsia"/>
          <w:color w:val="000000" w:themeColor="text1"/>
          <w:spacing w:val="-7"/>
          <w:lang w:val="en-US"/>
        </w:rPr>
        <w:t>3.2</w:t>
      </w:r>
      <w:r w:rsidRPr="00EC3380">
        <w:rPr>
          <w:rFonts w:ascii="Times New Roman" w:hAnsi="Times New Roman" w:cs="Times New Roman"/>
          <w:color w:val="000000" w:themeColor="text1"/>
          <w:spacing w:val="-7"/>
          <w:lang w:val="en-US"/>
        </w:rPr>
        <w:t>-</w:t>
      </w:r>
      <w:r w:rsidR="0027384C" w:rsidRPr="00EC3380">
        <w:rPr>
          <w:rFonts w:ascii="Times New Roman" w:hAnsi="Times New Roman" w:cs="Times New Roman" w:hint="eastAsia"/>
          <w:color w:val="000000" w:themeColor="text1"/>
          <w:spacing w:val="-7"/>
          <w:lang w:val="en-US"/>
        </w:rPr>
        <w:t>21</w:t>
      </w:r>
      <w:r w:rsidRPr="00EC3380">
        <w:rPr>
          <w:rFonts w:ascii="Times New Roman" w:hAnsi="Times New Roman" w:cs="Times New Roman"/>
          <w:color w:val="000000" w:themeColor="text1"/>
          <w:spacing w:val="-7"/>
          <w:lang w:val="en-US"/>
        </w:rPr>
        <w:t>、表</w:t>
      </w:r>
      <w:r w:rsidRPr="00EC3380">
        <w:rPr>
          <w:rFonts w:ascii="Times New Roman" w:hAnsi="Times New Roman" w:cs="Times New Roman"/>
          <w:color w:val="000000" w:themeColor="text1"/>
          <w:spacing w:val="-7"/>
          <w:lang w:val="en-US"/>
        </w:rPr>
        <w:t xml:space="preserve"> </w:t>
      </w:r>
      <w:r w:rsidR="0027384C" w:rsidRPr="00EC3380">
        <w:rPr>
          <w:rFonts w:ascii="Times New Roman" w:hAnsi="Times New Roman" w:cs="Times New Roman" w:hint="eastAsia"/>
          <w:color w:val="000000" w:themeColor="text1"/>
          <w:spacing w:val="-7"/>
          <w:lang w:val="en-US"/>
        </w:rPr>
        <w:t>3.2</w:t>
      </w:r>
      <w:r w:rsidRPr="00EC3380">
        <w:rPr>
          <w:rFonts w:ascii="Times New Roman" w:hAnsi="Times New Roman" w:cs="Times New Roman"/>
          <w:color w:val="000000" w:themeColor="text1"/>
          <w:spacing w:val="-7"/>
          <w:lang w:val="en-US"/>
        </w:rPr>
        <w:t>-2</w:t>
      </w:r>
      <w:r w:rsidR="0027384C" w:rsidRPr="00EC3380">
        <w:rPr>
          <w:rFonts w:ascii="Times New Roman" w:hAnsi="Times New Roman" w:cs="Times New Roman" w:hint="eastAsia"/>
          <w:color w:val="000000" w:themeColor="text1"/>
          <w:spacing w:val="-7"/>
          <w:lang w:val="en-US"/>
        </w:rPr>
        <w:t>2</w:t>
      </w:r>
      <w:r w:rsidR="0027384C" w:rsidRPr="00EC3380">
        <w:rPr>
          <w:rFonts w:ascii="Times New Roman" w:hAnsi="Times New Roman" w:cs="Times New Roman" w:hint="eastAsia"/>
          <w:color w:val="000000" w:themeColor="text1"/>
          <w:spacing w:val="-7"/>
          <w:lang w:val="en-US"/>
        </w:rPr>
        <w:t>及表</w:t>
      </w:r>
      <w:r w:rsidR="0027384C" w:rsidRPr="00EC3380">
        <w:rPr>
          <w:rFonts w:ascii="Times New Roman" w:hAnsi="Times New Roman" w:cs="Times New Roman" w:hint="eastAsia"/>
          <w:color w:val="000000" w:themeColor="text1"/>
          <w:spacing w:val="-7"/>
          <w:lang w:val="en-US"/>
        </w:rPr>
        <w:t>3.2-23</w:t>
      </w:r>
      <w:r w:rsidRPr="00EC3380">
        <w:rPr>
          <w:rFonts w:ascii="Times New Roman" w:hAnsi="Times New Roman" w:cs="Times New Roman"/>
          <w:color w:val="000000" w:themeColor="text1"/>
          <w:spacing w:val="-7"/>
          <w:lang w:val="en-US"/>
        </w:rPr>
        <w:t>。</w:t>
      </w:r>
    </w:p>
    <w:p w:rsidR="004836BA" w:rsidRPr="00EC3380" w:rsidRDefault="004836BA" w:rsidP="0027384C">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z w:val="24"/>
        </w:rPr>
        <w:t xml:space="preserve"> </w:t>
      </w:r>
      <w:r w:rsidR="0027384C" w:rsidRPr="00EC3380">
        <w:rPr>
          <w:rFonts w:ascii="Times New Roman" w:hAnsi="Times New Roman" w:cs="Times New Roman" w:hint="eastAsia"/>
          <w:b/>
          <w:color w:val="000000" w:themeColor="text1"/>
          <w:sz w:val="24"/>
        </w:rPr>
        <w:t>3.2</w:t>
      </w:r>
      <w:r w:rsidRPr="00EC3380">
        <w:rPr>
          <w:rFonts w:ascii="Times New Roman" w:hAnsi="Times New Roman" w:cs="Times New Roman"/>
          <w:b/>
          <w:color w:val="000000" w:themeColor="text1"/>
          <w:sz w:val="24"/>
        </w:rPr>
        <w:t>-</w:t>
      </w:r>
      <w:r w:rsidR="0027384C" w:rsidRPr="00EC3380">
        <w:rPr>
          <w:rFonts w:ascii="Times New Roman" w:hAnsi="Times New Roman" w:cs="Times New Roman" w:hint="eastAsia"/>
          <w:b/>
          <w:color w:val="000000" w:themeColor="text1"/>
          <w:sz w:val="24"/>
        </w:rPr>
        <w:t>21</w:t>
      </w:r>
      <w:r w:rsidRPr="00EC3380">
        <w:rPr>
          <w:rFonts w:ascii="Times New Roman" w:hAnsi="Times New Roman" w:cs="Times New Roman"/>
          <w:b/>
          <w:color w:val="000000" w:themeColor="text1"/>
          <w:sz w:val="24"/>
        </w:rPr>
        <w:tab/>
      </w:r>
      <w:r w:rsidRPr="00EC3380">
        <w:rPr>
          <w:rFonts w:ascii="Times New Roman" w:hAnsi="Times New Roman" w:cs="Times New Roman"/>
          <w:b/>
          <w:color w:val="000000" w:themeColor="text1"/>
          <w:sz w:val="24"/>
        </w:rPr>
        <w:t>锅炉燃烧废气污染源强（非采暖期</w:t>
      </w:r>
      <w:r w:rsidR="00CE27C1" w:rsidRPr="00EC3380">
        <w:rPr>
          <w:rFonts w:ascii="Times New Roman" w:hAnsi="Times New Roman" w:cs="Times New Roman"/>
          <w:b/>
          <w:color w:val="000000" w:themeColor="text1"/>
          <w:sz w:val="24"/>
        </w:rPr>
        <w:t>150d</w:t>
      </w:r>
      <w:r w:rsidRPr="00EC3380">
        <w:rPr>
          <w:rFonts w:ascii="Times New Roman" w:hAnsi="Times New Roman" w:cs="Times New Roman"/>
          <w:b/>
          <w:color w:val="000000" w:themeColor="text1"/>
          <w:sz w:val="24"/>
        </w:rPr>
        <w:t>）</w:t>
      </w:r>
    </w:p>
    <w:tbl>
      <w:tblPr>
        <w:tblStyle w:val="af"/>
        <w:tblW w:w="5000" w:type="pct"/>
        <w:tblLook w:val="04A0" w:firstRow="1" w:lastRow="0" w:firstColumn="1" w:lastColumn="0" w:noHBand="0" w:noVBand="1"/>
      </w:tblPr>
      <w:tblGrid>
        <w:gridCol w:w="764"/>
        <w:gridCol w:w="823"/>
        <w:gridCol w:w="1116"/>
        <w:gridCol w:w="1070"/>
        <w:gridCol w:w="1703"/>
        <w:gridCol w:w="850"/>
        <w:gridCol w:w="961"/>
        <w:gridCol w:w="1242"/>
      </w:tblGrid>
      <w:tr w:rsidR="003A1E2F" w:rsidRPr="00EC3380" w:rsidTr="001D0C32">
        <w:tc>
          <w:tcPr>
            <w:tcW w:w="467"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排放源</w:t>
            </w:r>
          </w:p>
        </w:tc>
        <w:tc>
          <w:tcPr>
            <w:tcW w:w="501"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污染物</w:t>
            </w:r>
          </w:p>
        </w:tc>
        <w:tc>
          <w:tcPr>
            <w:tcW w:w="673"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产生量</w:t>
            </w:r>
            <w:r w:rsidRPr="00EC3380">
              <w:rPr>
                <w:rFonts w:ascii="Times New Roman" w:eastAsiaTheme="minorEastAsia" w:hAnsi="Times New Roman" w:cs="Times New Roman"/>
                <w:color w:val="000000" w:themeColor="text1"/>
                <w:spacing w:val="-7"/>
                <w:sz w:val="21"/>
                <w:szCs w:val="21"/>
                <w:lang w:val="en-US"/>
              </w:rPr>
              <w:t>t</w:t>
            </w:r>
          </w:p>
        </w:tc>
        <w:tc>
          <w:tcPr>
            <w:tcW w:w="646"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产生浓度</w:t>
            </w:r>
            <w:r w:rsidRPr="00EC3380">
              <w:rPr>
                <w:rFonts w:ascii="Times New Roman" w:eastAsiaTheme="minorEastAsia" w:hAnsi="Times New Roman" w:cs="Times New Roman"/>
                <w:color w:val="000000" w:themeColor="text1"/>
                <w:spacing w:val="-7"/>
                <w:sz w:val="21"/>
                <w:szCs w:val="21"/>
                <w:lang w:val="en-US"/>
              </w:rPr>
              <w:t>mg/m</w:t>
            </w:r>
            <w:r w:rsidRPr="00EC3380">
              <w:rPr>
                <w:rFonts w:ascii="Times New Roman" w:eastAsiaTheme="minorEastAsia" w:hAnsi="Times New Roman" w:cs="Times New Roman"/>
                <w:color w:val="000000" w:themeColor="text1"/>
                <w:spacing w:val="-7"/>
                <w:sz w:val="21"/>
                <w:szCs w:val="21"/>
                <w:vertAlign w:val="superscript"/>
                <w:lang w:val="en-US"/>
              </w:rPr>
              <w:t>3</w:t>
            </w:r>
          </w:p>
        </w:tc>
        <w:tc>
          <w:tcPr>
            <w:tcW w:w="1017" w:type="pct"/>
            <w:tcBorders>
              <w:left w:val="single" w:sz="4" w:space="0" w:color="000000"/>
            </w:tcBorders>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治理措施</w:t>
            </w:r>
          </w:p>
        </w:tc>
        <w:tc>
          <w:tcPr>
            <w:tcW w:w="498"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排放量</w:t>
            </w:r>
            <w:r w:rsidRPr="00EC3380">
              <w:rPr>
                <w:rFonts w:ascii="Times New Roman" w:eastAsiaTheme="minorEastAsia" w:hAnsi="Times New Roman" w:cs="Times New Roman"/>
                <w:color w:val="000000" w:themeColor="text1"/>
                <w:spacing w:val="-7"/>
                <w:sz w:val="21"/>
                <w:szCs w:val="21"/>
                <w:lang w:val="en-US"/>
              </w:rPr>
              <w:t>t</w:t>
            </w:r>
          </w:p>
        </w:tc>
        <w:tc>
          <w:tcPr>
            <w:tcW w:w="582"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排放浓度</w:t>
            </w:r>
            <w:r w:rsidRPr="00EC3380">
              <w:rPr>
                <w:rFonts w:ascii="Times New Roman" w:eastAsiaTheme="minorEastAsia" w:hAnsi="Times New Roman" w:cs="Times New Roman"/>
                <w:color w:val="000000" w:themeColor="text1"/>
                <w:spacing w:val="-7"/>
                <w:sz w:val="21"/>
                <w:szCs w:val="21"/>
                <w:lang w:val="en-US"/>
              </w:rPr>
              <w:t>mg/m</w:t>
            </w:r>
            <w:r w:rsidRPr="00EC3380">
              <w:rPr>
                <w:rFonts w:ascii="Times New Roman" w:eastAsiaTheme="minorEastAsia" w:hAnsi="Times New Roman" w:cs="Times New Roman"/>
                <w:color w:val="000000" w:themeColor="text1"/>
                <w:spacing w:val="-7"/>
                <w:sz w:val="21"/>
                <w:szCs w:val="21"/>
                <w:vertAlign w:val="superscript"/>
                <w:lang w:val="en-US"/>
              </w:rPr>
              <w:t>3</w:t>
            </w:r>
          </w:p>
        </w:tc>
        <w:tc>
          <w:tcPr>
            <w:tcW w:w="615"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烟气产生量</w:t>
            </w:r>
            <w:r w:rsidRPr="00EC3380">
              <w:rPr>
                <w:rFonts w:ascii="Times New Roman" w:eastAsiaTheme="minorEastAsia" w:hAnsi="Times New Roman" w:cs="Times New Roman"/>
                <w:color w:val="000000" w:themeColor="text1"/>
                <w:sz w:val="21"/>
                <w:szCs w:val="21"/>
              </w:rPr>
              <w:t>m</w:t>
            </w:r>
            <w:r w:rsidRPr="00EC3380">
              <w:rPr>
                <w:rFonts w:ascii="Times New Roman" w:eastAsiaTheme="minorEastAsia" w:hAnsi="Times New Roman" w:cs="Times New Roman"/>
                <w:color w:val="000000" w:themeColor="text1"/>
                <w:sz w:val="21"/>
                <w:szCs w:val="21"/>
                <w:vertAlign w:val="superscript"/>
              </w:rPr>
              <w:t>3</w:t>
            </w:r>
          </w:p>
        </w:tc>
      </w:tr>
      <w:tr w:rsidR="003A1E2F" w:rsidRPr="00EC3380" w:rsidTr="001D0C32">
        <w:tc>
          <w:tcPr>
            <w:tcW w:w="467" w:type="pct"/>
            <w:vMerge w:val="restar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锅炉</w:t>
            </w:r>
          </w:p>
        </w:tc>
        <w:tc>
          <w:tcPr>
            <w:tcW w:w="501"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烟尘</w:t>
            </w:r>
          </w:p>
        </w:tc>
        <w:tc>
          <w:tcPr>
            <w:tcW w:w="673"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0.33</w:t>
            </w:r>
          </w:p>
        </w:tc>
        <w:tc>
          <w:tcPr>
            <w:tcW w:w="646"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7.63</w:t>
            </w:r>
          </w:p>
        </w:tc>
        <w:tc>
          <w:tcPr>
            <w:tcW w:w="1017" w:type="pct"/>
            <w:vMerge w:val="restart"/>
            <w:tcBorders>
              <w:left w:val="single" w:sz="4" w:space="0" w:color="000000"/>
            </w:tcBorders>
            <w:vAlign w:val="center"/>
          </w:tcPr>
          <w:p w:rsidR="003A1E2F" w:rsidRPr="00EC3380" w:rsidRDefault="003A1E2F" w:rsidP="001D0C32">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 xml:space="preserve">STD </w:t>
            </w:r>
            <w:r w:rsidRPr="00EC3380">
              <w:rPr>
                <w:rFonts w:ascii="Times New Roman" w:hAnsi="Times New Roman" w:cs="Times New Roman"/>
                <w:color w:val="000000" w:themeColor="text1"/>
                <w:spacing w:val="-7"/>
                <w:sz w:val="21"/>
                <w:szCs w:val="21"/>
                <w:lang w:val="en-US"/>
              </w:rPr>
              <w:t>型陶瓷多管干式除尘器（除尘效率</w:t>
            </w:r>
            <w:r w:rsidRPr="00EC3380">
              <w:rPr>
                <w:rFonts w:ascii="Times New Roman" w:hAnsi="Times New Roman" w:cs="Times New Roman"/>
                <w:color w:val="000000" w:themeColor="text1"/>
                <w:spacing w:val="-7"/>
                <w:sz w:val="21"/>
                <w:szCs w:val="21"/>
                <w:lang w:val="en-US"/>
              </w:rPr>
              <w:t xml:space="preserve"> 88%</w:t>
            </w:r>
            <w:r w:rsidRPr="00EC3380">
              <w:rPr>
                <w:rFonts w:ascii="Times New Roman" w:hAnsi="Times New Roman" w:cs="Times New Roman"/>
                <w:color w:val="000000" w:themeColor="text1"/>
                <w:spacing w:val="-7"/>
                <w:sz w:val="21"/>
                <w:szCs w:val="21"/>
                <w:lang w:val="en-US"/>
              </w:rPr>
              <w:t>）及</w:t>
            </w:r>
            <w:r w:rsidRPr="00EC3380">
              <w:rPr>
                <w:rFonts w:ascii="Times New Roman" w:hAnsi="Times New Roman" w:cs="Times New Roman"/>
                <w:color w:val="000000" w:themeColor="text1"/>
                <w:spacing w:val="-7"/>
                <w:sz w:val="21"/>
                <w:szCs w:val="21"/>
                <w:lang w:val="en-US"/>
              </w:rPr>
              <w:t xml:space="preserve"> SXT </w:t>
            </w:r>
            <w:r w:rsidRPr="00EC3380">
              <w:rPr>
                <w:rFonts w:ascii="Times New Roman" w:hAnsi="Times New Roman" w:cs="Times New Roman"/>
                <w:color w:val="000000" w:themeColor="text1"/>
                <w:spacing w:val="-7"/>
                <w:sz w:val="21"/>
                <w:szCs w:val="21"/>
                <w:lang w:val="en-US"/>
              </w:rPr>
              <w:t>型湿式旋流喷淋脱硫塔（脱硫效率为</w:t>
            </w:r>
            <w:r w:rsidRPr="00EC3380">
              <w:rPr>
                <w:rFonts w:ascii="Times New Roman" w:hAnsi="Times New Roman" w:cs="Times New Roman"/>
                <w:color w:val="000000" w:themeColor="text1"/>
                <w:spacing w:val="-7"/>
                <w:sz w:val="21"/>
                <w:szCs w:val="21"/>
                <w:lang w:val="en-US"/>
              </w:rPr>
              <w:t xml:space="preserve"> 50%</w:t>
            </w:r>
            <w:r w:rsidRPr="00EC3380">
              <w:rPr>
                <w:rFonts w:ascii="Times New Roman" w:hAnsi="Times New Roman" w:cs="Times New Roman"/>
                <w:color w:val="000000" w:themeColor="text1"/>
                <w:spacing w:val="-7"/>
                <w:sz w:val="21"/>
                <w:szCs w:val="21"/>
                <w:lang w:val="en-US"/>
              </w:rPr>
              <w:t>，除尘效率为</w:t>
            </w:r>
            <w:r w:rsidRPr="00EC3380">
              <w:rPr>
                <w:rFonts w:ascii="Times New Roman" w:hAnsi="Times New Roman" w:cs="Times New Roman"/>
                <w:color w:val="000000" w:themeColor="text1"/>
                <w:spacing w:val="-7"/>
                <w:sz w:val="21"/>
                <w:szCs w:val="21"/>
                <w:lang w:val="en-US"/>
              </w:rPr>
              <w:t xml:space="preserve"> 95%</w:t>
            </w:r>
            <w:r w:rsidRPr="00EC3380">
              <w:rPr>
                <w:rFonts w:ascii="Times New Roman" w:hAnsi="Times New Roman" w:cs="Times New Roman"/>
                <w:color w:val="000000" w:themeColor="text1"/>
                <w:spacing w:val="-7"/>
                <w:sz w:val="21"/>
                <w:szCs w:val="21"/>
                <w:lang w:val="en-US"/>
              </w:rPr>
              <w:t>）</w:t>
            </w:r>
          </w:p>
        </w:tc>
        <w:tc>
          <w:tcPr>
            <w:tcW w:w="498" w:type="pct"/>
            <w:vAlign w:val="center"/>
          </w:tcPr>
          <w:p w:rsidR="003A1E2F"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0.00198</w:t>
            </w:r>
          </w:p>
        </w:tc>
        <w:tc>
          <w:tcPr>
            <w:tcW w:w="582" w:type="pct"/>
            <w:vAlign w:val="center"/>
          </w:tcPr>
          <w:p w:rsidR="003A1E2F" w:rsidRPr="00EC3380" w:rsidRDefault="001D0C32" w:rsidP="00C628B5">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0.04</w:t>
            </w:r>
            <w:r w:rsidR="00C628B5" w:rsidRPr="00EC3380">
              <w:rPr>
                <w:rFonts w:ascii="Times New Roman" w:eastAsiaTheme="minorEastAsia" w:hAnsi="Times New Roman" w:cs="Times New Roman"/>
                <w:color w:val="000000" w:themeColor="text1"/>
                <w:spacing w:val="-7"/>
                <w:sz w:val="21"/>
                <w:szCs w:val="21"/>
                <w:lang w:val="en-US"/>
              </w:rPr>
              <w:t>58</w:t>
            </w:r>
          </w:p>
        </w:tc>
        <w:tc>
          <w:tcPr>
            <w:tcW w:w="615" w:type="pct"/>
            <w:vMerge w:val="restart"/>
            <w:vAlign w:val="center"/>
          </w:tcPr>
          <w:p w:rsidR="003A1E2F" w:rsidRPr="00EC3380" w:rsidRDefault="003A1E2F" w:rsidP="001D0C32">
            <w:pPr>
              <w:pStyle w:val="a5"/>
              <w:rPr>
                <w:rFonts w:ascii="Times New Roman"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43245623.83</w:t>
            </w:r>
          </w:p>
        </w:tc>
      </w:tr>
      <w:tr w:rsidR="003A1E2F" w:rsidRPr="00EC3380" w:rsidTr="001D0C32">
        <w:trPr>
          <w:trHeight w:val="834"/>
        </w:trPr>
        <w:tc>
          <w:tcPr>
            <w:tcW w:w="467" w:type="pct"/>
            <w:vMerge/>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p>
        </w:tc>
        <w:tc>
          <w:tcPr>
            <w:tcW w:w="501"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SO2</w:t>
            </w:r>
          </w:p>
        </w:tc>
        <w:tc>
          <w:tcPr>
            <w:tcW w:w="673"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0.15</w:t>
            </w:r>
          </w:p>
        </w:tc>
        <w:tc>
          <w:tcPr>
            <w:tcW w:w="646"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3.47</w:t>
            </w:r>
          </w:p>
        </w:tc>
        <w:tc>
          <w:tcPr>
            <w:tcW w:w="1017" w:type="pct"/>
            <w:vMerge/>
            <w:tcBorders>
              <w:left w:val="single" w:sz="4" w:space="0" w:color="000000"/>
            </w:tcBorders>
            <w:vAlign w:val="center"/>
          </w:tcPr>
          <w:p w:rsidR="003A1E2F" w:rsidRPr="00EC3380" w:rsidRDefault="003A1E2F" w:rsidP="001D0C32">
            <w:pPr>
              <w:pStyle w:val="a5"/>
              <w:spacing w:line="360" w:lineRule="auto"/>
              <w:jc w:val="center"/>
              <w:rPr>
                <w:rFonts w:ascii="Times New Roman" w:hAnsi="Times New Roman" w:cs="Times New Roman"/>
                <w:color w:val="000000" w:themeColor="text1"/>
                <w:spacing w:val="-7"/>
                <w:sz w:val="21"/>
                <w:szCs w:val="21"/>
                <w:lang w:val="en-US"/>
              </w:rPr>
            </w:pPr>
          </w:p>
        </w:tc>
        <w:tc>
          <w:tcPr>
            <w:tcW w:w="498" w:type="pct"/>
            <w:vAlign w:val="center"/>
          </w:tcPr>
          <w:p w:rsidR="003A1E2F"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0.075</w:t>
            </w:r>
          </w:p>
        </w:tc>
        <w:tc>
          <w:tcPr>
            <w:tcW w:w="582" w:type="pct"/>
            <w:vAlign w:val="center"/>
          </w:tcPr>
          <w:p w:rsidR="003A1E2F"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1.73</w:t>
            </w:r>
          </w:p>
        </w:tc>
        <w:tc>
          <w:tcPr>
            <w:tcW w:w="615" w:type="pct"/>
            <w:vMerge/>
            <w:vAlign w:val="center"/>
          </w:tcPr>
          <w:p w:rsidR="003A1E2F" w:rsidRPr="00EC3380" w:rsidRDefault="003A1E2F" w:rsidP="001D0C32">
            <w:pPr>
              <w:pStyle w:val="a5"/>
              <w:spacing w:line="360" w:lineRule="auto"/>
              <w:jc w:val="center"/>
              <w:rPr>
                <w:rFonts w:ascii="Times New Roman" w:hAnsi="Times New Roman" w:cs="Times New Roman"/>
                <w:color w:val="000000" w:themeColor="text1"/>
                <w:spacing w:val="-7"/>
                <w:sz w:val="21"/>
                <w:szCs w:val="21"/>
                <w:lang w:val="en-US"/>
              </w:rPr>
            </w:pPr>
          </w:p>
        </w:tc>
      </w:tr>
      <w:tr w:rsidR="003A1E2F" w:rsidRPr="00EC3380" w:rsidTr="001D0C32">
        <w:tc>
          <w:tcPr>
            <w:tcW w:w="467" w:type="pct"/>
            <w:vMerge/>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p>
        </w:tc>
        <w:tc>
          <w:tcPr>
            <w:tcW w:w="501"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NO</w:t>
            </w:r>
            <w:r w:rsidR="001D0C32" w:rsidRPr="00EC3380">
              <w:rPr>
                <w:rFonts w:ascii="Times New Roman" w:eastAsiaTheme="minorEastAsia" w:hAnsi="Times New Roman" w:cs="Times New Roman"/>
                <w:color w:val="000000" w:themeColor="text1"/>
                <w:spacing w:val="-7"/>
                <w:sz w:val="21"/>
                <w:szCs w:val="21"/>
                <w:lang w:val="en-US"/>
              </w:rPr>
              <w:t>x</w:t>
            </w:r>
          </w:p>
        </w:tc>
        <w:tc>
          <w:tcPr>
            <w:tcW w:w="673"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11.77</w:t>
            </w:r>
          </w:p>
        </w:tc>
        <w:tc>
          <w:tcPr>
            <w:tcW w:w="646" w:type="pct"/>
            <w:vAlign w:val="center"/>
          </w:tcPr>
          <w:p w:rsidR="003A1E2F" w:rsidRPr="00EC3380" w:rsidRDefault="003A1E2F"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272.16</w:t>
            </w:r>
          </w:p>
        </w:tc>
        <w:tc>
          <w:tcPr>
            <w:tcW w:w="1017" w:type="pct"/>
            <w:vMerge/>
            <w:tcBorders>
              <w:left w:val="single" w:sz="4" w:space="0" w:color="000000"/>
            </w:tcBorders>
            <w:vAlign w:val="center"/>
          </w:tcPr>
          <w:p w:rsidR="003A1E2F" w:rsidRPr="00EC3380" w:rsidRDefault="003A1E2F" w:rsidP="001D0C32">
            <w:pPr>
              <w:pStyle w:val="a5"/>
              <w:spacing w:line="360" w:lineRule="auto"/>
              <w:jc w:val="center"/>
              <w:rPr>
                <w:rFonts w:ascii="Times New Roman" w:hAnsi="Times New Roman" w:cs="Times New Roman"/>
                <w:color w:val="000000" w:themeColor="text1"/>
                <w:spacing w:val="-7"/>
                <w:sz w:val="21"/>
                <w:szCs w:val="21"/>
                <w:lang w:val="en-US"/>
              </w:rPr>
            </w:pPr>
          </w:p>
        </w:tc>
        <w:tc>
          <w:tcPr>
            <w:tcW w:w="498" w:type="pct"/>
            <w:vAlign w:val="center"/>
          </w:tcPr>
          <w:p w:rsidR="003A1E2F"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11.77</w:t>
            </w:r>
          </w:p>
        </w:tc>
        <w:tc>
          <w:tcPr>
            <w:tcW w:w="582" w:type="pct"/>
            <w:vAlign w:val="center"/>
          </w:tcPr>
          <w:p w:rsidR="003A1E2F"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272.16</w:t>
            </w:r>
          </w:p>
        </w:tc>
        <w:tc>
          <w:tcPr>
            <w:tcW w:w="615" w:type="pct"/>
            <w:vMerge/>
            <w:vAlign w:val="center"/>
          </w:tcPr>
          <w:p w:rsidR="003A1E2F" w:rsidRPr="00EC3380" w:rsidRDefault="003A1E2F" w:rsidP="001D0C32">
            <w:pPr>
              <w:pStyle w:val="a5"/>
              <w:spacing w:line="360" w:lineRule="auto"/>
              <w:jc w:val="center"/>
              <w:rPr>
                <w:rFonts w:ascii="Times New Roman" w:hAnsi="Times New Roman" w:cs="Times New Roman"/>
                <w:color w:val="000000" w:themeColor="text1"/>
                <w:spacing w:val="-7"/>
                <w:sz w:val="21"/>
                <w:szCs w:val="21"/>
                <w:lang w:val="en-US"/>
              </w:rPr>
            </w:pPr>
          </w:p>
        </w:tc>
      </w:tr>
    </w:tbl>
    <w:p w:rsidR="004836BA" w:rsidRPr="00EC3380" w:rsidRDefault="008065C8" w:rsidP="001D0C32">
      <w:pPr>
        <w:pStyle w:val="a5"/>
        <w:spacing w:line="360" w:lineRule="auto"/>
        <w:ind w:firstLineChars="200" w:firstLine="392"/>
        <w:jc w:val="both"/>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注：非采暖期燃煤量为</w:t>
      </w:r>
      <w:r w:rsidRPr="00EC3380">
        <w:rPr>
          <w:rFonts w:ascii="Times New Roman" w:hAnsi="Times New Roman" w:cs="Times New Roman"/>
          <w:color w:val="000000" w:themeColor="text1"/>
          <w:spacing w:val="-7"/>
          <w:sz w:val="21"/>
          <w:szCs w:val="21"/>
          <w:lang w:val="en-US"/>
        </w:rPr>
        <w:t>4002.39t</w:t>
      </w:r>
    </w:p>
    <w:p w:rsidR="001D0C32" w:rsidRPr="00EC3380" w:rsidRDefault="001D0C32" w:rsidP="0027384C">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z w:val="24"/>
        </w:rPr>
        <w:t xml:space="preserve"> </w:t>
      </w:r>
      <w:r w:rsidR="0027384C" w:rsidRPr="00EC3380">
        <w:rPr>
          <w:rFonts w:ascii="Times New Roman" w:hAnsi="Times New Roman" w:cs="Times New Roman" w:hint="eastAsia"/>
          <w:b/>
          <w:color w:val="000000" w:themeColor="text1"/>
          <w:sz w:val="24"/>
        </w:rPr>
        <w:t>3.2</w:t>
      </w:r>
      <w:r w:rsidRPr="00EC3380">
        <w:rPr>
          <w:rFonts w:ascii="Times New Roman" w:hAnsi="Times New Roman" w:cs="Times New Roman"/>
          <w:b/>
          <w:color w:val="000000" w:themeColor="text1"/>
          <w:sz w:val="24"/>
        </w:rPr>
        <w:t>-</w:t>
      </w:r>
      <w:r w:rsidR="0027384C" w:rsidRPr="00EC3380">
        <w:rPr>
          <w:rFonts w:ascii="Times New Roman" w:hAnsi="Times New Roman" w:cs="Times New Roman" w:hint="eastAsia"/>
          <w:b/>
          <w:color w:val="000000" w:themeColor="text1"/>
          <w:sz w:val="24"/>
        </w:rPr>
        <w:t>22</w:t>
      </w:r>
      <w:r w:rsidRPr="00EC3380">
        <w:rPr>
          <w:rFonts w:ascii="Times New Roman" w:hAnsi="Times New Roman" w:cs="Times New Roman"/>
          <w:b/>
          <w:color w:val="000000" w:themeColor="text1"/>
          <w:sz w:val="24"/>
        </w:rPr>
        <w:tab/>
      </w:r>
      <w:r w:rsidRPr="00EC3380">
        <w:rPr>
          <w:rFonts w:ascii="Times New Roman" w:hAnsi="Times New Roman" w:cs="Times New Roman"/>
          <w:b/>
          <w:color w:val="000000" w:themeColor="text1"/>
          <w:sz w:val="24"/>
        </w:rPr>
        <w:t>锅炉燃烧废气污染源强（采暖期</w:t>
      </w:r>
      <w:r w:rsidR="00CE27C1" w:rsidRPr="00EC3380">
        <w:rPr>
          <w:rFonts w:ascii="Times New Roman" w:hAnsi="Times New Roman" w:cs="Times New Roman"/>
          <w:b/>
          <w:color w:val="000000" w:themeColor="text1"/>
          <w:sz w:val="24"/>
        </w:rPr>
        <w:t>180d</w:t>
      </w:r>
      <w:r w:rsidRPr="00EC3380">
        <w:rPr>
          <w:rFonts w:ascii="Times New Roman" w:hAnsi="Times New Roman" w:cs="Times New Roman"/>
          <w:b/>
          <w:color w:val="000000" w:themeColor="text1"/>
          <w:sz w:val="24"/>
        </w:rPr>
        <w:t>）</w:t>
      </w:r>
    </w:p>
    <w:tbl>
      <w:tblPr>
        <w:tblStyle w:val="af"/>
        <w:tblW w:w="5000" w:type="pct"/>
        <w:tblLook w:val="04A0" w:firstRow="1" w:lastRow="0" w:firstColumn="1" w:lastColumn="0" w:noHBand="0" w:noVBand="1"/>
      </w:tblPr>
      <w:tblGrid>
        <w:gridCol w:w="764"/>
        <w:gridCol w:w="823"/>
        <w:gridCol w:w="1116"/>
        <w:gridCol w:w="1070"/>
        <w:gridCol w:w="1703"/>
        <w:gridCol w:w="850"/>
        <w:gridCol w:w="961"/>
        <w:gridCol w:w="1242"/>
      </w:tblGrid>
      <w:tr w:rsidR="001D0C32" w:rsidRPr="00EC3380" w:rsidTr="00FA1173">
        <w:tc>
          <w:tcPr>
            <w:tcW w:w="467"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排放源</w:t>
            </w:r>
          </w:p>
        </w:tc>
        <w:tc>
          <w:tcPr>
            <w:tcW w:w="501"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污染物</w:t>
            </w:r>
          </w:p>
        </w:tc>
        <w:tc>
          <w:tcPr>
            <w:tcW w:w="673"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产生量</w:t>
            </w:r>
            <w:r w:rsidRPr="00EC3380">
              <w:rPr>
                <w:rFonts w:ascii="Times New Roman" w:eastAsiaTheme="minorEastAsia" w:hAnsi="Times New Roman" w:cs="Times New Roman"/>
                <w:color w:val="000000" w:themeColor="text1"/>
                <w:spacing w:val="-7"/>
                <w:sz w:val="21"/>
                <w:szCs w:val="21"/>
                <w:lang w:val="en-US"/>
              </w:rPr>
              <w:t>t</w:t>
            </w:r>
          </w:p>
        </w:tc>
        <w:tc>
          <w:tcPr>
            <w:tcW w:w="646"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产生浓度</w:t>
            </w:r>
            <w:r w:rsidRPr="00EC3380">
              <w:rPr>
                <w:rFonts w:ascii="Times New Roman" w:eastAsiaTheme="minorEastAsia" w:hAnsi="Times New Roman" w:cs="Times New Roman"/>
                <w:color w:val="000000" w:themeColor="text1"/>
                <w:spacing w:val="-7"/>
                <w:sz w:val="21"/>
                <w:szCs w:val="21"/>
                <w:lang w:val="en-US"/>
              </w:rPr>
              <w:t>mg/m</w:t>
            </w:r>
            <w:r w:rsidRPr="00EC3380">
              <w:rPr>
                <w:rFonts w:ascii="Times New Roman" w:eastAsiaTheme="minorEastAsia" w:hAnsi="Times New Roman" w:cs="Times New Roman"/>
                <w:color w:val="000000" w:themeColor="text1"/>
                <w:spacing w:val="-7"/>
                <w:sz w:val="21"/>
                <w:szCs w:val="21"/>
                <w:vertAlign w:val="superscript"/>
                <w:lang w:val="en-US"/>
              </w:rPr>
              <w:t>3</w:t>
            </w:r>
          </w:p>
        </w:tc>
        <w:tc>
          <w:tcPr>
            <w:tcW w:w="1017" w:type="pct"/>
            <w:tcBorders>
              <w:left w:val="single" w:sz="4" w:space="0" w:color="000000"/>
            </w:tcBorders>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治理措施</w:t>
            </w:r>
          </w:p>
        </w:tc>
        <w:tc>
          <w:tcPr>
            <w:tcW w:w="498"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排放量</w:t>
            </w:r>
            <w:r w:rsidRPr="00EC3380">
              <w:rPr>
                <w:rFonts w:ascii="Times New Roman" w:eastAsiaTheme="minorEastAsia" w:hAnsi="Times New Roman" w:cs="Times New Roman"/>
                <w:color w:val="000000" w:themeColor="text1"/>
                <w:spacing w:val="-7"/>
                <w:sz w:val="21"/>
                <w:szCs w:val="21"/>
                <w:lang w:val="en-US"/>
              </w:rPr>
              <w:t>t</w:t>
            </w:r>
          </w:p>
        </w:tc>
        <w:tc>
          <w:tcPr>
            <w:tcW w:w="582"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排放浓度</w:t>
            </w:r>
            <w:r w:rsidRPr="00EC3380">
              <w:rPr>
                <w:rFonts w:ascii="Times New Roman" w:eastAsiaTheme="minorEastAsia" w:hAnsi="Times New Roman" w:cs="Times New Roman"/>
                <w:color w:val="000000" w:themeColor="text1"/>
                <w:spacing w:val="-7"/>
                <w:sz w:val="21"/>
                <w:szCs w:val="21"/>
                <w:lang w:val="en-US"/>
              </w:rPr>
              <w:t>mg/m</w:t>
            </w:r>
            <w:r w:rsidRPr="00EC3380">
              <w:rPr>
                <w:rFonts w:ascii="Times New Roman" w:eastAsiaTheme="minorEastAsia" w:hAnsi="Times New Roman" w:cs="Times New Roman"/>
                <w:color w:val="000000" w:themeColor="text1"/>
                <w:spacing w:val="-7"/>
                <w:sz w:val="21"/>
                <w:szCs w:val="21"/>
                <w:vertAlign w:val="superscript"/>
                <w:lang w:val="en-US"/>
              </w:rPr>
              <w:t>3</w:t>
            </w:r>
          </w:p>
        </w:tc>
        <w:tc>
          <w:tcPr>
            <w:tcW w:w="615"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烟气产生量</w:t>
            </w:r>
            <w:r w:rsidRPr="00EC3380">
              <w:rPr>
                <w:rFonts w:ascii="Times New Roman" w:eastAsiaTheme="minorEastAsia" w:hAnsi="Times New Roman" w:cs="Times New Roman"/>
                <w:color w:val="000000" w:themeColor="text1"/>
                <w:sz w:val="21"/>
                <w:szCs w:val="21"/>
              </w:rPr>
              <w:t>m</w:t>
            </w:r>
            <w:r w:rsidRPr="00EC3380">
              <w:rPr>
                <w:rFonts w:ascii="Times New Roman" w:eastAsiaTheme="minorEastAsia" w:hAnsi="Times New Roman" w:cs="Times New Roman"/>
                <w:color w:val="000000" w:themeColor="text1"/>
                <w:sz w:val="21"/>
                <w:szCs w:val="21"/>
                <w:vertAlign w:val="superscript"/>
              </w:rPr>
              <w:t>3</w:t>
            </w:r>
          </w:p>
        </w:tc>
      </w:tr>
      <w:tr w:rsidR="001D0C32" w:rsidRPr="00EC3380" w:rsidTr="00FA1173">
        <w:tc>
          <w:tcPr>
            <w:tcW w:w="467" w:type="pct"/>
            <w:vMerge w:val="restar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锅炉</w:t>
            </w:r>
          </w:p>
        </w:tc>
        <w:tc>
          <w:tcPr>
            <w:tcW w:w="501"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烟尘</w:t>
            </w:r>
          </w:p>
        </w:tc>
        <w:tc>
          <w:tcPr>
            <w:tcW w:w="673" w:type="pct"/>
            <w:vAlign w:val="center"/>
          </w:tcPr>
          <w:p w:rsidR="001D0C32"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0.365</w:t>
            </w:r>
          </w:p>
        </w:tc>
        <w:tc>
          <w:tcPr>
            <w:tcW w:w="646" w:type="pct"/>
            <w:vAlign w:val="center"/>
          </w:tcPr>
          <w:p w:rsidR="001D0C32" w:rsidRPr="00EC3380" w:rsidRDefault="001D0C32"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7.</w:t>
            </w:r>
            <w:r w:rsidR="00A025D4" w:rsidRPr="00EC3380">
              <w:rPr>
                <w:rFonts w:ascii="Times New Roman" w:eastAsiaTheme="minorEastAsia" w:hAnsi="Times New Roman" w:cs="Times New Roman"/>
                <w:color w:val="000000" w:themeColor="text1"/>
                <w:spacing w:val="-7"/>
                <w:sz w:val="21"/>
                <w:szCs w:val="21"/>
                <w:lang w:val="en-US"/>
              </w:rPr>
              <w:t>596</w:t>
            </w:r>
          </w:p>
        </w:tc>
        <w:tc>
          <w:tcPr>
            <w:tcW w:w="1017" w:type="pct"/>
            <w:vMerge w:val="restart"/>
            <w:tcBorders>
              <w:left w:val="single" w:sz="4" w:space="0" w:color="000000"/>
            </w:tcBorders>
            <w:vAlign w:val="center"/>
          </w:tcPr>
          <w:p w:rsidR="001D0C32" w:rsidRPr="00EC3380" w:rsidRDefault="001D0C32" w:rsidP="00FA117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 xml:space="preserve">STD </w:t>
            </w:r>
            <w:r w:rsidRPr="00EC3380">
              <w:rPr>
                <w:rFonts w:ascii="Times New Roman" w:hAnsi="Times New Roman" w:cs="Times New Roman"/>
                <w:color w:val="000000" w:themeColor="text1"/>
                <w:spacing w:val="-7"/>
                <w:sz w:val="21"/>
                <w:szCs w:val="21"/>
                <w:lang w:val="en-US"/>
              </w:rPr>
              <w:t>型陶瓷多管干式除尘器（除尘效率</w:t>
            </w:r>
            <w:r w:rsidRPr="00EC3380">
              <w:rPr>
                <w:rFonts w:ascii="Times New Roman" w:hAnsi="Times New Roman" w:cs="Times New Roman"/>
                <w:color w:val="000000" w:themeColor="text1"/>
                <w:spacing w:val="-7"/>
                <w:sz w:val="21"/>
                <w:szCs w:val="21"/>
                <w:lang w:val="en-US"/>
              </w:rPr>
              <w:t xml:space="preserve"> 88%</w:t>
            </w:r>
            <w:r w:rsidRPr="00EC3380">
              <w:rPr>
                <w:rFonts w:ascii="Times New Roman" w:hAnsi="Times New Roman" w:cs="Times New Roman"/>
                <w:color w:val="000000" w:themeColor="text1"/>
                <w:spacing w:val="-7"/>
                <w:sz w:val="21"/>
                <w:szCs w:val="21"/>
                <w:lang w:val="en-US"/>
              </w:rPr>
              <w:t>）及</w:t>
            </w:r>
            <w:r w:rsidRPr="00EC3380">
              <w:rPr>
                <w:rFonts w:ascii="Times New Roman" w:hAnsi="Times New Roman" w:cs="Times New Roman"/>
                <w:color w:val="000000" w:themeColor="text1"/>
                <w:spacing w:val="-7"/>
                <w:sz w:val="21"/>
                <w:szCs w:val="21"/>
                <w:lang w:val="en-US"/>
              </w:rPr>
              <w:t xml:space="preserve"> SXT </w:t>
            </w:r>
            <w:r w:rsidRPr="00EC3380">
              <w:rPr>
                <w:rFonts w:ascii="Times New Roman" w:hAnsi="Times New Roman" w:cs="Times New Roman"/>
                <w:color w:val="000000" w:themeColor="text1"/>
                <w:spacing w:val="-7"/>
                <w:sz w:val="21"/>
                <w:szCs w:val="21"/>
                <w:lang w:val="en-US"/>
              </w:rPr>
              <w:t>型湿式旋流喷淋脱硫塔（脱硫效率为</w:t>
            </w:r>
            <w:r w:rsidRPr="00EC3380">
              <w:rPr>
                <w:rFonts w:ascii="Times New Roman" w:hAnsi="Times New Roman" w:cs="Times New Roman"/>
                <w:color w:val="000000" w:themeColor="text1"/>
                <w:spacing w:val="-7"/>
                <w:sz w:val="21"/>
                <w:szCs w:val="21"/>
                <w:lang w:val="en-US"/>
              </w:rPr>
              <w:t xml:space="preserve"> 50%</w:t>
            </w:r>
            <w:r w:rsidRPr="00EC3380">
              <w:rPr>
                <w:rFonts w:ascii="Times New Roman" w:hAnsi="Times New Roman" w:cs="Times New Roman"/>
                <w:color w:val="000000" w:themeColor="text1"/>
                <w:spacing w:val="-7"/>
                <w:sz w:val="21"/>
                <w:szCs w:val="21"/>
                <w:lang w:val="en-US"/>
              </w:rPr>
              <w:t>，除尘效率为</w:t>
            </w:r>
            <w:r w:rsidRPr="00EC3380">
              <w:rPr>
                <w:rFonts w:ascii="Times New Roman" w:hAnsi="Times New Roman" w:cs="Times New Roman"/>
                <w:color w:val="000000" w:themeColor="text1"/>
                <w:spacing w:val="-7"/>
                <w:sz w:val="21"/>
                <w:szCs w:val="21"/>
                <w:lang w:val="en-US"/>
              </w:rPr>
              <w:t xml:space="preserve"> 95%</w:t>
            </w:r>
            <w:r w:rsidRPr="00EC3380">
              <w:rPr>
                <w:rFonts w:ascii="Times New Roman" w:hAnsi="Times New Roman" w:cs="Times New Roman"/>
                <w:color w:val="000000" w:themeColor="text1"/>
                <w:spacing w:val="-7"/>
                <w:sz w:val="21"/>
                <w:szCs w:val="21"/>
                <w:lang w:val="en-US"/>
              </w:rPr>
              <w:t>）</w:t>
            </w:r>
          </w:p>
        </w:tc>
        <w:tc>
          <w:tcPr>
            <w:tcW w:w="498" w:type="pct"/>
            <w:vAlign w:val="center"/>
          </w:tcPr>
          <w:p w:rsidR="001D0C32" w:rsidRPr="00EC3380" w:rsidRDefault="001D0C32"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0.00</w:t>
            </w:r>
            <w:r w:rsidR="00A025D4" w:rsidRPr="00EC3380">
              <w:rPr>
                <w:rFonts w:ascii="Times New Roman" w:eastAsiaTheme="minorEastAsia" w:hAnsi="Times New Roman" w:cs="Times New Roman"/>
                <w:color w:val="000000" w:themeColor="text1"/>
                <w:spacing w:val="-7"/>
                <w:sz w:val="21"/>
                <w:szCs w:val="21"/>
                <w:lang w:val="en-US"/>
              </w:rPr>
              <w:t>219</w:t>
            </w:r>
          </w:p>
        </w:tc>
        <w:tc>
          <w:tcPr>
            <w:tcW w:w="582" w:type="pct"/>
            <w:vAlign w:val="center"/>
          </w:tcPr>
          <w:p w:rsidR="001D0C32" w:rsidRPr="00EC3380" w:rsidRDefault="001D0C32"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0.04</w:t>
            </w:r>
            <w:r w:rsidR="00A025D4" w:rsidRPr="00EC3380">
              <w:rPr>
                <w:rFonts w:ascii="Times New Roman" w:eastAsiaTheme="minorEastAsia" w:hAnsi="Times New Roman" w:cs="Times New Roman"/>
                <w:color w:val="000000" w:themeColor="text1"/>
                <w:spacing w:val="-7"/>
                <w:sz w:val="21"/>
                <w:szCs w:val="21"/>
                <w:lang w:val="en-US"/>
              </w:rPr>
              <w:t>56</w:t>
            </w:r>
          </w:p>
        </w:tc>
        <w:tc>
          <w:tcPr>
            <w:tcW w:w="615" w:type="pct"/>
            <w:vMerge w:val="restart"/>
            <w:vAlign w:val="center"/>
          </w:tcPr>
          <w:p w:rsidR="001D0C32" w:rsidRPr="00EC3380" w:rsidRDefault="001D0C32" w:rsidP="001D0C32">
            <w:pPr>
              <w:pStyle w:val="a5"/>
              <w:rPr>
                <w:rFonts w:ascii="Times New Roman"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48050693.15</w:t>
            </w:r>
          </w:p>
        </w:tc>
      </w:tr>
      <w:tr w:rsidR="001D0C32" w:rsidRPr="00EC3380" w:rsidTr="00FA1173">
        <w:trPr>
          <w:trHeight w:val="834"/>
        </w:trPr>
        <w:tc>
          <w:tcPr>
            <w:tcW w:w="467" w:type="pct"/>
            <w:vMerge/>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p>
        </w:tc>
        <w:tc>
          <w:tcPr>
            <w:tcW w:w="501" w:type="pct"/>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SO</w:t>
            </w:r>
            <w:r w:rsidRPr="00EC3380">
              <w:rPr>
                <w:rFonts w:ascii="Times New Roman" w:eastAsiaTheme="minorEastAsia" w:hAnsi="Times New Roman" w:cs="Times New Roman"/>
                <w:color w:val="000000" w:themeColor="text1"/>
                <w:spacing w:val="-7"/>
                <w:sz w:val="21"/>
                <w:szCs w:val="21"/>
                <w:vertAlign w:val="subscript"/>
                <w:lang w:val="en-US"/>
              </w:rPr>
              <w:t>2</w:t>
            </w:r>
          </w:p>
        </w:tc>
        <w:tc>
          <w:tcPr>
            <w:tcW w:w="673" w:type="pct"/>
            <w:vAlign w:val="center"/>
          </w:tcPr>
          <w:p w:rsidR="001D0C32"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0.171</w:t>
            </w:r>
          </w:p>
        </w:tc>
        <w:tc>
          <w:tcPr>
            <w:tcW w:w="646" w:type="pct"/>
            <w:vAlign w:val="center"/>
          </w:tcPr>
          <w:p w:rsidR="001D0C32" w:rsidRPr="00EC3380" w:rsidRDefault="00A025D4"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3.559</w:t>
            </w:r>
          </w:p>
        </w:tc>
        <w:tc>
          <w:tcPr>
            <w:tcW w:w="1017" w:type="pct"/>
            <w:vMerge/>
            <w:tcBorders>
              <w:left w:val="single" w:sz="4" w:space="0" w:color="000000"/>
            </w:tcBorders>
            <w:vAlign w:val="center"/>
          </w:tcPr>
          <w:p w:rsidR="001D0C32" w:rsidRPr="00EC3380" w:rsidRDefault="001D0C32" w:rsidP="00FA1173">
            <w:pPr>
              <w:pStyle w:val="a5"/>
              <w:spacing w:line="360" w:lineRule="auto"/>
              <w:jc w:val="center"/>
              <w:rPr>
                <w:rFonts w:ascii="Times New Roman" w:hAnsi="Times New Roman" w:cs="Times New Roman"/>
                <w:color w:val="000000" w:themeColor="text1"/>
                <w:spacing w:val="-7"/>
                <w:sz w:val="21"/>
                <w:szCs w:val="21"/>
                <w:lang w:val="en-US"/>
              </w:rPr>
            </w:pPr>
          </w:p>
        </w:tc>
        <w:tc>
          <w:tcPr>
            <w:tcW w:w="498" w:type="pct"/>
            <w:vAlign w:val="center"/>
          </w:tcPr>
          <w:p w:rsidR="001D0C32" w:rsidRPr="00EC3380" w:rsidRDefault="001D0C32"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w:t>
            </w:r>
            <w:r w:rsidR="00A025D4" w:rsidRPr="00EC3380">
              <w:rPr>
                <w:rFonts w:ascii="Times New Roman" w:eastAsiaTheme="minorEastAsia" w:hAnsi="Times New Roman" w:cs="Times New Roman"/>
                <w:color w:val="000000" w:themeColor="text1"/>
                <w:spacing w:val="-7"/>
                <w:sz w:val="21"/>
                <w:szCs w:val="21"/>
                <w:lang w:val="en-US"/>
              </w:rPr>
              <w:t>0855</w:t>
            </w:r>
          </w:p>
        </w:tc>
        <w:tc>
          <w:tcPr>
            <w:tcW w:w="582" w:type="pct"/>
            <w:vAlign w:val="center"/>
          </w:tcPr>
          <w:p w:rsidR="001D0C32" w:rsidRPr="00EC3380" w:rsidRDefault="00A025D4"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1.779</w:t>
            </w:r>
          </w:p>
        </w:tc>
        <w:tc>
          <w:tcPr>
            <w:tcW w:w="615" w:type="pct"/>
            <w:vMerge/>
            <w:vAlign w:val="center"/>
          </w:tcPr>
          <w:p w:rsidR="001D0C32" w:rsidRPr="00EC3380" w:rsidRDefault="001D0C32" w:rsidP="00FA1173">
            <w:pPr>
              <w:pStyle w:val="a5"/>
              <w:spacing w:line="360" w:lineRule="auto"/>
              <w:jc w:val="center"/>
              <w:rPr>
                <w:rFonts w:ascii="Times New Roman" w:hAnsi="Times New Roman" w:cs="Times New Roman"/>
                <w:color w:val="000000" w:themeColor="text1"/>
                <w:spacing w:val="-7"/>
                <w:sz w:val="21"/>
                <w:szCs w:val="21"/>
                <w:lang w:val="en-US"/>
              </w:rPr>
            </w:pPr>
          </w:p>
        </w:tc>
      </w:tr>
      <w:tr w:rsidR="001D0C32" w:rsidRPr="00EC3380" w:rsidTr="00FA1173">
        <w:tc>
          <w:tcPr>
            <w:tcW w:w="467" w:type="pct"/>
            <w:vMerge/>
            <w:vAlign w:val="center"/>
          </w:tcPr>
          <w:p w:rsidR="001D0C32" w:rsidRPr="00EC3380" w:rsidRDefault="001D0C32" w:rsidP="00FA1173">
            <w:pPr>
              <w:pStyle w:val="a5"/>
              <w:jc w:val="center"/>
              <w:rPr>
                <w:rFonts w:ascii="Times New Roman" w:eastAsiaTheme="minorEastAsia" w:hAnsi="Times New Roman" w:cs="Times New Roman"/>
                <w:color w:val="000000" w:themeColor="text1"/>
                <w:spacing w:val="-7"/>
                <w:sz w:val="21"/>
                <w:szCs w:val="21"/>
                <w:lang w:val="en-US"/>
              </w:rPr>
            </w:pPr>
          </w:p>
        </w:tc>
        <w:tc>
          <w:tcPr>
            <w:tcW w:w="501" w:type="pct"/>
            <w:vAlign w:val="center"/>
          </w:tcPr>
          <w:p w:rsidR="001D0C32" w:rsidRPr="00EC3380" w:rsidRDefault="001D0C32" w:rsidP="001D0C32">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NOx</w:t>
            </w:r>
          </w:p>
        </w:tc>
        <w:tc>
          <w:tcPr>
            <w:tcW w:w="673" w:type="pct"/>
            <w:vAlign w:val="center"/>
          </w:tcPr>
          <w:p w:rsidR="001D0C32" w:rsidRPr="00EC3380" w:rsidRDefault="001D0C32"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w:t>
            </w:r>
            <w:r w:rsidR="00A025D4" w:rsidRPr="00EC3380">
              <w:rPr>
                <w:rFonts w:ascii="Times New Roman" w:eastAsiaTheme="minorEastAsia" w:hAnsi="Times New Roman" w:cs="Times New Roman"/>
                <w:color w:val="000000" w:themeColor="text1"/>
                <w:spacing w:val="-7"/>
                <w:sz w:val="21"/>
                <w:szCs w:val="21"/>
                <w:lang w:val="en-US"/>
              </w:rPr>
              <w:t>3.07</w:t>
            </w:r>
          </w:p>
        </w:tc>
        <w:tc>
          <w:tcPr>
            <w:tcW w:w="646" w:type="pct"/>
            <w:vAlign w:val="center"/>
          </w:tcPr>
          <w:p w:rsidR="001D0C32" w:rsidRPr="00EC3380" w:rsidRDefault="00A025D4"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w:t>
            </w:r>
          </w:p>
        </w:tc>
        <w:tc>
          <w:tcPr>
            <w:tcW w:w="1017" w:type="pct"/>
            <w:vMerge/>
            <w:tcBorders>
              <w:left w:val="single" w:sz="4" w:space="0" w:color="000000"/>
            </w:tcBorders>
            <w:vAlign w:val="center"/>
          </w:tcPr>
          <w:p w:rsidR="001D0C32" w:rsidRPr="00EC3380" w:rsidRDefault="001D0C32" w:rsidP="00FA1173">
            <w:pPr>
              <w:pStyle w:val="a5"/>
              <w:spacing w:line="360" w:lineRule="auto"/>
              <w:jc w:val="center"/>
              <w:rPr>
                <w:rFonts w:ascii="Times New Roman" w:hAnsi="Times New Roman" w:cs="Times New Roman"/>
                <w:color w:val="000000" w:themeColor="text1"/>
                <w:spacing w:val="-7"/>
                <w:sz w:val="21"/>
                <w:szCs w:val="21"/>
                <w:lang w:val="en-US"/>
              </w:rPr>
            </w:pPr>
          </w:p>
        </w:tc>
        <w:tc>
          <w:tcPr>
            <w:tcW w:w="498" w:type="pct"/>
            <w:vAlign w:val="center"/>
          </w:tcPr>
          <w:p w:rsidR="001D0C32" w:rsidRPr="00EC3380" w:rsidRDefault="00A025D4"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13.07</w:t>
            </w:r>
          </w:p>
        </w:tc>
        <w:tc>
          <w:tcPr>
            <w:tcW w:w="582" w:type="pct"/>
            <w:vAlign w:val="center"/>
          </w:tcPr>
          <w:p w:rsidR="001D0C32" w:rsidRPr="00EC3380" w:rsidRDefault="001D0C32" w:rsidP="00A025D4">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w:t>
            </w:r>
          </w:p>
        </w:tc>
        <w:tc>
          <w:tcPr>
            <w:tcW w:w="615" w:type="pct"/>
            <w:vMerge/>
            <w:vAlign w:val="center"/>
          </w:tcPr>
          <w:p w:rsidR="001D0C32" w:rsidRPr="00EC3380" w:rsidRDefault="001D0C32" w:rsidP="00FA1173">
            <w:pPr>
              <w:pStyle w:val="a5"/>
              <w:spacing w:line="360" w:lineRule="auto"/>
              <w:jc w:val="center"/>
              <w:rPr>
                <w:rFonts w:ascii="Times New Roman" w:hAnsi="Times New Roman" w:cs="Times New Roman"/>
                <w:color w:val="000000" w:themeColor="text1"/>
                <w:spacing w:val="-7"/>
                <w:sz w:val="21"/>
                <w:szCs w:val="21"/>
                <w:lang w:val="en-US"/>
              </w:rPr>
            </w:pPr>
          </w:p>
        </w:tc>
      </w:tr>
    </w:tbl>
    <w:p w:rsidR="00283011" w:rsidRPr="00EC3380" w:rsidRDefault="001D0C32" w:rsidP="00A025D4">
      <w:pPr>
        <w:pStyle w:val="a5"/>
        <w:spacing w:line="360" w:lineRule="auto"/>
        <w:ind w:firstLineChars="200" w:firstLine="392"/>
        <w:jc w:val="both"/>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注：非采暖期燃煤量为</w:t>
      </w:r>
      <w:r w:rsidRPr="00EC3380">
        <w:rPr>
          <w:rFonts w:ascii="Times New Roman" w:hAnsi="Times New Roman" w:cs="Times New Roman"/>
          <w:color w:val="000000" w:themeColor="text1"/>
          <w:spacing w:val="-7"/>
          <w:sz w:val="21"/>
          <w:szCs w:val="21"/>
          <w:lang w:val="en-US"/>
        </w:rPr>
        <w:t>4447.1t</w:t>
      </w:r>
    </w:p>
    <w:p w:rsidR="00543A6A" w:rsidRPr="00EC3380" w:rsidRDefault="00543A6A" w:rsidP="0027384C">
      <w:pPr>
        <w:adjustRightInd w:val="0"/>
        <w:snapToGrid w:val="0"/>
        <w:jc w:val="center"/>
        <w:rPr>
          <w:rFonts w:ascii="Times New Roman" w:hAnsi="Times New Roman" w:cs="Times New Roman"/>
          <w:b/>
          <w:color w:val="000000" w:themeColor="text1"/>
          <w:spacing w:val="-3"/>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z w:val="24"/>
        </w:rPr>
        <w:t xml:space="preserve"> </w:t>
      </w:r>
      <w:r w:rsidR="0027384C" w:rsidRPr="00EC3380">
        <w:rPr>
          <w:rFonts w:ascii="Times New Roman" w:hAnsi="Times New Roman" w:cs="Times New Roman" w:hint="eastAsia"/>
          <w:b/>
          <w:color w:val="000000" w:themeColor="text1"/>
          <w:sz w:val="24"/>
        </w:rPr>
        <w:t>3.2</w:t>
      </w:r>
      <w:r w:rsidRPr="00EC3380">
        <w:rPr>
          <w:rFonts w:ascii="Times New Roman" w:hAnsi="Times New Roman" w:cs="Times New Roman"/>
          <w:b/>
          <w:color w:val="000000" w:themeColor="text1"/>
          <w:sz w:val="24"/>
        </w:rPr>
        <w:t>-</w:t>
      </w:r>
      <w:r w:rsidR="0027384C" w:rsidRPr="00EC3380">
        <w:rPr>
          <w:rFonts w:ascii="Times New Roman" w:hAnsi="Times New Roman" w:cs="Times New Roman" w:hint="eastAsia"/>
          <w:b/>
          <w:color w:val="000000" w:themeColor="text1"/>
          <w:sz w:val="24"/>
        </w:rPr>
        <w:t>23</w:t>
      </w:r>
      <w:r w:rsidRPr="00EC3380">
        <w:rPr>
          <w:rFonts w:ascii="Times New Roman" w:hAnsi="Times New Roman" w:cs="Times New Roman"/>
          <w:b/>
          <w:color w:val="000000" w:themeColor="text1"/>
          <w:sz w:val="24"/>
        </w:rPr>
        <w:tab/>
      </w:r>
      <w:r w:rsidRPr="00EC3380">
        <w:rPr>
          <w:rFonts w:ascii="Times New Roman" w:hAnsi="Times New Roman" w:cs="Times New Roman"/>
          <w:b/>
          <w:color w:val="000000" w:themeColor="text1"/>
          <w:sz w:val="24"/>
        </w:rPr>
        <w:t>锅炉燃烧废气污染源强（全年）</w:t>
      </w:r>
    </w:p>
    <w:tbl>
      <w:tblPr>
        <w:tblStyle w:val="af"/>
        <w:tblW w:w="5000" w:type="pct"/>
        <w:tblLook w:val="04A0" w:firstRow="1" w:lastRow="0" w:firstColumn="1" w:lastColumn="0" w:noHBand="0" w:noVBand="1"/>
      </w:tblPr>
      <w:tblGrid>
        <w:gridCol w:w="748"/>
        <w:gridCol w:w="805"/>
        <w:gridCol w:w="1099"/>
        <w:gridCol w:w="1052"/>
        <w:gridCol w:w="1687"/>
        <w:gridCol w:w="902"/>
        <w:gridCol w:w="943"/>
        <w:gridCol w:w="1293"/>
      </w:tblGrid>
      <w:tr w:rsidR="00543A6A" w:rsidRPr="00EC3380" w:rsidTr="00543A6A">
        <w:tc>
          <w:tcPr>
            <w:tcW w:w="438"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排放源</w:t>
            </w:r>
          </w:p>
        </w:tc>
        <w:tc>
          <w:tcPr>
            <w:tcW w:w="472"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污染物</w:t>
            </w:r>
          </w:p>
        </w:tc>
        <w:tc>
          <w:tcPr>
            <w:tcW w:w="644"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产生量</w:t>
            </w:r>
            <w:r w:rsidRPr="00EC3380">
              <w:rPr>
                <w:rFonts w:ascii="Times New Roman" w:eastAsiaTheme="minorEastAsia" w:hAnsi="Times New Roman" w:cs="Times New Roman"/>
                <w:color w:val="000000" w:themeColor="text1"/>
                <w:spacing w:val="-7"/>
                <w:sz w:val="21"/>
                <w:szCs w:val="21"/>
                <w:lang w:val="en-US"/>
              </w:rPr>
              <w:t>t</w:t>
            </w:r>
          </w:p>
        </w:tc>
        <w:tc>
          <w:tcPr>
            <w:tcW w:w="617"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产生浓度</w:t>
            </w:r>
            <w:r w:rsidRPr="00EC3380">
              <w:rPr>
                <w:rFonts w:ascii="Times New Roman" w:eastAsiaTheme="minorEastAsia" w:hAnsi="Times New Roman" w:cs="Times New Roman"/>
                <w:color w:val="000000" w:themeColor="text1"/>
                <w:spacing w:val="-7"/>
                <w:sz w:val="21"/>
                <w:szCs w:val="21"/>
                <w:lang w:val="en-US"/>
              </w:rPr>
              <w:t>mg/m</w:t>
            </w:r>
            <w:r w:rsidRPr="00EC3380">
              <w:rPr>
                <w:rFonts w:ascii="Times New Roman" w:eastAsiaTheme="minorEastAsia" w:hAnsi="Times New Roman" w:cs="Times New Roman"/>
                <w:color w:val="000000" w:themeColor="text1"/>
                <w:spacing w:val="-7"/>
                <w:sz w:val="21"/>
                <w:szCs w:val="21"/>
                <w:vertAlign w:val="superscript"/>
                <w:lang w:val="en-US"/>
              </w:rPr>
              <w:t>3</w:t>
            </w:r>
          </w:p>
        </w:tc>
        <w:tc>
          <w:tcPr>
            <w:tcW w:w="989" w:type="pct"/>
            <w:tcBorders>
              <w:left w:val="single" w:sz="4" w:space="0" w:color="000000"/>
            </w:tcBorders>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治理措施</w:t>
            </w:r>
          </w:p>
        </w:tc>
        <w:tc>
          <w:tcPr>
            <w:tcW w:w="529"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排放量</w:t>
            </w:r>
            <w:r w:rsidRPr="00EC3380">
              <w:rPr>
                <w:rFonts w:ascii="Times New Roman" w:eastAsiaTheme="minorEastAsia" w:hAnsi="Times New Roman" w:cs="Times New Roman"/>
                <w:color w:val="000000" w:themeColor="text1"/>
                <w:spacing w:val="-7"/>
                <w:sz w:val="21"/>
                <w:szCs w:val="21"/>
                <w:lang w:val="en-US"/>
              </w:rPr>
              <w:t>t</w:t>
            </w:r>
          </w:p>
        </w:tc>
        <w:tc>
          <w:tcPr>
            <w:tcW w:w="553"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排放浓度</w:t>
            </w:r>
            <w:r w:rsidRPr="00EC3380">
              <w:rPr>
                <w:rFonts w:ascii="Times New Roman" w:eastAsiaTheme="minorEastAsia" w:hAnsi="Times New Roman" w:cs="Times New Roman"/>
                <w:color w:val="000000" w:themeColor="text1"/>
                <w:spacing w:val="-7"/>
                <w:sz w:val="21"/>
                <w:szCs w:val="21"/>
                <w:lang w:val="en-US"/>
              </w:rPr>
              <w:t>mg/m</w:t>
            </w:r>
            <w:r w:rsidRPr="00EC3380">
              <w:rPr>
                <w:rFonts w:ascii="Times New Roman" w:eastAsiaTheme="minorEastAsia" w:hAnsi="Times New Roman" w:cs="Times New Roman"/>
                <w:color w:val="000000" w:themeColor="text1"/>
                <w:spacing w:val="-7"/>
                <w:sz w:val="21"/>
                <w:szCs w:val="21"/>
                <w:vertAlign w:val="superscript"/>
                <w:lang w:val="en-US"/>
              </w:rPr>
              <w:t>3</w:t>
            </w:r>
          </w:p>
        </w:tc>
        <w:tc>
          <w:tcPr>
            <w:tcW w:w="759" w:type="pct"/>
            <w:vAlign w:val="center"/>
          </w:tcPr>
          <w:p w:rsidR="00543A6A" w:rsidRPr="00EC3380" w:rsidRDefault="00543A6A" w:rsidP="005A769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烟气产生量</w:t>
            </w:r>
            <w:r w:rsidRPr="00EC3380">
              <w:rPr>
                <w:rFonts w:ascii="Times New Roman" w:eastAsiaTheme="minorEastAsia" w:hAnsi="Times New Roman" w:cs="Times New Roman"/>
                <w:color w:val="000000" w:themeColor="text1"/>
                <w:sz w:val="21"/>
                <w:szCs w:val="21"/>
              </w:rPr>
              <w:t>m</w:t>
            </w:r>
            <w:r w:rsidR="005A7693" w:rsidRPr="00EC3380">
              <w:rPr>
                <w:rFonts w:ascii="Times New Roman" w:eastAsiaTheme="minorEastAsia" w:hAnsi="Times New Roman" w:cs="Times New Roman"/>
                <w:color w:val="000000" w:themeColor="text1"/>
                <w:sz w:val="21"/>
                <w:szCs w:val="21"/>
                <w:vertAlign w:val="superscript"/>
              </w:rPr>
              <w:t>3</w:t>
            </w:r>
          </w:p>
        </w:tc>
      </w:tr>
      <w:tr w:rsidR="00543A6A" w:rsidRPr="00EC3380" w:rsidTr="00543A6A">
        <w:tc>
          <w:tcPr>
            <w:tcW w:w="438" w:type="pct"/>
            <w:vMerge w:val="restar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锅炉</w:t>
            </w:r>
          </w:p>
        </w:tc>
        <w:tc>
          <w:tcPr>
            <w:tcW w:w="472"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烟尘</w:t>
            </w:r>
          </w:p>
        </w:tc>
        <w:tc>
          <w:tcPr>
            <w:tcW w:w="644" w:type="pct"/>
            <w:vAlign w:val="center"/>
          </w:tcPr>
          <w:p w:rsidR="00543A6A" w:rsidRPr="00EC3380" w:rsidRDefault="00543A6A" w:rsidP="007F75CD">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w:t>
            </w:r>
            <w:r w:rsidR="007F75CD" w:rsidRPr="00EC3380">
              <w:rPr>
                <w:rFonts w:ascii="Times New Roman" w:eastAsiaTheme="minorEastAsia" w:hAnsi="Times New Roman" w:cs="Times New Roman"/>
                <w:color w:val="000000" w:themeColor="text1"/>
                <w:spacing w:val="-7"/>
                <w:sz w:val="21"/>
                <w:szCs w:val="21"/>
                <w:lang w:val="en-US"/>
              </w:rPr>
              <w:t>694</w:t>
            </w:r>
          </w:p>
        </w:tc>
        <w:tc>
          <w:tcPr>
            <w:tcW w:w="617" w:type="pct"/>
            <w:vAlign w:val="center"/>
          </w:tcPr>
          <w:p w:rsidR="00543A6A" w:rsidRPr="00EC3380" w:rsidRDefault="00543A6A" w:rsidP="007F75CD">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7.</w:t>
            </w:r>
            <w:r w:rsidR="007F75CD" w:rsidRPr="00EC3380">
              <w:rPr>
                <w:rFonts w:ascii="Times New Roman" w:eastAsiaTheme="minorEastAsia" w:hAnsi="Times New Roman" w:cs="Times New Roman"/>
                <w:color w:val="000000" w:themeColor="text1"/>
                <w:spacing w:val="-7"/>
                <w:sz w:val="21"/>
                <w:szCs w:val="21"/>
                <w:lang w:val="en-US"/>
              </w:rPr>
              <w:t>109</w:t>
            </w:r>
          </w:p>
        </w:tc>
        <w:tc>
          <w:tcPr>
            <w:tcW w:w="989" w:type="pct"/>
            <w:vMerge w:val="restart"/>
            <w:tcBorders>
              <w:left w:val="single" w:sz="4" w:space="0" w:color="000000"/>
            </w:tcBorders>
            <w:vAlign w:val="center"/>
          </w:tcPr>
          <w:p w:rsidR="00543A6A" w:rsidRPr="00EC3380" w:rsidRDefault="00543A6A" w:rsidP="00FA117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 xml:space="preserve">STD </w:t>
            </w:r>
            <w:r w:rsidRPr="00EC3380">
              <w:rPr>
                <w:rFonts w:ascii="Times New Roman" w:hAnsi="Times New Roman" w:cs="Times New Roman"/>
                <w:color w:val="000000" w:themeColor="text1"/>
                <w:spacing w:val="-7"/>
                <w:sz w:val="21"/>
                <w:szCs w:val="21"/>
                <w:lang w:val="en-US"/>
              </w:rPr>
              <w:t>型陶瓷多管干式除尘器（除尘效率</w:t>
            </w:r>
            <w:r w:rsidRPr="00EC3380">
              <w:rPr>
                <w:rFonts w:ascii="Times New Roman" w:hAnsi="Times New Roman" w:cs="Times New Roman"/>
                <w:color w:val="000000" w:themeColor="text1"/>
                <w:spacing w:val="-7"/>
                <w:sz w:val="21"/>
                <w:szCs w:val="21"/>
                <w:lang w:val="en-US"/>
              </w:rPr>
              <w:t xml:space="preserve"> 88%</w:t>
            </w:r>
            <w:r w:rsidRPr="00EC3380">
              <w:rPr>
                <w:rFonts w:ascii="Times New Roman" w:hAnsi="Times New Roman" w:cs="Times New Roman"/>
                <w:color w:val="000000" w:themeColor="text1"/>
                <w:spacing w:val="-7"/>
                <w:sz w:val="21"/>
                <w:szCs w:val="21"/>
                <w:lang w:val="en-US"/>
              </w:rPr>
              <w:t>）及</w:t>
            </w:r>
            <w:r w:rsidRPr="00EC3380">
              <w:rPr>
                <w:rFonts w:ascii="Times New Roman" w:hAnsi="Times New Roman" w:cs="Times New Roman"/>
                <w:color w:val="000000" w:themeColor="text1"/>
                <w:spacing w:val="-7"/>
                <w:sz w:val="21"/>
                <w:szCs w:val="21"/>
                <w:lang w:val="en-US"/>
              </w:rPr>
              <w:t xml:space="preserve"> SXT </w:t>
            </w:r>
            <w:r w:rsidRPr="00EC3380">
              <w:rPr>
                <w:rFonts w:ascii="Times New Roman" w:hAnsi="Times New Roman" w:cs="Times New Roman"/>
                <w:color w:val="000000" w:themeColor="text1"/>
                <w:spacing w:val="-7"/>
                <w:sz w:val="21"/>
                <w:szCs w:val="21"/>
                <w:lang w:val="en-US"/>
              </w:rPr>
              <w:t>型湿式旋流喷淋脱硫塔（脱硫效率为</w:t>
            </w:r>
            <w:r w:rsidRPr="00EC3380">
              <w:rPr>
                <w:rFonts w:ascii="Times New Roman" w:hAnsi="Times New Roman" w:cs="Times New Roman"/>
                <w:color w:val="000000" w:themeColor="text1"/>
                <w:spacing w:val="-7"/>
                <w:sz w:val="21"/>
                <w:szCs w:val="21"/>
                <w:lang w:val="en-US"/>
              </w:rPr>
              <w:t xml:space="preserve"> 50%</w:t>
            </w:r>
            <w:r w:rsidRPr="00EC3380">
              <w:rPr>
                <w:rFonts w:ascii="Times New Roman" w:hAnsi="Times New Roman" w:cs="Times New Roman"/>
                <w:color w:val="000000" w:themeColor="text1"/>
                <w:spacing w:val="-7"/>
                <w:sz w:val="21"/>
                <w:szCs w:val="21"/>
                <w:lang w:val="en-US"/>
              </w:rPr>
              <w:t>，除尘效率为</w:t>
            </w:r>
            <w:r w:rsidRPr="00EC3380">
              <w:rPr>
                <w:rFonts w:ascii="Times New Roman" w:hAnsi="Times New Roman" w:cs="Times New Roman"/>
                <w:color w:val="000000" w:themeColor="text1"/>
                <w:spacing w:val="-7"/>
                <w:sz w:val="21"/>
                <w:szCs w:val="21"/>
                <w:lang w:val="en-US"/>
              </w:rPr>
              <w:t xml:space="preserve"> 95%</w:t>
            </w:r>
            <w:r w:rsidRPr="00EC3380">
              <w:rPr>
                <w:rFonts w:ascii="Times New Roman" w:hAnsi="Times New Roman" w:cs="Times New Roman"/>
                <w:color w:val="000000" w:themeColor="text1"/>
                <w:spacing w:val="-7"/>
                <w:sz w:val="21"/>
                <w:szCs w:val="21"/>
                <w:lang w:val="en-US"/>
              </w:rPr>
              <w:t>）</w:t>
            </w:r>
          </w:p>
        </w:tc>
        <w:tc>
          <w:tcPr>
            <w:tcW w:w="529" w:type="pct"/>
            <w:vAlign w:val="center"/>
          </w:tcPr>
          <w:p w:rsidR="00543A6A" w:rsidRPr="00EC3380" w:rsidRDefault="00543A6A" w:rsidP="007F75CD">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0.00</w:t>
            </w:r>
            <w:r w:rsidR="007F75CD" w:rsidRPr="00EC3380">
              <w:rPr>
                <w:rFonts w:ascii="Times New Roman" w:eastAsiaTheme="minorEastAsia" w:hAnsi="Times New Roman" w:cs="Times New Roman"/>
                <w:color w:val="000000" w:themeColor="text1"/>
                <w:spacing w:val="-7"/>
                <w:sz w:val="21"/>
                <w:szCs w:val="21"/>
                <w:lang w:val="en-US"/>
              </w:rPr>
              <w:t>416</w:t>
            </w:r>
          </w:p>
        </w:tc>
        <w:tc>
          <w:tcPr>
            <w:tcW w:w="553"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0.0456</w:t>
            </w:r>
          </w:p>
        </w:tc>
        <w:tc>
          <w:tcPr>
            <w:tcW w:w="759" w:type="pct"/>
            <w:vMerge w:val="restart"/>
            <w:vAlign w:val="center"/>
          </w:tcPr>
          <w:p w:rsidR="00543A6A" w:rsidRPr="00EC3380" w:rsidRDefault="005A7693" w:rsidP="00FA1173">
            <w:pPr>
              <w:pStyle w:val="a5"/>
              <w:rPr>
                <w:rFonts w:ascii="Times New Roman"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91296316.98</w:t>
            </w:r>
          </w:p>
        </w:tc>
      </w:tr>
      <w:tr w:rsidR="00543A6A" w:rsidRPr="00EC3380" w:rsidTr="00543A6A">
        <w:trPr>
          <w:trHeight w:val="834"/>
        </w:trPr>
        <w:tc>
          <w:tcPr>
            <w:tcW w:w="438" w:type="pct"/>
            <w:vMerge/>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p>
        </w:tc>
        <w:tc>
          <w:tcPr>
            <w:tcW w:w="472" w:type="pct"/>
            <w:vAlign w:val="center"/>
          </w:tcPr>
          <w:p w:rsidR="00543A6A" w:rsidRPr="00EC3380" w:rsidRDefault="00543A6A"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SO2</w:t>
            </w:r>
          </w:p>
        </w:tc>
        <w:tc>
          <w:tcPr>
            <w:tcW w:w="644" w:type="pct"/>
            <w:vAlign w:val="center"/>
          </w:tcPr>
          <w:p w:rsidR="00543A6A" w:rsidRPr="00EC3380" w:rsidRDefault="00543A6A" w:rsidP="007F75CD">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w:t>
            </w:r>
            <w:r w:rsidR="007F75CD" w:rsidRPr="00EC3380">
              <w:rPr>
                <w:rFonts w:ascii="Times New Roman" w:eastAsiaTheme="minorEastAsia" w:hAnsi="Times New Roman" w:cs="Times New Roman"/>
                <w:color w:val="000000" w:themeColor="text1"/>
                <w:spacing w:val="-7"/>
                <w:sz w:val="21"/>
                <w:szCs w:val="21"/>
                <w:lang w:val="en-US"/>
              </w:rPr>
              <w:t>324</w:t>
            </w:r>
          </w:p>
        </w:tc>
        <w:tc>
          <w:tcPr>
            <w:tcW w:w="617" w:type="pct"/>
            <w:vAlign w:val="center"/>
          </w:tcPr>
          <w:p w:rsidR="00543A6A" w:rsidRPr="00EC3380" w:rsidRDefault="00543A6A" w:rsidP="007F75CD">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3.5</w:t>
            </w:r>
            <w:r w:rsidR="007F75CD" w:rsidRPr="00EC3380">
              <w:rPr>
                <w:rFonts w:ascii="Times New Roman" w:eastAsiaTheme="minorEastAsia" w:hAnsi="Times New Roman" w:cs="Times New Roman"/>
                <w:color w:val="000000" w:themeColor="text1"/>
                <w:spacing w:val="-7"/>
                <w:sz w:val="21"/>
                <w:szCs w:val="21"/>
                <w:lang w:val="en-US"/>
              </w:rPr>
              <w:t>49</w:t>
            </w:r>
          </w:p>
        </w:tc>
        <w:tc>
          <w:tcPr>
            <w:tcW w:w="989" w:type="pct"/>
            <w:vMerge/>
            <w:tcBorders>
              <w:left w:val="single" w:sz="4" w:space="0" w:color="000000"/>
            </w:tcBorders>
            <w:vAlign w:val="center"/>
          </w:tcPr>
          <w:p w:rsidR="00543A6A" w:rsidRPr="00EC3380" w:rsidRDefault="00543A6A" w:rsidP="00FA1173">
            <w:pPr>
              <w:pStyle w:val="a5"/>
              <w:spacing w:line="360" w:lineRule="auto"/>
              <w:jc w:val="center"/>
              <w:rPr>
                <w:rFonts w:ascii="Times New Roman" w:hAnsi="Times New Roman" w:cs="Times New Roman"/>
                <w:color w:val="000000" w:themeColor="text1"/>
                <w:spacing w:val="-7"/>
                <w:sz w:val="21"/>
                <w:szCs w:val="21"/>
                <w:lang w:val="en-US"/>
              </w:rPr>
            </w:pPr>
          </w:p>
        </w:tc>
        <w:tc>
          <w:tcPr>
            <w:tcW w:w="529" w:type="pct"/>
            <w:vAlign w:val="center"/>
          </w:tcPr>
          <w:p w:rsidR="00543A6A" w:rsidRPr="00EC3380" w:rsidRDefault="00543A6A" w:rsidP="007F75CD">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w:t>
            </w:r>
            <w:r w:rsidR="007F75CD" w:rsidRPr="00EC3380">
              <w:rPr>
                <w:rFonts w:ascii="Times New Roman" w:eastAsiaTheme="minorEastAsia" w:hAnsi="Times New Roman" w:cs="Times New Roman"/>
                <w:color w:val="000000" w:themeColor="text1"/>
                <w:spacing w:val="-7"/>
                <w:sz w:val="21"/>
                <w:szCs w:val="21"/>
                <w:lang w:val="en-US"/>
              </w:rPr>
              <w:t>162</w:t>
            </w:r>
          </w:p>
        </w:tc>
        <w:tc>
          <w:tcPr>
            <w:tcW w:w="553" w:type="pct"/>
            <w:vAlign w:val="center"/>
          </w:tcPr>
          <w:p w:rsidR="00543A6A" w:rsidRPr="00EC3380" w:rsidRDefault="00C628B5"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0.177</w:t>
            </w:r>
          </w:p>
        </w:tc>
        <w:tc>
          <w:tcPr>
            <w:tcW w:w="759" w:type="pct"/>
            <w:vMerge/>
            <w:vAlign w:val="center"/>
          </w:tcPr>
          <w:p w:rsidR="00543A6A" w:rsidRPr="00EC3380" w:rsidRDefault="00543A6A" w:rsidP="00FA1173">
            <w:pPr>
              <w:pStyle w:val="a5"/>
              <w:spacing w:line="360" w:lineRule="auto"/>
              <w:jc w:val="center"/>
              <w:rPr>
                <w:rFonts w:ascii="Times New Roman" w:hAnsi="Times New Roman" w:cs="Times New Roman"/>
                <w:color w:val="000000" w:themeColor="text1"/>
                <w:spacing w:val="-7"/>
                <w:sz w:val="21"/>
                <w:szCs w:val="21"/>
                <w:lang w:val="en-US"/>
              </w:rPr>
            </w:pPr>
          </w:p>
        </w:tc>
      </w:tr>
      <w:tr w:rsidR="007F75CD" w:rsidRPr="00EC3380" w:rsidTr="00543A6A">
        <w:tc>
          <w:tcPr>
            <w:tcW w:w="438" w:type="pct"/>
            <w:vMerge/>
            <w:vAlign w:val="center"/>
          </w:tcPr>
          <w:p w:rsidR="007F75CD" w:rsidRPr="00EC3380" w:rsidRDefault="007F75CD" w:rsidP="00FA1173">
            <w:pPr>
              <w:pStyle w:val="a5"/>
              <w:jc w:val="center"/>
              <w:rPr>
                <w:rFonts w:ascii="Times New Roman" w:eastAsiaTheme="minorEastAsia" w:hAnsi="Times New Roman" w:cs="Times New Roman"/>
                <w:color w:val="000000" w:themeColor="text1"/>
                <w:spacing w:val="-7"/>
                <w:sz w:val="21"/>
                <w:szCs w:val="21"/>
                <w:lang w:val="en-US"/>
              </w:rPr>
            </w:pPr>
          </w:p>
        </w:tc>
        <w:tc>
          <w:tcPr>
            <w:tcW w:w="472" w:type="pct"/>
            <w:vAlign w:val="center"/>
          </w:tcPr>
          <w:p w:rsidR="007F75CD" w:rsidRPr="00EC3380" w:rsidRDefault="007F75C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NOx</w:t>
            </w:r>
          </w:p>
        </w:tc>
        <w:tc>
          <w:tcPr>
            <w:tcW w:w="644" w:type="pct"/>
            <w:vAlign w:val="center"/>
          </w:tcPr>
          <w:p w:rsidR="007F75CD" w:rsidRPr="00EC3380" w:rsidRDefault="007F75C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24.84</w:t>
            </w:r>
          </w:p>
        </w:tc>
        <w:tc>
          <w:tcPr>
            <w:tcW w:w="617" w:type="pct"/>
            <w:vAlign w:val="center"/>
          </w:tcPr>
          <w:p w:rsidR="007F75CD" w:rsidRPr="00EC3380" w:rsidRDefault="007F75C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272.08</w:t>
            </w:r>
          </w:p>
        </w:tc>
        <w:tc>
          <w:tcPr>
            <w:tcW w:w="989" w:type="pct"/>
            <w:vMerge/>
            <w:tcBorders>
              <w:left w:val="single" w:sz="4" w:space="0" w:color="000000"/>
            </w:tcBorders>
            <w:vAlign w:val="center"/>
          </w:tcPr>
          <w:p w:rsidR="007F75CD" w:rsidRPr="00EC3380" w:rsidRDefault="007F75CD" w:rsidP="00FA1173">
            <w:pPr>
              <w:pStyle w:val="a5"/>
              <w:spacing w:line="360" w:lineRule="auto"/>
              <w:jc w:val="center"/>
              <w:rPr>
                <w:rFonts w:ascii="Times New Roman" w:hAnsi="Times New Roman" w:cs="Times New Roman"/>
                <w:color w:val="000000" w:themeColor="text1"/>
                <w:spacing w:val="-7"/>
                <w:sz w:val="21"/>
                <w:szCs w:val="21"/>
                <w:lang w:val="en-US"/>
              </w:rPr>
            </w:pPr>
          </w:p>
        </w:tc>
        <w:tc>
          <w:tcPr>
            <w:tcW w:w="529" w:type="pct"/>
            <w:vAlign w:val="center"/>
          </w:tcPr>
          <w:p w:rsidR="007F75CD" w:rsidRPr="00EC3380" w:rsidRDefault="007F75C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24.84</w:t>
            </w:r>
          </w:p>
        </w:tc>
        <w:tc>
          <w:tcPr>
            <w:tcW w:w="553" w:type="pct"/>
            <w:vAlign w:val="center"/>
          </w:tcPr>
          <w:p w:rsidR="007F75CD" w:rsidRPr="00EC3380" w:rsidRDefault="007F75C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272.08</w:t>
            </w:r>
          </w:p>
        </w:tc>
        <w:tc>
          <w:tcPr>
            <w:tcW w:w="759" w:type="pct"/>
            <w:vMerge/>
            <w:vAlign w:val="center"/>
          </w:tcPr>
          <w:p w:rsidR="007F75CD" w:rsidRPr="00EC3380" w:rsidRDefault="007F75CD" w:rsidP="00FA1173">
            <w:pPr>
              <w:pStyle w:val="a5"/>
              <w:spacing w:line="360" w:lineRule="auto"/>
              <w:jc w:val="center"/>
              <w:rPr>
                <w:rFonts w:ascii="Times New Roman" w:hAnsi="Times New Roman" w:cs="Times New Roman"/>
                <w:color w:val="000000" w:themeColor="text1"/>
                <w:spacing w:val="-7"/>
                <w:sz w:val="21"/>
                <w:szCs w:val="21"/>
                <w:lang w:val="en-US"/>
              </w:rPr>
            </w:pPr>
          </w:p>
        </w:tc>
      </w:tr>
    </w:tbl>
    <w:p w:rsidR="00543A6A" w:rsidRPr="00EC3380" w:rsidRDefault="00543A6A" w:rsidP="00543A6A">
      <w:pPr>
        <w:pStyle w:val="a5"/>
        <w:spacing w:line="360" w:lineRule="auto"/>
        <w:ind w:firstLineChars="200" w:firstLine="392"/>
        <w:jc w:val="both"/>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注：全年燃煤量为</w:t>
      </w:r>
      <w:r w:rsidRPr="00EC3380">
        <w:rPr>
          <w:rFonts w:ascii="Times New Roman" w:hAnsi="Times New Roman" w:cs="Times New Roman"/>
          <w:color w:val="000000" w:themeColor="text1"/>
          <w:spacing w:val="-7"/>
          <w:sz w:val="21"/>
          <w:szCs w:val="21"/>
          <w:lang w:val="en-US"/>
        </w:rPr>
        <w:t>8449.49t</w:t>
      </w:r>
    </w:p>
    <w:p w:rsidR="00543A6A" w:rsidRPr="00EC3380" w:rsidRDefault="00543A6A" w:rsidP="00FB1482">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p>
    <w:p w:rsidR="007F4498" w:rsidRPr="00EC3380" w:rsidRDefault="00A025D4" w:rsidP="00FB1482">
      <w:pPr>
        <w:spacing w:line="360" w:lineRule="auto"/>
        <w:ind w:firstLineChars="200" w:firstLine="452"/>
        <w:jc w:val="left"/>
        <w:rPr>
          <w:rFonts w:ascii="Times New Roman" w:hAnsi="Times New Roman" w:cs="Times New Roman"/>
          <w:color w:val="000000" w:themeColor="text1"/>
          <w:spacing w:val="-7"/>
        </w:rPr>
      </w:pPr>
      <w:r w:rsidRPr="00EC3380">
        <w:rPr>
          <w:rFonts w:ascii="Times New Roman" w:eastAsia="宋体" w:hAnsi="Times New Roman" w:cs="Times New Roman"/>
          <w:color w:val="000000" w:themeColor="text1"/>
          <w:spacing w:val="-7"/>
          <w:kern w:val="0"/>
          <w:sz w:val="24"/>
          <w:szCs w:val="24"/>
          <w:lang w:bidi="zh-CN"/>
        </w:rPr>
        <w:lastRenderedPageBreak/>
        <w:t>综上所述：</w:t>
      </w:r>
      <w:r w:rsidR="00C628B5" w:rsidRPr="00EC3380">
        <w:rPr>
          <w:rFonts w:ascii="Times New Roman" w:eastAsia="宋体" w:hAnsi="Times New Roman" w:cs="Times New Roman"/>
          <w:color w:val="000000" w:themeColor="text1"/>
          <w:spacing w:val="-7"/>
          <w:kern w:val="0"/>
          <w:sz w:val="24"/>
          <w:szCs w:val="24"/>
          <w:lang w:bidi="zh-CN"/>
        </w:rPr>
        <w:t>可知本项目锅炉房烟气经处理后</w:t>
      </w:r>
      <w:r w:rsidR="00EA073B" w:rsidRPr="00EC3380">
        <w:rPr>
          <w:rFonts w:ascii="Times New Roman" w:eastAsia="宋体" w:hAnsi="Times New Roman" w:cs="Times New Roman"/>
          <w:color w:val="000000" w:themeColor="text1"/>
          <w:spacing w:val="-7"/>
          <w:kern w:val="0"/>
          <w:sz w:val="24"/>
          <w:szCs w:val="24"/>
          <w:lang w:bidi="zh-CN"/>
        </w:rPr>
        <w:t>排放口</w:t>
      </w:r>
      <w:r w:rsidR="00C30ADA" w:rsidRPr="00EC3380">
        <w:rPr>
          <w:rFonts w:ascii="Times New Roman" w:eastAsia="宋体" w:hAnsi="Times New Roman" w:cs="Times New Roman"/>
          <w:color w:val="000000" w:themeColor="text1"/>
          <w:spacing w:val="-7"/>
          <w:kern w:val="0"/>
          <w:sz w:val="24"/>
          <w:szCs w:val="24"/>
          <w:lang w:bidi="zh-CN"/>
        </w:rPr>
        <w:t>全年</w:t>
      </w:r>
      <w:r w:rsidR="00EA073B" w:rsidRPr="00EC3380">
        <w:rPr>
          <w:rFonts w:ascii="Times New Roman" w:eastAsia="宋体" w:hAnsi="Times New Roman" w:cs="Times New Roman"/>
          <w:color w:val="000000" w:themeColor="text1"/>
          <w:spacing w:val="-7"/>
          <w:kern w:val="0"/>
          <w:sz w:val="24"/>
          <w:szCs w:val="24"/>
          <w:lang w:bidi="zh-CN"/>
        </w:rPr>
        <w:t>烟尘、</w:t>
      </w:r>
      <w:r w:rsidR="00EA073B" w:rsidRPr="00EC3380">
        <w:rPr>
          <w:rFonts w:ascii="Times New Roman" w:eastAsia="宋体" w:hAnsi="Times New Roman" w:cs="Times New Roman"/>
          <w:color w:val="000000" w:themeColor="text1"/>
          <w:spacing w:val="-7"/>
          <w:kern w:val="0"/>
          <w:sz w:val="24"/>
          <w:szCs w:val="24"/>
          <w:lang w:bidi="zh-CN"/>
        </w:rPr>
        <w:t>SO</w:t>
      </w:r>
      <w:r w:rsidR="00EA073B" w:rsidRPr="00EC3380">
        <w:rPr>
          <w:rFonts w:ascii="Times New Roman" w:eastAsia="宋体" w:hAnsi="Times New Roman" w:cs="Times New Roman"/>
          <w:color w:val="000000" w:themeColor="text1"/>
          <w:spacing w:val="-7"/>
          <w:kern w:val="0"/>
          <w:sz w:val="24"/>
          <w:szCs w:val="24"/>
          <w:vertAlign w:val="subscript"/>
          <w:lang w:bidi="zh-CN"/>
        </w:rPr>
        <w:t>2</w:t>
      </w:r>
      <w:r w:rsidR="00EA073B" w:rsidRPr="00EC3380">
        <w:rPr>
          <w:rFonts w:ascii="Times New Roman" w:eastAsia="宋体" w:hAnsi="Times New Roman" w:cs="Times New Roman"/>
          <w:color w:val="000000" w:themeColor="text1"/>
          <w:spacing w:val="-7"/>
          <w:kern w:val="0"/>
          <w:sz w:val="24"/>
          <w:szCs w:val="24"/>
          <w:lang w:bidi="zh-CN"/>
        </w:rPr>
        <w:t>、</w:t>
      </w:r>
      <w:r w:rsidR="00EA073B" w:rsidRPr="00EC3380">
        <w:rPr>
          <w:rFonts w:ascii="Times New Roman" w:eastAsia="宋体" w:hAnsi="Times New Roman" w:cs="Times New Roman"/>
          <w:color w:val="000000" w:themeColor="text1"/>
          <w:spacing w:val="-7"/>
          <w:kern w:val="0"/>
          <w:sz w:val="24"/>
          <w:szCs w:val="24"/>
          <w:lang w:bidi="zh-CN"/>
        </w:rPr>
        <w:t>NO</w:t>
      </w:r>
      <w:r w:rsidR="00EA073B" w:rsidRPr="00EC3380">
        <w:rPr>
          <w:rFonts w:ascii="Times New Roman" w:eastAsia="宋体" w:hAnsi="Times New Roman" w:cs="Times New Roman"/>
          <w:color w:val="000000" w:themeColor="text1"/>
          <w:spacing w:val="-7"/>
          <w:kern w:val="0"/>
          <w:sz w:val="24"/>
          <w:szCs w:val="24"/>
          <w:vertAlign w:val="subscript"/>
          <w:lang w:bidi="zh-CN"/>
        </w:rPr>
        <w:t>X</w:t>
      </w:r>
      <w:r w:rsidR="00EA073B" w:rsidRPr="00EC3380">
        <w:rPr>
          <w:rFonts w:ascii="Times New Roman" w:eastAsia="宋体" w:hAnsi="Times New Roman" w:cs="Times New Roman"/>
          <w:color w:val="000000" w:themeColor="text1"/>
          <w:spacing w:val="-7"/>
          <w:kern w:val="0"/>
          <w:sz w:val="24"/>
          <w:szCs w:val="24"/>
          <w:lang w:bidi="zh-CN"/>
        </w:rPr>
        <w:t>浓</w:t>
      </w:r>
      <w:r w:rsidR="00EA073B" w:rsidRPr="00EC3380">
        <w:rPr>
          <w:rFonts w:ascii="Times New Roman" w:hAnsi="Times New Roman" w:cs="Times New Roman"/>
          <w:color w:val="000000" w:themeColor="text1"/>
          <w:sz w:val="24"/>
        </w:rPr>
        <w:t>度分别为：</w:t>
      </w:r>
      <w:r w:rsidR="00C628B5" w:rsidRPr="00EC3380">
        <w:rPr>
          <w:rFonts w:ascii="Times New Roman" w:hAnsi="Times New Roman" w:cs="Times New Roman"/>
          <w:bCs/>
          <w:color w:val="000000" w:themeColor="text1"/>
          <w:sz w:val="24"/>
        </w:rPr>
        <w:t>0.04</w:t>
      </w:r>
      <w:r w:rsidR="003219A8" w:rsidRPr="00EC3380">
        <w:rPr>
          <w:rFonts w:ascii="Times New Roman" w:hAnsi="Times New Roman" w:cs="Times New Roman"/>
          <w:bCs/>
          <w:color w:val="000000" w:themeColor="text1"/>
          <w:sz w:val="24"/>
        </w:rPr>
        <w:t>5</w:t>
      </w:r>
      <w:r w:rsidR="00C30ADA" w:rsidRPr="00EC3380">
        <w:rPr>
          <w:rFonts w:ascii="Times New Roman" w:hAnsi="Times New Roman" w:cs="Times New Roman"/>
          <w:bCs/>
          <w:color w:val="000000" w:themeColor="text1"/>
          <w:sz w:val="24"/>
        </w:rPr>
        <w:t>6</w:t>
      </w:r>
      <w:r w:rsidR="00EA073B" w:rsidRPr="00EC3380">
        <w:rPr>
          <w:rFonts w:ascii="Times New Roman" w:hAnsi="Times New Roman" w:cs="Times New Roman"/>
          <w:bCs/>
          <w:color w:val="000000" w:themeColor="text1"/>
          <w:sz w:val="24"/>
        </w:rPr>
        <w:t>mg/m</w:t>
      </w:r>
      <w:r w:rsidR="00EA073B" w:rsidRPr="00EC3380">
        <w:rPr>
          <w:rFonts w:ascii="Times New Roman" w:hAnsi="Times New Roman" w:cs="Times New Roman"/>
          <w:bCs/>
          <w:color w:val="000000" w:themeColor="text1"/>
          <w:sz w:val="24"/>
          <w:vertAlign w:val="superscript"/>
        </w:rPr>
        <w:t>3</w:t>
      </w:r>
      <w:r w:rsidR="00EA073B" w:rsidRPr="00EC3380">
        <w:rPr>
          <w:rFonts w:ascii="Times New Roman" w:hAnsi="Times New Roman" w:cs="Times New Roman"/>
          <w:bCs/>
          <w:color w:val="000000" w:themeColor="text1"/>
          <w:sz w:val="24"/>
        </w:rPr>
        <w:t>、</w:t>
      </w:r>
      <w:r w:rsidR="00B32BC5" w:rsidRPr="00EC3380">
        <w:rPr>
          <w:rFonts w:ascii="Times New Roman" w:hAnsi="Times New Roman" w:cs="Times New Roman"/>
          <w:bCs/>
          <w:color w:val="000000" w:themeColor="text1"/>
          <w:sz w:val="24"/>
        </w:rPr>
        <w:t>1.77</w:t>
      </w:r>
      <w:r w:rsidR="00C30ADA" w:rsidRPr="00EC3380">
        <w:rPr>
          <w:rFonts w:ascii="Times New Roman" w:hAnsi="Times New Roman" w:cs="Times New Roman"/>
          <w:bCs/>
          <w:color w:val="000000" w:themeColor="text1"/>
          <w:sz w:val="24"/>
        </w:rPr>
        <w:t>7</w:t>
      </w:r>
      <w:r w:rsidR="00EA073B" w:rsidRPr="00EC3380">
        <w:rPr>
          <w:rFonts w:ascii="Times New Roman" w:hAnsi="Times New Roman" w:cs="Times New Roman"/>
          <w:bCs/>
          <w:color w:val="000000" w:themeColor="text1"/>
          <w:sz w:val="24"/>
        </w:rPr>
        <w:t>mg/m</w:t>
      </w:r>
      <w:r w:rsidR="00EA073B" w:rsidRPr="00EC3380">
        <w:rPr>
          <w:rFonts w:ascii="Times New Roman" w:hAnsi="Times New Roman" w:cs="Times New Roman"/>
          <w:bCs/>
          <w:color w:val="000000" w:themeColor="text1"/>
          <w:sz w:val="24"/>
          <w:vertAlign w:val="superscript"/>
        </w:rPr>
        <w:t>3</w:t>
      </w:r>
      <w:r w:rsidR="00EA073B" w:rsidRPr="00EC3380">
        <w:rPr>
          <w:rFonts w:ascii="Times New Roman" w:hAnsi="Times New Roman" w:cs="Times New Roman"/>
          <w:bCs/>
          <w:color w:val="000000" w:themeColor="text1"/>
          <w:sz w:val="24"/>
        </w:rPr>
        <w:t>、</w:t>
      </w:r>
      <w:r w:rsidR="00EA073B" w:rsidRPr="00EC3380">
        <w:rPr>
          <w:rFonts w:ascii="Times New Roman" w:hAnsi="Times New Roman" w:cs="Times New Roman"/>
          <w:bCs/>
          <w:color w:val="000000" w:themeColor="text1"/>
          <w:sz w:val="24"/>
        </w:rPr>
        <w:t>2</w:t>
      </w:r>
      <w:r w:rsidR="00B32BC5" w:rsidRPr="00EC3380">
        <w:rPr>
          <w:rFonts w:ascii="Times New Roman" w:hAnsi="Times New Roman" w:cs="Times New Roman"/>
          <w:bCs/>
          <w:color w:val="000000" w:themeColor="text1"/>
          <w:sz w:val="24"/>
        </w:rPr>
        <w:t>72.</w:t>
      </w:r>
      <w:r w:rsidR="00C30ADA" w:rsidRPr="00EC3380">
        <w:rPr>
          <w:rFonts w:ascii="Times New Roman" w:hAnsi="Times New Roman" w:cs="Times New Roman"/>
          <w:bCs/>
          <w:color w:val="000000" w:themeColor="text1"/>
          <w:sz w:val="24"/>
        </w:rPr>
        <w:t>08</w:t>
      </w:r>
      <w:r w:rsidR="00EA073B" w:rsidRPr="00EC3380">
        <w:rPr>
          <w:rFonts w:ascii="Times New Roman" w:hAnsi="Times New Roman" w:cs="Times New Roman"/>
          <w:bCs/>
          <w:color w:val="000000" w:themeColor="text1"/>
          <w:sz w:val="24"/>
        </w:rPr>
        <w:t>mg/m</w:t>
      </w:r>
      <w:r w:rsidR="00EA073B" w:rsidRPr="00EC3380">
        <w:rPr>
          <w:rFonts w:ascii="Times New Roman" w:hAnsi="Times New Roman" w:cs="Times New Roman"/>
          <w:bCs/>
          <w:color w:val="000000" w:themeColor="text1"/>
          <w:sz w:val="24"/>
          <w:vertAlign w:val="superscript"/>
        </w:rPr>
        <w:t>3</w:t>
      </w:r>
      <w:r w:rsidR="00EA073B" w:rsidRPr="00EC3380">
        <w:rPr>
          <w:rFonts w:ascii="Times New Roman" w:hAnsi="Times New Roman" w:cs="Times New Roman"/>
          <w:bCs/>
          <w:color w:val="000000" w:themeColor="text1"/>
          <w:sz w:val="24"/>
        </w:rPr>
        <w:t>，</w:t>
      </w:r>
      <w:r w:rsidR="00B32BC5" w:rsidRPr="00EC3380">
        <w:rPr>
          <w:rFonts w:ascii="Times New Roman" w:hAnsi="Times New Roman" w:cs="Times New Roman"/>
          <w:bCs/>
          <w:color w:val="000000" w:themeColor="text1"/>
          <w:sz w:val="24"/>
        </w:rPr>
        <w:t>排放速率分别为</w:t>
      </w:r>
      <w:r w:rsidR="003219A8" w:rsidRPr="00EC3380">
        <w:rPr>
          <w:rFonts w:ascii="Times New Roman" w:eastAsia="宋体" w:hAnsi="Times New Roman" w:cs="Times New Roman"/>
          <w:color w:val="000000" w:themeColor="text1"/>
          <w:spacing w:val="-7"/>
          <w:kern w:val="0"/>
          <w:sz w:val="24"/>
          <w:szCs w:val="24"/>
          <w:lang w:bidi="zh-CN"/>
        </w:rPr>
        <w:t>0.</w:t>
      </w:r>
      <w:r w:rsidR="00CE27C1" w:rsidRPr="00EC3380">
        <w:rPr>
          <w:rFonts w:ascii="Times New Roman" w:eastAsia="宋体" w:hAnsi="Times New Roman" w:cs="Times New Roman"/>
          <w:color w:val="000000" w:themeColor="text1"/>
          <w:spacing w:val="-7"/>
          <w:kern w:val="0"/>
          <w:sz w:val="24"/>
          <w:szCs w:val="24"/>
          <w:lang w:bidi="zh-CN"/>
        </w:rPr>
        <w:t>00055</w:t>
      </w:r>
      <w:r w:rsidR="00FB1482" w:rsidRPr="00EC3380">
        <w:rPr>
          <w:rFonts w:ascii="Times New Roman" w:eastAsia="宋体" w:hAnsi="Times New Roman" w:cs="Times New Roman"/>
          <w:color w:val="000000" w:themeColor="text1"/>
          <w:spacing w:val="-7"/>
          <w:kern w:val="0"/>
          <w:sz w:val="24"/>
          <w:szCs w:val="24"/>
          <w:lang w:bidi="zh-CN"/>
        </w:rPr>
        <w:t>kg/h</w:t>
      </w:r>
      <w:r w:rsidR="00FB1482" w:rsidRPr="00EC3380">
        <w:rPr>
          <w:rFonts w:ascii="Times New Roman" w:eastAsia="宋体" w:hAnsi="Times New Roman" w:cs="Times New Roman"/>
          <w:color w:val="000000" w:themeColor="text1"/>
          <w:spacing w:val="-7"/>
          <w:kern w:val="0"/>
          <w:sz w:val="24"/>
          <w:szCs w:val="24"/>
          <w:lang w:bidi="zh-CN"/>
        </w:rPr>
        <w:t>、</w:t>
      </w:r>
      <w:r w:rsidR="00CE27C1" w:rsidRPr="00EC3380">
        <w:rPr>
          <w:rFonts w:ascii="Times New Roman" w:eastAsia="宋体" w:hAnsi="Times New Roman" w:cs="Times New Roman"/>
          <w:color w:val="000000" w:themeColor="text1"/>
          <w:spacing w:val="-7"/>
          <w:kern w:val="0"/>
          <w:sz w:val="24"/>
          <w:szCs w:val="24"/>
          <w:lang w:bidi="zh-CN"/>
        </w:rPr>
        <w:t>0.0198</w:t>
      </w:r>
      <w:r w:rsidR="00FB1482" w:rsidRPr="00EC3380">
        <w:rPr>
          <w:rFonts w:ascii="Times New Roman" w:eastAsia="宋体" w:hAnsi="Times New Roman" w:cs="Times New Roman"/>
          <w:color w:val="000000" w:themeColor="text1"/>
          <w:spacing w:val="-7"/>
          <w:kern w:val="0"/>
          <w:sz w:val="24"/>
          <w:szCs w:val="24"/>
          <w:lang w:bidi="zh-CN"/>
        </w:rPr>
        <w:t>kg/h</w:t>
      </w:r>
      <w:r w:rsidR="00FB1482" w:rsidRPr="00EC3380">
        <w:rPr>
          <w:rFonts w:ascii="Times New Roman" w:eastAsia="宋体" w:hAnsi="Times New Roman" w:cs="Times New Roman"/>
          <w:color w:val="000000" w:themeColor="text1"/>
          <w:spacing w:val="-7"/>
          <w:kern w:val="0"/>
          <w:sz w:val="24"/>
          <w:szCs w:val="24"/>
          <w:lang w:bidi="zh-CN"/>
        </w:rPr>
        <w:t>、</w:t>
      </w:r>
      <w:r w:rsidR="004019B2" w:rsidRPr="00EC3380">
        <w:rPr>
          <w:rFonts w:ascii="Times New Roman" w:eastAsia="宋体" w:hAnsi="Times New Roman" w:cs="Times New Roman"/>
          <w:color w:val="000000" w:themeColor="text1"/>
          <w:spacing w:val="-7"/>
          <w:kern w:val="0"/>
          <w:sz w:val="24"/>
          <w:szCs w:val="24"/>
          <w:lang w:bidi="zh-CN"/>
        </w:rPr>
        <w:t>3.27</w:t>
      </w:r>
      <w:r w:rsidR="00FB1482" w:rsidRPr="00EC3380">
        <w:rPr>
          <w:rFonts w:ascii="Times New Roman" w:eastAsia="宋体" w:hAnsi="Times New Roman" w:cs="Times New Roman"/>
          <w:color w:val="000000" w:themeColor="text1"/>
          <w:spacing w:val="-7"/>
          <w:kern w:val="0"/>
          <w:sz w:val="24"/>
          <w:szCs w:val="24"/>
          <w:lang w:bidi="zh-CN"/>
        </w:rPr>
        <w:t>kg/h</w:t>
      </w:r>
      <w:r w:rsidR="00FB1482" w:rsidRPr="00EC3380">
        <w:rPr>
          <w:rFonts w:ascii="Times New Roman" w:eastAsia="宋体" w:hAnsi="Times New Roman" w:cs="Times New Roman"/>
          <w:color w:val="000000" w:themeColor="text1"/>
          <w:spacing w:val="-7"/>
          <w:kern w:val="0"/>
          <w:sz w:val="24"/>
          <w:szCs w:val="24"/>
          <w:lang w:bidi="zh-CN"/>
        </w:rPr>
        <w:t>。</w:t>
      </w:r>
    </w:p>
    <w:p w:rsidR="007F4498" w:rsidRPr="00EC3380" w:rsidRDefault="007F4498" w:rsidP="00FB148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000D5F14" w:rsidRPr="00EC3380">
        <w:rPr>
          <w:rFonts w:ascii="Times New Roman" w:hAnsi="Times New Roman" w:cs="Times New Roman"/>
          <w:color w:val="000000" w:themeColor="text1"/>
          <w:spacing w:val="-7"/>
          <w:lang w:val="en-US"/>
        </w:rPr>
        <w:t>4</w:t>
      </w:r>
      <w:r w:rsidRPr="00EC3380">
        <w:rPr>
          <w:rFonts w:ascii="Times New Roman" w:hAnsi="Times New Roman" w:cs="Times New Roman"/>
          <w:color w:val="000000" w:themeColor="text1"/>
          <w:spacing w:val="-7"/>
          <w:lang w:val="en-US"/>
        </w:rPr>
        <w:t>）食堂油烟废气</w:t>
      </w:r>
      <w:r w:rsidRPr="00EC3380">
        <w:rPr>
          <w:rFonts w:ascii="Times New Roman" w:hAnsi="Times New Roman" w:cs="Times New Roman"/>
          <w:color w:val="000000" w:themeColor="text1"/>
          <w:spacing w:val="-7"/>
          <w:lang w:val="en-US"/>
        </w:rPr>
        <w:t>G4</w:t>
      </w:r>
    </w:p>
    <w:p w:rsidR="007F4498" w:rsidRPr="00EC3380" w:rsidRDefault="007F4498" w:rsidP="00FB148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本项目实行倒班制，厂区食堂灶头数量为</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个，属于中型</w:t>
      </w:r>
      <w:r w:rsidR="00F2228C" w:rsidRPr="00EC3380">
        <w:rPr>
          <w:rFonts w:ascii="Times New Roman" w:hAnsi="Times New Roman" w:cs="Times New Roman" w:hint="eastAsia"/>
          <w:color w:val="000000" w:themeColor="text1"/>
          <w:spacing w:val="-7"/>
          <w:lang w:val="en-US"/>
        </w:rPr>
        <w:t>食堂</w:t>
      </w:r>
      <w:r w:rsidRPr="00EC3380">
        <w:rPr>
          <w:rFonts w:ascii="Times New Roman" w:hAnsi="Times New Roman" w:cs="Times New Roman"/>
          <w:color w:val="000000" w:themeColor="text1"/>
          <w:spacing w:val="-7"/>
          <w:lang w:val="en-US"/>
        </w:rPr>
        <w:t>。本项目食堂使用</w:t>
      </w:r>
      <w:r w:rsidR="00F2228C" w:rsidRPr="00EC3380">
        <w:rPr>
          <w:rFonts w:ascii="Times New Roman" w:hAnsi="Times New Roman" w:cs="Times New Roman" w:hint="eastAsia"/>
          <w:color w:val="000000" w:themeColor="text1"/>
          <w:spacing w:val="-7"/>
          <w:lang w:val="en-US"/>
        </w:rPr>
        <w:t>专用油烟净化器</w:t>
      </w:r>
      <w:r w:rsidRPr="00EC3380">
        <w:rPr>
          <w:rFonts w:ascii="Times New Roman" w:hAnsi="Times New Roman" w:cs="Times New Roman"/>
          <w:color w:val="000000" w:themeColor="text1"/>
          <w:spacing w:val="-7"/>
          <w:lang w:val="en-US"/>
        </w:rPr>
        <w:t>去除效率按</w:t>
      </w:r>
      <w:r w:rsidRPr="00EC3380">
        <w:rPr>
          <w:rFonts w:ascii="Times New Roman" w:hAnsi="Times New Roman" w:cs="Times New Roman"/>
          <w:color w:val="000000" w:themeColor="text1"/>
          <w:spacing w:val="-7"/>
          <w:lang w:val="en-US"/>
        </w:rPr>
        <w:t>80</w:t>
      </w:r>
      <w:r w:rsidRPr="00EC3380">
        <w:rPr>
          <w:rFonts w:ascii="Times New Roman" w:hAnsi="Times New Roman" w:cs="Times New Roman"/>
          <w:color w:val="000000" w:themeColor="text1"/>
          <w:spacing w:val="-7"/>
          <w:lang w:val="en-US"/>
        </w:rPr>
        <w:t>％计，则食堂食用油消耗和油烟废气产生情况见表</w:t>
      </w:r>
      <w:r w:rsidR="0027384C" w:rsidRPr="00EC3380">
        <w:rPr>
          <w:rFonts w:ascii="Times New Roman" w:hAnsi="Times New Roman" w:cs="Times New Roman" w:hint="eastAsia"/>
          <w:color w:val="000000" w:themeColor="text1"/>
          <w:spacing w:val="-7"/>
          <w:lang w:val="en-US"/>
        </w:rPr>
        <w:t>3.2</w:t>
      </w:r>
      <w:r w:rsidRPr="00EC3380">
        <w:rPr>
          <w:rFonts w:ascii="Times New Roman" w:hAnsi="Times New Roman" w:cs="Times New Roman"/>
          <w:color w:val="000000" w:themeColor="text1"/>
          <w:spacing w:val="-7"/>
          <w:lang w:val="en-US"/>
        </w:rPr>
        <w:t>-</w:t>
      </w:r>
      <w:r w:rsidR="0027384C" w:rsidRPr="00EC3380">
        <w:rPr>
          <w:rFonts w:ascii="Times New Roman" w:hAnsi="Times New Roman" w:cs="Times New Roman" w:hint="eastAsia"/>
          <w:color w:val="000000" w:themeColor="text1"/>
          <w:spacing w:val="-7"/>
          <w:lang w:val="en-US"/>
        </w:rPr>
        <w:t>24</w:t>
      </w:r>
      <w:r w:rsidRPr="00EC3380">
        <w:rPr>
          <w:rFonts w:ascii="Times New Roman" w:hAnsi="Times New Roman" w:cs="Times New Roman"/>
          <w:color w:val="000000" w:themeColor="text1"/>
          <w:spacing w:val="-7"/>
          <w:lang w:val="en-US"/>
        </w:rPr>
        <w:t>。</w:t>
      </w:r>
    </w:p>
    <w:p w:rsidR="007F4498" w:rsidRPr="00EC3380" w:rsidRDefault="007F4498" w:rsidP="0027384C">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z w:val="24"/>
        </w:rPr>
        <w:t xml:space="preserve"> </w:t>
      </w:r>
      <w:r w:rsidR="0027384C" w:rsidRPr="00EC3380">
        <w:rPr>
          <w:rFonts w:ascii="Times New Roman" w:hAnsi="Times New Roman" w:cs="Times New Roman" w:hint="eastAsia"/>
          <w:b/>
          <w:color w:val="000000" w:themeColor="text1"/>
          <w:sz w:val="24"/>
        </w:rPr>
        <w:t>3.2</w:t>
      </w:r>
      <w:r w:rsidRPr="00EC3380">
        <w:rPr>
          <w:rFonts w:ascii="Times New Roman" w:hAnsi="Times New Roman" w:cs="Times New Roman"/>
          <w:b/>
          <w:color w:val="000000" w:themeColor="text1"/>
          <w:sz w:val="24"/>
        </w:rPr>
        <w:t>-</w:t>
      </w:r>
      <w:r w:rsidR="0027384C" w:rsidRPr="00EC3380">
        <w:rPr>
          <w:rFonts w:ascii="Times New Roman" w:hAnsi="Times New Roman" w:cs="Times New Roman" w:hint="eastAsia"/>
          <w:b/>
          <w:color w:val="000000" w:themeColor="text1"/>
          <w:sz w:val="24"/>
        </w:rPr>
        <w:t>24</w:t>
      </w:r>
      <w:r w:rsidRPr="00EC3380">
        <w:rPr>
          <w:rFonts w:ascii="Times New Roman" w:hAnsi="Times New Roman" w:cs="Times New Roman"/>
          <w:b/>
          <w:color w:val="000000" w:themeColor="text1"/>
          <w:sz w:val="24"/>
        </w:rPr>
        <w:tab/>
      </w:r>
      <w:r w:rsidRPr="00EC3380">
        <w:rPr>
          <w:rFonts w:ascii="Times New Roman" w:hAnsi="Times New Roman" w:cs="Times New Roman"/>
          <w:b/>
          <w:color w:val="000000" w:themeColor="text1"/>
          <w:sz w:val="24"/>
        </w:rPr>
        <w:t>本项目食堂食用油消耗和油烟产生、排放情况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8"/>
        <w:gridCol w:w="1015"/>
        <w:gridCol w:w="1252"/>
        <w:gridCol w:w="1483"/>
        <w:gridCol w:w="1686"/>
        <w:gridCol w:w="1849"/>
      </w:tblGrid>
      <w:tr w:rsidR="000600EA" w:rsidRPr="00EC3380" w:rsidTr="007F4498">
        <w:trPr>
          <w:trHeight w:val="313"/>
        </w:trPr>
        <w:tc>
          <w:tcPr>
            <w:tcW w:w="623" w:type="pct"/>
            <w:shd w:val="clear" w:color="auto" w:fill="auto"/>
            <w:vAlign w:val="center"/>
          </w:tcPr>
          <w:p w:rsidR="007F4498" w:rsidRPr="00EC3380" w:rsidRDefault="007F4498" w:rsidP="007F4498">
            <w:pPr>
              <w:pStyle w:val="TableParagraph"/>
              <w:spacing w:before="24"/>
              <w:ind w:left="379"/>
              <w:rPr>
                <w:color w:val="000000" w:themeColor="text1"/>
                <w:sz w:val="21"/>
              </w:rPr>
            </w:pPr>
            <w:r w:rsidRPr="00EC3380">
              <w:rPr>
                <w:rFonts w:ascii="宋体" w:eastAsia="宋体" w:hAnsi="宋体" w:cs="宋体" w:hint="eastAsia"/>
                <w:color w:val="000000" w:themeColor="text1"/>
                <w:sz w:val="21"/>
              </w:rPr>
              <w:t>类型</w:t>
            </w:r>
          </w:p>
        </w:tc>
        <w:tc>
          <w:tcPr>
            <w:tcW w:w="610" w:type="pct"/>
            <w:shd w:val="clear" w:color="auto" w:fill="auto"/>
            <w:vAlign w:val="center"/>
          </w:tcPr>
          <w:p w:rsidR="007F4498" w:rsidRPr="00EC3380" w:rsidRDefault="007F4498" w:rsidP="00F2228C">
            <w:pPr>
              <w:pStyle w:val="TableParagraph"/>
              <w:spacing w:before="24"/>
              <w:ind w:right="-29" w:firstLineChars="100" w:firstLine="162"/>
              <w:jc w:val="both"/>
              <w:rPr>
                <w:color w:val="000000" w:themeColor="text1"/>
                <w:sz w:val="21"/>
              </w:rPr>
            </w:pPr>
            <w:r w:rsidRPr="00EC3380">
              <w:rPr>
                <w:rFonts w:ascii="宋体" w:eastAsia="宋体" w:hAnsi="宋体" w:cs="宋体" w:hint="eastAsia"/>
                <w:color w:val="000000" w:themeColor="text1"/>
                <w:spacing w:val="-24"/>
                <w:sz w:val="21"/>
              </w:rPr>
              <w:t>规模</w:t>
            </w:r>
            <w:r w:rsidRPr="00EC3380">
              <w:rPr>
                <w:rFonts w:ascii="宋体" w:eastAsia="宋体" w:hAnsi="宋体" w:cs="宋体" w:hint="eastAsia"/>
                <w:color w:val="000000" w:themeColor="text1"/>
                <w:spacing w:val="-13"/>
                <w:sz w:val="21"/>
              </w:rPr>
              <w:t>（</w:t>
            </w:r>
            <w:r w:rsidRPr="00EC3380">
              <w:rPr>
                <w:rFonts w:ascii="宋体" w:eastAsia="宋体" w:hAnsi="宋体" w:cs="宋体" w:hint="eastAsia"/>
                <w:color w:val="000000" w:themeColor="text1"/>
                <w:spacing w:val="-15"/>
                <w:sz w:val="21"/>
              </w:rPr>
              <w:t>人</w:t>
            </w:r>
            <w:r w:rsidRPr="00EC3380">
              <w:rPr>
                <w:rFonts w:ascii="宋体" w:eastAsia="宋体" w:hAnsi="宋体" w:cs="宋体" w:hint="eastAsia"/>
                <w:color w:val="000000" w:themeColor="text1"/>
                <w:sz w:val="21"/>
              </w:rPr>
              <w:t>）</w:t>
            </w:r>
          </w:p>
        </w:tc>
        <w:tc>
          <w:tcPr>
            <w:tcW w:w="752" w:type="pct"/>
            <w:shd w:val="clear" w:color="auto" w:fill="auto"/>
            <w:vAlign w:val="center"/>
          </w:tcPr>
          <w:p w:rsidR="007F4498" w:rsidRPr="00EC3380" w:rsidRDefault="007F4498" w:rsidP="007F4498">
            <w:pPr>
              <w:pStyle w:val="TableParagraph"/>
              <w:spacing w:before="24"/>
              <w:ind w:left="105" w:right="4"/>
              <w:rPr>
                <w:color w:val="000000" w:themeColor="text1"/>
                <w:sz w:val="21"/>
              </w:rPr>
            </w:pPr>
            <w:r w:rsidRPr="00EC3380">
              <w:rPr>
                <w:rFonts w:ascii="宋体" w:eastAsia="宋体" w:hAnsi="宋体" w:cs="宋体" w:hint="eastAsia"/>
                <w:color w:val="000000" w:themeColor="text1"/>
                <w:spacing w:val="-15"/>
                <w:sz w:val="21"/>
              </w:rPr>
              <w:t>耗油量</w:t>
            </w:r>
            <w:r w:rsidRPr="00EC3380">
              <w:rPr>
                <w:rFonts w:ascii="宋体" w:eastAsia="宋体" w:hAnsi="宋体" w:cs="宋体" w:hint="eastAsia"/>
                <w:color w:val="000000" w:themeColor="text1"/>
                <w:spacing w:val="-7"/>
                <w:sz w:val="21"/>
              </w:rPr>
              <w:t>（</w:t>
            </w:r>
            <w:r w:rsidRPr="00EC3380">
              <w:rPr>
                <w:color w:val="000000" w:themeColor="text1"/>
                <w:spacing w:val="-7"/>
                <w:sz w:val="21"/>
              </w:rPr>
              <w:t>t/a</w:t>
            </w:r>
            <w:r w:rsidRPr="00EC3380">
              <w:rPr>
                <w:rFonts w:ascii="宋体" w:eastAsia="宋体" w:hAnsi="宋体" w:cs="宋体" w:hint="eastAsia"/>
                <w:color w:val="000000" w:themeColor="text1"/>
                <w:spacing w:val="-7"/>
                <w:sz w:val="21"/>
              </w:rPr>
              <w:t>）</w:t>
            </w:r>
          </w:p>
        </w:tc>
        <w:tc>
          <w:tcPr>
            <w:tcW w:w="891" w:type="pct"/>
            <w:shd w:val="clear" w:color="auto" w:fill="auto"/>
            <w:vAlign w:val="center"/>
          </w:tcPr>
          <w:p w:rsidR="007F4498" w:rsidRPr="00EC3380" w:rsidRDefault="007F4498" w:rsidP="007F4498">
            <w:pPr>
              <w:pStyle w:val="TableParagraph"/>
              <w:spacing w:before="24"/>
              <w:ind w:left="158" w:right="120"/>
              <w:rPr>
                <w:color w:val="000000" w:themeColor="text1"/>
                <w:sz w:val="21"/>
              </w:rPr>
            </w:pPr>
            <w:r w:rsidRPr="00EC3380">
              <w:rPr>
                <w:rFonts w:ascii="宋体" w:eastAsia="宋体" w:hAnsi="宋体" w:cs="宋体" w:hint="eastAsia"/>
                <w:color w:val="000000" w:themeColor="text1"/>
                <w:sz w:val="21"/>
              </w:rPr>
              <w:t>油烟挥发系数</w:t>
            </w:r>
          </w:p>
        </w:tc>
        <w:tc>
          <w:tcPr>
            <w:tcW w:w="1013" w:type="pct"/>
            <w:shd w:val="clear" w:color="auto" w:fill="auto"/>
            <w:vAlign w:val="center"/>
          </w:tcPr>
          <w:p w:rsidR="007F4498" w:rsidRPr="00EC3380" w:rsidRDefault="007F4498" w:rsidP="007F4498">
            <w:pPr>
              <w:pStyle w:val="TableParagraph"/>
              <w:spacing w:before="24"/>
              <w:ind w:left="58" w:right="17"/>
              <w:rPr>
                <w:color w:val="000000" w:themeColor="text1"/>
                <w:sz w:val="21"/>
              </w:rPr>
            </w:pPr>
            <w:r w:rsidRPr="00EC3380">
              <w:rPr>
                <w:rFonts w:ascii="宋体" w:eastAsia="宋体" w:hAnsi="宋体" w:cs="宋体" w:hint="eastAsia"/>
                <w:color w:val="000000" w:themeColor="text1"/>
                <w:sz w:val="21"/>
              </w:rPr>
              <w:t>油烟产生量（</w:t>
            </w:r>
            <w:r w:rsidRPr="00EC3380">
              <w:rPr>
                <w:color w:val="000000" w:themeColor="text1"/>
                <w:sz w:val="21"/>
              </w:rPr>
              <w:t>t/a</w:t>
            </w:r>
            <w:r w:rsidRPr="00EC3380">
              <w:rPr>
                <w:rFonts w:ascii="宋体" w:eastAsia="宋体" w:hAnsi="宋体" w:cs="宋体" w:hint="eastAsia"/>
                <w:color w:val="000000" w:themeColor="text1"/>
                <w:sz w:val="21"/>
              </w:rPr>
              <w:t>）</w:t>
            </w:r>
          </w:p>
        </w:tc>
        <w:tc>
          <w:tcPr>
            <w:tcW w:w="1111" w:type="pct"/>
            <w:shd w:val="clear" w:color="auto" w:fill="auto"/>
            <w:vAlign w:val="center"/>
          </w:tcPr>
          <w:p w:rsidR="007F4498" w:rsidRPr="00EC3380" w:rsidRDefault="007F4498" w:rsidP="007F4498">
            <w:pPr>
              <w:pStyle w:val="TableParagraph"/>
              <w:spacing w:before="24"/>
              <w:ind w:left="144" w:right="111"/>
              <w:rPr>
                <w:color w:val="000000" w:themeColor="text1"/>
                <w:sz w:val="21"/>
              </w:rPr>
            </w:pPr>
            <w:r w:rsidRPr="00EC3380">
              <w:rPr>
                <w:rFonts w:ascii="宋体" w:eastAsia="宋体" w:hAnsi="宋体" w:cs="宋体" w:hint="eastAsia"/>
                <w:color w:val="000000" w:themeColor="text1"/>
                <w:sz w:val="21"/>
              </w:rPr>
              <w:t>油烟排放量（</w:t>
            </w:r>
            <w:r w:rsidRPr="00EC3380">
              <w:rPr>
                <w:color w:val="000000" w:themeColor="text1"/>
                <w:sz w:val="21"/>
              </w:rPr>
              <w:t>t/a</w:t>
            </w:r>
            <w:r w:rsidRPr="00EC3380">
              <w:rPr>
                <w:rFonts w:ascii="宋体" w:eastAsia="宋体" w:hAnsi="宋体" w:cs="宋体" w:hint="eastAsia"/>
                <w:color w:val="000000" w:themeColor="text1"/>
                <w:sz w:val="21"/>
              </w:rPr>
              <w:t>）</w:t>
            </w:r>
          </w:p>
        </w:tc>
      </w:tr>
      <w:tr w:rsidR="000600EA" w:rsidRPr="00EC3380" w:rsidTr="007F4498">
        <w:trPr>
          <w:trHeight w:val="311"/>
        </w:trPr>
        <w:tc>
          <w:tcPr>
            <w:tcW w:w="623" w:type="pct"/>
            <w:shd w:val="clear" w:color="auto" w:fill="auto"/>
            <w:vAlign w:val="center"/>
          </w:tcPr>
          <w:p w:rsidR="007F4498" w:rsidRPr="00EC3380" w:rsidRDefault="007F4498" w:rsidP="007F4498">
            <w:pPr>
              <w:pStyle w:val="TableParagraph"/>
              <w:spacing w:before="22" w:line="269" w:lineRule="exact"/>
              <w:ind w:left="367"/>
              <w:rPr>
                <w:color w:val="000000" w:themeColor="text1"/>
                <w:sz w:val="21"/>
              </w:rPr>
            </w:pPr>
            <w:r w:rsidRPr="00EC3380">
              <w:rPr>
                <w:rFonts w:ascii="宋体" w:eastAsia="宋体" w:hAnsi="宋体" w:cs="宋体" w:hint="eastAsia"/>
                <w:color w:val="000000" w:themeColor="text1"/>
                <w:sz w:val="21"/>
              </w:rPr>
              <w:t>食堂</w:t>
            </w:r>
          </w:p>
        </w:tc>
        <w:tc>
          <w:tcPr>
            <w:tcW w:w="610" w:type="pct"/>
            <w:shd w:val="clear" w:color="auto" w:fill="auto"/>
            <w:vAlign w:val="center"/>
          </w:tcPr>
          <w:p w:rsidR="007F4498" w:rsidRPr="00EC3380" w:rsidRDefault="007F4498" w:rsidP="007F4498">
            <w:pPr>
              <w:pStyle w:val="TableParagraph"/>
              <w:spacing w:before="34"/>
              <w:ind w:left="115" w:right="89"/>
              <w:rPr>
                <w:color w:val="000000" w:themeColor="text1"/>
                <w:sz w:val="21"/>
              </w:rPr>
            </w:pPr>
            <w:r w:rsidRPr="00EC3380">
              <w:rPr>
                <w:color w:val="000000" w:themeColor="text1"/>
                <w:sz w:val="21"/>
              </w:rPr>
              <w:t>180</w:t>
            </w:r>
          </w:p>
        </w:tc>
        <w:tc>
          <w:tcPr>
            <w:tcW w:w="752" w:type="pct"/>
            <w:shd w:val="clear" w:color="auto" w:fill="auto"/>
            <w:vAlign w:val="center"/>
          </w:tcPr>
          <w:p w:rsidR="007F4498" w:rsidRPr="00EC3380" w:rsidRDefault="007F4498" w:rsidP="007F4498">
            <w:pPr>
              <w:pStyle w:val="TableParagraph"/>
              <w:spacing w:before="34"/>
              <w:ind w:left="33" w:right="4"/>
              <w:rPr>
                <w:color w:val="000000" w:themeColor="text1"/>
                <w:sz w:val="21"/>
              </w:rPr>
            </w:pPr>
            <w:r w:rsidRPr="00EC3380">
              <w:rPr>
                <w:color w:val="000000" w:themeColor="text1"/>
                <w:sz w:val="21"/>
              </w:rPr>
              <w:t>1.80</w:t>
            </w:r>
          </w:p>
        </w:tc>
        <w:tc>
          <w:tcPr>
            <w:tcW w:w="891" w:type="pct"/>
            <w:shd w:val="clear" w:color="auto" w:fill="auto"/>
            <w:vAlign w:val="center"/>
          </w:tcPr>
          <w:p w:rsidR="007F4498" w:rsidRPr="00EC3380" w:rsidRDefault="007F4498" w:rsidP="007F4498">
            <w:pPr>
              <w:pStyle w:val="TableParagraph"/>
              <w:spacing w:before="34"/>
              <w:ind w:left="147" w:right="120"/>
              <w:rPr>
                <w:color w:val="000000" w:themeColor="text1"/>
                <w:sz w:val="21"/>
              </w:rPr>
            </w:pPr>
            <w:r w:rsidRPr="00EC3380">
              <w:rPr>
                <w:color w:val="000000" w:themeColor="text1"/>
                <w:sz w:val="21"/>
              </w:rPr>
              <w:t>3%</w:t>
            </w:r>
          </w:p>
        </w:tc>
        <w:tc>
          <w:tcPr>
            <w:tcW w:w="1013" w:type="pct"/>
            <w:shd w:val="clear" w:color="auto" w:fill="auto"/>
            <w:vAlign w:val="center"/>
          </w:tcPr>
          <w:p w:rsidR="007F4498" w:rsidRPr="00EC3380" w:rsidRDefault="007F4498" w:rsidP="007F4498">
            <w:pPr>
              <w:pStyle w:val="TableParagraph"/>
              <w:spacing w:before="34"/>
              <w:ind w:left="46" w:right="17"/>
              <w:rPr>
                <w:color w:val="000000" w:themeColor="text1"/>
                <w:sz w:val="21"/>
              </w:rPr>
            </w:pPr>
            <w:r w:rsidRPr="00EC3380">
              <w:rPr>
                <w:color w:val="000000" w:themeColor="text1"/>
                <w:sz w:val="21"/>
              </w:rPr>
              <w:t>0.054</w:t>
            </w:r>
          </w:p>
        </w:tc>
        <w:tc>
          <w:tcPr>
            <w:tcW w:w="1111" w:type="pct"/>
            <w:shd w:val="clear" w:color="auto" w:fill="auto"/>
            <w:vAlign w:val="center"/>
          </w:tcPr>
          <w:p w:rsidR="007F4498" w:rsidRPr="00EC3380" w:rsidRDefault="007F4498" w:rsidP="007F4498">
            <w:pPr>
              <w:pStyle w:val="TableParagraph"/>
              <w:spacing w:before="34"/>
              <w:ind w:left="137" w:right="111"/>
              <w:rPr>
                <w:color w:val="000000" w:themeColor="text1"/>
                <w:sz w:val="21"/>
              </w:rPr>
            </w:pPr>
            <w:r w:rsidRPr="00EC3380">
              <w:rPr>
                <w:color w:val="000000" w:themeColor="text1"/>
                <w:sz w:val="21"/>
              </w:rPr>
              <w:t>0.0108</w:t>
            </w:r>
          </w:p>
        </w:tc>
      </w:tr>
    </w:tbl>
    <w:p w:rsidR="007F4498" w:rsidRPr="00EC3380" w:rsidRDefault="007F4498" w:rsidP="007F4498">
      <w:pPr>
        <w:pStyle w:val="a5"/>
        <w:spacing w:before="7"/>
        <w:rPr>
          <w:rFonts w:ascii="Times New Roman" w:hAnsi="Times New Roman" w:cs="Times New Roman"/>
          <w:b/>
          <w:color w:val="000000" w:themeColor="text1"/>
          <w:sz w:val="16"/>
        </w:rPr>
      </w:pPr>
    </w:p>
    <w:p w:rsidR="007F4498" w:rsidRPr="00EC3380" w:rsidRDefault="007F4498" w:rsidP="007F4498">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由表可知，</w:t>
      </w:r>
      <w:r w:rsidR="00403832" w:rsidRPr="00EC3380">
        <w:rPr>
          <w:rFonts w:ascii="Times New Roman" w:hAnsi="Times New Roman" w:cs="Times New Roman"/>
          <w:color w:val="000000" w:themeColor="text1"/>
          <w:spacing w:val="-7"/>
          <w:lang w:val="en-US"/>
        </w:rPr>
        <w:t>油烟机风量为</w:t>
      </w:r>
      <w:r w:rsidR="00403832" w:rsidRPr="00EC3380">
        <w:rPr>
          <w:rFonts w:ascii="Times New Roman" w:hAnsi="Times New Roman" w:cs="Times New Roman"/>
          <w:color w:val="000000" w:themeColor="text1"/>
          <w:spacing w:val="-7"/>
          <w:lang w:val="en-US"/>
        </w:rPr>
        <w:t>1000m</w:t>
      </w:r>
      <w:r w:rsidR="00403832" w:rsidRPr="00EC3380">
        <w:rPr>
          <w:rFonts w:ascii="Times New Roman" w:hAnsi="Times New Roman" w:cs="Times New Roman"/>
          <w:color w:val="000000" w:themeColor="text1"/>
          <w:spacing w:val="-7"/>
          <w:vertAlign w:val="superscript"/>
          <w:lang w:val="en-US"/>
        </w:rPr>
        <w:t>3</w:t>
      </w:r>
      <w:r w:rsidR="00403832" w:rsidRPr="00EC3380">
        <w:rPr>
          <w:rFonts w:ascii="Times New Roman" w:hAnsi="Times New Roman" w:cs="Times New Roman"/>
          <w:color w:val="000000" w:themeColor="text1"/>
          <w:spacing w:val="-7"/>
          <w:lang w:val="en-US"/>
        </w:rPr>
        <w:t>/h</w:t>
      </w:r>
      <w:r w:rsidR="00403832"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油烟机外排油烟浓度约为</w:t>
      </w:r>
      <w:r w:rsidRPr="00EC3380">
        <w:rPr>
          <w:rFonts w:ascii="Times New Roman" w:hAnsi="Times New Roman" w:cs="Times New Roman"/>
          <w:color w:val="000000" w:themeColor="text1"/>
          <w:spacing w:val="-7"/>
          <w:lang w:val="en-US"/>
        </w:rPr>
        <w:t xml:space="preserve"> 1.</w:t>
      </w:r>
      <w:r w:rsidR="00403832" w:rsidRPr="00EC3380">
        <w:rPr>
          <w:rFonts w:ascii="Times New Roman" w:hAnsi="Times New Roman" w:cs="Times New Roman"/>
          <w:color w:val="000000" w:themeColor="text1"/>
          <w:spacing w:val="-7"/>
          <w:lang w:val="en-US"/>
        </w:rPr>
        <w:t>36</w:t>
      </w:r>
      <w:r w:rsidRPr="00EC3380">
        <w:rPr>
          <w:rFonts w:ascii="Times New Roman" w:hAnsi="Times New Roman" w:cs="Times New Roman"/>
          <w:color w:val="000000" w:themeColor="text1"/>
          <w:spacing w:val="-7"/>
          <w:lang w:val="en-US"/>
        </w:rPr>
        <w:t>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，小于</w:t>
      </w:r>
      <w:r w:rsidRPr="00EC3380">
        <w:rPr>
          <w:rFonts w:ascii="Times New Roman" w:hAnsi="Times New Roman" w:cs="Times New Roman"/>
          <w:color w:val="000000" w:themeColor="text1"/>
          <w:spacing w:val="-7"/>
          <w:lang w:val="en-US"/>
        </w:rPr>
        <w:t xml:space="preserve"> 2.0mg/m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，符合《饮食业油烟排放标准</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试行</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GB18483-2001</w:t>
      </w:r>
      <w:r w:rsidRPr="00EC3380">
        <w:rPr>
          <w:rFonts w:ascii="Times New Roman" w:hAnsi="Times New Roman" w:cs="Times New Roman"/>
          <w:color w:val="000000" w:themeColor="text1"/>
          <w:spacing w:val="-7"/>
          <w:lang w:val="en-US"/>
        </w:rPr>
        <w:t>）中</w:t>
      </w:r>
      <w:r w:rsidRPr="00EC3380">
        <w:rPr>
          <w:rFonts w:ascii="Times New Roman" w:hAnsi="Times New Roman" w:cs="Times New Roman"/>
          <w:color w:val="000000" w:themeColor="text1"/>
          <w:spacing w:val="-7"/>
          <w:lang w:val="en-US"/>
        </w:rPr>
        <w:t xml:space="preserve"> 2mg/Nm</w:t>
      </w:r>
      <w:r w:rsidRPr="00EC3380">
        <w:rPr>
          <w:rFonts w:ascii="Times New Roman" w:hAnsi="Times New Roman" w:cs="Times New Roman"/>
          <w:color w:val="000000" w:themeColor="text1"/>
          <w:spacing w:val="-7"/>
          <w:vertAlign w:val="superscript"/>
          <w:lang w:val="en-US"/>
        </w:rPr>
        <w:t>3</w:t>
      </w:r>
      <w:r w:rsidR="000600EA" w:rsidRPr="00EC3380">
        <w:rPr>
          <w:rFonts w:ascii="Times New Roman" w:hAnsi="Times New Roman" w:cs="Times New Roman"/>
          <w:color w:val="000000" w:themeColor="text1"/>
          <w:spacing w:val="-7"/>
          <w:lang w:val="en-US"/>
        </w:rPr>
        <w:t>的限值，通过专用烟道引至屋顶排放均</w:t>
      </w:r>
      <w:r w:rsidRPr="00EC3380">
        <w:rPr>
          <w:rFonts w:ascii="Times New Roman" w:hAnsi="Times New Roman" w:cs="Times New Roman"/>
          <w:color w:val="000000" w:themeColor="text1"/>
          <w:spacing w:val="-7"/>
          <w:lang w:val="en-US"/>
        </w:rPr>
        <w:t>。</w:t>
      </w:r>
    </w:p>
    <w:p w:rsidR="000600EA" w:rsidRPr="00EC3380" w:rsidRDefault="000600EA" w:rsidP="000600EA">
      <w:pPr>
        <w:pStyle w:val="a5"/>
        <w:spacing w:line="360" w:lineRule="auto"/>
        <w:ind w:firstLineChars="250" w:firstLine="567"/>
        <w:jc w:val="both"/>
        <w:rPr>
          <w:rFonts w:ascii="Times New Roman" w:hAnsi="Times New Roman" w:cs="Times New Roman"/>
          <w:b/>
          <w:color w:val="000000" w:themeColor="text1"/>
          <w:spacing w:val="-7"/>
          <w:lang w:val="en-US"/>
        </w:rPr>
      </w:pPr>
      <w:r w:rsidRPr="00EC3380">
        <w:rPr>
          <w:rFonts w:ascii="Times New Roman" w:hAnsi="Times New Roman" w:cs="Times New Roman"/>
          <w:b/>
          <w:color w:val="000000" w:themeColor="text1"/>
          <w:spacing w:val="-7"/>
          <w:lang w:val="en-US"/>
        </w:rPr>
        <w:t>无组织排放</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无组织排放是废气污染物不经过排气筒或排气筒高度低于</w:t>
      </w:r>
      <w:r w:rsidRPr="00EC3380">
        <w:rPr>
          <w:rFonts w:ascii="Times New Roman" w:hAnsi="Times New Roman" w:cs="Times New Roman"/>
          <w:color w:val="000000" w:themeColor="text1"/>
          <w:spacing w:val="-7"/>
          <w:lang w:val="en-US"/>
        </w:rPr>
        <w:t xml:space="preserve"> 15m </w:t>
      </w:r>
      <w:r w:rsidRPr="00EC3380">
        <w:rPr>
          <w:rFonts w:ascii="Times New Roman" w:hAnsi="Times New Roman" w:cs="Times New Roman"/>
          <w:color w:val="000000" w:themeColor="text1"/>
          <w:spacing w:val="-7"/>
          <w:lang w:val="en-US"/>
        </w:rPr>
        <w:t>排放源排放，</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主要由物料跑冒滴漏和系统的</w:t>
      </w:r>
      <w:proofErr w:type="gramStart"/>
      <w:r w:rsidRPr="00EC3380">
        <w:rPr>
          <w:rFonts w:ascii="Times New Roman" w:hAnsi="Times New Roman" w:cs="Times New Roman"/>
          <w:color w:val="000000" w:themeColor="text1"/>
          <w:spacing w:val="-7"/>
          <w:lang w:val="en-US"/>
        </w:rPr>
        <w:t>不</w:t>
      </w:r>
      <w:proofErr w:type="gramEnd"/>
      <w:r w:rsidRPr="00EC3380">
        <w:rPr>
          <w:rFonts w:ascii="Times New Roman" w:hAnsi="Times New Roman" w:cs="Times New Roman"/>
          <w:color w:val="000000" w:themeColor="text1"/>
          <w:spacing w:val="-7"/>
          <w:lang w:val="en-US"/>
        </w:rPr>
        <w:t>严密性产生，排放具有不规律性。</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技改项目无组织排放主要来自储罐的大、小呼吸损失</w:t>
      </w:r>
      <w:r w:rsidR="00F2228C"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液体产品装卸造成的无组织排放</w:t>
      </w:r>
      <w:r w:rsidR="00F2228C"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项目燃煤堆场、灰渣场会产生少量的扬尘</w:t>
      </w:r>
      <w:r w:rsidR="00F2228C" w:rsidRPr="00EC3380">
        <w:rPr>
          <w:rFonts w:ascii="Times New Roman" w:hAnsi="Times New Roman" w:cs="Times New Roman" w:hint="eastAsia"/>
          <w:color w:val="000000" w:themeColor="text1"/>
          <w:spacing w:val="-7"/>
          <w:lang w:val="en-US"/>
        </w:rPr>
        <w:t>以及厂区污水处理站臭气</w:t>
      </w:r>
      <w:r w:rsidRPr="00EC3380">
        <w:rPr>
          <w:rFonts w:ascii="Times New Roman" w:hAnsi="Times New Roman" w:cs="Times New Roman"/>
          <w:color w:val="000000" w:themeColor="text1"/>
          <w:spacing w:val="-7"/>
          <w:lang w:val="en-US"/>
        </w:rPr>
        <w:t>。</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002312CB"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）储罐区无组织排放</w:t>
      </w:r>
      <w:r w:rsidRPr="00EC3380">
        <w:rPr>
          <w:rFonts w:ascii="Times New Roman" w:hAnsi="Times New Roman" w:cs="Times New Roman"/>
          <w:color w:val="000000" w:themeColor="text1"/>
          <w:spacing w:val="-7"/>
          <w:lang w:val="en-US"/>
        </w:rPr>
        <w:t xml:space="preserve"> G</w:t>
      </w:r>
      <w:r w:rsidR="000B4F7B" w:rsidRPr="00EC3380">
        <w:rPr>
          <w:rFonts w:ascii="Times New Roman" w:hAnsi="Times New Roman" w:cs="Times New Roman"/>
          <w:color w:val="000000" w:themeColor="text1"/>
          <w:spacing w:val="-7"/>
          <w:lang w:val="en-US"/>
        </w:rPr>
        <w:t>5</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本项目设置专门的储罐区，储罐包括：原料储罐，</w:t>
      </w:r>
      <w:r w:rsidR="000B4F7B" w:rsidRPr="00EC3380">
        <w:rPr>
          <w:rFonts w:ascii="Times New Roman" w:hAnsi="Times New Roman" w:cs="Times New Roman"/>
          <w:color w:val="000000" w:themeColor="text1"/>
          <w:spacing w:val="-7"/>
          <w:lang w:val="en-US"/>
        </w:rPr>
        <w:t>乙醇汽油调和</w:t>
      </w:r>
      <w:r w:rsidRPr="00EC3380">
        <w:rPr>
          <w:rFonts w:ascii="Times New Roman" w:hAnsi="Times New Roman" w:cs="Times New Roman"/>
          <w:color w:val="000000" w:themeColor="text1"/>
          <w:spacing w:val="-7"/>
          <w:lang w:val="en-US"/>
        </w:rPr>
        <w:t>储罐、重烃储罐、</w:t>
      </w:r>
      <w:r w:rsidR="000B4F7B" w:rsidRPr="00EC3380">
        <w:rPr>
          <w:rFonts w:ascii="Times New Roman" w:hAnsi="Times New Roman" w:cs="Times New Roman"/>
          <w:color w:val="000000" w:themeColor="text1"/>
          <w:spacing w:val="-7"/>
          <w:lang w:val="en-US"/>
        </w:rPr>
        <w:t>不合格产品</w:t>
      </w:r>
      <w:r w:rsidRPr="00EC3380">
        <w:rPr>
          <w:rFonts w:ascii="Times New Roman" w:hAnsi="Times New Roman" w:cs="Times New Roman"/>
          <w:color w:val="000000" w:themeColor="text1"/>
          <w:spacing w:val="-7"/>
          <w:lang w:val="en-US"/>
        </w:rPr>
        <w:t>储罐、</w:t>
      </w:r>
      <w:r w:rsidRPr="00EC3380">
        <w:rPr>
          <w:rFonts w:ascii="Times New Roman" w:hAnsi="Times New Roman" w:cs="Times New Roman"/>
          <w:color w:val="000000" w:themeColor="text1"/>
          <w:spacing w:val="-7"/>
          <w:lang w:val="en-US"/>
        </w:rPr>
        <w:t xml:space="preserve">LPG </w:t>
      </w:r>
      <w:r w:rsidRPr="00EC3380">
        <w:rPr>
          <w:rFonts w:ascii="Times New Roman" w:hAnsi="Times New Roman" w:cs="Times New Roman"/>
          <w:color w:val="000000" w:themeColor="text1"/>
          <w:spacing w:val="-7"/>
          <w:lang w:val="en-US"/>
        </w:rPr>
        <w:t>储罐。</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储罐装</w:t>
      </w:r>
      <w:proofErr w:type="gramStart"/>
      <w:r w:rsidRPr="00EC3380">
        <w:rPr>
          <w:rFonts w:ascii="Times New Roman" w:hAnsi="Times New Roman" w:cs="Times New Roman"/>
          <w:color w:val="000000" w:themeColor="text1"/>
          <w:spacing w:val="-7"/>
          <w:lang w:val="en-US"/>
        </w:rPr>
        <w:t>料损失</w:t>
      </w:r>
      <w:proofErr w:type="gramEnd"/>
      <w:r w:rsidRPr="00EC3380">
        <w:rPr>
          <w:rFonts w:ascii="Times New Roman" w:hAnsi="Times New Roman" w:cs="Times New Roman"/>
          <w:color w:val="000000" w:themeColor="text1"/>
          <w:spacing w:val="-7"/>
          <w:lang w:val="en-US"/>
        </w:rPr>
        <w:t>与罐内液面的增加有关，由于装料的结果，罐内压力超过释放压力时，蒸汽从罐内压出。卸料损失发生于液体排出，空气被抽入罐内时，空气变成有机蒸汽饱和的气体，当超过蒸汽空间容纳的能力向环境排放；小呼吸损失为储罐由于温度和大气压力的变化，引起蒸汽的膨胀和收缩而产生的蒸汽吸入和排出，它出现在罐内无任何液面变化的情况。</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本项目储罐区无组织排放主要来源于罐区的</w:t>
      </w:r>
      <w:r w:rsidR="000B4F7B" w:rsidRPr="00EC3380">
        <w:rPr>
          <w:rFonts w:ascii="Times New Roman" w:hAnsi="Times New Roman" w:cs="Times New Roman"/>
          <w:color w:val="000000" w:themeColor="text1"/>
          <w:spacing w:val="-7"/>
          <w:lang w:val="en-US"/>
        </w:rPr>
        <w:t>原料储罐，乙醇汽油调和储罐、重烃储罐</w:t>
      </w:r>
      <w:r w:rsidR="00DD5754" w:rsidRPr="00EC3380">
        <w:rPr>
          <w:rFonts w:ascii="Times New Roman" w:hAnsi="Times New Roman" w:cs="Times New Roman"/>
          <w:color w:val="000000" w:themeColor="text1"/>
          <w:spacing w:val="-7"/>
          <w:lang w:val="en-US"/>
        </w:rPr>
        <w:t>及不合格产品储罐</w:t>
      </w:r>
      <w:r w:rsidR="00785A73"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项目采用内浮顶罐，内</w:t>
      </w:r>
      <w:proofErr w:type="gramStart"/>
      <w:r w:rsidRPr="00EC3380">
        <w:rPr>
          <w:rFonts w:ascii="Times New Roman" w:hAnsi="Times New Roman" w:cs="Times New Roman"/>
          <w:color w:val="000000" w:themeColor="text1"/>
          <w:spacing w:val="-7"/>
          <w:lang w:val="en-US"/>
        </w:rPr>
        <w:t>浮顶罐是</w:t>
      </w:r>
      <w:proofErr w:type="gramEnd"/>
      <w:r w:rsidRPr="00EC3380">
        <w:rPr>
          <w:rFonts w:ascii="Times New Roman" w:hAnsi="Times New Roman" w:cs="Times New Roman"/>
          <w:color w:val="000000" w:themeColor="text1"/>
          <w:spacing w:val="-7"/>
          <w:lang w:val="en-US"/>
        </w:rPr>
        <w:t>在储存物的液面上放置一个可随液面上下浮动的浮动盘，由于内浮盘漂浮于液面上，可使</w:t>
      </w:r>
      <w:proofErr w:type="gramStart"/>
      <w:r w:rsidRPr="00EC3380">
        <w:rPr>
          <w:rFonts w:ascii="Times New Roman" w:hAnsi="Times New Roman" w:cs="Times New Roman"/>
          <w:color w:val="000000" w:themeColor="text1"/>
          <w:spacing w:val="-7"/>
          <w:lang w:val="en-US"/>
        </w:rPr>
        <w:t>浮动盘</w:t>
      </w:r>
      <w:proofErr w:type="gramEnd"/>
      <w:r w:rsidRPr="00EC3380">
        <w:rPr>
          <w:rFonts w:ascii="Times New Roman" w:hAnsi="Times New Roman" w:cs="Times New Roman"/>
          <w:color w:val="000000" w:themeColor="text1"/>
          <w:spacing w:val="-7"/>
          <w:lang w:val="en-US"/>
        </w:rPr>
        <w:t>与储存物之间没有可供液相蒸发的空间，并通过其</w:t>
      </w:r>
      <w:proofErr w:type="gramStart"/>
      <w:r w:rsidRPr="00EC3380">
        <w:rPr>
          <w:rFonts w:ascii="Times New Roman" w:hAnsi="Times New Roman" w:cs="Times New Roman"/>
          <w:color w:val="000000" w:themeColor="text1"/>
          <w:spacing w:val="-7"/>
          <w:lang w:val="en-US"/>
        </w:rPr>
        <w:t>与内罐壁间</w:t>
      </w:r>
      <w:proofErr w:type="gramEnd"/>
      <w:r w:rsidRPr="00EC3380">
        <w:rPr>
          <w:rFonts w:ascii="Times New Roman" w:hAnsi="Times New Roman" w:cs="Times New Roman"/>
          <w:color w:val="000000" w:themeColor="text1"/>
          <w:spacing w:val="-7"/>
          <w:lang w:val="en-US"/>
        </w:rPr>
        <w:t>的机械密封、弹性密封和管式密封，使</w:t>
      </w:r>
      <w:r w:rsidRPr="00EC3380">
        <w:rPr>
          <w:rFonts w:ascii="Times New Roman" w:hAnsi="Times New Roman" w:cs="Times New Roman"/>
          <w:color w:val="000000" w:themeColor="text1"/>
          <w:spacing w:val="-7"/>
          <w:lang w:val="en-US"/>
        </w:rPr>
        <w:lastRenderedPageBreak/>
        <w:t>其与空气隔绝，</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基本可杜绝小呼吸排气，大呼吸也可减少</w:t>
      </w:r>
      <w:r w:rsidRPr="00EC3380">
        <w:rPr>
          <w:rFonts w:ascii="Times New Roman" w:hAnsi="Times New Roman" w:cs="Times New Roman"/>
          <w:color w:val="000000" w:themeColor="text1"/>
          <w:spacing w:val="-7"/>
          <w:lang w:val="en-US"/>
        </w:rPr>
        <w:t xml:space="preserve"> 85~90%</w:t>
      </w:r>
      <w:r w:rsidRPr="00EC3380">
        <w:rPr>
          <w:rFonts w:ascii="Times New Roman" w:hAnsi="Times New Roman" w:cs="Times New Roman"/>
          <w:color w:val="000000" w:themeColor="text1"/>
          <w:spacing w:val="-7"/>
          <w:lang w:val="en-US"/>
        </w:rPr>
        <w:t>，其废气排放较</w:t>
      </w:r>
      <w:proofErr w:type="gramStart"/>
      <w:r w:rsidRPr="00EC3380">
        <w:rPr>
          <w:rFonts w:ascii="Times New Roman" w:hAnsi="Times New Roman" w:cs="Times New Roman"/>
          <w:color w:val="000000" w:themeColor="text1"/>
          <w:spacing w:val="-7"/>
          <w:lang w:val="en-US"/>
        </w:rPr>
        <w:t>固定顶罐</w:t>
      </w:r>
      <w:proofErr w:type="gramEnd"/>
      <w:r w:rsidRPr="00EC3380">
        <w:rPr>
          <w:rFonts w:ascii="Times New Roman" w:hAnsi="Times New Roman" w:cs="Times New Roman"/>
          <w:color w:val="000000" w:themeColor="text1"/>
          <w:spacing w:val="-7"/>
          <w:lang w:val="en-US"/>
        </w:rPr>
        <w:t>要小将近一个数量级。</w:t>
      </w:r>
      <w:r w:rsidR="00785A73" w:rsidRPr="00EC3380">
        <w:rPr>
          <w:rFonts w:ascii="Times New Roman" w:hAnsi="Times New Roman" w:cs="Times New Roman"/>
          <w:color w:val="000000" w:themeColor="text1"/>
          <w:spacing w:val="-7"/>
          <w:lang w:val="en-US"/>
        </w:rPr>
        <w:t>本项目无组织废气主要为罐区原料储罐，乙醇汽油调和储罐、重烃储罐及不合格产品储罐的大小呼吸量无组织逸散，排放量参考《石油库节能设计导则》（</w:t>
      </w:r>
      <w:r w:rsidR="00785A73" w:rsidRPr="00EC3380">
        <w:rPr>
          <w:rFonts w:ascii="Times New Roman" w:hAnsi="Times New Roman" w:cs="Times New Roman"/>
          <w:color w:val="000000" w:themeColor="text1"/>
          <w:spacing w:val="-7"/>
          <w:lang w:val="en-US"/>
        </w:rPr>
        <w:t>SH/T3002-2000</w:t>
      </w:r>
      <w:r w:rsidR="00785A73" w:rsidRPr="00EC3380">
        <w:rPr>
          <w:rFonts w:ascii="Times New Roman" w:hAnsi="Times New Roman" w:cs="Times New Roman"/>
          <w:color w:val="000000" w:themeColor="text1"/>
          <w:spacing w:val="-7"/>
          <w:lang w:val="en-US"/>
        </w:rPr>
        <w:t>）进行计算。</w:t>
      </w:r>
    </w:p>
    <w:p w:rsidR="00785A73" w:rsidRPr="00EC3380" w:rsidRDefault="002B2491" w:rsidP="002B2491">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fldChar w:fldCharType="begin"/>
      </w:r>
      <w:r w:rsidRPr="00EC3380">
        <w:rPr>
          <w:rFonts w:ascii="Times New Roman" w:hAnsi="Times New Roman" w:cs="Times New Roman"/>
          <w:color w:val="000000" w:themeColor="text1"/>
          <w:spacing w:val="-7"/>
          <w:lang w:val="en-US"/>
        </w:rPr>
        <w:instrText xml:space="preserve"> = 1 \* GB3 </w:instrText>
      </w:r>
      <w:r w:rsidRPr="00EC3380">
        <w:rPr>
          <w:rFonts w:ascii="Times New Roman" w:hAnsi="Times New Roman" w:cs="Times New Roman"/>
          <w:color w:val="000000" w:themeColor="text1"/>
          <w:spacing w:val="-7"/>
          <w:lang w:val="en-US"/>
        </w:rPr>
        <w:fldChar w:fldCharType="separate"/>
      </w:r>
      <w:r w:rsidRPr="00EC3380">
        <w:rPr>
          <w:rFonts w:hint="eastAsia"/>
          <w:noProof/>
          <w:color w:val="000000" w:themeColor="text1"/>
          <w:spacing w:val="-7"/>
          <w:lang w:val="en-US"/>
        </w:rPr>
        <w:t>①</w:t>
      </w:r>
      <w:r w:rsidRPr="00EC3380">
        <w:rPr>
          <w:rFonts w:ascii="Times New Roman" w:hAnsi="Times New Roman" w:cs="Times New Roman"/>
          <w:color w:val="000000" w:themeColor="text1"/>
          <w:spacing w:val="-7"/>
          <w:lang w:val="en-US"/>
        </w:rPr>
        <w:fldChar w:fldCharType="end"/>
      </w:r>
      <w:r w:rsidRPr="00EC3380">
        <w:rPr>
          <w:rFonts w:ascii="Times New Roman" w:hAnsi="Times New Roman" w:cs="Times New Roman"/>
          <w:color w:val="000000" w:themeColor="text1"/>
          <w:spacing w:val="-7"/>
          <w:lang w:val="en-US"/>
        </w:rPr>
        <w:t>大呼吸</w:t>
      </w:r>
    </w:p>
    <w:p w:rsidR="002B2491" w:rsidRPr="00EC3380" w:rsidRDefault="002B2491"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大呼吸排放是由于人为的装料及卸料产生的损失，也称工作排放，由于装料时罐内压力超过释放压力时，蒸汽从罐内压出，而卸料损失发生于液面排出，空气被抽入罐体内，因空气变为有机蒸汽饱和的气体而膨胀，因而超过蒸汽空间容纳的能力。</w:t>
      </w:r>
    </w:p>
    <w:p w:rsidR="002B2491" w:rsidRPr="00EC3380" w:rsidRDefault="002B2491"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大呼吸排放计算：</w:t>
      </w:r>
    </w:p>
    <w:p w:rsidR="002B2491" w:rsidRPr="00EC3380" w:rsidRDefault="002B2491" w:rsidP="002B2491">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noProof/>
          <w:color w:val="000000" w:themeColor="text1"/>
          <w:lang w:val="en-US" w:bidi="ar-SA"/>
        </w:rPr>
        <w:drawing>
          <wp:inline distT="0" distB="0" distL="0" distR="0" wp14:anchorId="4CA92FD0" wp14:editId="119C0E5D">
            <wp:extent cx="3267075" cy="2050865"/>
            <wp:effectExtent l="0" t="0" r="0" b="698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66667" cy="2050609"/>
                    </a:xfrm>
                    <a:prstGeom prst="rect">
                      <a:avLst/>
                    </a:prstGeom>
                  </pic:spPr>
                </pic:pic>
              </a:graphicData>
            </a:graphic>
          </wp:inline>
        </w:drawing>
      </w:r>
    </w:p>
    <w:p w:rsidR="002B2491" w:rsidRPr="00EC3380" w:rsidRDefault="002B2491" w:rsidP="002B2491">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fldChar w:fldCharType="begin"/>
      </w:r>
      <w:r w:rsidRPr="00EC3380">
        <w:rPr>
          <w:rFonts w:ascii="Times New Roman" w:hAnsi="Times New Roman" w:cs="Times New Roman"/>
          <w:color w:val="000000" w:themeColor="text1"/>
          <w:spacing w:val="-7"/>
          <w:lang w:val="en-US"/>
        </w:rPr>
        <w:instrText xml:space="preserve"> = 2 \* GB3 </w:instrText>
      </w:r>
      <w:r w:rsidRPr="00EC3380">
        <w:rPr>
          <w:rFonts w:ascii="Times New Roman" w:hAnsi="Times New Roman" w:cs="Times New Roman"/>
          <w:color w:val="000000" w:themeColor="text1"/>
          <w:spacing w:val="-7"/>
          <w:lang w:val="en-US"/>
        </w:rPr>
        <w:fldChar w:fldCharType="separate"/>
      </w:r>
      <w:r w:rsidRPr="00EC3380">
        <w:rPr>
          <w:rFonts w:hint="eastAsia"/>
          <w:noProof/>
          <w:color w:val="000000" w:themeColor="text1"/>
          <w:spacing w:val="-7"/>
          <w:lang w:val="en-US"/>
        </w:rPr>
        <w:t>②</w:t>
      </w:r>
      <w:r w:rsidRPr="00EC3380">
        <w:rPr>
          <w:rFonts w:ascii="Times New Roman" w:hAnsi="Times New Roman" w:cs="Times New Roman"/>
          <w:color w:val="000000" w:themeColor="text1"/>
          <w:spacing w:val="-7"/>
          <w:lang w:val="en-US"/>
        </w:rPr>
        <w:fldChar w:fldCharType="end"/>
      </w:r>
      <w:r w:rsidRPr="00EC3380">
        <w:rPr>
          <w:rFonts w:ascii="Times New Roman" w:hAnsi="Times New Roman" w:cs="Times New Roman"/>
          <w:color w:val="000000" w:themeColor="text1"/>
          <w:spacing w:val="-7"/>
          <w:lang w:val="en-US"/>
        </w:rPr>
        <w:t>小呼吸</w:t>
      </w:r>
    </w:p>
    <w:p w:rsidR="002B2491" w:rsidRPr="00EC3380" w:rsidRDefault="005E2E37" w:rsidP="002B2491">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小呼吸排放计算：</w:t>
      </w:r>
    </w:p>
    <w:p w:rsidR="005E2E37" w:rsidRPr="00EC3380" w:rsidRDefault="005E2E37" w:rsidP="005E2E37">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noProof/>
          <w:color w:val="000000" w:themeColor="text1"/>
          <w:lang w:val="en-US" w:bidi="ar-SA"/>
        </w:rPr>
        <w:drawing>
          <wp:inline distT="0" distB="0" distL="0" distR="0" wp14:anchorId="69FBBC4A" wp14:editId="79735F43">
            <wp:extent cx="3432175" cy="26860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32836" cy="2686567"/>
                    </a:xfrm>
                    <a:prstGeom prst="rect">
                      <a:avLst/>
                    </a:prstGeom>
                  </pic:spPr>
                </pic:pic>
              </a:graphicData>
            </a:graphic>
          </wp:inline>
        </w:drawing>
      </w:r>
    </w:p>
    <w:p w:rsidR="005E2E37" w:rsidRPr="00EC3380" w:rsidRDefault="005E2E37" w:rsidP="005E2E37">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大小呼吸产生量计算参数见表</w:t>
      </w:r>
      <w:r w:rsidRPr="00EC3380">
        <w:rPr>
          <w:rFonts w:ascii="Times New Roman" w:hAnsi="Times New Roman" w:cs="Times New Roman"/>
          <w:color w:val="000000" w:themeColor="text1"/>
          <w:spacing w:val="-7"/>
          <w:lang w:val="en-US"/>
        </w:rPr>
        <w:t>3.2-2</w:t>
      </w:r>
      <w:r w:rsidR="0027384C" w:rsidRPr="00EC3380">
        <w:rPr>
          <w:rFonts w:ascii="Times New Roman" w:hAnsi="Times New Roman" w:cs="Times New Roman" w:hint="eastAsia"/>
          <w:color w:val="000000" w:themeColor="text1"/>
          <w:spacing w:val="-7"/>
          <w:lang w:val="en-US"/>
        </w:rPr>
        <w:t>5</w:t>
      </w:r>
      <w:r w:rsidRPr="00EC3380">
        <w:rPr>
          <w:rFonts w:ascii="Times New Roman" w:hAnsi="Times New Roman" w:cs="Times New Roman"/>
          <w:color w:val="000000" w:themeColor="text1"/>
          <w:spacing w:val="-7"/>
          <w:lang w:val="en-US"/>
        </w:rPr>
        <w:t>。</w:t>
      </w:r>
    </w:p>
    <w:p w:rsidR="002B2491" w:rsidRPr="00EC3380" w:rsidRDefault="00FE7F02" w:rsidP="0027384C">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z w:val="24"/>
        </w:rPr>
        <w:t>3.2-2</w:t>
      </w:r>
      <w:r w:rsidR="0027384C" w:rsidRPr="00EC3380">
        <w:rPr>
          <w:rFonts w:ascii="Times New Roman" w:hAnsi="Times New Roman" w:cs="Times New Roman" w:hint="eastAsia"/>
          <w:b/>
          <w:color w:val="000000" w:themeColor="text1"/>
          <w:sz w:val="24"/>
        </w:rPr>
        <w:t>5</w:t>
      </w:r>
      <w:r w:rsidRPr="00EC3380">
        <w:rPr>
          <w:rFonts w:ascii="Times New Roman" w:hAnsi="Times New Roman" w:cs="Times New Roman"/>
          <w:b/>
          <w:color w:val="000000" w:themeColor="text1"/>
          <w:sz w:val="24"/>
        </w:rPr>
        <w:t xml:space="preserve">  </w:t>
      </w:r>
      <w:r w:rsidRPr="00EC3380">
        <w:rPr>
          <w:rFonts w:ascii="Times New Roman" w:hAnsi="Times New Roman" w:cs="Times New Roman"/>
          <w:b/>
          <w:color w:val="000000" w:themeColor="text1"/>
          <w:sz w:val="24"/>
        </w:rPr>
        <w:t>罐区无组织呼吸废气计算参数表</w:t>
      </w:r>
    </w:p>
    <w:tbl>
      <w:tblPr>
        <w:tblStyle w:val="af"/>
        <w:tblW w:w="5000" w:type="pct"/>
        <w:tblLook w:val="04A0" w:firstRow="1" w:lastRow="0" w:firstColumn="1" w:lastColumn="0" w:noHBand="0" w:noVBand="1"/>
      </w:tblPr>
      <w:tblGrid>
        <w:gridCol w:w="672"/>
        <w:gridCol w:w="1504"/>
        <w:gridCol w:w="771"/>
        <w:gridCol w:w="1099"/>
        <w:gridCol w:w="984"/>
        <w:gridCol w:w="804"/>
        <w:gridCol w:w="957"/>
        <w:gridCol w:w="906"/>
        <w:gridCol w:w="832"/>
      </w:tblGrid>
      <w:tr w:rsidR="00561353" w:rsidRPr="00EC3380" w:rsidTr="00ED6C6A">
        <w:tc>
          <w:tcPr>
            <w:tcW w:w="401" w:type="pct"/>
            <w:vMerge w:val="restart"/>
            <w:vAlign w:val="center"/>
          </w:tcPr>
          <w:p w:rsidR="005E2E37" w:rsidRPr="00EC3380" w:rsidRDefault="005E2E3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序号</w:t>
            </w:r>
          </w:p>
        </w:tc>
        <w:tc>
          <w:tcPr>
            <w:tcW w:w="1980" w:type="pct"/>
            <w:gridSpan w:val="3"/>
            <w:vAlign w:val="center"/>
          </w:tcPr>
          <w:p w:rsidR="005E2E37" w:rsidRPr="00EC3380" w:rsidRDefault="005E2E3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计算参数情况</w:t>
            </w:r>
          </w:p>
        </w:tc>
        <w:tc>
          <w:tcPr>
            <w:tcW w:w="2619" w:type="pct"/>
            <w:gridSpan w:val="5"/>
            <w:vAlign w:val="center"/>
          </w:tcPr>
          <w:p w:rsidR="005E2E37" w:rsidRPr="00EC3380" w:rsidRDefault="005E2E3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污染物</w:t>
            </w:r>
          </w:p>
        </w:tc>
      </w:tr>
      <w:tr w:rsidR="00ED6C6A" w:rsidRPr="00EC3380" w:rsidTr="00ED6C6A">
        <w:tc>
          <w:tcPr>
            <w:tcW w:w="401" w:type="pct"/>
            <w:vMerge/>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参数类型</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符号</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单位</w:t>
            </w:r>
          </w:p>
        </w:tc>
        <w:tc>
          <w:tcPr>
            <w:tcW w:w="58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乙醇调和汽油</w:t>
            </w:r>
          </w:p>
        </w:tc>
        <w:tc>
          <w:tcPr>
            <w:tcW w:w="435" w:type="pct"/>
            <w:tcBorders>
              <w:righ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石脑油</w:t>
            </w:r>
          </w:p>
        </w:tc>
        <w:tc>
          <w:tcPr>
            <w:tcW w:w="568" w:type="pct"/>
            <w:tcBorders>
              <w:lef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95#</w:t>
            </w:r>
            <w:r w:rsidRPr="00EC3380">
              <w:rPr>
                <w:rFonts w:ascii="Times New Roman" w:hAnsi="Times New Roman" w:cs="Times New Roman"/>
                <w:color w:val="000000" w:themeColor="text1"/>
                <w:spacing w:val="-7"/>
                <w:sz w:val="21"/>
                <w:szCs w:val="21"/>
                <w:lang w:val="en-US"/>
              </w:rPr>
              <w:t>汽油</w:t>
            </w:r>
          </w:p>
        </w:tc>
        <w:tc>
          <w:tcPr>
            <w:tcW w:w="538"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重芳烃</w:t>
            </w:r>
          </w:p>
        </w:tc>
        <w:tc>
          <w:tcPr>
            <w:tcW w:w="49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不合格油品</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年耗量</w:t>
            </w:r>
            <w:r w:rsidRPr="00EC3380">
              <w:rPr>
                <w:rFonts w:ascii="Times New Roman" w:hAnsi="Times New Roman" w:cs="Times New Roman"/>
                <w:color w:val="000000" w:themeColor="text1"/>
                <w:spacing w:val="-7"/>
                <w:sz w:val="21"/>
                <w:szCs w:val="21"/>
                <w:lang w:val="en-US"/>
              </w:rPr>
              <w:t>/</w:t>
            </w:r>
            <w:r w:rsidRPr="00EC3380">
              <w:rPr>
                <w:rFonts w:ascii="Times New Roman" w:hAnsi="Times New Roman" w:cs="Times New Roman"/>
                <w:color w:val="000000" w:themeColor="text1"/>
                <w:spacing w:val="-7"/>
                <w:sz w:val="21"/>
                <w:szCs w:val="21"/>
                <w:lang w:val="en-US"/>
              </w:rPr>
              <w:t>年产生量</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t/a</w:t>
            </w:r>
          </w:p>
        </w:tc>
        <w:tc>
          <w:tcPr>
            <w:tcW w:w="58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200000</w:t>
            </w:r>
          </w:p>
        </w:tc>
        <w:tc>
          <w:tcPr>
            <w:tcW w:w="435" w:type="pct"/>
            <w:tcBorders>
              <w:righ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200000</w:t>
            </w:r>
          </w:p>
        </w:tc>
        <w:tc>
          <w:tcPr>
            <w:tcW w:w="568" w:type="pct"/>
            <w:tcBorders>
              <w:lef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150000</w:t>
            </w:r>
          </w:p>
        </w:tc>
        <w:tc>
          <w:tcPr>
            <w:tcW w:w="538"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2625</w:t>
            </w:r>
          </w:p>
        </w:tc>
        <w:tc>
          <w:tcPr>
            <w:tcW w:w="49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1.44</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油罐数量</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proofErr w:type="gramStart"/>
            <w:r w:rsidRPr="00EC3380">
              <w:rPr>
                <w:rFonts w:ascii="Times New Roman" w:hAnsi="Times New Roman" w:cs="Times New Roman"/>
                <w:color w:val="000000" w:themeColor="text1"/>
                <w:spacing w:val="-7"/>
                <w:sz w:val="21"/>
                <w:szCs w:val="21"/>
                <w:lang w:val="en-US"/>
              </w:rPr>
              <w:t>个</w:t>
            </w:r>
            <w:proofErr w:type="gramEnd"/>
          </w:p>
        </w:tc>
        <w:tc>
          <w:tcPr>
            <w:tcW w:w="58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w:t>
            </w:r>
          </w:p>
        </w:tc>
        <w:tc>
          <w:tcPr>
            <w:tcW w:w="435" w:type="pct"/>
            <w:tcBorders>
              <w:right w:val="single" w:sz="4" w:space="0" w:color="000000"/>
            </w:tcBorders>
            <w:vAlign w:val="center"/>
          </w:tcPr>
          <w:p w:rsidR="00ED6C6A" w:rsidRPr="00EC3380" w:rsidRDefault="00ED6C6A" w:rsidP="00ED6C6A">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568" w:type="pct"/>
            <w:tcBorders>
              <w:lef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538"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49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3</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油罐容积</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V</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m</w:t>
            </w:r>
            <w:r w:rsidRPr="00EC3380">
              <w:rPr>
                <w:rFonts w:ascii="Times New Roman" w:hAnsi="Times New Roman" w:cs="Times New Roman"/>
                <w:color w:val="000000" w:themeColor="text1"/>
                <w:spacing w:val="-7"/>
                <w:sz w:val="21"/>
                <w:szCs w:val="21"/>
                <w:vertAlign w:val="superscript"/>
                <w:lang w:val="en-US"/>
              </w:rPr>
              <w:t>3</w:t>
            </w:r>
          </w:p>
        </w:tc>
        <w:tc>
          <w:tcPr>
            <w:tcW w:w="58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5000</w:t>
            </w:r>
          </w:p>
        </w:tc>
        <w:tc>
          <w:tcPr>
            <w:tcW w:w="435" w:type="pct"/>
            <w:tcBorders>
              <w:righ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5000</w:t>
            </w:r>
          </w:p>
        </w:tc>
        <w:tc>
          <w:tcPr>
            <w:tcW w:w="568" w:type="pct"/>
            <w:tcBorders>
              <w:left w:val="single" w:sz="4" w:space="0" w:color="000000"/>
            </w:tcBorders>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5000</w:t>
            </w:r>
          </w:p>
        </w:tc>
        <w:tc>
          <w:tcPr>
            <w:tcW w:w="538"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2000</w:t>
            </w:r>
          </w:p>
        </w:tc>
        <w:tc>
          <w:tcPr>
            <w:tcW w:w="494"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2000</w:t>
            </w:r>
          </w:p>
        </w:tc>
      </w:tr>
      <w:tr w:rsidR="00723227" w:rsidRPr="00EC3380" w:rsidTr="00723227">
        <w:tc>
          <w:tcPr>
            <w:tcW w:w="401"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w:t>
            </w:r>
          </w:p>
        </w:tc>
        <w:tc>
          <w:tcPr>
            <w:tcW w:w="889"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油罐直径</w:t>
            </w:r>
          </w:p>
        </w:tc>
        <w:tc>
          <w:tcPr>
            <w:tcW w:w="459"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D</w:t>
            </w:r>
          </w:p>
        </w:tc>
        <w:tc>
          <w:tcPr>
            <w:tcW w:w="632"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m</w:t>
            </w:r>
          </w:p>
        </w:tc>
        <w:tc>
          <w:tcPr>
            <w:tcW w:w="584"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21.15</w:t>
            </w:r>
          </w:p>
        </w:tc>
        <w:tc>
          <w:tcPr>
            <w:tcW w:w="435" w:type="pct"/>
            <w:tcBorders>
              <w:right w:val="single" w:sz="4" w:space="0" w:color="000000"/>
            </w:tcBorders>
            <w:vAlign w:val="center"/>
          </w:tcPr>
          <w:p w:rsidR="00723227" w:rsidRPr="00EC3380" w:rsidRDefault="00723227" w:rsidP="00723227">
            <w:pPr>
              <w:jc w:val="center"/>
              <w:rPr>
                <w:rFonts w:ascii="Times New Roman" w:eastAsia="宋体" w:hAnsi="Times New Roman" w:cs="Times New Roman"/>
                <w:color w:val="000000" w:themeColor="text1"/>
                <w:spacing w:val="-7"/>
                <w:kern w:val="0"/>
                <w:szCs w:val="21"/>
                <w:lang w:bidi="zh-CN"/>
              </w:rPr>
            </w:pPr>
            <w:r w:rsidRPr="00EC3380">
              <w:rPr>
                <w:rFonts w:ascii="Times New Roman" w:eastAsia="宋体" w:hAnsi="Times New Roman" w:cs="Times New Roman"/>
                <w:color w:val="000000" w:themeColor="text1"/>
                <w:spacing w:val="-7"/>
                <w:kern w:val="0"/>
                <w:szCs w:val="21"/>
                <w:lang w:bidi="zh-CN"/>
              </w:rPr>
              <w:t>21.15</w:t>
            </w:r>
          </w:p>
        </w:tc>
        <w:tc>
          <w:tcPr>
            <w:tcW w:w="568" w:type="pct"/>
            <w:tcBorders>
              <w:left w:val="single" w:sz="4" w:space="0" w:color="000000"/>
            </w:tcBorders>
            <w:vAlign w:val="center"/>
          </w:tcPr>
          <w:p w:rsidR="00723227" w:rsidRPr="00EC3380" w:rsidRDefault="00723227" w:rsidP="00723227">
            <w:pPr>
              <w:jc w:val="center"/>
              <w:rPr>
                <w:rFonts w:ascii="Times New Roman" w:eastAsia="宋体" w:hAnsi="Times New Roman" w:cs="Times New Roman"/>
                <w:color w:val="000000" w:themeColor="text1"/>
                <w:spacing w:val="-7"/>
                <w:kern w:val="0"/>
                <w:szCs w:val="21"/>
                <w:lang w:bidi="zh-CN"/>
              </w:rPr>
            </w:pPr>
            <w:r w:rsidRPr="00EC3380">
              <w:rPr>
                <w:rFonts w:ascii="Times New Roman" w:eastAsia="宋体" w:hAnsi="Times New Roman" w:cs="Times New Roman"/>
                <w:color w:val="000000" w:themeColor="text1"/>
                <w:spacing w:val="-7"/>
                <w:kern w:val="0"/>
                <w:szCs w:val="21"/>
                <w:lang w:bidi="zh-CN"/>
              </w:rPr>
              <w:t>21.15</w:t>
            </w:r>
          </w:p>
        </w:tc>
        <w:tc>
          <w:tcPr>
            <w:tcW w:w="538"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14</w:t>
            </w:r>
          </w:p>
        </w:tc>
        <w:tc>
          <w:tcPr>
            <w:tcW w:w="494" w:type="pct"/>
            <w:vAlign w:val="center"/>
          </w:tcPr>
          <w:p w:rsidR="00723227"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14</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5</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油罐高度</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H</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m</w:t>
            </w:r>
          </w:p>
        </w:tc>
        <w:tc>
          <w:tcPr>
            <w:tcW w:w="584" w:type="pct"/>
            <w:vAlign w:val="center"/>
          </w:tcPr>
          <w:p w:rsidR="00ED6C6A"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16.62</w:t>
            </w:r>
          </w:p>
        </w:tc>
        <w:tc>
          <w:tcPr>
            <w:tcW w:w="435" w:type="pct"/>
            <w:tcBorders>
              <w:right w:val="single" w:sz="4" w:space="0" w:color="000000"/>
            </w:tcBorders>
            <w:vAlign w:val="center"/>
          </w:tcPr>
          <w:p w:rsidR="00ED6C6A"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16.62</w:t>
            </w:r>
          </w:p>
        </w:tc>
        <w:tc>
          <w:tcPr>
            <w:tcW w:w="568" w:type="pct"/>
            <w:tcBorders>
              <w:left w:val="single" w:sz="4" w:space="0" w:color="000000"/>
            </w:tcBorders>
            <w:vAlign w:val="center"/>
          </w:tcPr>
          <w:p w:rsidR="00ED6C6A"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16.62</w:t>
            </w:r>
          </w:p>
        </w:tc>
        <w:tc>
          <w:tcPr>
            <w:tcW w:w="538" w:type="pct"/>
            <w:vAlign w:val="center"/>
          </w:tcPr>
          <w:p w:rsidR="00ED6C6A"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14.27</w:t>
            </w:r>
          </w:p>
        </w:tc>
        <w:tc>
          <w:tcPr>
            <w:tcW w:w="494" w:type="pct"/>
            <w:vAlign w:val="center"/>
          </w:tcPr>
          <w:p w:rsidR="00ED6C6A" w:rsidRPr="00EC3380" w:rsidRDefault="00723227"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14.27</w:t>
            </w:r>
          </w:p>
        </w:tc>
      </w:tr>
      <w:tr w:rsidR="00E37266" w:rsidRPr="00EC3380" w:rsidTr="00E37266">
        <w:tc>
          <w:tcPr>
            <w:tcW w:w="401"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6</w:t>
            </w:r>
          </w:p>
        </w:tc>
        <w:tc>
          <w:tcPr>
            <w:tcW w:w="88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油罐壁的粘附系数</w:t>
            </w:r>
          </w:p>
        </w:tc>
        <w:tc>
          <w:tcPr>
            <w:tcW w:w="45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C</w:t>
            </w:r>
          </w:p>
        </w:tc>
        <w:tc>
          <w:tcPr>
            <w:tcW w:w="632"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m</w:t>
            </w:r>
            <w:r w:rsidRPr="00EC3380">
              <w:rPr>
                <w:rFonts w:ascii="Times New Roman" w:hAnsi="Times New Roman" w:cs="Times New Roman"/>
                <w:color w:val="000000" w:themeColor="text1"/>
                <w:spacing w:val="-7"/>
                <w:sz w:val="21"/>
                <w:szCs w:val="21"/>
                <w:vertAlign w:val="superscript"/>
                <w:lang w:val="en-US"/>
              </w:rPr>
              <w:t>3</w:t>
            </w:r>
            <w:r w:rsidRPr="00EC3380">
              <w:rPr>
                <w:rFonts w:ascii="Times New Roman" w:hAnsi="Times New Roman" w:cs="Times New Roman"/>
                <w:color w:val="000000" w:themeColor="text1"/>
                <w:spacing w:val="-7"/>
                <w:sz w:val="21"/>
                <w:szCs w:val="21"/>
                <w:lang w:val="en-US"/>
              </w:rPr>
              <w:t>/1000m</w:t>
            </w:r>
            <w:r w:rsidRPr="00EC3380">
              <w:rPr>
                <w:rFonts w:ascii="Times New Roman" w:hAnsi="Times New Roman" w:cs="Times New Roman"/>
                <w:color w:val="000000" w:themeColor="text1"/>
                <w:spacing w:val="-7"/>
                <w:sz w:val="21"/>
                <w:szCs w:val="21"/>
                <w:vertAlign w:val="superscript"/>
                <w:lang w:val="en-US"/>
              </w:rPr>
              <w:t>2</w:t>
            </w:r>
          </w:p>
        </w:tc>
        <w:tc>
          <w:tcPr>
            <w:tcW w:w="584"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0.1284</w:t>
            </w:r>
          </w:p>
        </w:tc>
        <w:tc>
          <w:tcPr>
            <w:tcW w:w="435" w:type="pct"/>
            <w:tcBorders>
              <w:righ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0.1284</w:t>
            </w:r>
          </w:p>
        </w:tc>
        <w:tc>
          <w:tcPr>
            <w:tcW w:w="568" w:type="pct"/>
            <w:tcBorders>
              <w:lef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0.1284</w:t>
            </w:r>
          </w:p>
        </w:tc>
        <w:tc>
          <w:tcPr>
            <w:tcW w:w="538"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0.1284</w:t>
            </w:r>
          </w:p>
        </w:tc>
        <w:tc>
          <w:tcPr>
            <w:tcW w:w="494"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0.1284</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7</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油品密度</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ρ</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kg/m</w:t>
            </w:r>
            <w:r w:rsidRPr="00EC3380">
              <w:rPr>
                <w:rFonts w:ascii="Times New Roman" w:hAnsi="Times New Roman" w:cs="Times New Roman"/>
                <w:color w:val="000000" w:themeColor="text1"/>
                <w:spacing w:val="-7"/>
                <w:sz w:val="21"/>
                <w:szCs w:val="21"/>
                <w:vertAlign w:val="superscript"/>
                <w:lang w:val="en-US"/>
              </w:rPr>
              <w:t>3</w:t>
            </w:r>
          </w:p>
        </w:tc>
        <w:tc>
          <w:tcPr>
            <w:tcW w:w="584" w:type="pct"/>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750</w:t>
            </w:r>
          </w:p>
        </w:tc>
        <w:tc>
          <w:tcPr>
            <w:tcW w:w="435" w:type="pct"/>
            <w:tcBorders>
              <w:right w:val="single" w:sz="4" w:space="0" w:color="000000"/>
            </w:tcBorders>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743</w:t>
            </w:r>
          </w:p>
        </w:tc>
        <w:tc>
          <w:tcPr>
            <w:tcW w:w="568" w:type="pct"/>
            <w:tcBorders>
              <w:left w:val="single" w:sz="4" w:space="0" w:color="000000"/>
            </w:tcBorders>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740</w:t>
            </w:r>
          </w:p>
        </w:tc>
        <w:tc>
          <w:tcPr>
            <w:tcW w:w="538" w:type="pct"/>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1081</w:t>
            </w:r>
          </w:p>
        </w:tc>
        <w:tc>
          <w:tcPr>
            <w:tcW w:w="494" w:type="pct"/>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720</w:t>
            </w:r>
          </w:p>
        </w:tc>
      </w:tr>
      <w:tr w:rsidR="00E37266" w:rsidRPr="00EC3380" w:rsidTr="00E37266">
        <w:tc>
          <w:tcPr>
            <w:tcW w:w="401"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8</w:t>
            </w:r>
          </w:p>
        </w:tc>
        <w:tc>
          <w:tcPr>
            <w:tcW w:w="88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地区平均风速</w:t>
            </w:r>
          </w:p>
        </w:tc>
        <w:tc>
          <w:tcPr>
            <w:tcW w:w="45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v</w:t>
            </w:r>
          </w:p>
        </w:tc>
        <w:tc>
          <w:tcPr>
            <w:tcW w:w="632"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m/s</w:t>
            </w:r>
          </w:p>
        </w:tc>
        <w:tc>
          <w:tcPr>
            <w:tcW w:w="584"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2.2</w:t>
            </w:r>
          </w:p>
        </w:tc>
        <w:tc>
          <w:tcPr>
            <w:tcW w:w="435" w:type="pct"/>
            <w:tcBorders>
              <w:righ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2.2</w:t>
            </w:r>
          </w:p>
        </w:tc>
        <w:tc>
          <w:tcPr>
            <w:tcW w:w="568" w:type="pct"/>
            <w:tcBorders>
              <w:lef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2.2</w:t>
            </w:r>
          </w:p>
        </w:tc>
        <w:tc>
          <w:tcPr>
            <w:tcW w:w="538"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2.2</w:t>
            </w:r>
          </w:p>
        </w:tc>
        <w:tc>
          <w:tcPr>
            <w:tcW w:w="494"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2.2</w:t>
            </w:r>
          </w:p>
        </w:tc>
      </w:tr>
      <w:tr w:rsidR="00E37266" w:rsidRPr="00EC3380" w:rsidTr="00E37266">
        <w:tc>
          <w:tcPr>
            <w:tcW w:w="401"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9</w:t>
            </w:r>
          </w:p>
        </w:tc>
        <w:tc>
          <w:tcPr>
            <w:tcW w:w="88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密封损耗系数</w:t>
            </w:r>
          </w:p>
        </w:tc>
        <w:tc>
          <w:tcPr>
            <w:tcW w:w="45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Ft</w:t>
            </w:r>
          </w:p>
        </w:tc>
        <w:tc>
          <w:tcPr>
            <w:tcW w:w="632"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w:t>
            </w:r>
          </w:p>
        </w:tc>
        <w:tc>
          <w:tcPr>
            <w:tcW w:w="584"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0.986</w:t>
            </w:r>
          </w:p>
        </w:tc>
        <w:tc>
          <w:tcPr>
            <w:tcW w:w="435" w:type="pct"/>
            <w:tcBorders>
              <w:righ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0.986</w:t>
            </w:r>
          </w:p>
        </w:tc>
        <w:tc>
          <w:tcPr>
            <w:tcW w:w="568" w:type="pct"/>
            <w:tcBorders>
              <w:lef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0.986</w:t>
            </w:r>
          </w:p>
        </w:tc>
        <w:tc>
          <w:tcPr>
            <w:tcW w:w="538"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0.986</w:t>
            </w:r>
          </w:p>
        </w:tc>
        <w:tc>
          <w:tcPr>
            <w:tcW w:w="494"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0.986</w:t>
            </w:r>
          </w:p>
        </w:tc>
      </w:tr>
      <w:tr w:rsidR="00E37266" w:rsidRPr="00EC3380" w:rsidTr="00E37266">
        <w:tc>
          <w:tcPr>
            <w:tcW w:w="401"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w:t>
            </w:r>
          </w:p>
        </w:tc>
        <w:tc>
          <w:tcPr>
            <w:tcW w:w="88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浮盘附件总损耗系数</w:t>
            </w:r>
          </w:p>
        </w:tc>
        <w:tc>
          <w:tcPr>
            <w:tcW w:w="459"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Ff</w:t>
            </w:r>
          </w:p>
        </w:tc>
        <w:tc>
          <w:tcPr>
            <w:tcW w:w="632"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w:t>
            </w:r>
          </w:p>
        </w:tc>
        <w:tc>
          <w:tcPr>
            <w:tcW w:w="584" w:type="pct"/>
            <w:vAlign w:val="center"/>
          </w:tcPr>
          <w:p w:rsidR="00E37266"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219.3</w:t>
            </w:r>
          </w:p>
        </w:tc>
        <w:tc>
          <w:tcPr>
            <w:tcW w:w="435" w:type="pct"/>
            <w:tcBorders>
              <w:righ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219.3</w:t>
            </w:r>
          </w:p>
        </w:tc>
        <w:tc>
          <w:tcPr>
            <w:tcW w:w="568" w:type="pct"/>
            <w:tcBorders>
              <w:left w:val="single" w:sz="4" w:space="0" w:color="000000"/>
            </w:tcBorders>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219.3</w:t>
            </w:r>
          </w:p>
        </w:tc>
        <w:tc>
          <w:tcPr>
            <w:tcW w:w="538"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219.3</w:t>
            </w:r>
          </w:p>
        </w:tc>
        <w:tc>
          <w:tcPr>
            <w:tcW w:w="494" w:type="pct"/>
            <w:vAlign w:val="center"/>
          </w:tcPr>
          <w:p w:rsidR="00E37266" w:rsidRPr="00EC3380" w:rsidRDefault="00E37266" w:rsidP="00E37266">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219.3</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11</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油品平均湿度下的</w:t>
            </w:r>
            <w:proofErr w:type="gramStart"/>
            <w:r w:rsidRPr="00EC3380">
              <w:rPr>
                <w:rFonts w:ascii="Times New Roman" w:hAnsi="Times New Roman" w:cs="Times New Roman"/>
                <w:color w:val="000000" w:themeColor="text1"/>
                <w:spacing w:val="-7"/>
                <w:sz w:val="21"/>
                <w:szCs w:val="21"/>
                <w:lang w:val="en-US"/>
              </w:rPr>
              <w:t>蒸气</w:t>
            </w:r>
            <w:proofErr w:type="gramEnd"/>
            <w:r w:rsidRPr="00EC3380">
              <w:rPr>
                <w:rFonts w:ascii="Times New Roman" w:hAnsi="Times New Roman" w:cs="Times New Roman"/>
                <w:color w:val="000000" w:themeColor="text1"/>
                <w:spacing w:val="-7"/>
                <w:sz w:val="21"/>
                <w:szCs w:val="21"/>
                <w:lang w:val="en-US"/>
              </w:rPr>
              <w:t>压</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Py</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kpa</w:t>
            </w:r>
          </w:p>
        </w:tc>
        <w:tc>
          <w:tcPr>
            <w:tcW w:w="584" w:type="pct"/>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45</w:t>
            </w:r>
          </w:p>
        </w:tc>
        <w:tc>
          <w:tcPr>
            <w:tcW w:w="435" w:type="pct"/>
            <w:tcBorders>
              <w:right w:val="single" w:sz="4" w:space="0" w:color="000000"/>
            </w:tcBorders>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45</w:t>
            </w:r>
          </w:p>
        </w:tc>
        <w:tc>
          <w:tcPr>
            <w:tcW w:w="568" w:type="pct"/>
            <w:tcBorders>
              <w:left w:val="single" w:sz="4" w:space="0" w:color="000000"/>
            </w:tcBorders>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45</w:t>
            </w:r>
          </w:p>
        </w:tc>
        <w:tc>
          <w:tcPr>
            <w:tcW w:w="538" w:type="pct"/>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45</w:t>
            </w:r>
          </w:p>
        </w:tc>
        <w:tc>
          <w:tcPr>
            <w:tcW w:w="494" w:type="pct"/>
            <w:vAlign w:val="center"/>
          </w:tcPr>
          <w:p w:rsidR="00ED6C6A" w:rsidRPr="00EC3380" w:rsidRDefault="00E37266"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45</w:t>
            </w:r>
          </w:p>
        </w:tc>
      </w:tr>
      <w:tr w:rsidR="00CF1B80" w:rsidRPr="00EC3380" w:rsidTr="00CF1B80">
        <w:tc>
          <w:tcPr>
            <w:tcW w:w="401" w:type="pct"/>
            <w:vAlign w:val="center"/>
          </w:tcPr>
          <w:p w:rsidR="00CF1B80"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12</w:t>
            </w:r>
          </w:p>
        </w:tc>
        <w:tc>
          <w:tcPr>
            <w:tcW w:w="889" w:type="pct"/>
            <w:vAlign w:val="center"/>
          </w:tcPr>
          <w:p w:rsidR="00CF1B80"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厂址区域大气压</w:t>
            </w:r>
          </w:p>
        </w:tc>
        <w:tc>
          <w:tcPr>
            <w:tcW w:w="459" w:type="pct"/>
            <w:vAlign w:val="center"/>
          </w:tcPr>
          <w:p w:rsidR="00CF1B80"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Pa</w:t>
            </w:r>
          </w:p>
        </w:tc>
        <w:tc>
          <w:tcPr>
            <w:tcW w:w="632" w:type="pct"/>
            <w:vAlign w:val="center"/>
          </w:tcPr>
          <w:p w:rsidR="00CF1B80"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kpa</w:t>
            </w:r>
          </w:p>
        </w:tc>
        <w:tc>
          <w:tcPr>
            <w:tcW w:w="584" w:type="pct"/>
            <w:vAlign w:val="center"/>
          </w:tcPr>
          <w:p w:rsidR="00CF1B80"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101.23</w:t>
            </w:r>
          </w:p>
        </w:tc>
        <w:tc>
          <w:tcPr>
            <w:tcW w:w="435" w:type="pct"/>
            <w:tcBorders>
              <w:right w:val="single" w:sz="4" w:space="0" w:color="000000"/>
            </w:tcBorders>
            <w:vAlign w:val="center"/>
          </w:tcPr>
          <w:p w:rsidR="00CF1B80" w:rsidRPr="00EC3380" w:rsidRDefault="00CF1B80" w:rsidP="00CF1B80">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101.23</w:t>
            </w:r>
          </w:p>
        </w:tc>
        <w:tc>
          <w:tcPr>
            <w:tcW w:w="568" w:type="pct"/>
            <w:tcBorders>
              <w:left w:val="single" w:sz="4" w:space="0" w:color="000000"/>
            </w:tcBorders>
            <w:vAlign w:val="center"/>
          </w:tcPr>
          <w:p w:rsidR="00CF1B80" w:rsidRPr="00EC3380" w:rsidRDefault="00CF1B80" w:rsidP="00CF1B80">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101.23</w:t>
            </w:r>
          </w:p>
        </w:tc>
        <w:tc>
          <w:tcPr>
            <w:tcW w:w="538" w:type="pct"/>
            <w:vAlign w:val="center"/>
          </w:tcPr>
          <w:p w:rsidR="00CF1B80" w:rsidRPr="00EC3380" w:rsidRDefault="00CF1B80" w:rsidP="00CF1B80">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101.23</w:t>
            </w:r>
          </w:p>
        </w:tc>
        <w:tc>
          <w:tcPr>
            <w:tcW w:w="494" w:type="pct"/>
            <w:vAlign w:val="center"/>
          </w:tcPr>
          <w:p w:rsidR="00CF1B80" w:rsidRPr="00EC3380" w:rsidRDefault="00CF1B80" w:rsidP="00CF1B80">
            <w:pPr>
              <w:jc w:val="center"/>
              <w:rPr>
                <w:rFonts w:ascii="Times New Roman" w:hAnsi="Times New Roman" w:cs="Times New Roman"/>
                <w:color w:val="000000" w:themeColor="text1"/>
              </w:rPr>
            </w:pPr>
            <w:r w:rsidRPr="00EC3380">
              <w:rPr>
                <w:rFonts w:ascii="Times New Roman" w:hAnsi="Times New Roman" w:cs="Times New Roman"/>
                <w:color w:val="000000" w:themeColor="text1"/>
                <w:spacing w:val="-7"/>
                <w:szCs w:val="21"/>
              </w:rPr>
              <w:t>101.23</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13</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油气摩尔质量</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Mv</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Kg/kmol</w:t>
            </w:r>
          </w:p>
        </w:tc>
        <w:tc>
          <w:tcPr>
            <w:tcW w:w="584" w:type="pct"/>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101</w:t>
            </w:r>
          </w:p>
        </w:tc>
        <w:tc>
          <w:tcPr>
            <w:tcW w:w="435" w:type="pct"/>
            <w:tcBorders>
              <w:right w:val="single" w:sz="4" w:space="0" w:color="000000"/>
            </w:tcBorders>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106</w:t>
            </w:r>
          </w:p>
        </w:tc>
        <w:tc>
          <w:tcPr>
            <w:tcW w:w="568" w:type="pct"/>
            <w:tcBorders>
              <w:left w:val="single" w:sz="4" w:space="0" w:color="000000"/>
            </w:tcBorders>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104</w:t>
            </w:r>
          </w:p>
        </w:tc>
        <w:tc>
          <w:tcPr>
            <w:tcW w:w="538" w:type="pct"/>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106</w:t>
            </w:r>
          </w:p>
        </w:tc>
        <w:tc>
          <w:tcPr>
            <w:tcW w:w="494" w:type="pct"/>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106</w:t>
            </w:r>
          </w:p>
        </w:tc>
      </w:tr>
      <w:tr w:rsidR="00ED6C6A" w:rsidRPr="00EC3380" w:rsidTr="00ED6C6A">
        <w:tc>
          <w:tcPr>
            <w:tcW w:w="401"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14</w:t>
            </w:r>
          </w:p>
        </w:tc>
        <w:tc>
          <w:tcPr>
            <w:tcW w:w="88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油品系数</w:t>
            </w:r>
          </w:p>
        </w:tc>
        <w:tc>
          <w:tcPr>
            <w:tcW w:w="459"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Kc</w:t>
            </w:r>
          </w:p>
        </w:tc>
        <w:tc>
          <w:tcPr>
            <w:tcW w:w="632" w:type="pct"/>
            <w:vAlign w:val="center"/>
          </w:tcPr>
          <w:p w:rsidR="00ED6C6A" w:rsidRPr="00EC3380" w:rsidRDefault="00ED6C6A"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w:t>
            </w:r>
          </w:p>
        </w:tc>
        <w:tc>
          <w:tcPr>
            <w:tcW w:w="584" w:type="pct"/>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435" w:type="pct"/>
            <w:tcBorders>
              <w:right w:val="single" w:sz="4" w:space="0" w:color="000000"/>
            </w:tcBorders>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568" w:type="pct"/>
            <w:tcBorders>
              <w:left w:val="single" w:sz="4" w:space="0" w:color="000000"/>
            </w:tcBorders>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538" w:type="pct"/>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c>
          <w:tcPr>
            <w:tcW w:w="494" w:type="pct"/>
            <w:vAlign w:val="center"/>
          </w:tcPr>
          <w:p w:rsidR="00ED6C6A" w:rsidRPr="00EC3380" w:rsidRDefault="00CF1B80" w:rsidP="00561353">
            <w:pPr>
              <w:pStyle w:val="a5"/>
              <w:jc w:val="center"/>
              <w:rPr>
                <w:rFonts w:ascii="Times New Roman" w:hAnsi="Times New Roman" w:cs="Times New Roman"/>
                <w:color w:val="000000" w:themeColor="text1"/>
                <w:spacing w:val="-7"/>
                <w:sz w:val="21"/>
                <w:szCs w:val="21"/>
                <w:lang w:val="en-US"/>
              </w:rPr>
            </w:pPr>
            <w:r w:rsidRPr="00EC3380">
              <w:rPr>
                <w:rFonts w:ascii="Times New Roman" w:hAnsi="Times New Roman" w:cs="Times New Roman"/>
                <w:color w:val="000000" w:themeColor="text1"/>
                <w:spacing w:val="-7"/>
                <w:sz w:val="21"/>
                <w:szCs w:val="21"/>
                <w:lang w:val="en-US"/>
              </w:rPr>
              <w:t>1</w:t>
            </w:r>
          </w:p>
        </w:tc>
      </w:tr>
    </w:tbl>
    <w:p w:rsidR="005E2E37" w:rsidRPr="00EC3380" w:rsidRDefault="00CF1B80" w:rsidP="00CF1B80">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根据上述计算公式可得罐区呼吸产生的废气主要为非甲烷总烃，产生量</w:t>
      </w:r>
      <w:r w:rsidRPr="00EC3380">
        <w:rPr>
          <w:rFonts w:ascii="Times New Roman" w:hAnsi="Times New Roman" w:cs="Times New Roman"/>
          <w:color w:val="000000" w:themeColor="text1"/>
          <w:spacing w:val="-7"/>
          <w:lang w:val="en-US"/>
        </w:rPr>
        <w:t>L=Lw+Ls=0.12+0.214=0.334t/a</w:t>
      </w:r>
      <w:r w:rsidRPr="00EC3380">
        <w:rPr>
          <w:rFonts w:ascii="Times New Roman" w:hAnsi="Times New Roman" w:cs="Times New Roman"/>
          <w:color w:val="000000" w:themeColor="text1"/>
          <w:spacing w:val="-7"/>
          <w:lang w:val="en-US"/>
        </w:rPr>
        <w:t>。</w:t>
      </w:r>
    </w:p>
    <w:p w:rsidR="000600EA" w:rsidRPr="00EC3380" w:rsidRDefault="000600EA" w:rsidP="000600E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2</w:t>
      </w:r>
      <w:r w:rsidRPr="00EC3380">
        <w:rPr>
          <w:rFonts w:ascii="Times New Roman" w:hAnsi="Times New Roman" w:cs="Times New Roman"/>
          <w:color w:val="000000" w:themeColor="text1"/>
          <w:spacing w:val="-7"/>
          <w:lang w:val="en-US"/>
        </w:rPr>
        <w:t>）液体产品装</w:t>
      </w:r>
      <w:r w:rsidR="00061785" w:rsidRPr="00EC3380">
        <w:rPr>
          <w:rFonts w:ascii="Times New Roman" w:hAnsi="Times New Roman" w:cs="Times New Roman"/>
          <w:color w:val="000000" w:themeColor="text1"/>
          <w:spacing w:val="-7"/>
          <w:lang w:val="en-US"/>
        </w:rPr>
        <w:t>卸</w:t>
      </w:r>
      <w:r w:rsidRPr="00EC3380">
        <w:rPr>
          <w:rFonts w:ascii="Times New Roman" w:hAnsi="Times New Roman" w:cs="Times New Roman"/>
          <w:color w:val="000000" w:themeColor="text1"/>
          <w:spacing w:val="-7"/>
          <w:lang w:val="en-US"/>
        </w:rPr>
        <w:t>车无组织排气</w:t>
      </w:r>
      <w:r w:rsidRPr="00EC3380">
        <w:rPr>
          <w:rFonts w:ascii="Times New Roman" w:hAnsi="Times New Roman" w:cs="Times New Roman"/>
          <w:color w:val="000000" w:themeColor="text1"/>
          <w:spacing w:val="-7"/>
          <w:lang w:val="en-US"/>
        </w:rPr>
        <w:t xml:space="preserve"> G</w:t>
      </w:r>
      <w:r w:rsidR="00FB1482" w:rsidRPr="00EC3380">
        <w:rPr>
          <w:rFonts w:ascii="Times New Roman" w:hAnsi="Times New Roman" w:cs="Times New Roman"/>
          <w:color w:val="000000" w:themeColor="text1"/>
          <w:spacing w:val="-7"/>
          <w:lang w:val="en-US"/>
        </w:rPr>
        <w:t>6</w:t>
      </w:r>
    </w:p>
    <w:p w:rsidR="00CF1B80" w:rsidRPr="00EC3380" w:rsidRDefault="00061785" w:rsidP="007B2D09">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乙醇汽油</w:t>
      </w:r>
      <w:r w:rsidR="000600EA" w:rsidRPr="00EC3380">
        <w:rPr>
          <w:rFonts w:ascii="Times New Roman" w:hAnsi="Times New Roman" w:cs="Times New Roman"/>
          <w:color w:val="000000" w:themeColor="text1"/>
          <w:spacing w:val="-7"/>
          <w:lang w:val="en-US"/>
        </w:rPr>
        <w:t>、</w:t>
      </w:r>
      <w:r w:rsidR="000600EA" w:rsidRPr="00EC3380">
        <w:rPr>
          <w:rFonts w:ascii="Times New Roman" w:hAnsi="Times New Roman" w:cs="Times New Roman"/>
          <w:color w:val="000000" w:themeColor="text1"/>
          <w:spacing w:val="-7"/>
          <w:lang w:val="en-US"/>
        </w:rPr>
        <w:t xml:space="preserve">LPG </w:t>
      </w:r>
      <w:r w:rsidR="000600EA" w:rsidRPr="00EC3380">
        <w:rPr>
          <w:rFonts w:ascii="Times New Roman" w:hAnsi="Times New Roman" w:cs="Times New Roman"/>
          <w:color w:val="000000" w:themeColor="text1"/>
          <w:spacing w:val="-7"/>
          <w:lang w:val="en-US"/>
        </w:rPr>
        <w:t>产品在装车、装罐时由于蒸发将会有部分非甲烷总烃排入环境。本项目采用浸没式灌装法，其管口伸到料面以下，能够大大减少装车时的</w:t>
      </w:r>
      <w:r w:rsidR="00CF1B80" w:rsidRPr="00EC3380">
        <w:rPr>
          <w:rFonts w:ascii="Times New Roman" w:hAnsi="Times New Roman" w:cs="Times New Roman"/>
          <w:color w:val="000000" w:themeColor="text1"/>
          <w:spacing w:val="-7"/>
          <w:lang w:val="en-US"/>
        </w:rPr>
        <w:t>蒸发损失。产品装车无组织排放量按照产品量的十万分之一计算，</w:t>
      </w:r>
      <w:r w:rsidR="002312CB" w:rsidRPr="00EC3380">
        <w:rPr>
          <w:rFonts w:ascii="Times New Roman" w:hAnsi="Times New Roman" w:cs="Times New Roman"/>
          <w:color w:val="000000" w:themeColor="text1"/>
          <w:spacing w:val="-7"/>
          <w:lang w:val="en-US"/>
        </w:rPr>
        <w:t>本项目技改后年产</w:t>
      </w:r>
      <w:r w:rsidR="002312CB" w:rsidRPr="00EC3380">
        <w:rPr>
          <w:rFonts w:ascii="Times New Roman" w:hAnsi="Times New Roman" w:cs="Times New Roman"/>
          <w:color w:val="000000" w:themeColor="text1"/>
        </w:rPr>
        <w:t>主产品乙醇汽油和汽油</w:t>
      </w:r>
      <w:r w:rsidR="002312CB" w:rsidRPr="00EC3380">
        <w:rPr>
          <w:rFonts w:ascii="Times New Roman" w:hAnsi="Times New Roman" w:cs="Times New Roman"/>
          <w:color w:val="000000" w:themeColor="text1"/>
        </w:rPr>
        <w:t>20</w:t>
      </w:r>
      <w:r w:rsidR="002312CB" w:rsidRPr="00EC3380">
        <w:rPr>
          <w:rFonts w:ascii="Times New Roman" w:hAnsi="Times New Roman" w:cs="Times New Roman"/>
          <w:color w:val="000000" w:themeColor="text1"/>
        </w:rPr>
        <w:t>万吨，副产品液化气</w:t>
      </w:r>
      <w:r w:rsidR="002312CB" w:rsidRPr="00EC3380">
        <w:rPr>
          <w:rFonts w:ascii="Times New Roman" w:hAnsi="Times New Roman" w:cs="Times New Roman"/>
          <w:color w:val="000000" w:themeColor="text1"/>
        </w:rPr>
        <w:t>L</w:t>
      </w:r>
      <w:r w:rsidR="001C687C" w:rsidRPr="00EC3380">
        <w:rPr>
          <w:rFonts w:ascii="Times New Roman" w:hAnsi="Times New Roman" w:cs="Times New Roman"/>
          <w:color w:val="000000" w:themeColor="text1"/>
        </w:rPr>
        <w:t>P</w:t>
      </w:r>
      <w:r w:rsidR="002312CB" w:rsidRPr="00EC3380">
        <w:rPr>
          <w:rFonts w:ascii="Times New Roman" w:hAnsi="Times New Roman" w:cs="Times New Roman"/>
          <w:color w:val="000000" w:themeColor="text1"/>
        </w:rPr>
        <w:t>G20625</w:t>
      </w:r>
      <w:r w:rsidR="002312CB" w:rsidRPr="00EC3380">
        <w:rPr>
          <w:rFonts w:ascii="Times New Roman" w:hAnsi="Times New Roman" w:cs="Times New Roman"/>
          <w:color w:val="000000" w:themeColor="text1"/>
        </w:rPr>
        <w:t>吨，副产品重油</w:t>
      </w:r>
      <w:r w:rsidR="002312CB" w:rsidRPr="00EC3380">
        <w:rPr>
          <w:rFonts w:ascii="Times New Roman" w:hAnsi="Times New Roman" w:cs="Times New Roman"/>
          <w:color w:val="000000" w:themeColor="text1"/>
        </w:rPr>
        <w:t>2625</w:t>
      </w:r>
      <w:r w:rsidR="002312CB" w:rsidRPr="00EC3380">
        <w:rPr>
          <w:rFonts w:ascii="Times New Roman" w:hAnsi="Times New Roman" w:cs="Times New Roman"/>
          <w:color w:val="000000" w:themeColor="text1"/>
        </w:rPr>
        <w:t>吨。</w:t>
      </w:r>
      <w:r w:rsidR="002312CB" w:rsidRPr="00EC3380">
        <w:rPr>
          <w:rFonts w:ascii="Times New Roman" w:hAnsi="Times New Roman" w:cs="Times New Roman"/>
          <w:color w:val="000000" w:themeColor="text1"/>
          <w:spacing w:val="-7"/>
          <w:lang w:val="en-US"/>
        </w:rPr>
        <w:t>因此</w:t>
      </w:r>
      <w:r w:rsidR="00CF1B80" w:rsidRPr="00EC3380">
        <w:rPr>
          <w:rFonts w:ascii="Times New Roman" w:hAnsi="Times New Roman" w:cs="Times New Roman"/>
          <w:color w:val="000000" w:themeColor="text1"/>
          <w:spacing w:val="-7"/>
          <w:lang w:val="en-US"/>
        </w:rPr>
        <w:t>装车区非甲烷总烃无组织排放量为</w:t>
      </w:r>
      <w:r w:rsidR="002312CB" w:rsidRPr="00EC3380">
        <w:rPr>
          <w:rFonts w:ascii="Times New Roman" w:hAnsi="Times New Roman" w:cs="Times New Roman"/>
          <w:color w:val="000000" w:themeColor="text1"/>
          <w:spacing w:val="-7"/>
          <w:lang w:val="en-US"/>
        </w:rPr>
        <w:t>2.23t</w:t>
      </w:r>
      <w:r w:rsidR="00CF1B80" w:rsidRPr="00EC3380">
        <w:rPr>
          <w:rFonts w:ascii="Times New Roman" w:hAnsi="Times New Roman" w:cs="Times New Roman"/>
          <w:color w:val="000000" w:themeColor="text1"/>
          <w:spacing w:val="-7"/>
          <w:lang w:val="en-US"/>
        </w:rPr>
        <w:t>/</w:t>
      </w:r>
      <w:r w:rsidR="002312CB" w:rsidRPr="00EC3380">
        <w:rPr>
          <w:rFonts w:ascii="Times New Roman" w:hAnsi="Times New Roman" w:cs="Times New Roman"/>
          <w:color w:val="000000" w:themeColor="text1"/>
          <w:spacing w:val="-7"/>
          <w:lang w:val="en-US"/>
        </w:rPr>
        <w:t>a</w:t>
      </w:r>
      <w:r w:rsidR="00CF1B80" w:rsidRPr="00EC3380">
        <w:rPr>
          <w:rFonts w:ascii="Times New Roman" w:hAnsi="Times New Roman" w:cs="Times New Roman"/>
          <w:color w:val="000000" w:themeColor="text1"/>
          <w:spacing w:val="-7"/>
          <w:lang w:val="en-US"/>
        </w:rPr>
        <w:t>。</w:t>
      </w:r>
    </w:p>
    <w:p w:rsidR="007B2D09" w:rsidRPr="00EC3380" w:rsidRDefault="002312CB" w:rsidP="007570F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w:t>
      </w:r>
      <w:r w:rsidR="007B2D09" w:rsidRPr="00EC3380">
        <w:rPr>
          <w:rFonts w:ascii="Times New Roman" w:hAnsi="Times New Roman" w:cs="Times New Roman"/>
          <w:color w:val="000000" w:themeColor="text1"/>
          <w:spacing w:val="-7"/>
          <w:lang w:val="en-US"/>
        </w:rPr>
        <w:t>燃煤堆场及灰渣场扬尘</w:t>
      </w:r>
      <w:r w:rsidR="007B2D09" w:rsidRPr="00EC3380">
        <w:rPr>
          <w:rFonts w:ascii="Times New Roman" w:hAnsi="Times New Roman" w:cs="Times New Roman"/>
          <w:color w:val="000000" w:themeColor="text1"/>
          <w:spacing w:val="-7"/>
          <w:lang w:val="en-US"/>
        </w:rPr>
        <w:t>G</w:t>
      </w:r>
      <w:r w:rsidR="00FB1482" w:rsidRPr="00EC3380">
        <w:rPr>
          <w:rFonts w:ascii="Times New Roman" w:hAnsi="Times New Roman" w:cs="Times New Roman"/>
          <w:color w:val="000000" w:themeColor="text1"/>
          <w:spacing w:val="-7"/>
          <w:lang w:val="en-US"/>
        </w:rPr>
        <w:t>7</w:t>
      </w:r>
    </w:p>
    <w:p w:rsidR="00555C8E" w:rsidRPr="00EC3380" w:rsidRDefault="002312CB" w:rsidP="007F7058">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本项目锅炉供</w:t>
      </w:r>
      <w:proofErr w:type="gramStart"/>
      <w:r w:rsidRPr="00EC3380">
        <w:rPr>
          <w:rFonts w:ascii="Times New Roman" w:hAnsi="Times New Roman" w:cs="Times New Roman"/>
          <w:color w:val="000000" w:themeColor="text1"/>
          <w:spacing w:val="-7"/>
          <w:lang w:val="en-US"/>
        </w:rPr>
        <w:t>汽系统</w:t>
      </w:r>
      <w:proofErr w:type="gramEnd"/>
      <w:r w:rsidRPr="00EC3380">
        <w:rPr>
          <w:rFonts w:ascii="Times New Roman" w:hAnsi="Times New Roman" w:cs="Times New Roman"/>
          <w:color w:val="000000" w:themeColor="text1"/>
          <w:spacing w:val="-7"/>
          <w:lang w:val="en-US"/>
        </w:rPr>
        <w:t>设有燃煤堆场及锅炉灰渣堆场，燃煤及灰渣堆放过程会产生少量的扬尘，目前企业</w:t>
      </w:r>
      <w:r w:rsidR="00A65C7B">
        <w:rPr>
          <w:rFonts w:ascii="Times New Roman" w:hAnsi="Times New Roman" w:cs="Times New Roman" w:hint="eastAsia"/>
          <w:color w:val="000000" w:themeColor="text1"/>
          <w:spacing w:val="-7"/>
          <w:lang w:val="en-US"/>
        </w:rPr>
        <w:t>应环保要求</w:t>
      </w:r>
      <w:r w:rsidRPr="00EC3380">
        <w:rPr>
          <w:rFonts w:ascii="Times New Roman" w:hAnsi="Times New Roman" w:cs="Times New Roman"/>
          <w:color w:val="000000" w:themeColor="text1"/>
          <w:spacing w:val="-7"/>
          <w:lang w:val="en-US"/>
        </w:rPr>
        <w:t>对燃煤及灰渣堆场进行</w:t>
      </w:r>
      <w:r w:rsidR="00A65C7B">
        <w:rPr>
          <w:rFonts w:ascii="Times New Roman" w:hAnsi="Times New Roman" w:cs="Times New Roman" w:hint="eastAsia"/>
          <w:color w:val="000000" w:themeColor="text1"/>
          <w:spacing w:val="-7"/>
          <w:lang w:val="en-US"/>
        </w:rPr>
        <w:t>四面防风</w:t>
      </w:r>
      <w:proofErr w:type="gramStart"/>
      <w:r w:rsidR="00A65C7B">
        <w:rPr>
          <w:rFonts w:ascii="Times New Roman" w:hAnsi="Times New Roman" w:cs="Times New Roman" w:hint="eastAsia"/>
          <w:color w:val="000000" w:themeColor="text1"/>
          <w:spacing w:val="-7"/>
          <w:lang w:val="en-US"/>
        </w:rPr>
        <w:t>抑</w:t>
      </w:r>
      <w:proofErr w:type="gramEnd"/>
      <w:r w:rsidR="00A65C7B">
        <w:rPr>
          <w:rFonts w:ascii="Times New Roman" w:hAnsi="Times New Roman" w:cs="Times New Roman" w:hint="eastAsia"/>
          <w:color w:val="000000" w:themeColor="text1"/>
          <w:spacing w:val="-7"/>
          <w:lang w:val="en-US"/>
        </w:rPr>
        <w:t>尘网</w:t>
      </w:r>
      <w:r w:rsidRPr="00EC3380">
        <w:rPr>
          <w:rFonts w:ascii="Times New Roman" w:hAnsi="Times New Roman" w:cs="Times New Roman"/>
          <w:color w:val="000000" w:themeColor="text1"/>
          <w:spacing w:val="-7"/>
          <w:lang w:val="en-US"/>
        </w:rPr>
        <w:t>建设</w:t>
      </w:r>
      <w:r w:rsidR="00A65C7B">
        <w:rPr>
          <w:rFonts w:ascii="Times New Roman" w:hAnsi="Times New Roman" w:cs="Times New Roman" w:hint="eastAsia"/>
          <w:color w:val="000000" w:themeColor="text1"/>
          <w:spacing w:val="-7"/>
          <w:lang w:val="en-US"/>
        </w:rPr>
        <w:t>已基本完成</w:t>
      </w:r>
      <w:r w:rsidRPr="00EC3380">
        <w:rPr>
          <w:rFonts w:ascii="Times New Roman" w:hAnsi="Times New Roman" w:cs="Times New Roman"/>
          <w:color w:val="000000" w:themeColor="text1"/>
          <w:spacing w:val="-7"/>
          <w:lang w:val="en-US"/>
        </w:rPr>
        <w:t>，</w:t>
      </w:r>
      <w:r w:rsidR="00555C8E" w:rsidRPr="00EC3380">
        <w:rPr>
          <w:rFonts w:ascii="Times New Roman" w:hAnsi="Times New Roman" w:cs="Times New Roman"/>
          <w:color w:val="000000" w:themeColor="text1"/>
          <w:spacing w:val="-7"/>
          <w:lang w:val="en-US"/>
        </w:rPr>
        <w:t>同时采取装卸过程中定期对燃煤堆场及锅炉灰渣堆场进行洒水</w:t>
      </w:r>
      <w:proofErr w:type="gramStart"/>
      <w:r w:rsidR="00555C8E" w:rsidRPr="00EC3380">
        <w:rPr>
          <w:rFonts w:ascii="Times New Roman" w:hAnsi="Times New Roman" w:cs="Times New Roman"/>
          <w:color w:val="000000" w:themeColor="text1"/>
          <w:spacing w:val="-7"/>
          <w:lang w:val="en-US"/>
        </w:rPr>
        <w:t>抑尘</w:t>
      </w:r>
      <w:r w:rsidR="00A65C7B">
        <w:rPr>
          <w:rFonts w:ascii="Times New Roman" w:hAnsi="Times New Roman" w:cs="Times New Roman" w:hint="eastAsia"/>
          <w:color w:val="000000" w:themeColor="text1"/>
          <w:spacing w:val="-7"/>
          <w:lang w:val="en-US"/>
        </w:rPr>
        <w:t>并</w:t>
      </w:r>
      <w:proofErr w:type="gramEnd"/>
      <w:r w:rsidR="00A65C7B">
        <w:rPr>
          <w:rFonts w:ascii="Times New Roman" w:hAnsi="Times New Roman" w:cs="Times New Roman" w:hint="eastAsia"/>
          <w:color w:val="000000" w:themeColor="text1"/>
          <w:spacing w:val="-7"/>
          <w:lang w:val="en-US"/>
        </w:rPr>
        <w:t>对煤堆进行苫布遮盖</w:t>
      </w:r>
      <w:r w:rsidR="00555C8E" w:rsidRPr="00EC3380">
        <w:rPr>
          <w:rFonts w:ascii="Times New Roman" w:hAnsi="Times New Roman" w:cs="Times New Roman"/>
          <w:color w:val="000000" w:themeColor="text1"/>
          <w:spacing w:val="-7"/>
          <w:lang w:val="en-US"/>
        </w:rPr>
        <w:t>，同时完善燃煤堆场、灰渣堆场道路硬化及周边绿化等措施，可有效降低扬尘排放浓度。</w:t>
      </w:r>
    </w:p>
    <w:p w:rsidR="00555C8E" w:rsidRPr="00EC3380" w:rsidRDefault="00555C8E" w:rsidP="007F7058">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根据中国环境监测总站对华能济宁电厂（采取</w:t>
      </w:r>
      <w:r w:rsidR="00A65C7B">
        <w:rPr>
          <w:rFonts w:ascii="Times New Roman" w:hAnsi="Times New Roman" w:cs="Times New Roman" w:hint="eastAsia"/>
          <w:color w:val="000000" w:themeColor="text1"/>
          <w:spacing w:val="-7"/>
          <w:lang w:val="en-US"/>
        </w:rPr>
        <w:t>同类封闭</w:t>
      </w:r>
      <w:r w:rsidRPr="00EC3380">
        <w:rPr>
          <w:rFonts w:ascii="Times New Roman" w:hAnsi="Times New Roman" w:cs="Times New Roman"/>
          <w:color w:val="000000" w:themeColor="text1"/>
          <w:spacing w:val="-7"/>
          <w:lang w:val="en-US"/>
        </w:rPr>
        <w:t>方案）的验收监测数据，对本项目封闭改造后粉尘排放浓度进行类比说明。类比项目同样</w:t>
      </w:r>
      <w:r w:rsidR="00A65C7B">
        <w:rPr>
          <w:rFonts w:ascii="Times New Roman" w:hAnsi="Times New Roman" w:cs="Times New Roman" w:hint="eastAsia"/>
          <w:color w:val="000000" w:themeColor="text1"/>
          <w:spacing w:val="-7"/>
          <w:lang w:val="en-US"/>
        </w:rPr>
        <w:t>同类封闭</w:t>
      </w:r>
      <w:r w:rsidRPr="00EC3380">
        <w:rPr>
          <w:rFonts w:ascii="Times New Roman" w:hAnsi="Times New Roman" w:cs="Times New Roman"/>
          <w:color w:val="000000" w:themeColor="text1"/>
          <w:spacing w:val="-7"/>
          <w:lang w:val="en-US"/>
        </w:rPr>
        <w:t>煤场，工艺上具有可比性。该验收数据中的无组织排放废气监测，是在煤场上风向设</w:t>
      </w:r>
      <w:r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个参照点</w:t>
      </w:r>
      <w:r w:rsidRPr="00EC3380">
        <w:rPr>
          <w:rFonts w:ascii="Times New Roman" w:hAnsi="Times New Roman" w:cs="Times New Roman"/>
          <w:color w:val="000000" w:themeColor="text1"/>
          <w:spacing w:val="-7"/>
          <w:lang w:val="en-US"/>
        </w:rPr>
        <w:lastRenderedPageBreak/>
        <w:t>位，下风向设</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个监控点位，进行颗粒物监测。监测结果表明，参照点位颗粒物无组织监控最大浓度值为</w:t>
      </w:r>
      <w:r w:rsidRPr="00EC3380">
        <w:rPr>
          <w:rFonts w:ascii="Times New Roman" w:hAnsi="Times New Roman" w:cs="Times New Roman"/>
          <w:color w:val="000000" w:themeColor="text1"/>
          <w:spacing w:val="-7"/>
          <w:lang w:val="en-US"/>
        </w:rPr>
        <w:t>0.44mg/m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，监控点位颗粒物无组织监控最大浓度值为</w:t>
      </w:r>
      <w:r w:rsidRPr="00EC3380">
        <w:rPr>
          <w:rFonts w:ascii="Times New Roman" w:hAnsi="Times New Roman" w:cs="Times New Roman"/>
          <w:color w:val="000000" w:themeColor="text1"/>
          <w:spacing w:val="-7"/>
          <w:lang w:val="en-US"/>
        </w:rPr>
        <w:t>0.63mg/m</w:t>
      </w:r>
      <w:r w:rsidRPr="00A65C7B">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，均满足《大气污染物综合排放标准》（</w:t>
      </w:r>
      <w:r w:rsidRPr="00EC3380">
        <w:rPr>
          <w:rFonts w:ascii="Times New Roman" w:hAnsi="Times New Roman" w:cs="Times New Roman"/>
          <w:color w:val="000000" w:themeColor="text1"/>
          <w:spacing w:val="-7"/>
          <w:lang w:val="en-US"/>
        </w:rPr>
        <w:t>GB/T16297-1996</w:t>
      </w:r>
      <w:r w:rsidRPr="00EC3380">
        <w:rPr>
          <w:rFonts w:ascii="Times New Roman" w:hAnsi="Times New Roman" w:cs="Times New Roman"/>
          <w:color w:val="000000" w:themeColor="text1"/>
          <w:spacing w:val="-7"/>
          <w:lang w:val="en-US"/>
        </w:rPr>
        <w:t>）无组织排放标准限值（</w:t>
      </w:r>
      <w:r w:rsidRPr="00EC3380">
        <w:rPr>
          <w:rFonts w:ascii="Times New Roman" w:hAnsi="Times New Roman" w:cs="Times New Roman"/>
          <w:color w:val="000000" w:themeColor="text1"/>
          <w:spacing w:val="-7"/>
          <w:lang w:val="en-US"/>
        </w:rPr>
        <w:t>1.0 mg/m</w:t>
      </w:r>
      <w:r w:rsidRPr="00A65C7B">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）的要求。同时</w:t>
      </w:r>
      <w:r w:rsidR="007B2D09" w:rsidRPr="00EC3380">
        <w:rPr>
          <w:rFonts w:ascii="Times New Roman" w:hAnsi="Times New Roman" w:cs="Times New Roman"/>
          <w:color w:val="000000" w:themeColor="text1"/>
          <w:spacing w:val="-7"/>
          <w:lang w:val="en-US"/>
        </w:rPr>
        <w:t>根据类比可知封闭煤场、灰场扬尘排放量约为</w:t>
      </w:r>
      <w:r w:rsidR="007B2D09" w:rsidRPr="00EC3380">
        <w:rPr>
          <w:rFonts w:ascii="Times New Roman" w:hAnsi="Times New Roman" w:cs="Times New Roman"/>
          <w:color w:val="000000" w:themeColor="text1"/>
          <w:spacing w:val="-7"/>
          <w:lang w:val="en-US"/>
        </w:rPr>
        <w:t>1.01t/a</w:t>
      </w:r>
      <w:r w:rsidRPr="00EC3380">
        <w:rPr>
          <w:rFonts w:ascii="Times New Roman" w:hAnsi="Times New Roman" w:cs="Times New Roman"/>
          <w:color w:val="000000" w:themeColor="text1"/>
          <w:spacing w:val="-7"/>
          <w:lang w:val="en-US"/>
        </w:rPr>
        <w:t>。因此，本项目封闭式储煤场、灰场</w:t>
      </w:r>
      <w:proofErr w:type="gramStart"/>
      <w:r w:rsidRPr="00EC3380">
        <w:rPr>
          <w:rFonts w:ascii="Times New Roman" w:hAnsi="Times New Roman" w:cs="Times New Roman"/>
          <w:color w:val="000000" w:themeColor="text1"/>
          <w:spacing w:val="-7"/>
          <w:lang w:val="en-US"/>
        </w:rPr>
        <w:t>建</w:t>
      </w:r>
      <w:r w:rsidR="007B2D09" w:rsidRPr="00EC3380">
        <w:rPr>
          <w:rFonts w:ascii="Times New Roman" w:hAnsi="Times New Roman" w:cs="Times New Roman"/>
          <w:color w:val="000000" w:themeColor="text1"/>
          <w:spacing w:val="-7"/>
          <w:lang w:val="en-US"/>
        </w:rPr>
        <w:t>产生</w:t>
      </w:r>
      <w:proofErr w:type="gramEnd"/>
      <w:r w:rsidR="007B2D09" w:rsidRPr="00EC3380">
        <w:rPr>
          <w:rFonts w:ascii="Times New Roman" w:hAnsi="Times New Roman" w:cs="Times New Roman"/>
          <w:color w:val="000000" w:themeColor="text1"/>
          <w:spacing w:val="-7"/>
          <w:lang w:val="en-US"/>
        </w:rPr>
        <w:t>的无组织</w:t>
      </w:r>
      <w:r w:rsidRPr="00EC3380">
        <w:rPr>
          <w:rFonts w:ascii="Times New Roman" w:hAnsi="Times New Roman" w:cs="Times New Roman"/>
          <w:color w:val="000000" w:themeColor="text1"/>
          <w:spacing w:val="-7"/>
          <w:lang w:val="en-US"/>
        </w:rPr>
        <w:t>粉尘污染对周边环境影响较小。</w:t>
      </w:r>
    </w:p>
    <w:p w:rsidR="007B2D09" w:rsidRPr="00EC3380" w:rsidRDefault="007B2D09" w:rsidP="007F7058">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4</w:t>
      </w:r>
      <w:r w:rsidRPr="00EC3380">
        <w:rPr>
          <w:rFonts w:ascii="Times New Roman" w:hAnsi="Times New Roman" w:cs="Times New Roman"/>
          <w:color w:val="000000" w:themeColor="text1"/>
          <w:spacing w:val="-7"/>
          <w:lang w:val="en-US"/>
        </w:rPr>
        <w:t>）污水处理站恶臭</w:t>
      </w:r>
      <w:r w:rsidRPr="00EC3380">
        <w:rPr>
          <w:rFonts w:ascii="Times New Roman" w:hAnsi="Times New Roman" w:cs="Times New Roman"/>
          <w:color w:val="000000" w:themeColor="text1"/>
          <w:spacing w:val="-7"/>
          <w:lang w:val="en-US"/>
        </w:rPr>
        <w:t xml:space="preserve"> G</w:t>
      </w:r>
      <w:r w:rsidR="00FB1482" w:rsidRPr="00EC3380">
        <w:rPr>
          <w:rFonts w:ascii="Times New Roman" w:hAnsi="Times New Roman" w:cs="Times New Roman"/>
          <w:color w:val="000000" w:themeColor="text1"/>
          <w:spacing w:val="-7"/>
          <w:lang w:val="en-US"/>
        </w:rPr>
        <w:t>8</w:t>
      </w:r>
    </w:p>
    <w:p w:rsidR="007570F2" w:rsidRPr="00EC3380" w:rsidRDefault="007570F2" w:rsidP="007F7058">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根据工程分析可知</w:t>
      </w:r>
      <w:r w:rsidR="00014F5A" w:rsidRPr="00EC3380">
        <w:rPr>
          <w:rFonts w:ascii="Times New Roman" w:hAnsi="Times New Roman" w:cs="Times New Roman"/>
          <w:color w:val="000000" w:themeColor="text1"/>
          <w:spacing w:val="-7"/>
          <w:lang w:val="en-US"/>
        </w:rPr>
        <w:t>，技改项目运营期废水主要为冷却循环水排水、锅炉软水系统排水、</w:t>
      </w:r>
      <w:r w:rsidR="00014F5A" w:rsidRPr="00EC3380">
        <w:rPr>
          <w:rFonts w:ascii="Times New Roman" w:hAnsi="Times New Roman" w:cs="Times New Roman" w:hint="eastAsia"/>
          <w:color w:val="000000" w:themeColor="text1"/>
          <w:spacing w:val="-7"/>
          <w:lang w:val="en-US"/>
        </w:rPr>
        <w:t>装置区</w:t>
      </w:r>
      <w:r w:rsidRPr="00EC3380">
        <w:rPr>
          <w:rFonts w:ascii="Times New Roman" w:hAnsi="Times New Roman" w:cs="Times New Roman"/>
          <w:color w:val="000000" w:themeColor="text1"/>
          <w:spacing w:val="-7"/>
          <w:lang w:val="en-US"/>
        </w:rPr>
        <w:t>地面冲洗水及生活污水，产生量约为</w:t>
      </w:r>
      <w:r w:rsidRPr="00EC3380">
        <w:rPr>
          <w:rFonts w:ascii="Times New Roman" w:hAnsi="Times New Roman" w:cs="Times New Roman"/>
          <w:color w:val="000000" w:themeColor="text1"/>
          <w:spacing w:val="-7"/>
          <w:lang w:val="en-US"/>
        </w:rPr>
        <w:t>8.29m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，技改项目利用原项目已建成污水处理站设计的污水处理站规模为</w:t>
      </w:r>
      <w:r w:rsidRPr="00EC3380">
        <w:rPr>
          <w:rFonts w:ascii="Times New Roman" w:hAnsi="Times New Roman" w:cs="Times New Roman"/>
          <w:color w:val="000000" w:themeColor="text1"/>
          <w:spacing w:val="-7"/>
          <w:lang w:val="en-US"/>
        </w:rPr>
        <w:t>40 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，污水处理工艺选用预处理（隔油</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气浮）</w:t>
      </w:r>
      <w:r w:rsidRPr="00EC3380">
        <w:rPr>
          <w:rFonts w:ascii="Times New Roman" w:hAnsi="Times New Roman" w:cs="Times New Roman"/>
          <w:color w:val="000000" w:themeColor="text1"/>
          <w:spacing w:val="-7"/>
          <w:lang w:val="en-US"/>
        </w:rPr>
        <w:t xml:space="preserve">+UBF+A/O/MBR </w:t>
      </w:r>
      <w:r w:rsidRPr="00EC3380">
        <w:rPr>
          <w:rFonts w:ascii="Times New Roman" w:hAnsi="Times New Roman" w:cs="Times New Roman"/>
          <w:color w:val="000000" w:themeColor="text1"/>
          <w:spacing w:val="-7"/>
          <w:lang w:val="en-US"/>
        </w:rPr>
        <w:t>工艺对项目废水进行处理，由于污水处理站各池体构筑物</w:t>
      </w:r>
      <w:r w:rsidR="007F7058" w:rsidRPr="00EC3380">
        <w:rPr>
          <w:rFonts w:ascii="Times New Roman" w:hAnsi="Times New Roman" w:cs="Times New Roman"/>
          <w:color w:val="000000" w:themeColor="text1"/>
          <w:spacing w:val="-7"/>
          <w:lang w:val="en-US"/>
        </w:rPr>
        <w:t>均</w:t>
      </w:r>
      <w:r w:rsidRPr="00EC3380">
        <w:rPr>
          <w:rFonts w:ascii="Times New Roman" w:hAnsi="Times New Roman" w:cs="Times New Roman"/>
          <w:color w:val="000000" w:themeColor="text1"/>
          <w:spacing w:val="-7"/>
          <w:lang w:val="en-US"/>
        </w:rPr>
        <w:t>采用封闭方式。</w:t>
      </w:r>
      <w:r w:rsidR="007F7058" w:rsidRPr="00EC3380">
        <w:rPr>
          <w:rFonts w:ascii="Times New Roman" w:hAnsi="Times New Roman" w:cs="Times New Roman"/>
          <w:color w:val="000000" w:themeColor="text1"/>
          <w:spacing w:val="-7"/>
          <w:lang w:val="en-US"/>
        </w:rPr>
        <w:t>且处理废水中主要为</w:t>
      </w:r>
      <w:r w:rsidR="007F7058" w:rsidRPr="00EC3380">
        <w:rPr>
          <w:rFonts w:ascii="Times New Roman" w:hAnsi="Times New Roman" w:cs="Times New Roman"/>
          <w:color w:val="000000" w:themeColor="text1"/>
          <w:spacing w:val="-7"/>
          <w:lang w:val="en-US"/>
        </w:rPr>
        <w:t>SS</w:t>
      </w:r>
      <w:r w:rsidRPr="00EC3380">
        <w:rPr>
          <w:rFonts w:ascii="Times New Roman" w:hAnsi="Times New Roman" w:cs="Times New Roman"/>
          <w:color w:val="000000" w:themeColor="text1"/>
          <w:spacing w:val="-7"/>
          <w:lang w:val="en-US"/>
        </w:rPr>
        <w:t>、</w:t>
      </w:r>
      <w:r w:rsidR="007F7058" w:rsidRPr="00EC3380">
        <w:rPr>
          <w:rFonts w:ascii="Times New Roman" w:hAnsi="Times New Roman" w:cs="Times New Roman"/>
          <w:color w:val="000000" w:themeColor="text1"/>
          <w:spacing w:val="-7"/>
          <w:lang w:val="en-US"/>
        </w:rPr>
        <w:t>有机物</w:t>
      </w:r>
      <w:r w:rsidRPr="00EC3380">
        <w:rPr>
          <w:rFonts w:ascii="Times New Roman" w:hAnsi="Times New Roman" w:cs="Times New Roman"/>
          <w:color w:val="000000" w:themeColor="text1"/>
          <w:spacing w:val="-7"/>
          <w:lang w:val="en-US"/>
        </w:rPr>
        <w:t>等，本身产生的恶臭较小。通过类比</w:t>
      </w:r>
      <w:r w:rsidR="00FB1482" w:rsidRPr="00EC3380">
        <w:rPr>
          <w:rFonts w:ascii="Times New Roman" w:hAnsi="Times New Roman" w:cs="Times New Roman"/>
          <w:color w:val="000000" w:themeColor="text1"/>
          <w:spacing w:val="-7"/>
        </w:rPr>
        <w:t>《内蒙古丰汇化工有限公司</w:t>
      </w:r>
      <w:r w:rsidR="00FB1482" w:rsidRPr="00EC3380">
        <w:rPr>
          <w:rFonts w:ascii="Times New Roman" w:hAnsi="Times New Roman" w:cs="Times New Roman"/>
          <w:color w:val="000000" w:themeColor="text1"/>
          <w:spacing w:val="-7"/>
        </w:rPr>
        <w:t>10</w:t>
      </w:r>
      <w:r w:rsidR="00FB1482" w:rsidRPr="00EC3380">
        <w:rPr>
          <w:rFonts w:ascii="Times New Roman" w:hAnsi="Times New Roman" w:cs="Times New Roman"/>
          <w:color w:val="000000" w:themeColor="text1"/>
          <w:spacing w:val="-7"/>
        </w:rPr>
        <w:t>万吨</w:t>
      </w:r>
      <w:r w:rsidR="00FB1482" w:rsidRPr="00EC3380">
        <w:rPr>
          <w:rFonts w:ascii="Times New Roman" w:hAnsi="Times New Roman" w:cs="Times New Roman"/>
          <w:color w:val="000000" w:themeColor="text1"/>
          <w:spacing w:val="-7"/>
        </w:rPr>
        <w:t>/</w:t>
      </w:r>
      <w:r w:rsidR="00FB1482" w:rsidRPr="00EC3380">
        <w:rPr>
          <w:rFonts w:ascii="Times New Roman" w:hAnsi="Times New Roman" w:cs="Times New Roman"/>
          <w:color w:val="000000" w:themeColor="text1"/>
          <w:spacing w:val="-7"/>
        </w:rPr>
        <w:t>年甲醇制稳定轻烃项目竣工环境保护验收监测报告》中对项目厂界你</w:t>
      </w:r>
      <w:r w:rsidR="00FB1482" w:rsidRPr="00EC3380">
        <w:rPr>
          <w:rFonts w:ascii="Times New Roman" w:hAnsi="Times New Roman" w:cs="Times New Roman"/>
          <w:color w:val="000000" w:themeColor="text1"/>
          <w:spacing w:val="-7"/>
        </w:rPr>
        <w:t>NH</w:t>
      </w:r>
      <w:r w:rsidR="00FB1482" w:rsidRPr="00EC3380">
        <w:rPr>
          <w:rFonts w:ascii="Times New Roman" w:hAnsi="Times New Roman" w:cs="Times New Roman"/>
          <w:color w:val="000000" w:themeColor="text1"/>
          <w:spacing w:val="-7"/>
          <w:vertAlign w:val="subscript"/>
        </w:rPr>
        <w:t>3</w:t>
      </w:r>
      <w:r w:rsidR="00FB1482" w:rsidRPr="00EC3380">
        <w:rPr>
          <w:rFonts w:ascii="Times New Roman" w:hAnsi="Times New Roman" w:cs="Times New Roman"/>
          <w:color w:val="000000" w:themeColor="text1"/>
          <w:spacing w:val="-7"/>
        </w:rPr>
        <w:t>和</w:t>
      </w:r>
      <w:r w:rsidR="00FB1482" w:rsidRPr="00EC3380">
        <w:rPr>
          <w:rFonts w:ascii="Times New Roman" w:hAnsi="Times New Roman" w:cs="Times New Roman"/>
          <w:color w:val="000000" w:themeColor="text1"/>
          <w:spacing w:val="-7"/>
        </w:rPr>
        <w:t>H</w:t>
      </w:r>
      <w:r w:rsidR="00FB1482" w:rsidRPr="00EC3380">
        <w:rPr>
          <w:rFonts w:ascii="Times New Roman" w:hAnsi="Times New Roman" w:cs="Times New Roman"/>
          <w:color w:val="000000" w:themeColor="text1"/>
          <w:spacing w:val="-7"/>
          <w:vertAlign w:val="subscript"/>
        </w:rPr>
        <w:t>2</w:t>
      </w:r>
      <w:r w:rsidR="00FB1482" w:rsidRPr="00EC3380">
        <w:rPr>
          <w:rFonts w:ascii="Times New Roman" w:hAnsi="Times New Roman" w:cs="Times New Roman"/>
          <w:color w:val="000000" w:themeColor="text1"/>
          <w:spacing w:val="-7"/>
        </w:rPr>
        <w:t>S</w:t>
      </w:r>
      <w:r w:rsidR="00FB1482" w:rsidRPr="00EC3380">
        <w:rPr>
          <w:rFonts w:ascii="Times New Roman" w:hAnsi="Times New Roman" w:cs="Times New Roman"/>
          <w:color w:val="000000" w:themeColor="text1"/>
          <w:spacing w:val="-7"/>
        </w:rPr>
        <w:t>的监测数据可知，均为未检出，因此可以确定项目</w:t>
      </w:r>
      <w:r w:rsidR="00FB1482" w:rsidRPr="00EC3380">
        <w:rPr>
          <w:rFonts w:ascii="Times New Roman" w:hAnsi="Times New Roman" w:cs="Times New Roman"/>
          <w:color w:val="000000" w:themeColor="text1"/>
          <w:spacing w:val="-7"/>
          <w:lang w:val="en-US"/>
        </w:rPr>
        <w:t>污水处理站</w:t>
      </w:r>
      <w:r w:rsidRPr="00EC3380">
        <w:rPr>
          <w:rFonts w:ascii="Times New Roman" w:hAnsi="Times New Roman" w:cs="Times New Roman"/>
          <w:color w:val="000000" w:themeColor="text1"/>
          <w:spacing w:val="-7"/>
          <w:lang w:val="en-US"/>
        </w:rPr>
        <w:t>恶臭气体排放量很小，排放浓度可满足《恶臭污染物排放标准》（</w:t>
      </w:r>
      <w:r w:rsidRPr="00EC3380">
        <w:rPr>
          <w:rFonts w:ascii="Times New Roman" w:hAnsi="Times New Roman" w:cs="Times New Roman"/>
          <w:color w:val="000000" w:themeColor="text1"/>
          <w:spacing w:val="-7"/>
          <w:lang w:val="en-US"/>
        </w:rPr>
        <w:t>14554-93</w:t>
      </w:r>
      <w:r w:rsidRPr="00EC3380">
        <w:rPr>
          <w:rFonts w:ascii="Times New Roman" w:hAnsi="Times New Roman" w:cs="Times New Roman"/>
          <w:color w:val="000000" w:themeColor="text1"/>
          <w:spacing w:val="-7"/>
          <w:lang w:val="en-US"/>
        </w:rPr>
        <w:t>）新</w:t>
      </w:r>
      <w:r w:rsidR="007F7058" w:rsidRPr="00EC3380">
        <w:rPr>
          <w:rFonts w:ascii="Times New Roman" w:hAnsi="Times New Roman" w:cs="Times New Roman"/>
          <w:color w:val="000000" w:themeColor="text1"/>
          <w:spacing w:val="-7"/>
          <w:lang w:val="en-US"/>
        </w:rPr>
        <w:t>改扩建</w:t>
      </w:r>
      <w:r w:rsidRPr="00EC3380">
        <w:rPr>
          <w:rFonts w:ascii="Times New Roman" w:hAnsi="Times New Roman" w:cs="Times New Roman"/>
          <w:color w:val="000000" w:themeColor="text1"/>
          <w:spacing w:val="-7"/>
          <w:lang w:val="en-US"/>
        </w:rPr>
        <w:t>企业二级标准限值。</w:t>
      </w:r>
    </w:p>
    <w:p w:rsidR="003371EE" w:rsidRPr="00EC3380" w:rsidRDefault="003371EE" w:rsidP="003371EE">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2</w:t>
      </w:r>
      <w:r w:rsidRPr="00EC3380">
        <w:rPr>
          <w:rFonts w:ascii="Times New Roman" w:hAnsi="Times New Roman" w:cs="Times New Roman"/>
          <w:color w:val="000000" w:themeColor="text1"/>
          <w:spacing w:val="-7"/>
          <w:lang w:val="en-US"/>
        </w:rPr>
        <w:t>、废水污染源强分析</w:t>
      </w:r>
    </w:p>
    <w:p w:rsidR="006B5B0D" w:rsidRPr="00EC3380" w:rsidRDefault="003371EE" w:rsidP="00FE7F02">
      <w:pPr>
        <w:pStyle w:val="a5"/>
        <w:spacing w:line="360" w:lineRule="auto"/>
        <w:ind w:firstLineChars="200" w:firstLine="464"/>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4"/>
        </w:rPr>
        <w:t>本项目</w:t>
      </w:r>
      <w:r w:rsidRPr="00EC3380">
        <w:rPr>
          <w:rFonts w:ascii="Times New Roman" w:hAnsi="Times New Roman" w:cs="Times New Roman"/>
          <w:color w:val="000000" w:themeColor="text1"/>
          <w:spacing w:val="-7"/>
          <w:lang w:val="en-US"/>
        </w:rPr>
        <w:t>运营期废水主要为冷却循环水排水、锅炉软水系统排水、</w:t>
      </w:r>
      <w:r w:rsidR="00014F5A" w:rsidRPr="00EC3380">
        <w:rPr>
          <w:rFonts w:ascii="Times New Roman" w:hAnsi="Times New Roman" w:cs="Times New Roman" w:hint="eastAsia"/>
          <w:color w:val="000000" w:themeColor="text1"/>
          <w:spacing w:val="-7"/>
          <w:lang w:val="en-US"/>
        </w:rPr>
        <w:t>装置区</w:t>
      </w:r>
      <w:r w:rsidRPr="00EC3380">
        <w:rPr>
          <w:rFonts w:ascii="Times New Roman" w:hAnsi="Times New Roman" w:cs="Times New Roman"/>
          <w:color w:val="000000" w:themeColor="text1"/>
          <w:spacing w:val="-7"/>
          <w:lang w:val="en-US"/>
        </w:rPr>
        <w:t>地面冲洗水及生活污水</w:t>
      </w:r>
      <w:r w:rsidR="006B5B0D" w:rsidRPr="00EC3380">
        <w:rPr>
          <w:rFonts w:ascii="Times New Roman" w:hAnsi="Times New Roman" w:cs="Times New Roman"/>
          <w:color w:val="000000" w:themeColor="text1"/>
          <w:spacing w:val="-7"/>
          <w:lang w:val="en-US"/>
        </w:rPr>
        <w:t>。</w:t>
      </w:r>
    </w:p>
    <w:p w:rsidR="006B5B0D" w:rsidRPr="00EC3380" w:rsidRDefault="006B5B0D" w:rsidP="006B5B0D">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fldChar w:fldCharType="begin"/>
      </w:r>
      <w:r w:rsidRPr="00EC3380">
        <w:rPr>
          <w:rFonts w:ascii="Times New Roman" w:hAnsi="Times New Roman" w:cs="Times New Roman"/>
          <w:color w:val="000000" w:themeColor="text1"/>
          <w:spacing w:val="-7"/>
          <w:lang w:val="en-US"/>
        </w:rPr>
        <w:instrText xml:space="preserve"> = 1 \* GB3 </w:instrText>
      </w:r>
      <w:r w:rsidRPr="00EC3380">
        <w:rPr>
          <w:rFonts w:ascii="Times New Roman" w:hAnsi="Times New Roman" w:cs="Times New Roman"/>
          <w:color w:val="000000" w:themeColor="text1"/>
          <w:spacing w:val="-7"/>
          <w:lang w:val="en-US"/>
        </w:rPr>
        <w:fldChar w:fldCharType="separate"/>
      </w:r>
      <w:r w:rsidRPr="00EC3380">
        <w:rPr>
          <w:rFonts w:hint="eastAsia"/>
          <w:noProof/>
          <w:color w:val="000000" w:themeColor="text1"/>
          <w:spacing w:val="-7"/>
          <w:lang w:val="en-US"/>
        </w:rPr>
        <w:t>①</w:t>
      </w:r>
      <w:r w:rsidRPr="00EC3380">
        <w:rPr>
          <w:rFonts w:ascii="Times New Roman" w:hAnsi="Times New Roman" w:cs="Times New Roman"/>
          <w:color w:val="000000" w:themeColor="text1"/>
          <w:spacing w:val="-7"/>
          <w:lang w:val="en-US"/>
        </w:rPr>
        <w:fldChar w:fldCharType="end"/>
      </w:r>
      <w:r w:rsidR="001326C0" w:rsidRPr="00EC3380">
        <w:rPr>
          <w:rFonts w:ascii="Times New Roman" w:hAnsi="Times New Roman" w:cs="Times New Roman"/>
          <w:color w:val="000000" w:themeColor="text1"/>
          <w:spacing w:val="-7"/>
          <w:lang w:val="en-US"/>
        </w:rPr>
        <w:t>冷却循环水排水</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w:t>
      </w:r>
      <w:proofErr w:type="gramStart"/>
      <w:r w:rsidRPr="00EC3380">
        <w:rPr>
          <w:rFonts w:ascii="Times New Roman" w:hAnsi="Times New Roman" w:cs="Times New Roman"/>
          <w:color w:val="000000" w:themeColor="text1"/>
        </w:rPr>
        <w:t>循环水系统旁滤水量</w:t>
      </w:r>
      <w:proofErr w:type="gramEnd"/>
      <w:r w:rsidRPr="00EC3380">
        <w:rPr>
          <w:rFonts w:ascii="Times New Roman" w:hAnsi="Times New Roman" w:cs="Times New Roman"/>
          <w:color w:val="000000" w:themeColor="text1"/>
        </w:rPr>
        <w:t>按照</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的循环水流量设计，因此循环水系统排污水为</w:t>
      </w:r>
      <w:r w:rsidRPr="00EC3380">
        <w:rPr>
          <w:rFonts w:ascii="Times New Roman" w:hAnsi="Times New Roman" w:cs="Times New Roman"/>
          <w:color w:val="000000" w:themeColor="text1"/>
        </w:rPr>
        <w:t>180m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（年产生污水量为</w:t>
      </w:r>
      <w:r w:rsidRPr="00EC3380">
        <w:rPr>
          <w:rFonts w:ascii="Times New Roman" w:hAnsi="Times New Roman" w:cs="Times New Roman"/>
          <w:color w:val="000000" w:themeColor="text1"/>
        </w:rPr>
        <w:t>59400m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/a</w:t>
      </w:r>
      <w:r w:rsidRPr="00EC3380">
        <w:rPr>
          <w:rFonts w:ascii="Times New Roman" w:hAnsi="Times New Roman" w:cs="Times New Roman"/>
          <w:color w:val="000000" w:themeColor="text1"/>
        </w:rPr>
        <w:t>）；该部分废水污染物主要为盐类、</w:t>
      </w:r>
      <w:r w:rsidRPr="00EC3380">
        <w:rPr>
          <w:rFonts w:ascii="Times New Roman" w:eastAsia="Times New Roman" w:hAnsi="Times New Roman" w:cs="Times New Roman"/>
          <w:color w:val="000000" w:themeColor="text1"/>
        </w:rPr>
        <w:t>SS</w:t>
      </w:r>
      <w:r w:rsidRPr="00EC3380">
        <w:rPr>
          <w:rFonts w:ascii="Times New Roman" w:hAnsi="Times New Roman" w:cs="Times New Roman"/>
          <w:color w:val="000000" w:themeColor="text1"/>
        </w:rPr>
        <w:t>，为清净下水，收集后部分回用于锅炉喷淋脱硫塔用水、锅炉煤堆场、灰渣场洒水等工序用水，剩余部分经厂区污水处理站处理达到园区污水处理站入网标准要求后排入园区污水处理厂进行处理。</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2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②</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锅炉软水系统</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根据给排水分析可知，锅炉系统非采暖期软水装置产生浓盐水量为</w:t>
      </w:r>
      <w:r w:rsidR="004C0222" w:rsidRPr="00EC3380">
        <w:rPr>
          <w:rFonts w:ascii="Times New Roman" w:hAnsi="Times New Roman" w:cs="Times New Roman"/>
          <w:color w:val="000000" w:themeColor="text1"/>
        </w:rPr>
        <w:t>7.34</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，锅炉排污水产生量为</w:t>
      </w:r>
      <w:r w:rsidR="004C0222" w:rsidRPr="00EC3380">
        <w:rPr>
          <w:rFonts w:ascii="Times New Roman" w:hAnsi="Times New Roman" w:cs="Times New Roman"/>
          <w:color w:val="000000" w:themeColor="text1"/>
        </w:rPr>
        <w:t>2.04</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，锅炉系统采暖期锅炉系统软水装置产生浓盐水量为</w:t>
      </w:r>
      <w:r w:rsidR="004C0222" w:rsidRPr="00EC3380">
        <w:rPr>
          <w:rFonts w:ascii="Times New Roman" w:hAnsi="Times New Roman" w:cs="Times New Roman"/>
          <w:color w:val="000000" w:themeColor="text1"/>
        </w:rPr>
        <w:t>8.43</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，锅炉排污水产生量为</w:t>
      </w:r>
      <w:r w:rsidR="004C0222" w:rsidRPr="00EC3380">
        <w:rPr>
          <w:rFonts w:ascii="Times New Roman" w:hAnsi="Times New Roman" w:cs="Times New Roman"/>
          <w:color w:val="000000" w:themeColor="text1"/>
        </w:rPr>
        <w:t>2.87</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，北方冬季采暖期按</w:t>
      </w:r>
      <w:r w:rsidRPr="00EC3380">
        <w:rPr>
          <w:rFonts w:ascii="Times New Roman" w:hAnsi="Times New Roman" w:cs="Times New Roman"/>
          <w:color w:val="000000" w:themeColor="text1"/>
        </w:rPr>
        <w:t>180d</w:t>
      </w:r>
      <w:r w:rsidRPr="00EC3380">
        <w:rPr>
          <w:rFonts w:ascii="Times New Roman" w:hAnsi="Times New Roman" w:cs="Times New Roman"/>
          <w:color w:val="000000" w:themeColor="text1"/>
        </w:rPr>
        <w:t>计算，锅炉系统排水量为</w:t>
      </w:r>
      <w:r w:rsidR="004C0222" w:rsidRPr="00EC3380">
        <w:rPr>
          <w:rFonts w:ascii="Times New Roman" w:hAnsi="Times New Roman" w:cs="Times New Roman"/>
          <w:color w:val="000000" w:themeColor="text1"/>
        </w:rPr>
        <w:t>3441</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/a</w:t>
      </w:r>
      <w:r w:rsidRPr="00EC3380">
        <w:rPr>
          <w:rFonts w:ascii="Times New Roman" w:hAnsi="Times New Roman" w:cs="Times New Roman"/>
          <w:color w:val="000000" w:themeColor="text1"/>
        </w:rPr>
        <w:t>；</w:t>
      </w:r>
      <w:r w:rsidR="004C0222" w:rsidRPr="00EC3380">
        <w:rPr>
          <w:rFonts w:ascii="Times New Roman" w:hAnsi="Times New Roman" w:cs="Times New Roman"/>
          <w:color w:val="000000" w:themeColor="text1"/>
        </w:rPr>
        <w:t>该</w:t>
      </w:r>
      <w:r w:rsidRPr="00EC3380">
        <w:rPr>
          <w:rFonts w:ascii="Times New Roman" w:hAnsi="Times New Roman" w:cs="Times New Roman"/>
          <w:color w:val="000000" w:themeColor="text1"/>
        </w:rPr>
        <w:t>部分废水污染物主要为盐类、</w:t>
      </w:r>
      <w:r w:rsidRPr="00EC3380">
        <w:rPr>
          <w:rFonts w:ascii="Times New Roman" w:eastAsia="Times New Roman" w:hAnsi="Times New Roman" w:cs="Times New Roman"/>
          <w:color w:val="000000" w:themeColor="text1"/>
        </w:rPr>
        <w:t>SS</w:t>
      </w:r>
      <w:r w:rsidRPr="00EC3380">
        <w:rPr>
          <w:rFonts w:ascii="Times New Roman" w:hAnsi="Times New Roman" w:cs="Times New Roman"/>
          <w:color w:val="000000" w:themeColor="text1"/>
        </w:rPr>
        <w:t>，为清净下水，收集后</w:t>
      </w:r>
      <w:r w:rsidR="004C0222" w:rsidRPr="00EC3380">
        <w:rPr>
          <w:rFonts w:ascii="Times New Roman" w:hAnsi="Times New Roman" w:cs="Times New Roman"/>
          <w:color w:val="000000" w:themeColor="text1"/>
        </w:rPr>
        <w:t>全部</w:t>
      </w:r>
      <w:r w:rsidRPr="00EC3380">
        <w:rPr>
          <w:rFonts w:ascii="Times New Roman" w:hAnsi="Times New Roman" w:cs="Times New Roman"/>
          <w:color w:val="000000" w:themeColor="text1"/>
        </w:rPr>
        <w:t>回用于锅炉喷淋脱硫塔用水、锅炉煤堆场、灰渣场洒水等工序用水。</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fldChar w:fldCharType="begin"/>
      </w:r>
      <w:r w:rsidRPr="00EC3380">
        <w:rPr>
          <w:rFonts w:ascii="Times New Roman" w:hAnsi="Times New Roman" w:cs="Times New Roman"/>
          <w:color w:val="000000" w:themeColor="text1"/>
        </w:rPr>
        <w:instrText xml:space="preserve"> = 3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③</w:t>
      </w:r>
      <w:r w:rsidRPr="00EC3380">
        <w:rPr>
          <w:rFonts w:ascii="Times New Roman" w:hAnsi="Times New Roman" w:cs="Times New Roman"/>
          <w:color w:val="000000" w:themeColor="text1"/>
        </w:rPr>
        <w:fldChar w:fldCharType="end"/>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地面冲洗水</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项目地面冲洗废水按用水量的</w:t>
      </w:r>
      <w:r w:rsidRPr="00EC3380">
        <w:rPr>
          <w:rFonts w:ascii="Times New Roman" w:hAnsi="Times New Roman" w:cs="Times New Roman"/>
          <w:color w:val="000000" w:themeColor="text1"/>
        </w:rPr>
        <w:t>80%</w:t>
      </w:r>
      <w:r w:rsidRPr="00EC3380">
        <w:rPr>
          <w:rFonts w:ascii="Times New Roman" w:hAnsi="Times New Roman" w:cs="Times New Roman"/>
          <w:color w:val="000000" w:themeColor="text1"/>
        </w:rPr>
        <w:t>计算，因此地面冲洗废水产生量为</w:t>
      </w:r>
      <w:r w:rsidRPr="00EC3380">
        <w:rPr>
          <w:rFonts w:ascii="Times New Roman" w:hAnsi="Times New Roman" w:cs="Times New Roman"/>
          <w:color w:val="000000" w:themeColor="text1"/>
        </w:rPr>
        <w:t>2.16m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（年冲洗</w:t>
      </w:r>
      <w:r w:rsidRPr="00EC3380">
        <w:rPr>
          <w:rFonts w:ascii="Times New Roman" w:hAnsi="Times New Roman" w:cs="Times New Roman"/>
          <w:color w:val="000000" w:themeColor="text1"/>
        </w:rPr>
        <w:t>180d</w:t>
      </w:r>
      <w:r w:rsidRPr="00EC3380">
        <w:rPr>
          <w:rFonts w:ascii="Times New Roman" w:hAnsi="Times New Roman" w:cs="Times New Roman"/>
          <w:color w:val="000000" w:themeColor="text1"/>
        </w:rPr>
        <w:t>，产生量为</w:t>
      </w:r>
      <w:r w:rsidRPr="00EC3380">
        <w:rPr>
          <w:rFonts w:ascii="Times New Roman" w:hAnsi="Times New Roman" w:cs="Times New Roman"/>
          <w:color w:val="000000" w:themeColor="text1"/>
        </w:rPr>
        <w:t>388.8m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/a</w:t>
      </w:r>
      <w:r w:rsidRPr="00EC3380">
        <w:rPr>
          <w:rFonts w:ascii="Times New Roman" w:hAnsi="Times New Roman" w:cs="Times New Roman"/>
          <w:color w:val="000000" w:themeColor="text1"/>
        </w:rPr>
        <w:t>），收集后排入厂内污水处理站处理。</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4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④</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生活污水</w:t>
      </w:r>
    </w:p>
    <w:p w:rsidR="001326C0" w:rsidRPr="00EC3380" w:rsidRDefault="001326C0" w:rsidP="001326C0">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本项目生活污水排放量按照用水量的</w:t>
      </w:r>
      <w:r w:rsidRPr="00EC3380">
        <w:rPr>
          <w:rFonts w:ascii="Times New Roman" w:hAnsi="Times New Roman" w:cs="Times New Roman"/>
          <w:color w:val="000000" w:themeColor="text1"/>
        </w:rPr>
        <w:t>80%</w:t>
      </w:r>
      <w:r w:rsidRPr="00EC3380">
        <w:rPr>
          <w:rFonts w:ascii="Times New Roman" w:hAnsi="Times New Roman" w:cs="Times New Roman"/>
          <w:color w:val="000000" w:themeColor="text1"/>
        </w:rPr>
        <w:t>计算，技改项目生活用水量为</w:t>
      </w:r>
      <w:r w:rsidRPr="00EC3380">
        <w:rPr>
          <w:rFonts w:ascii="Times New Roman" w:hAnsi="Times New Roman" w:cs="Times New Roman"/>
          <w:color w:val="000000" w:themeColor="text1"/>
        </w:rPr>
        <w:t>18t/d</w:t>
      </w:r>
      <w:r w:rsidRPr="00EC3380">
        <w:rPr>
          <w:rFonts w:ascii="Times New Roman" w:hAnsi="Times New Roman" w:cs="Times New Roman"/>
          <w:color w:val="000000" w:themeColor="text1"/>
        </w:rPr>
        <w:t>，因此生活废水</w:t>
      </w:r>
      <w:r w:rsidRPr="00EC3380">
        <w:rPr>
          <w:rFonts w:ascii="Times New Roman" w:hAnsi="Times New Roman" w:cs="Times New Roman"/>
          <w:color w:val="000000" w:themeColor="text1"/>
        </w:rPr>
        <w:t>14.4</w:t>
      </w:r>
      <w:r w:rsidRPr="00EC3380">
        <w:rPr>
          <w:rFonts w:ascii="Times New Roman" w:eastAsia="Times New Roman" w:hAnsi="Times New Roman" w:cs="Times New Roman"/>
          <w:color w:val="000000" w:themeColor="text1"/>
        </w:rPr>
        <w:t xml:space="preserve">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color w:val="000000" w:themeColor="text1"/>
        </w:rPr>
        <w:t>4752</w:t>
      </w: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w:t>
      </w:r>
      <w:r w:rsidRPr="00EC3380">
        <w:rPr>
          <w:rFonts w:ascii="Times New Roman" w:eastAsiaTheme="minorEastAsia" w:hAnsi="Times New Roman" w:cs="Times New Roman"/>
          <w:color w:val="000000" w:themeColor="text1"/>
        </w:rPr>
        <w:t>a</w:t>
      </w:r>
      <w:r w:rsidRPr="00EC3380">
        <w:rPr>
          <w:rFonts w:ascii="Times New Roman" w:eastAsiaTheme="minorEastAsia"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生活污水经化粪池预处理后排入厂区污水处理站处理。</w:t>
      </w:r>
    </w:p>
    <w:p w:rsidR="00A3648B" w:rsidRPr="00EC3380" w:rsidRDefault="00FE7F02" w:rsidP="001326C0">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根据污水处理站设计方案可知，本项目工艺废水经污水处理站处理后，其生化出水中的</w:t>
      </w:r>
      <w:r w:rsidRPr="00EC3380">
        <w:rPr>
          <w:rFonts w:ascii="Times New Roman" w:hAnsi="Times New Roman" w:cs="Times New Roman"/>
          <w:color w:val="000000" w:themeColor="text1"/>
          <w:spacing w:val="-7"/>
        </w:rPr>
        <w:t xml:space="preserve"> pH</w:t>
      </w: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SS</w:t>
      </w: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CODcr</w:t>
      </w:r>
      <w:r w:rsidRPr="00EC3380">
        <w:rPr>
          <w:rFonts w:ascii="Times New Roman" w:hAnsi="Times New Roman" w:cs="Times New Roman"/>
          <w:color w:val="000000" w:themeColor="text1"/>
          <w:spacing w:val="-7"/>
        </w:rPr>
        <w:t>、氨氮需达到《污水综合排放标准》（</w:t>
      </w:r>
      <w:r w:rsidRPr="00EC3380">
        <w:rPr>
          <w:rFonts w:ascii="Times New Roman" w:hAnsi="Times New Roman" w:cs="Times New Roman"/>
          <w:color w:val="000000" w:themeColor="text1"/>
          <w:spacing w:val="-7"/>
        </w:rPr>
        <w:t>GB8978-1996</w:t>
      </w:r>
      <w:r w:rsidRPr="00EC3380">
        <w:rPr>
          <w:rFonts w:ascii="Times New Roman" w:hAnsi="Times New Roman" w:cs="Times New Roman"/>
          <w:color w:val="000000" w:themeColor="text1"/>
          <w:spacing w:val="-7"/>
        </w:rPr>
        <w:t>）表</w:t>
      </w:r>
      <w:r w:rsidRPr="00EC3380">
        <w:rPr>
          <w:rFonts w:ascii="Times New Roman" w:hAnsi="Times New Roman" w:cs="Times New Roman"/>
          <w:color w:val="000000" w:themeColor="text1"/>
          <w:spacing w:val="-7"/>
        </w:rPr>
        <w:t xml:space="preserve"> 4 </w:t>
      </w:r>
      <w:r w:rsidRPr="00EC3380">
        <w:rPr>
          <w:rFonts w:ascii="Times New Roman" w:hAnsi="Times New Roman" w:cs="Times New Roman"/>
          <w:color w:val="000000" w:themeColor="text1"/>
          <w:spacing w:val="-7"/>
        </w:rPr>
        <w:t>中一级标准后排入园区污水管网，</w:t>
      </w:r>
      <w:r w:rsidR="00FB1482" w:rsidRPr="00EC3380">
        <w:rPr>
          <w:rFonts w:ascii="Times New Roman" w:hAnsi="Times New Roman" w:cs="Times New Roman"/>
          <w:color w:val="000000" w:themeColor="text1"/>
          <w:spacing w:val="-7"/>
        </w:rPr>
        <w:t>类比《内蒙古丰汇化工有限公司</w:t>
      </w:r>
      <w:r w:rsidR="00FB1482" w:rsidRPr="00EC3380">
        <w:rPr>
          <w:rFonts w:ascii="Times New Roman" w:hAnsi="Times New Roman" w:cs="Times New Roman"/>
          <w:color w:val="000000" w:themeColor="text1"/>
          <w:spacing w:val="-7"/>
        </w:rPr>
        <w:t>10</w:t>
      </w:r>
      <w:r w:rsidR="00FB1482" w:rsidRPr="00EC3380">
        <w:rPr>
          <w:rFonts w:ascii="Times New Roman" w:hAnsi="Times New Roman" w:cs="Times New Roman"/>
          <w:color w:val="000000" w:themeColor="text1"/>
          <w:spacing w:val="-7"/>
        </w:rPr>
        <w:t>万吨</w:t>
      </w:r>
      <w:r w:rsidR="00FB1482" w:rsidRPr="00EC3380">
        <w:rPr>
          <w:rFonts w:ascii="Times New Roman" w:hAnsi="Times New Roman" w:cs="Times New Roman"/>
          <w:color w:val="000000" w:themeColor="text1"/>
          <w:spacing w:val="-7"/>
        </w:rPr>
        <w:t>/</w:t>
      </w:r>
      <w:r w:rsidR="00FB1482" w:rsidRPr="00EC3380">
        <w:rPr>
          <w:rFonts w:ascii="Times New Roman" w:hAnsi="Times New Roman" w:cs="Times New Roman"/>
          <w:color w:val="000000" w:themeColor="text1"/>
          <w:spacing w:val="-7"/>
        </w:rPr>
        <w:t>年甲醇制稳定轻烃项目竣工环境保护验收监测报告》</w:t>
      </w:r>
      <w:r w:rsidR="00A3648B" w:rsidRPr="00EC3380">
        <w:rPr>
          <w:rFonts w:ascii="Times New Roman" w:hAnsi="Times New Roman" w:cs="Times New Roman"/>
          <w:color w:val="000000" w:themeColor="text1"/>
          <w:spacing w:val="-7"/>
        </w:rPr>
        <w:t>中对项目污水处理站排放口</w:t>
      </w:r>
      <w:proofErr w:type="gramStart"/>
      <w:r w:rsidR="00A3648B" w:rsidRPr="00EC3380">
        <w:rPr>
          <w:rFonts w:ascii="Times New Roman" w:hAnsi="Times New Roman" w:cs="Times New Roman"/>
          <w:color w:val="000000" w:themeColor="text1"/>
          <w:spacing w:val="-7"/>
        </w:rPr>
        <w:t>个</w:t>
      </w:r>
      <w:proofErr w:type="gramEnd"/>
      <w:r w:rsidR="00A3648B" w:rsidRPr="00EC3380">
        <w:rPr>
          <w:rFonts w:ascii="Times New Roman" w:hAnsi="Times New Roman" w:cs="Times New Roman"/>
          <w:color w:val="000000" w:themeColor="text1"/>
          <w:spacing w:val="-7"/>
        </w:rPr>
        <w:t>指标进行的监测数据可知，经厂区污水处理站处理后出口废水各污染物浓度指标为：</w:t>
      </w:r>
      <w:r w:rsidR="00A3648B" w:rsidRPr="00EC3380">
        <w:rPr>
          <w:rFonts w:ascii="Times New Roman" w:hAnsi="Times New Roman" w:cs="Times New Roman"/>
          <w:color w:val="000000" w:themeColor="text1"/>
          <w:spacing w:val="-7"/>
        </w:rPr>
        <w:t>COD46mg/L</w:t>
      </w:r>
      <w:r w:rsidR="00A3648B" w:rsidRPr="00EC3380">
        <w:rPr>
          <w:rFonts w:ascii="Times New Roman" w:hAnsi="Times New Roman" w:cs="Times New Roman"/>
          <w:color w:val="000000" w:themeColor="text1"/>
          <w:spacing w:val="-7"/>
        </w:rPr>
        <w:t>；</w:t>
      </w:r>
      <w:r w:rsidR="00A3648B" w:rsidRPr="00EC3380">
        <w:rPr>
          <w:rFonts w:ascii="Times New Roman" w:hAnsi="Times New Roman" w:cs="Times New Roman"/>
          <w:color w:val="000000" w:themeColor="text1"/>
          <w:spacing w:val="-7"/>
        </w:rPr>
        <w:t>BOD</w:t>
      </w:r>
      <w:r w:rsidR="00A3648B" w:rsidRPr="00EC3380">
        <w:rPr>
          <w:rFonts w:ascii="Times New Roman" w:hAnsi="Times New Roman" w:cs="Times New Roman"/>
          <w:color w:val="000000" w:themeColor="text1"/>
          <w:spacing w:val="-7"/>
          <w:vertAlign w:val="subscript"/>
        </w:rPr>
        <w:t>5</w:t>
      </w:r>
      <w:r w:rsidR="00A3648B" w:rsidRPr="00EC3380">
        <w:rPr>
          <w:rFonts w:ascii="Times New Roman" w:hAnsi="Times New Roman" w:cs="Times New Roman"/>
          <w:color w:val="000000" w:themeColor="text1"/>
          <w:spacing w:val="-7"/>
        </w:rPr>
        <w:t>15.5mg/L</w:t>
      </w:r>
      <w:r w:rsidR="00A3648B" w:rsidRPr="00EC3380">
        <w:rPr>
          <w:rFonts w:ascii="Times New Roman" w:hAnsi="Times New Roman" w:cs="Times New Roman"/>
          <w:color w:val="000000" w:themeColor="text1"/>
          <w:spacing w:val="-7"/>
        </w:rPr>
        <w:t>；</w:t>
      </w:r>
      <w:r w:rsidR="00A3648B" w:rsidRPr="00EC3380">
        <w:rPr>
          <w:rFonts w:ascii="Times New Roman" w:hAnsi="Times New Roman" w:cs="Times New Roman"/>
          <w:color w:val="000000" w:themeColor="text1"/>
          <w:spacing w:val="-7"/>
        </w:rPr>
        <w:t>SS13mg/L</w:t>
      </w:r>
      <w:r w:rsidR="00A3648B" w:rsidRPr="00EC3380">
        <w:rPr>
          <w:rFonts w:ascii="Times New Roman" w:hAnsi="Times New Roman" w:cs="Times New Roman"/>
          <w:color w:val="000000" w:themeColor="text1"/>
          <w:spacing w:val="-7"/>
        </w:rPr>
        <w:t>；</w:t>
      </w:r>
      <w:r w:rsidR="00A3648B" w:rsidRPr="00EC3380">
        <w:rPr>
          <w:rFonts w:ascii="Times New Roman" w:hAnsi="Times New Roman" w:cs="Times New Roman"/>
          <w:color w:val="000000" w:themeColor="text1"/>
          <w:spacing w:val="-7"/>
        </w:rPr>
        <w:t>NH</w:t>
      </w:r>
      <w:r w:rsidR="00A3648B" w:rsidRPr="00EC3380">
        <w:rPr>
          <w:rFonts w:ascii="Times New Roman" w:hAnsi="Times New Roman" w:cs="Times New Roman"/>
          <w:color w:val="000000" w:themeColor="text1"/>
          <w:spacing w:val="-7"/>
          <w:vertAlign w:val="subscript"/>
        </w:rPr>
        <w:t>3</w:t>
      </w:r>
      <w:r w:rsidR="00A3648B" w:rsidRPr="00EC3380">
        <w:rPr>
          <w:rFonts w:ascii="Times New Roman" w:hAnsi="Times New Roman" w:cs="Times New Roman"/>
          <w:color w:val="000000" w:themeColor="text1"/>
          <w:spacing w:val="-7"/>
        </w:rPr>
        <w:t>-N1.487mg/L</w:t>
      </w:r>
      <w:r w:rsidR="00A3648B" w:rsidRPr="00EC3380">
        <w:rPr>
          <w:rFonts w:ascii="Times New Roman" w:hAnsi="Times New Roman" w:cs="Times New Roman"/>
          <w:color w:val="000000" w:themeColor="text1"/>
          <w:spacing w:val="-7"/>
        </w:rPr>
        <w:t>；动植物油</w:t>
      </w:r>
      <w:r w:rsidR="00A3648B" w:rsidRPr="00EC3380">
        <w:rPr>
          <w:rFonts w:ascii="Times New Roman" w:hAnsi="Times New Roman" w:cs="Times New Roman"/>
          <w:color w:val="000000" w:themeColor="text1"/>
          <w:spacing w:val="-7"/>
        </w:rPr>
        <w:t>0.13mg/L</w:t>
      </w:r>
      <w:r w:rsidR="00A3648B" w:rsidRPr="00EC3380">
        <w:rPr>
          <w:rFonts w:ascii="Times New Roman" w:hAnsi="Times New Roman" w:cs="Times New Roman"/>
          <w:color w:val="000000" w:themeColor="text1"/>
          <w:spacing w:val="-7"/>
        </w:rPr>
        <w:t>；石油类</w:t>
      </w:r>
      <w:r w:rsidR="00A3648B" w:rsidRPr="00EC3380">
        <w:rPr>
          <w:rFonts w:ascii="Times New Roman" w:hAnsi="Times New Roman" w:cs="Times New Roman"/>
          <w:color w:val="000000" w:themeColor="text1"/>
          <w:spacing w:val="-7"/>
        </w:rPr>
        <w:t>0.29mg/L</w:t>
      </w:r>
      <w:r w:rsidR="00A3648B" w:rsidRPr="00EC3380">
        <w:rPr>
          <w:rFonts w:ascii="Times New Roman" w:hAnsi="Times New Roman" w:cs="Times New Roman"/>
          <w:color w:val="000000" w:themeColor="text1"/>
          <w:spacing w:val="-7"/>
        </w:rPr>
        <w:t>；阴离子表面活性剂</w:t>
      </w:r>
      <w:r w:rsidR="00A3648B" w:rsidRPr="00EC3380">
        <w:rPr>
          <w:rFonts w:ascii="Times New Roman" w:hAnsi="Times New Roman" w:cs="Times New Roman"/>
          <w:color w:val="000000" w:themeColor="text1"/>
          <w:spacing w:val="-7"/>
        </w:rPr>
        <w:t>0.12mg/L</w:t>
      </w:r>
      <w:r w:rsidR="00A3648B" w:rsidRPr="00EC3380">
        <w:rPr>
          <w:rFonts w:ascii="Times New Roman" w:hAnsi="Times New Roman" w:cs="Times New Roman"/>
          <w:color w:val="000000" w:themeColor="text1"/>
          <w:spacing w:val="-7"/>
        </w:rPr>
        <w:t>；总磷</w:t>
      </w:r>
      <w:r w:rsidR="00A3648B" w:rsidRPr="00EC3380">
        <w:rPr>
          <w:rFonts w:ascii="Times New Roman" w:hAnsi="Times New Roman" w:cs="Times New Roman"/>
          <w:color w:val="000000" w:themeColor="text1"/>
          <w:spacing w:val="-7"/>
        </w:rPr>
        <w:t>0.36mg/L</w:t>
      </w:r>
      <w:r w:rsidR="00A3648B" w:rsidRPr="00EC3380">
        <w:rPr>
          <w:rFonts w:ascii="Times New Roman" w:hAnsi="Times New Roman" w:cs="Times New Roman"/>
          <w:color w:val="000000" w:themeColor="text1"/>
          <w:spacing w:val="-7"/>
        </w:rPr>
        <w:t>；硫化物</w:t>
      </w:r>
      <w:r w:rsidR="00A3648B" w:rsidRPr="00EC3380">
        <w:rPr>
          <w:rFonts w:ascii="Times New Roman" w:hAnsi="Times New Roman" w:cs="Times New Roman"/>
          <w:color w:val="000000" w:themeColor="text1"/>
          <w:spacing w:val="-7"/>
        </w:rPr>
        <w:t>0.006mg/L</w:t>
      </w:r>
      <w:r w:rsidR="00A3648B" w:rsidRPr="00EC3380">
        <w:rPr>
          <w:rFonts w:ascii="Times New Roman" w:hAnsi="Times New Roman" w:cs="Times New Roman"/>
          <w:color w:val="000000" w:themeColor="text1"/>
          <w:spacing w:val="-7"/>
        </w:rPr>
        <w:t>。其结果均满足《污水综合排放标准》（</w:t>
      </w:r>
      <w:r w:rsidR="00A3648B" w:rsidRPr="00EC3380">
        <w:rPr>
          <w:rFonts w:ascii="Times New Roman" w:hAnsi="Times New Roman" w:cs="Times New Roman"/>
          <w:color w:val="000000" w:themeColor="text1"/>
          <w:spacing w:val="-7"/>
        </w:rPr>
        <w:t>GB8978-1996</w:t>
      </w:r>
      <w:r w:rsidR="00A3648B" w:rsidRPr="00EC3380">
        <w:rPr>
          <w:rFonts w:ascii="Times New Roman" w:hAnsi="Times New Roman" w:cs="Times New Roman"/>
          <w:color w:val="000000" w:themeColor="text1"/>
          <w:spacing w:val="-7"/>
        </w:rPr>
        <w:t>）表</w:t>
      </w:r>
      <w:r w:rsidR="00A3648B" w:rsidRPr="00EC3380">
        <w:rPr>
          <w:rFonts w:ascii="Times New Roman" w:hAnsi="Times New Roman" w:cs="Times New Roman"/>
          <w:color w:val="000000" w:themeColor="text1"/>
          <w:spacing w:val="-7"/>
        </w:rPr>
        <w:t>4</w:t>
      </w:r>
      <w:r w:rsidR="00A3648B" w:rsidRPr="00EC3380">
        <w:rPr>
          <w:rFonts w:ascii="Times New Roman" w:hAnsi="Times New Roman" w:cs="Times New Roman"/>
          <w:color w:val="000000" w:themeColor="text1"/>
          <w:spacing w:val="-7"/>
        </w:rPr>
        <w:t>中</w:t>
      </w:r>
      <w:r w:rsidR="00A3648B" w:rsidRPr="00EC3380">
        <w:rPr>
          <w:rFonts w:ascii="Times New Roman" w:hAnsi="Times New Roman" w:cs="Times New Roman"/>
          <w:color w:val="000000" w:themeColor="text1"/>
          <w:spacing w:val="-7"/>
        </w:rPr>
        <w:t>1</w:t>
      </w:r>
      <w:r w:rsidR="00A3648B" w:rsidRPr="00EC3380">
        <w:rPr>
          <w:rFonts w:ascii="Times New Roman" w:hAnsi="Times New Roman" w:cs="Times New Roman"/>
          <w:color w:val="000000" w:themeColor="text1"/>
          <w:spacing w:val="-7"/>
        </w:rPr>
        <w:t>级标准限值要求。</w:t>
      </w:r>
    </w:p>
    <w:p w:rsidR="00FE7F02" w:rsidRPr="00EC3380" w:rsidRDefault="00A3648B" w:rsidP="00A3648B">
      <w:pPr>
        <w:pStyle w:val="a5"/>
        <w:spacing w:line="360" w:lineRule="auto"/>
        <w:ind w:firstLineChars="200" w:firstLine="480"/>
        <w:jc w:val="both"/>
        <w:rPr>
          <w:rFonts w:ascii="Times New Roman" w:hAnsi="Times New Roman" w:cs="Times New Roman"/>
          <w:color w:val="000000" w:themeColor="text1"/>
          <w:lang w:val="en-US"/>
        </w:rPr>
      </w:pPr>
      <w:r w:rsidRPr="00EC3380">
        <w:rPr>
          <w:rFonts w:ascii="Times New Roman" w:hAnsi="Times New Roman" w:cs="Times New Roman"/>
          <w:color w:val="000000" w:themeColor="text1"/>
          <w:lang w:val="en-US"/>
        </w:rPr>
        <w:t>3</w:t>
      </w:r>
      <w:r w:rsidRPr="00EC3380">
        <w:rPr>
          <w:rFonts w:ascii="Times New Roman" w:hAnsi="Times New Roman" w:cs="Times New Roman"/>
          <w:color w:val="000000" w:themeColor="text1"/>
          <w:lang w:val="en-US"/>
        </w:rPr>
        <w:t>、噪声源强分析</w:t>
      </w:r>
    </w:p>
    <w:p w:rsidR="00A3648B" w:rsidRPr="00EC3380" w:rsidRDefault="00A3648B" w:rsidP="003B620A">
      <w:pPr>
        <w:pStyle w:val="a5"/>
        <w:spacing w:line="360" w:lineRule="auto"/>
        <w:ind w:firstLineChars="200" w:firstLine="452"/>
        <w:jc w:val="both"/>
        <w:rPr>
          <w:rFonts w:ascii="Times New Roman" w:hAnsi="Times New Roman" w:cs="Times New Roman"/>
          <w:color w:val="000000" w:themeColor="text1"/>
          <w:spacing w:val="-7"/>
        </w:rPr>
      </w:pPr>
      <w:r w:rsidRPr="00EC3380">
        <w:rPr>
          <w:rFonts w:ascii="Times New Roman" w:hAnsi="Times New Roman" w:cs="Times New Roman"/>
          <w:color w:val="000000" w:themeColor="text1"/>
          <w:spacing w:val="-7"/>
        </w:rPr>
        <w:t>本项目新增噪声源主要为各生产线工艺设备、风机、泵类及空压机运转噪声等。本项目的噪声排放情况见表</w:t>
      </w:r>
      <w:r w:rsidR="0027384C" w:rsidRPr="00EC3380">
        <w:rPr>
          <w:rFonts w:ascii="Times New Roman" w:hAnsi="Times New Roman" w:cs="Times New Roman" w:hint="eastAsia"/>
          <w:color w:val="000000" w:themeColor="text1"/>
          <w:spacing w:val="-7"/>
        </w:rPr>
        <w:t>3.2</w:t>
      </w:r>
      <w:r w:rsidRPr="00EC3380">
        <w:rPr>
          <w:rFonts w:ascii="Times New Roman" w:hAnsi="Times New Roman" w:cs="Times New Roman"/>
          <w:color w:val="000000" w:themeColor="text1"/>
          <w:spacing w:val="-7"/>
        </w:rPr>
        <w:t>-</w:t>
      </w:r>
      <w:r w:rsidR="0027384C" w:rsidRPr="00EC3380">
        <w:rPr>
          <w:rFonts w:ascii="Times New Roman" w:hAnsi="Times New Roman" w:cs="Times New Roman" w:hint="eastAsia"/>
          <w:color w:val="000000" w:themeColor="text1"/>
          <w:spacing w:val="-7"/>
        </w:rPr>
        <w:t>26</w:t>
      </w:r>
      <w:r w:rsidRPr="00EC3380">
        <w:rPr>
          <w:rFonts w:ascii="Times New Roman" w:hAnsi="Times New Roman" w:cs="Times New Roman"/>
          <w:color w:val="000000" w:themeColor="text1"/>
          <w:spacing w:val="-7"/>
        </w:rPr>
        <w:t>。</w:t>
      </w:r>
    </w:p>
    <w:p w:rsidR="00A3648B" w:rsidRPr="00EC3380" w:rsidRDefault="00A3648B" w:rsidP="0027384C">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Pr="00EC3380">
        <w:rPr>
          <w:rFonts w:ascii="Times New Roman" w:hAnsi="Times New Roman" w:cs="Times New Roman"/>
          <w:b/>
          <w:color w:val="000000" w:themeColor="text1"/>
          <w:sz w:val="24"/>
        </w:rPr>
        <w:t xml:space="preserve"> </w:t>
      </w:r>
      <w:r w:rsidR="0027384C" w:rsidRPr="00EC3380">
        <w:rPr>
          <w:rFonts w:ascii="Times New Roman" w:hAnsi="Times New Roman" w:cs="Times New Roman" w:hint="eastAsia"/>
          <w:b/>
          <w:color w:val="000000" w:themeColor="text1"/>
          <w:sz w:val="24"/>
        </w:rPr>
        <w:t>3.2</w:t>
      </w:r>
      <w:r w:rsidR="00500088" w:rsidRPr="00EC3380">
        <w:rPr>
          <w:rFonts w:ascii="Times New Roman" w:hAnsi="Times New Roman" w:cs="Times New Roman"/>
          <w:b/>
          <w:color w:val="000000" w:themeColor="text1"/>
          <w:sz w:val="24"/>
        </w:rPr>
        <w:t>-</w:t>
      </w:r>
      <w:r w:rsidR="0027384C" w:rsidRPr="00EC3380">
        <w:rPr>
          <w:rFonts w:ascii="Times New Roman" w:hAnsi="Times New Roman" w:cs="Times New Roman" w:hint="eastAsia"/>
          <w:b/>
          <w:color w:val="000000" w:themeColor="text1"/>
          <w:sz w:val="24"/>
        </w:rPr>
        <w:t>26</w:t>
      </w:r>
      <w:r w:rsidR="00500088" w:rsidRPr="00EC3380">
        <w:rPr>
          <w:rFonts w:ascii="Times New Roman" w:hAnsi="Times New Roman" w:cs="Times New Roman"/>
          <w:b/>
          <w:color w:val="000000" w:themeColor="text1"/>
          <w:sz w:val="24"/>
        </w:rPr>
        <w:t xml:space="preserve">   </w:t>
      </w:r>
      <w:r w:rsidRPr="00EC3380">
        <w:rPr>
          <w:rFonts w:ascii="Times New Roman" w:hAnsi="Times New Roman" w:cs="Times New Roman"/>
          <w:b/>
          <w:color w:val="000000" w:themeColor="text1"/>
          <w:sz w:val="24"/>
        </w:rPr>
        <w:t>本项目噪声排放一览表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4"/>
        <w:gridCol w:w="1823"/>
        <w:gridCol w:w="1435"/>
        <w:gridCol w:w="2349"/>
        <w:gridCol w:w="1402"/>
      </w:tblGrid>
      <w:tr w:rsidR="00A3648B" w:rsidRPr="00EC3380" w:rsidTr="00500088">
        <w:trPr>
          <w:trHeight w:val="232"/>
        </w:trPr>
        <w:tc>
          <w:tcPr>
            <w:tcW w:w="790"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噪声来源</w:t>
            </w: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主要噪声设备</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声压级</w:t>
            </w:r>
            <w:r w:rsidRPr="00EC3380">
              <w:rPr>
                <w:rFonts w:ascii="Times New Roman" w:hAnsi="Times New Roman" w:cs="Times New Roman"/>
                <w:color w:val="000000" w:themeColor="text1"/>
                <w:spacing w:val="-7"/>
                <w:sz w:val="21"/>
                <w:szCs w:val="21"/>
                <w:lang w:val="en-US" w:eastAsia="zh-CN"/>
              </w:rPr>
              <w:t>dB(A)</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治理措施</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治理后声级</w:t>
            </w:r>
          </w:p>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dB(A)</w:t>
            </w:r>
          </w:p>
        </w:tc>
      </w:tr>
      <w:tr w:rsidR="00A3648B" w:rsidRPr="00EC3380" w:rsidTr="00500088">
        <w:trPr>
          <w:trHeight w:val="359"/>
        </w:trPr>
        <w:tc>
          <w:tcPr>
            <w:tcW w:w="790" w:type="pct"/>
            <w:vMerge w:val="restart"/>
            <w:shd w:val="clear" w:color="auto" w:fill="auto"/>
            <w:vAlign w:val="center"/>
          </w:tcPr>
          <w:p w:rsidR="00A3648B" w:rsidRPr="00EC3380" w:rsidRDefault="00A3648B" w:rsidP="000D5F14">
            <w:pPr>
              <w:pStyle w:val="a5"/>
              <w:ind w:firstLineChars="50" w:firstLine="98"/>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主生产装置</w:t>
            </w: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各类物料泵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80</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85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加弹性垫等</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A3648B" w:rsidRPr="00EC3380" w:rsidTr="00500088">
        <w:trPr>
          <w:trHeight w:val="321"/>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压缩机</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95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A3648B" w:rsidRPr="00EC3380" w:rsidTr="00500088">
        <w:trPr>
          <w:trHeight w:val="321"/>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烃类收集泵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80</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85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A3648B" w:rsidRPr="00EC3380" w:rsidTr="00500088">
        <w:trPr>
          <w:trHeight w:val="321"/>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再生气循环气压缩机</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80</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85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A3648B" w:rsidRPr="00EC3380" w:rsidTr="00500088">
        <w:trPr>
          <w:trHeight w:val="359"/>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循环泵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90</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减振支座等</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A3648B" w:rsidRPr="00EC3380" w:rsidTr="00500088">
        <w:trPr>
          <w:trHeight w:val="318"/>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产品泵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80</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85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A3648B" w:rsidRPr="00EC3380" w:rsidTr="00500088">
        <w:trPr>
          <w:trHeight w:val="321"/>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各类回流泵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80</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85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A3648B" w:rsidRPr="00EC3380" w:rsidTr="00500088">
        <w:trPr>
          <w:trHeight w:val="166"/>
        </w:trPr>
        <w:tc>
          <w:tcPr>
            <w:tcW w:w="790"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空</w:t>
            </w:r>
            <w:proofErr w:type="gramStart"/>
            <w:r w:rsidRPr="00EC3380">
              <w:rPr>
                <w:rFonts w:ascii="Times New Roman" w:hAnsi="Times New Roman" w:cs="Times New Roman"/>
                <w:color w:val="000000" w:themeColor="text1"/>
                <w:spacing w:val="-7"/>
                <w:sz w:val="21"/>
                <w:szCs w:val="21"/>
                <w:lang w:val="en-US" w:eastAsia="zh-CN"/>
              </w:rPr>
              <w:t>压制氮站</w:t>
            </w:r>
            <w:proofErr w:type="gramEnd"/>
          </w:p>
        </w:tc>
        <w:tc>
          <w:tcPr>
            <w:tcW w:w="1095" w:type="pct"/>
            <w:shd w:val="clear" w:color="auto" w:fill="auto"/>
            <w:vAlign w:val="center"/>
          </w:tcPr>
          <w:p w:rsidR="00A3648B" w:rsidRPr="00EC3380" w:rsidRDefault="00A3648B" w:rsidP="00500088">
            <w:pPr>
              <w:pStyle w:val="a5"/>
              <w:ind w:firstLineChars="350" w:firstLine="686"/>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空压机</w:t>
            </w:r>
          </w:p>
        </w:tc>
        <w:tc>
          <w:tcPr>
            <w:tcW w:w="862" w:type="pct"/>
            <w:shd w:val="clear" w:color="auto" w:fill="auto"/>
            <w:vAlign w:val="center"/>
          </w:tcPr>
          <w:p w:rsidR="00A3648B" w:rsidRPr="00EC3380" w:rsidRDefault="00A3648B" w:rsidP="00500088">
            <w:pPr>
              <w:pStyle w:val="a5"/>
              <w:ind w:firstLineChars="250" w:firstLine="490"/>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90~100</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A3648B" w:rsidRPr="00EC3380" w:rsidRDefault="00A3648B" w:rsidP="00500088">
            <w:pPr>
              <w:pStyle w:val="a5"/>
              <w:ind w:firstLineChars="300" w:firstLine="588"/>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A3648B" w:rsidRPr="00EC3380" w:rsidTr="00500088">
        <w:trPr>
          <w:trHeight w:val="298"/>
        </w:trPr>
        <w:tc>
          <w:tcPr>
            <w:tcW w:w="790" w:type="pct"/>
            <w:vMerge w:val="restar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锅炉</w:t>
            </w: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锅炉送、引风机</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90</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95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A3648B" w:rsidRPr="00EC3380" w:rsidTr="00500088">
        <w:trPr>
          <w:trHeight w:val="274"/>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排汽噪声</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95</w:t>
            </w:r>
            <w:r w:rsidRPr="00EC3380">
              <w:rPr>
                <w:rFonts w:ascii="Times New Roman" w:hAnsi="Times New Roman" w:cs="Times New Roman"/>
                <w:color w:val="000000" w:themeColor="text1"/>
                <w:spacing w:val="-7"/>
                <w:sz w:val="21"/>
                <w:szCs w:val="21"/>
                <w:lang w:val="en-US" w:eastAsia="zh-CN"/>
              </w:rPr>
              <w:t>～</w:t>
            </w:r>
            <w:r w:rsidRPr="00EC3380">
              <w:rPr>
                <w:rFonts w:ascii="Times New Roman" w:hAnsi="Times New Roman" w:cs="Times New Roman"/>
                <w:color w:val="000000" w:themeColor="text1"/>
                <w:spacing w:val="-7"/>
                <w:sz w:val="21"/>
                <w:szCs w:val="21"/>
                <w:lang w:val="en-US" w:eastAsia="zh-CN"/>
              </w:rPr>
              <w:t>110</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消音器、厂房屏蔽隔声等</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A3648B" w:rsidRPr="00EC3380" w:rsidTr="00500088">
        <w:trPr>
          <w:trHeight w:val="264"/>
        </w:trPr>
        <w:tc>
          <w:tcPr>
            <w:tcW w:w="790" w:type="pct"/>
            <w:vMerge w:val="restar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污水处理站</w:t>
            </w: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鼓风机</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85~90</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A3648B" w:rsidRPr="00EC3380" w:rsidTr="00500088">
        <w:trPr>
          <w:trHeight w:val="268"/>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各种泵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85~95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A3648B" w:rsidRPr="00EC3380" w:rsidTr="00500088">
        <w:trPr>
          <w:trHeight w:val="286"/>
        </w:trPr>
        <w:tc>
          <w:tcPr>
            <w:tcW w:w="790" w:type="pct"/>
            <w:vMerge w:val="restart"/>
            <w:shd w:val="clear" w:color="auto" w:fill="auto"/>
            <w:vAlign w:val="center"/>
          </w:tcPr>
          <w:p w:rsidR="00A3648B" w:rsidRPr="00EC3380" w:rsidRDefault="00A3648B" w:rsidP="00500088">
            <w:pPr>
              <w:pStyle w:val="a5"/>
              <w:ind w:firstLineChars="200" w:firstLine="392"/>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其它</w:t>
            </w: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水泵</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85~90</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A3648B" w:rsidRPr="00EC3380" w:rsidTr="00500088">
        <w:trPr>
          <w:trHeight w:val="262"/>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排污泵</w:t>
            </w:r>
          </w:p>
        </w:tc>
        <w:tc>
          <w:tcPr>
            <w:tcW w:w="862" w:type="pct"/>
            <w:shd w:val="clear" w:color="auto" w:fill="auto"/>
            <w:vAlign w:val="center"/>
          </w:tcPr>
          <w:p w:rsidR="00A3648B" w:rsidRPr="00EC3380" w:rsidRDefault="00500088"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85</w:t>
            </w:r>
            <w:r w:rsidR="00A3648B" w:rsidRPr="00EC3380">
              <w:rPr>
                <w:rFonts w:ascii="Times New Roman" w:hAnsi="Times New Roman" w:cs="Times New Roman"/>
                <w:color w:val="000000" w:themeColor="text1"/>
                <w:spacing w:val="-7"/>
                <w:sz w:val="21"/>
                <w:szCs w:val="21"/>
                <w:lang w:val="en-US" w:eastAsia="zh-CN"/>
              </w:rPr>
              <w:t>~90</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A3648B" w:rsidRPr="00EC3380" w:rsidRDefault="00500088"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w:t>
            </w:r>
            <w:r w:rsidR="00A3648B" w:rsidRPr="00EC3380">
              <w:rPr>
                <w:rFonts w:ascii="Times New Roman" w:hAnsi="Times New Roman" w:cs="Times New Roman"/>
                <w:color w:val="000000" w:themeColor="text1"/>
                <w:spacing w:val="-7"/>
                <w:sz w:val="21"/>
                <w:szCs w:val="21"/>
                <w:lang w:val="en-US" w:eastAsia="zh-CN"/>
              </w:rPr>
              <w:t>8</w:t>
            </w:r>
            <w:r w:rsidRPr="00EC3380">
              <w:rPr>
                <w:rFonts w:ascii="Times New Roman" w:hAnsi="Times New Roman" w:cs="Times New Roman"/>
                <w:color w:val="000000" w:themeColor="text1"/>
                <w:spacing w:val="-7"/>
                <w:sz w:val="21"/>
                <w:szCs w:val="21"/>
                <w:lang w:val="en-US" w:eastAsia="zh-CN"/>
              </w:rPr>
              <w:t>0</w:t>
            </w:r>
          </w:p>
        </w:tc>
      </w:tr>
      <w:tr w:rsidR="00A3648B" w:rsidRPr="00EC3380" w:rsidTr="00500088">
        <w:trPr>
          <w:trHeight w:val="266"/>
        </w:trPr>
        <w:tc>
          <w:tcPr>
            <w:tcW w:w="790" w:type="pct"/>
            <w:vMerge/>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冷却塔风机</w:t>
            </w:r>
          </w:p>
        </w:tc>
        <w:tc>
          <w:tcPr>
            <w:tcW w:w="86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c>
          <w:tcPr>
            <w:tcW w:w="1411"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A3648B" w:rsidRPr="00EC3380" w:rsidRDefault="00A3648B" w:rsidP="0050008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bl>
    <w:p w:rsidR="00500088" w:rsidRPr="00EC3380" w:rsidRDefault="00500088" w:rsidP="00500088">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lastRenderedPageBreak/>
        <w:t>本项目所使用机泵的电机都在</w:t>
      </w:r>
      <w:r w:rsidRPr="00EC3380">
        <w:rPr>
          <w:rFonts w:ascii="Times New Roman" w:eastAsia="宋体" w:hAnsi="Times New Roman" w:cs="Times New Roman"/>
          <w:color w:val="000000" w:themeColor="text1"/>
          <w:spacing w:val="-7"/>
          <w:kern w:val="0"/>
          <w:sz w:val="24"/>
          <w:szCs w:val="24"/>
          <w:lang w:bidi="zh-CN"/>
        </w:rPr>
        <w:t>20KW</w:t>
      </w:r>
      <w:r w:rsidRPr="00EC3380">
        <w:rPr>
          <w:rFonts w:ascii="Times New Roman" w:eastAsia="宋体" w:hAnsi="Times New Roman" w:cs="Times New Roman"/>
          <w:color w:val="000000" w:themeColor="text1"/>
          <w:spacing w:val="-7"/>
          <w:kern w:val="0"/>
          <w:sz w:val="24"/>
          <w:szCs w:val="24"/>
          <w:lang w:bidi="zh-CN"/>
        </w:rPr>
        <w:t>以下，其噪声在</w:t>
      </w:r>
      <w:r w:rsidRPr="00EC3380">
        <w:rPr>
          <w:rFonts w:ascii="Times New Roman" w:eastAsia="宋体" w:hAnsi="Times New Roman" w:cs="Times New Roman"/>
          <w:color w:val="000000" w:themeColor="text1"/>
          <w:spacing w:val="-7"/>
          <w:kern w:val="0"/>
          <w:sz w:val="24"/>
          <w:szCs w:val="24"/>
          <w:lang w:bidi="zh-CN"/>
        </w:rPr>
        <w:t>80dB(A)</w:t>
      </w:r>
      <w:r w:rsidRPr="00EC3380">
        <w:rPr>
          <w:rFonts w:ascii="Times New Roman" w:eastAsia="宋体" w:hAnsi="Times New Roman" w:cs="Times New Roman"/>
          <w:color w:val="000000" w:themeColor="text1"/>
          <w:spacing w:val="-7"/>
          <w:kern w:val="0"/>
          <w:sz w:val="24"/>
          <w:szCs w:val="24"/>
          <w:lang w:bidi="zh-CN"/>
        </w:rPr>
        <w:t>以下，将采取隔声、减震等降噪设施，降低对外界环境的噪声污染。设计中采用如下措施：</w:t>
      </w:r>
    </w:p>
    <w:p w:rsidR="00500088" w:rsidRPr="00EC3380" w:rsidRDefault="00500088" w:rsidP="00500088">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w:t>
      </w:r>
      <w:r w:rsidRPr="00EC3380">
        <w:rPr>
          <w:rFonts w:ascii="Times New Roman" w:eastAsia="宋体" w:hAnsi="Times New Roman" w:cs="Times New Roman"/>
          <w:color w:val="000000" w:themeColor="text1"/>
          <w:spacing w:val="-7"/>
          <w:kern w:val="0"/>
          <w:sz w:val="24"/>
          <w:szCs w:val="24"/>
          <w:lang w:bidi="zh-CN"/>
        </w:rPr>
        <w:t>1</w:t>
      </w:r>
      <w:r w:rsidRPr="00EC3380">
        <w:rPr>
          <w:rFonts w:ascii="Times New Roman" w:eastAsia="宋体" w:hAnsi="Times New Roman" w:cs="Times New Roman"/>
          <w:color w:val="000000" w:themeColor="text1"/>
          <w:spacing w:val="-7"/>
          <w:kern w:val="0"/>
          <w:sz w:val="24"/>
          <w:szCs w:val="24"/>
          <w:lang w:bidi="zh-CN"/>
        </w:rPr>
        <w:t>）为了控制噪声污染，本设计选用机泵要求设备噪声控制在</w:t>
      </w:r>
      <w:r w:rsidRPr="00EC3380">
        <w:rPr>
          <w:rFonts w:ascii="Times New Roman" w:eastAsia="宋体" w:hAnsi="Times New Roman" w:cs="Times New Roman"/>
          <w:color w:val="000000" w:themeColor="text1"/>
          <w:spacing w:val="-7"/>
          <w:kern w:val="0"/>
          <w:sz w:val="24"/>
          <w:szCs w:val="24"/>
          <w:lang w:bidi="zh-CN"/>
        </w:rPr>
        <w:t>80</w:t>
      </w:r>
      <w:r w:rsidRPr="00EC3380">
        <w:rPr>
          <w:rFonts w:ascii="Times New Roman" w:eastAsia="宋体" w:hAnsi="Times New Roman" w:cs="Times New Roman"/>
          <w:color w:val="000000" w:themeColor="text1"/>
          <w:spacing w:val="-7"/>
          <w:kern w:val="0"/>
          <w:sz w:val="24"/>
          <w:szCs w:val="24"/>
          <w:lang w:bidi="zh-CN"/>
        </w:rPr>
        <w:t>分贝以下。</w:t>
      </w:r>
    </w:p>
    <w:p w:rsidR="00A3648B" w:rsidRPr="00EC3380" w:rsidRDefault="00500088" w:rsidP="00500088">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w:t>
      </w:r>
      <w:r w:rsidRPr="00EC3380">
        <w:rPr>
          <w:rFonts w:ascii="Times New Roman" w:eastAsia="宋体" w:hAnsi="Times New Roman" w:cs="Times New Roman"/>
          <w:color w:val="000000" w:themeColor="text1"/>
          <w:spacing w:val="-7"/>
          <w:kern w:val="0"/>
          <w:sz w:val="24"/>
          <w:szCs w:val="24"/>
          <w:lang w:bidi="zh-CN"/>
        </w:rPr>
        <w:t>2</w:t>
      </w:r>
      <w:r w:rsidRPr="00EC3380">
        <w:rPr>
          <w:rFonts w:ascii="Times New Roman" w:eastAsia="宋体" w:hAnsi="Times New Roman" w:cs="Times New Roman"/>
          <w:color w:val="000000" w:themeColor="text1"/>
          <w:spacing w:val="-7"/>
          <w:kern w:val="0"/>
          <w:sz w:val="24"/>
          <w:szCs w:val="24"/>
          <w:lang w:bidi="zh-CN"/>
        </w:rPr>
        <w:t>）本设计机泵采用敞开式布置，将泵布置在框架或管廊下，以利于自然降噪。</w:t>
      </w:r>
      <w:proofErr w:type="gramStart"/>
      <w:r w:rsidRPr="00EC3380">
        <w:rPr>
          <w:rFonts w:ascii="Times New Roman" w:eastAsia="宋体" w:hAnsi="Times New Roman" w:cs="Times New Roman"/>
          <w:color w:val="000000" w:themeColor="text1"/>
          <w:spacing w:val="-7"/>
          <w:kern w:val="0"/>
          <w:sz w:val="24"/>
          <w:szCs w:val="24"/>
          <w:lang w:bidi="zh-CN"/>
        </w:rPr>
        <w:t>故泵区产生</w:t>
      </w:r>
      <w:proofErr w:type="gramEnd"/>
      <w:r w:rsidRPr="00EC3380">
        <w:rPr>
          <w:rFonts w:ascii="Times New Roman" w:eastAsia="宋体" w:hAnsi="Times New Roman" w:cs="Times New Roman"/>
          <w:color w:val="000000" w:themeColor="text1"/>
          <w:spacing w:val="-7"/>
          <w:kern w:val="0"/>
          <w:sz w:val="24"/>
          <w:szCs w:val="24"/>
          <w:lang w:bidi="zh-CN"/>
        </w:rPr>
        <w:t>的噪音不大于</w:t>
      </w:r>
      <w:r w:rsidRPr="00EC3380">
        <w:rPr>
          <w:rFonts w:ascii="Times New Roman" w:eastAsia="宋体" w:hAnsi="Times New Roman" w:cs="Times New Roman"/>
          <w:color w:val="000000" w:themeColor="text1"/>
          <w:spacing w:val="-7"/>
          <w:kern w:val="0"/>
          <w:sz w:val="24"/>
          <w:szCs w:val="24"/>
          <w:lang w:bidi="zh-CN"/>
        </w:rPr>
        <w:t>80</w:t>
      </w:r>
      <w:r w:rsidRPr="00EC3380">
        <w:rPr>
          <w:rFonts w:ascii="Times New Roman" w:eastAsia="宋体" w:hAnsi="Times New Roman" w:cs="Times New Roman"/>
          <w:color w:val="000000" w:themeColor="text1"/>
          <w:spacing w:val="-7"/>
          <w:kern w:val="0"/>
          <w:sz w:val="24"/>
          <w:szCs w:val="24"/>
          <w:lang w:bidi="zh-CN"/>
        </w:rPr>
        <w:t>分贝。</w:t>
      </w:r>
    </w:p>
    <w:p w:rsidR="00500088" w:rsidRPr="00EC3380" w:rsidRDefault="00500088" w:rsidP="00500088">
      <w:pPr>
        <w:pStyle w:val="a5"/>
        <w:spacing w:line="360" w:lineRule="auto"/>
        <w:ind w:firstLineChars="200" w:firstLine="480"/>
        <w:jc w:val="both"/>
        <w:rPr>
          <w:rFonts w:ascii="Times New Roman" w:hAnsi="Times New Roman" w:cs="Times New Roman"/>
          <w:color w:val="000000" w:themeColor="text1"/>
          <w:lang w:val="en-US"/>
        </w:rPr>
      </w:pPr>
      <w:r w:rsidRPr="00EC3380">
        <w:rPr>
          <w:rFonts w:ascii="Times New Roman" w:hAnsi="Times New Roman" w:cs="Times New Roman"/>
          <w:color w:val="000000" w:themeColor="text1"/>
          <w:lang w:val="en-US"/>
        </w:rPr>
        <w:t>4</w:t>
      </w:r>
      <w:r w:rsidRPr="00EC3380">
        <w:rPr>
          <w:rFonts w:ascii="Times New Roman" w:hAnsi="Times New Roman" w:cs="Times New Roman"/>
          <w:color w:val="000000" w:themeColor="text1"/>
          <w:lang w:val="en-US"/>
        </w:rPr>
        <w:t>、</w:t>
      </w:r>
      <w:proofErr w:type="gramStart"/>
      <w:r w:rsidRPr="00EC3380">
        <w:rPr>
          <w:rFonts w:ascii="Times New Roman" w:hAnsi="Times New Roman" w:cs="Times New Roman"/>
          <w:color w:val="000000" w:themeColor="text1"/>
          <w:lang w:val="en-US"/>
        </w:rPr>
        <w:t>固废源强</w:t>
      </w:r>
      <w:proofErr w:type="gramEnd"/>
      <w:r w:rsidRPr="00EC3380">
        <w:rPr>
          <w:rFonts w:ascii="Times New Roman" w:hAnsi="Times New Roman" w:cs="Times New Roman"/>
          <w:color w:val="000000" w:themeColor="text1"/>
          <w:lang w:val="en-US"/>
        </w:rPr>
        <w:t>分析</w:t>
      </w:r>
    </w:p>
    <w:p w:rsidR="00994E4A" w:rsidRPr="00EC3380" w:rsidRDefault="006B5B0D" w:rsidP="00994E4A">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本项目固体废物主要为合成</w:t>
      </w:r>
      <w:r w:rsidR="001326C0" w:rsidRPr="00EC3380">
        <w:rPr>
          <w:rFonts w:ascii="Times New Roman" w:eastAsia="宋体" w:hAnsi="Times New Roman" w:cs="Times New Roman"/>
          <w:color w:val="000000" w:themeColor="text1"/>
          <w:spacing w:val="-7"/>
          <w:kern w:val="0"/>
          <w:sz w:val="24"/>
          <w:szCs w:val="24"/>
          <w:lang w:bidi="zh-CN"/>
        </w:rPr>
        <w:t>工序废</w:t>
      </w:r>
      <w:r w:rsidRPr="00EC3380">
        <w:rPr>
          <w:rFonts w:ascii="Times New Roman" w:eastAsia="宋体" w:hAnsi="Times New Roman" w:cs="Times New Roman"/>
          <w:color w:val="000000" w:themeColor="text1"/>
          <w:spacing w:val="-7"/>
          <w:kern w:val="0"/>
          <w:sz w:val="24"/>
          <w:szCs w:val="24"/>
          <w:lang w:bidi="zh-CN"/>
        </w:rPr>
        <w:t>催化剂、废制氮分子筛、</w:t>
      </w:r>
      <w:r w:rsidR="001326C0" w:rsidRPr="00EC3380">
        <w:rPr>
          <w:rFonts w:ascii="Times New Roman" w:eastAsia="宋体" w:hAnsi="Times New Roman" w:cs="Times New Roman"/>
          <w:color w:val="000000" w:themeColor="text1"/>
          <w:spacing w:val="-7"/>
          <w:kern w:val="0"/>
          <w:sz w:val="24"/>
          <w:szCs w:val="24"/>
          <w:lang w:bidi="zh-CN"/>
        </w:rPr>
        <w:t>软水制备废树脂、</w:t>
      </w:r>
      <w:r w:rsidRPr="00EC3380">
        <w:rPr>
          <w:rFonts w:ascii="Times New Roman" w:eastAsia="宋体" w:hAnsi="Times New Roman" w:cs="Times New Roman"/>
          <w:color w:val="000000" w:themeColor="text1"/>
          <w:spacing w:val="-7"/>
          <w:kern w:val="0"/>
          <w:sz w:val="24"/>
          <w:szCs w:val="24"/>
          <w:lang w:bidi="zh-CN"/>
        </w:rPr>
        <w:t>锅炉灰渣、污水处理站污泥及生活垃圾等。本项目固体废物排放情况见表</w:t>
      </w:r>
      <w:r w:rsidRPr="00EC3380">
        <w:rPr>
          <w:rFonts w:ascii="Times New Roman" w:eastAsia="宋体" w:hAnsi="Times New Roman" w:cs="Times New Roman"/>
          <w:color w:val="000000" w:themeColor="text1"/>
          <w:spacing w:val="-7"/>
          <w:kern w:val="0"/>
          <w:sz w:val="24"/>
          <w:szCs w:val="24"/>
          <w:lang w:bidi="zh-CN"/>
        </w:rPr>
        <w:t xml:space="preserve"> 2.9-9</w:t>
      </w:r>
      <w:r w:rsidRPr="00EC3380">
        <w:rPr>
          <w:rFonts w:ascii="Times New Roman" w:eastAsia="宋体" w:hAnsi="Times New Roman" w:cs="Times New Roman"/>
          <w:color w:val="000000" w:themeColor="text1"/>
          <w:spacing w:val="-7"/>
          <w:kern w:val="0"/>
          <w:sz w:val="24"/>
          <w:szCs w:val="24"/>
          <w:lang w:bidi="zh-CN"/>
        </w:rPr>
        <w:t>。</w:t>
      </w:r>
    </w:p>
    <w:p w:rsidR="00994E4A" w:rsidRPr="00EC3380" w:rsidRDefault="00994E4A" w:rsidP="0066524F">
      <w:pPr>
        <w:spacing w:line="360" w:lineRule="auto"/>
        <w:ind w:firstLineChars="200" w:firstLine="480"/>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fldChar w:fldCharType="begin"/>
      </w:r>
      <w:r w:rsidRPr="00EC3380">
        <w:rPr>
          <w:rFonts w:ascii="Times New Roman" w:eastAsia="宋体" w:hAnsi="Times New Roman" w:cs="Times New Roman"/>
          <w:color w:val="000000" w:themeColor="text1"/>
          <w:spacing w:val="-7"/>
          <w:kern w:val="0"/>
          <w:sz w:val="24"/>
          <w:szCs w:val="24"/>
          <w:lang w:bidi="zh-CN"/>
        </w:rPr>
        <w:instrText xml:space="preserve"> = 1 \* GB3 </w:instrText>
      </w:r>
      <w:r w:rsidRPr="00EC3380">
        <w:rPr>
          <w:rFonts w:ascii="Times New Roman" w:eastAsia="宋体" w:hAnsi="Times New Roman" w:cs="Times New Roman"/>
          <w:color w:val="000000" w:themeColor="text1"/>
          <w:spacing w:val="-7"/>
          <w:kern w:val="0"/>
          <w:sz w:val="24"/>
          <w:szCs w:val="24"/>
          <w:lang w:bidi="zh-CN"/>
        </w:rPr>
        <w:fldChar w:fldCharType="separate"/>
      </w:r>
      <w:r w:rsidRPr="00EC3380">
        <w:rPr>
          <w:rFonts w:ascii="宋体" w:eastAsia="宋体" w:hAnsi="宋体" w:cs="宋体" w:hint="eastAsia"/>
          <w:color w:val="000000" w:themeColor="text1"/>
          <w:spacing w:val="-7"/>
          <w:kern w:val="0"/>
          <w:sz w:val="24"/>
          <w:szCs w:val="24"/>
          <w:lang w:bidi="zh-CN"/>
        </w:rPr>
        <w:t>①</w:t>
      </w:r>
      <w:r w:rsidRPr="00EC3380">
        <w:rPr>
          <w:rFonts w:ascii="Times New Roman" w:eastAsia="宋体" w:hAnsi="Times New Roman" w:cs="Times New Roman"/>
          <w:color w:val="000000" w:themeColor="text1"/>
          <w:spacing w:val="-7"/>
          <w:kern w:val="0"/>
          <w:sz w:val="24"/>
          <w:szCs w:val="24"/>
          <w:lang w:bidi="zh-CN"/>
        </w:rPr>
        <w:fldChar w:fldCharType="end"/>
      </w:r>
      <w:r w:rsidRPr="00EC3380">
        <w:rPr>
          <w:rFonts w:ascii="Times New Roman" w:eastAsia="宋体" w:hAnsi="Times New Roman" w:cs="Times New Roman"/>
          <w:color w:val="000000" w:themeColor="text1"/>
          <w:spacing w:val="-7"/>
          <w:kern w:val="0"/>
          <w:sz w:val="24"/>
          <w:szCs w:val="24"/>
          <w:lang w:bidi="zh-CN"/>
        </w:rPr>
        <w:t>合成工序废催化剂</w:t>
      </w:r>
      <w:r w:rsidR="00D16689" w:rsidRPr="00EC3380">
        <w:rPr>
          <w:rFonts w:ascii="Times New Roman" w:eastAsia="宋体" w:hAnsi="Times New Roman" w:cs="Times New Roman" w:hint="eastAsia"/>
          <w:color w:val="000000" w:themeColor="text1"/>
          <w:spacing w:val="-7"/>
          <w:kern w:val="0"/>
          <w:sz w:val="24"/>
          <w:szCs w:val="24"/>
          <w:lang w:bidi="zh-CN"/>
        </w:rPr>
        <w:t>S1</w:t>
      </w:r>
    </w:p>
    <w:p w:rsidR="00994E4A" w:rsidRPr="00EC3380" w:rsidRDefault="00994E4A" w:rsidP="00994E4A">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本项目合成工序反应器在催化剂作用下发生芳构化反应，催化剂为专用</w:t>
      </w:r>
      <w:r w:rsidRPr="00EC3380">
        <w:rPr>
          <w:rFonts w:ascii="Times New Roman" w:eastAsia="宋体" w:hAnsi="Times New Roman" w:cs="Times New Roman"/>
          <w:color w:val="000000" w:themeColor="text1"/>
          <w:spacing w:val="-7"/>
          <w:kern w:val="0"/>
          <w:sz w:val="24"/>
          <w:szCs w:val="24"/>
          <w:lang w:bidi="zh-CN"/>
        </w:rPr>
        <w:t>zlt-164</w:t>
      </w:r>
      <w:r w:rsidRPr="00EC3380">
        <w:rPr>
          <w:rFonts w:ascii="Times New Roman" w:eastAsia="宋体" w:hAnsi="Times New Roman" w:cs="Times New Roman"/>
          <w:color w:val="000000" w:themeColor="text1"/>
          <w:spacing w:val="-7"/>
          <w:kern w:val="0"/>
          <w:sz w:val="24"/>
          <w:szCs w:val="24"/>
          <w:lang w:bidi="zh-CN"/>
        </w:rPr>
        <w:t>催化剂，催化剂更换周期为两年，</w:t>
      </w:r>
      <w:r w:rsidR="00040244" w:rsidRPr="00EC3380">
        <w:rPr>
          <w:rFonts w:ascii="Times New Roman" w:eastAsia="宋体" w:hAnsi="Times New Roman" w:cs="Times New Roman"/>
          <w:color w:val="000000" w:themeColor="text1"/>
          <w:spacing w:val="-7"/>
          <w:kern w:val="0"/>
          <w:sz w:val="24"/>
          <w:szCs w:val="24"/>
          <w:lang w:bidi="zh-CN"/>
        </w:rPr>
        <w:t>废催化剂产生</w:t>
      </w:r>
      <w:r w:rsidRPr="00EC3380">
        <w:rPr>
          <w:rFonts w:ascii="Times New Roman" w:eastAsia="宋体" w:hAnsi="Times New Roman" w:cs="Times New Roman"/>
          <w:color w:val="000000" w:themeColor="text1"/>
          <w:spacing w:val="-7"/>
          <w:kern w:val="0"/>
          <w:sz w:val="24"/>
          <w:szCs w:val="24"/>
          <w:lang w:bidi="zh-CN"/>
        </w:rPr>
        <w:t>量为</w:t>
      </w:r>
      <w:r w:rsidRPr="00EC3380">
        <w:rPr>
          <w:rFonts w:ascii="Times New Roman" w:eastAsia="宋体" w:hAnsi="Times New Roman" w:cs="Times New Roman"/>
          <w:color w:val="000000" w:themeColor="text1"/>
          <w:spacing w:val="-7"/>
          <w:kern w:val="0"/>
          <w:sz w:val="24"/>
          <w:szCs w:val="24"/>
          <w:lang w:bidi="zh-CN"/>
        </w:rPr>
        <w:t>96m</w:t>
      </w:r>
      <w:r w:rsidRPr="00EC3380">
        <w:rPr>
          <w:rFonts w:ascii="Times New Roman" w:eastAsia="宋体" w:hAnsi="Times New Roman" w:cs="Times New Roman"/>
          <w:color w:val="000000" w:themeColor="text1"/>
          <w:spacing w:val="-7"/>
          <w:kern w:val="0"/>
          <w:sz w:val="24"/>
          <w:szCs w:val="24"/>
          <w:vertAlign w:val="superscript"/>
          <w:lang w:bidi="zh-CN"/>
        </w:rPr>
        <w:t>3</w:t>
      </w:r>
      <w:r w:rsidRPr="00EC3380">
        <w:rPr>
          <w:rFonts w:ascii="Times New Roman" w:eastAsia="宋体" w:hAnsi="Times New Roman" w:cs="Times New Roman"/>
          <w:color w:val="000000" w:themeColor="text1"/>
          <w:spacing w:val="-7"/>
          <w:kern w:val="0"/>
          <w:sz w:val="24"/>
          <w:szCs w:val="24"/>
          <w:lang w:bidi="zh-CN"/>
        </w:rPr>
        <w:t>/a</w:t>
      </w:r>
      <w:r w:rsidRPr="00EC3380">
        <w:rPr>
          <w:rFonts w:ascii="Times New Roman" w:eastAsia="宋体" w:hAnsi="Times New Roman" w:cs="Times New Roman"/>
          <w:color w:val="000000" w:themeColor="text1"/>
          <w:spacing w:val="-7"/>
          <w:kern w:val="0"/>
          <w:sz w:val="24"/>
          <w:szCs w:val="24"/>
          <w:lang w:bidi="zh-CN"/>
        </w:rPr>
        <w:t>，</w:t>
      </w:r>
      <w:r w:rsidR="00040244" w:rsidRPr="00EC3380">
        <w:rPr>
          <w:rFonts w:ascii="Times New Roman" w:eastAsia="宋体" w:hAnsi="Times New Roman" w:cs="Times New Roman"/>
          <w:color w:val="000000" w:themeColor="text1"/>
          <w:spacing w:val="-7"/>
          <w:kern w:val="0"/>
          <w:sz w:val="24"/>
          <w:szCs w:val="24"/>
          <w:lang w:bidi="zh-CN"/>
        </w:rPr>
        <w:t>属于危废，</w:t>
      </w:r>
      <w:proofErr w:type="gramStart"/>
      <w:r w:rsidR="00040244" w:rsidRPr="00EC3380">
        <w:rPr>
          <w:rFonts w:ascii="Times New Roman" w:eastAsia="宋体" w:hAnsi="Times New Roman" w:cs="Times New Roman"/>
          <w:color w:val="000000" w:themeColor="text1"/>
          <w:spacing w:val="-7"/>
          <w:kern w:val="0"/>
          <w:sz w:val="24"/>
          <w:szCs w:val="24"/>
          <w:lang w:bidi="zh-CN"/>
        </w:rPr>
        <w:t>危废代码</w:t>
      </w:r>
      <w:proofErr w:type="gramEnd"/>
      <w:r w:rsidR="00040244" w:rsidRPr="00EC3380">
        <w:rPr>
          <w:rFonts w:ascii="Times New Roman" w:eastAsia="宋体" w:hAnsi="Times New Roman" w:cs="Times New Roman"/>
          <w:color w:val="000000" w:themeColor="text1"/>
          <w:spacing w:val="-7"/>
          <w:kern w:val="0"/>
          <w:sz w:val="24"/>
          <w:szCs w:val="24"/>
          <w:lang w:bidi="zh-CN"/>
        </w:rPr>
        <w:t>为</w:t>
      </w:r>
      <w:r w:rsidR="00040244" w:rsidRPr="00EC3380">
        <w:rPr>
          <w:rFonts w:ascii="Times New Roman" w:eastAsia="宋体" w:hAnsi="Times New Roman" w:cs="Times New Roman"/>
          <w:color w:val="000000" w:themeColor="text1"/>
          <w:spacing w:val="-7"/>
          <w:kern w:val="0"/>
          <w:sz w:val="24"/>
          <w:szCs w:val="24"/>
          <w:lang w:bidi="zh-CN"/>
        </w:rPr>
        <w:t>251-019-50</w:t>
      </w:r>
      <w:r w:rsidR="00040244" w:rsidRPr="00EC3380">
        <w:rPr>
          <w:rFonts w:ascii="Times New Roman" w:eastAsia="宋体" w:hAnsi="Times New Roman" w:cs="Times New Roman"/>
          <w:color w:val="000000" w:themeColor="text1"/>
          <w:spacing w:val="-7"/>
          <w:kern w:val="0"/>
          <w:sz w:val="24"/>
          <w:szCs w:val="24"/>
          <w:lang w:bidi="zh-CN"/>
        </w:rPr>
        <w:t>，</w:t>
      </w:r>
      <w:r w:rsidRPr="00EC3380">
        <w:rPr>
          <w:rFonts w:ascii="Times New Roman" w:eastAsia="宋体" w:hAnsi="Times New Roman" w:cs="Times New Roman"/>
          <w:color w:val="000000" w:themeColor="text1"/>
          <w:spacing w:val="-7"/>
          <w:kern w:val="0"/>
          <w:sz w:val="24"/>
          <w:szCs w:val="24"/>
          <w:lang w:bidi="zh-CN"/>
        </w:rPr>
        <w:t>委托厂家定期更换后回收利用。</w:t>
      </w:r>
    </w:p>
    <w:p w:rsidR="00994E4A" w:rsidRPr="00EC3380" w:rsidRDefault="00994E4A" w:rsidP="00040244">
      <w:pPr>
        <w:spacing w:line="360" w:lineRule="auto"/>
        <w:ind w:firstLineChars="200" w:firstLine="480"/>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fldChar w:fldCharType="begin"/>
      </w:r>
      <w:r w:rsidRPr="00EC3380">
        <w:rPr>
          <w:rFonts w:ascii="Times New Roman" w:eastAsia="宋体" w:hAnsi="Times New Roman" w:cs="Times New Roman"/>
          <w:color w:val="000000" w:themeColor="text1"/>
          <w:spacing w:val="-7"/>
          <w:kern w:val="0"/>
          <w:sz w:val="24"/>
          <w:szCs w:val="24"/>
          <w:lang w:bidi="zh-CN"/>
        </w:rPr>
        <w:instrText xml:space="preserve"> = 2 \* GB3 </w:instrText>
      </w:r>
      <w:r w:rsidRPr="00EC3380">
        <w:rPr>
          <w:rFonts w:ascii="Times New Roman" w:eastAsia="宋体" w:hAnsi="Times New Roman" w:cs="Times New Roman"/>
          <w:color w:val="000000" w:themeColor="text1"/>
          <w:spacing w:val="-7"/>
          <w:kern w:val="0"/>
          <w:sz w:val="24"/>
          <w:szCs w:val="24"/>
          <w:lang w:bidi="zh-CN"/>
        </w:rPr>
        <w:fldChar w:fldCharType="separate"/>
      </w:r>
      <w:r w:rsidRPr="00EC3380">
        <w:rPr>
          <w:rFonts w:ascii="宋体" w:eastAsia="宋体" w:hAnsi="宋体" w:cs="宋体" w:hint="eastAsia"/>
          <w:color w:val="000000" w:themeColor="text1"/>
          <w:spacing w:val="-7"/>
          <w:kern w:val="0"/>
          <w:sz w:val="24"/>
          <w:szCs w:val="24"/>
          <w:lang w:bidi="zh-CN"/>
        </w:rPr>
        <w:t>②</w:t>
      </w:r>
      <w:r w:rsidRPr="00EC3380">
        <w:rPr>
          <w:rFonts w:ascii="Times New Roman" w:eastAsia="宋体" w:hAnsi="Times New Roman" w:cs="Times New Roman"/>
          <w:color w:val="000000" w:themeColor="text1"/>
          <w:spacing w:val="-7"/>
          <w:kern w:val="0"/>
          <w:sz w:val="24"/>
          <w:szCs w:val="24"/>
          <w:lang w:bidi="zh-CN"/>
        </w:rPr>
        <w:fldChar w:fldCharType="end"/>
      </w:r>
      <w:r w:rsidRPr="00EC3380">
        <w:rPr>
          <w:rFonts w:ascii="Times New Roman" w:eastAsia="宋体" w:hAnsi="Times New Roman" w:cs="Times New Roman"/>
          <w:color w:val="000000" w:themeColor="text1"/>
          <w:spacing w:val="-7"/>
          <w:kern w:val="0"/>
          <w:sz w:val="24"/>
          <w:szCs w:val="24"/>
          <w:lang w:bidi="zh-CN"/>
        </w:rPr>
        <w:t>软水制备废树脂</w:t>
      </w:r>
      <w:r w:rsidR="00D16689" w:rsidRPr="00EC3380">
        <w:rPr>
          <w:rFonts w:ascii="Times New Roman" w:eastAsia="宋体" w:hAnsi="Times New Roman" w:cs="Times New Roman" w:hint="eastAsia"/>
          <w:color w:val="000000" w:themeColor="text1"/>
          <w:spacing w:val="-7"/>
          <w:kern w:val="0"/>
          <w:sz w:val="24"/>
          <w:szCs w:val="24"/>
          <w:lang w:bidi="zh-CN"/>
        </w:rPr>
        <w:t>S2</w:t>
      </w:r>
    </w:p>
    <w:p w:rsidR="00040244" w:rsidRPr="00EC3380" w:rsidRDefault="00994E4A" w:rsidP="00040244">
      <w:pPr>
        <w:spacing w:line="360" w:lineRule="auto"/>
        <w:ind w:firstLineChars="200" w:firstLine="452"/>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本项目锅炉补水需进行软化，锅炉设置软水系统，采用离子交换法，将源水中的钙、镁离子置换出去，流出的水就是去掉了绝大部分钙、镁离子，硬度极低的软化水，该系统运行过程中需定期更换</w:t>
      </w:r>
      <w:r w:rsidR="00040244" w:rsidRPr="00EC3380">
        <w:rPr>
          <w:rFonts w:ascii="Times New Roman" w:eastAsia="宋体" w:hAnsi="Times New Roman" w:cs="Times New Roman"/>
          <w:color w:val="000000" w:themeColor="text1"/>
          <w:spacing w:val="-7"/>
          <w:kern w:val="0"/>
          <w:sz w:val="24"/>
          <w:szCs w:val="24"/>
          <w:lang w:bidi="zh-CN"/>
        </w:rPr>
        <w:t>离子交换树脂，废树脂的产生量为</w:t>
      </w:r>
      <w:r w:rsidR="00040244" w:rsidRPr="00EC3380">
        <w:rPr>
          <w:rFonts w:ascii="Times New Roman" w:eastAsia="宋体" w:hAnsi="Times New Roman" w:cs="Times New Roman"/>
          <w:color w:val="000000" w:themeColor="text1"/>
          <w:spacing w:val="-7"/>
          <w:kern w:val="0"/>
          <w:sz w:val="24"/>
          <w:szCs w:val="24"/>
          <w:lang w:bidi="zh-CN"/>
        </w:rPr>
        <w:t>0.04t/a,s</w:t>
      </w:r>
      <w:r w:rsidR="00040244" w:rsidRPr="00EC3380">
        <w:rPr>
          <w:rFonts w:ascii="Times New Roman" w:eastAsia="宋体" w:hAnsi="Times New Roman" w:cs="Times New Roman"/>
          <w:color w:val="000000" w:themeColor="text1"/>
          <w:spacing w:val="-7"/>
          <w:kern w:val="0"/>
          <w:sz w:val="24"/>
          <w:szCs w:val="24"/>
          <w:lang w:bidi="zh-CN"/>
        </w:rPr>
        <w:t>属于危废，</w:t>
      </w:r>
      <w:proofErr w:type="gramStart"/>
      <w:r w:rsidR="00040244" w:rsidRPr="00EC3380">
        <w:rPr>
          <w:rFonts w:ascii="Times New Roman" w:eastAsia="宋体" w:hAnsi="Times New Roman" w:cs="Times New Roman"/>
          <w:color w:val="000000" w:themeColor="text1"/>
          <w:spacing w:val="-7"/>
          <w:kern w:val="0"/>
          <w:sz w:val="24"/>
          <w:szCs w:val="24"/>
          <w:lang w:bidi="zh-CN"/>
        </w:rPr>
        <w:t>危废代码</w:t>
      </w:r>
      <w:proofErr w:type="gramEnd"/>
      <w:r w:rsidR="00040244" w:rsidRPr="00EC3380">
        <w:rPr>
          <w:rFonts w:ascii="Times New Roman" w:eastAsia="宋体" w:hAnsi="Times New Roman" w:cs="Times New Roman"/>
          <w:color w:val="000000" w:themeColor="text1"/>
          <w:spacing w:val="-7"/>
          <w:kern w:val="0"/>
          <w:sz w:val="24"/>
          <w:szCs w:val="24"/>
          <w:lang w:bidi="zh-CN"/>
        </w:rPr>
        <w:t>为</w:t>
      </w:r>
      <w:r w:rsidR="00040244" w:rsidRPr="00EC3380">
        <w:rPr>
          <w:rFonts w:ascii="Times New Roman" w:eastAsia="宋体" w:hAnsi="Times New Roman" w:cs="Times New Roman"/>
          <w:color w:val="000000" w:themeColor="text1"/>
          <w:spacing w:val="-7"/>
          <w:kern w:val="0"/>
          <w:sz w:val="24"/>
          <w:szCs w:val="24"/>
          <w:lang w:bidi="zh-CN"/>
        </w:rPr>
        <w:t>900-015-13</w:t>
      </w:r>
      <w:r w:rsidR="00040244" w:rsidRPr="00EC3380">
        <w:rPr>
          <w:rFonts w:ascii="Times New Roman" w:eastAsia="宋体" w:hAnsi="Times New Roman" w:cs="Times New Roman"/>
          <w:color w:val="000000" w:themeColor="text1"/>
          <w:spacing w:val="-7"/>
          <w:kern w:val="0"/>
          <w:sz w:val="24"/>
          <w:szCs w:val="24"/>
          <w:lang w:bidi="zh-CN"/>
        </w:rPr>
        <w:t>，定期更换后交由厂家直接回收处理。</w:t>
      </w:r>
    </w:p>
    <w:p w:rsidR="00040244" w:rsidRPr="00EC3380" w:rsidRDefault="00040244" w:rsidP="00040244">
      <w:pPr>
        <w:spacing w:line="360" w:lineRule="auto"/>
        <w:ind w:firstLineChars="200" w:firstLine="480"/>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fldChar w:fldCharType="begin"/>
      </w:r>
      <w:r w:rsidRPr="00EC3380">
        <w:rPr>
          <w:rFonts w:ascii="Times New Roman" w:eastAsia="宋体" w:hAnsi="Times New Roman" w:cs="Times New Roman"/>
          <w:color w:val="000000" w:themeColor="text1"/>
          <w:spacing w:val="-7"/>
          <w:kern w:val="0"/>
          <w:sz w:val="24"/>
          <w:szCs w:val="24"/>
          <w:lang w:bidi="zh-CN"/>
        </w:rPr>
        <w:instrText xml:space="preserve"> = 3 \* GB3 </w:instrText>
      </w:r>
      <w:r w:rsidRPr="00EC3380">
        <w:rPr>
          <w:rFonts w:ascii="Times New Roman" w:eastAsia="宋体" w:hAnsi="Times New Roman" w:cs="Times New Roman"/>
          <w:color w:val="000000" w:themeColor="text1"/>
          <w:spacing w:val="-7"/>
          <w:kern w:val="0"/>
          <w:sz w:val="24"/>
          <w:szCs w:val="24"/>
          <w:lang w:bidi="zh-CN"/>
        </w:rPr>
        <w:fldChar w:fldCharType="separate"/>
      </w:r>
      <w:r w:rsidRPr="00EC3380">
        <w:rPr>
          <w:rFonts w:ascii="宋体" w:eastAsia="宋体" w:hAnsi="宋体" w:cs="宋体" w:hint="eastAsia"/>
          <w:color w:val="000000" w:themeColor="text1"/>
          <w:spacing w:val="-7"/>
          <w:kern w:val="0"/>
          <w:sz w:val="24"/>
          <w:szCs w:val="24"/>
          <w:lang w:bidi="zh-CN"/>
        </w:rPr>
        <w:t>③</w:t>
      </w:r>
      <w:r w:rsidRPr="00EC3380">
        <w:rPr>
          <w:rFonts w:ascii="Times New Roman" w:eastAsia="宋体" w:hAnsi="Times New Roman" w:cs="Times New Roman"/>
          <w:color w:val="000000" w:themeColor="text1"/>
          <w:spacing w:val="-7"/>
          <w:kern w:val="0"/>
          <w:sz w:val="24"/>
          <w:szCs w:val="24"/>
          <w:lang w:bidi="zh-CN"/>
        </w:rPr>
        <w:fldChar w:fldCharType="end"/>
      </w:r>
      <w:r w:rsidRPr="00EC3380">
        <w:rPr>
          <w:rFonts w:ascii="Times New Roman" w:eastAsia="宋体" w:hAnsi="Times New Roman" w:cs="Times New Roman"/>
          <w:color w:val="000000" w:themeColor="text1"/>
          <w:spacing w:val="-7"/>
          <w:kern w:val="0"/>
          <w:sz w:val="24"/>
          <w:szCs w:val="24"/>
          <w:lang w:bidi="zh-CN"/>
        </w:rPr>
        <w:t>污水处理站污泥</w:t>
      </w:r>
      <w:r w:rsidR="00D16689" w:rsidRPr="00EC3380">
        <w:rPr>
          <w:rFonts w:ascii="Times New Roman" w:eastAsia="宋体" w:hAnsi="Times New Roman" w:cs="Times New Roman" w:hint="eastAsia"/>
          <w:color w:val="000000" w:themeColor="text1"/>
          <w:spacing w:val="-7"/>
          <w:kern w:val="0"/>
          <w:sz w:val="24"/>
          <w:szCs w:val="24"/>
          <w:lang w:bidi="zh-CN"/>
        </w:rPr>
        <w:t>S3</w:t>
      </w:r>
    </w:p>
    <w:p w:rsidR="00040244" w:rsidRPr="00EC3380" w:rsidRDefault="00014F5A" w:rsidP="00037D71">
      <w:pPr>
        <w:spacing w:line="360" w:lineRule="auto"/>
        <w:ind w:firstLineChars="200" w:firstLine="452"/>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本项目冷却循环水排水、锅炉软水系统排水、</w:t>
      </w:r>
      <w:r w:rsidRPr="00EC3380">
        <w:rPr>
          <w:rFonts w:ascii="Times New Roman" w:eastAsia="宋体" w:hAnsi="Times New Roman" w:cs="Times New Roman" w:hint="eastAsia"/>
          <w:color w:val="000000" w:themeColor="text1"/>
          <w:spacing w:val="-7"/>
          <w:kern w:val="0"/>
          <w:sz w:val="24"/>
          <w:szCs w:val="24"/>
          <w:lang w:bidi="zh-CN"/>
        </w:rPr>
        <w:t>装置区</w:t>
      </w:r>
      <w:r w:rsidR="00040244" w:rsidRPr="00EC3380">
        <w:rPr>
          <w:rFonts w:ascii="Times New Roman" w:eastAsia="宋体" w:hAnsi="Times New Roman" w:cs="Times New Roman"/>
          <w:color w:val="000000" w:themeColor="text1"/>
          <w:spacing w:val="-7"/>
          <w:kern w:val="0"/>
          <w:sz w:val="24"/>
          <w:szCs w:val="24"/>
          <w:lang w:bidi="zh-CN"/>
        </w:rPr>
        <w:t>地面冲洗水及生活污水经污水处理站处理后达到园区污水管网进水要求方可排入园区污水处理厂，</w:t>
      </w:r>
      <w:r w:rsidR="00037D71" w:rsidRPr="00EC3380">
        <w:rPr>
          <w:rFonts w:ascii="Times New Roman" w:eastAsia="宋体" w:hAnsi="Times New Roman" w:cs="Times New Roman"/>
          <w:color w:val="000000" w:themeColor="text1"/>
          <w:spacing w:val="-7"/>
          <w:kern w:val="0"/>
          <w:sz w:val="24"/>
          <w:szCs w:val="24"/>
          <w:lang w:bidi="zh-CN"/>
        </w:rPr>
        <w:t>根据业主工程提供，污泥产生量为</w:t>
      </w:r>
      <w:r w:rsidR="00037D71" w:rsidRPr="00EC3380">
        <w:rPr>
          <w:rFonts w:ascii="Times New Roman" w:eastAsia="宋体" w:hAnsi="Times New Roman" w:cs="Times New Roman"/>
          <w:color w:val="000000" w:themeColor="text1"/>
          <w:spacing w:val="-7"/>
          <w:kern w:val="0"/>
          <w:sz w:val="24"/>
          <w:szCs w:val="24"/>
          <w:lang w:bidi="zh-CN"/>
        </w:rPr>
        <w:t>2t/a</w:t>
      </w:r>
      <w:r w:rsidR="00037D71" w:rsidRPr="00EC3380">
        <w:rPr>
          <w:rFonts w:ascii="Times New Roman" w:eastAsia="宋体" w:hAnsi="Times New Roman" w:cs="Times New Roman"/>
          <w:color w:val="000000" w:themeColor="text1"/>
          <w:spacing w:val="-7"/>
          <w:kern w:val="0"/>
          <w:sz w:val="24"/>
          <w:szCs w:val="24"/>
          <w:lang w:bidi="zh-CN"/>
        </w:rPr>
        <w:t>，主要为细菌、原生动物等有机物属于危废，</w:t>
      </w:r>
      <w:proofErr w:type="gramStart"/>
      <w:r w:rsidR="00037D71" w:rsidRPr="00EC3380">
        <w:rPr>
          <w:rFonts w:ascii="Times New Roman" w:eastAsia="宋体" w:hAnsi="Times New Roman" w:cs="Times New Roman"/>
          <w:color w:val="000000" w:themeColor="text1"/>
          <w:spacing w:val="-7"/>
          <w:kern w:val="0"/>
          <w:sz w:val="24"/>
          <w:szCs w:val="24"/>
          <w:lang w:bidi="zh-CN"/>
        </w:rPr>
        <w:t>危废代码</w:t>
      </w:r>
      <w:proofErr w:type="gramEnd"/>
      <w:r w:rsidR="00037D71" w:rsidRPr="00EC3380">
        <w:rPr>
          <w:rFonts w:ascii="Times New Roman" w:eastAsia="宋体" w:hAnsi="Times New Roman" w:cs="Times New Roman"/>
          <w:color w:val="000000" w:themeColor="text1"/>
          <w:spacing w:val="-7"/>
          <w:kern w:val="0"/>
          <w:sz w:val="24"/>
          <w:szCs w:val="24"/>
          <w:lang w:bidi="zh-CN"/>
        </w:rPr>
        <w:t>为</w:t>
      </w:r>
      <w:r w:rsidR="00037D71" w:rsidRPr="00EC3380">
        <w:rPr>
          <w:rFonts w:ascii="Times New Roman" w:eastAsia="宋体" w:hAnsi="Times New Roman" w:cs="Times New Roman"/>
          <w:color w:val="000000" w:themeColor="text1"/>
          <w:spacing w:val="-7"/>
          <w:kern w:val="0"/>
          <w:sz w:val="24"/>
          <w:szCs w:val="24"/>
          <w:lang w:bidi="zh-CN"/>
        </w:rPr>
        <w:t>261-072-40</w:t>
      </w:r>
      <w:r w:rsidR="00037D71" w:rsidRPr="00EC3380">
        <w:rPr>
          <w:rFonts w:ascii="Times New Roman" w:eastAsia="宋体" w:hAnsi="Times New Roman" w:cs="Times New Roman"/>
          <w:color w:val="000000" w:themeColor="text1"/>
          <w:spacing w:val="-7"/>
          <w:kern w:val="0"/>
          <w:sz w:val="24"/>
          <w:szCs w:val="24"/>
          <w:lang w:bidi="zh-CN"/>
        </w:rPr>
        <w:t>，委托有资质单位定期拉运处理。</w:t>
      </w:r>
    </w:p>
    <w:p w:rsidR="00037D71" w:rsidRPr="00EC3380" w:rsidRDefault="00037D71" w:rsidP="00037D71">
      <w:pPr>
        <w:spacing w:line="360" w:lineRule="auto"/>
        <w:ind w:firstLineChars="200" w:firstLine="480"/>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fldChar w:fldCharType="begin"/>
      </w:r>
      <w:r w:rsidRPr="00EC3380">
        <w:rPr>
          <w:rFonts w:ascii="Times New Roman" w:eastAsia="宋体" w:hAnsi="Times New Roman" w:cs="Times New Roman"/>
          <w:color w:val="000000" w:themeColor="text1"/>
          <w:spacing w:val="-7"/>
          <w:kern w:val="0"/>
          <w:sz w:val="24"/>
          <w:szCs w:val="24"/>
          <w:lang w:bidi="zh-CN"/>
        </w:rPr>
        <w:instrText xml:space="preserve"> = 4 \* GB3 </w:instrText>
      </w:r>
      <w:r w:rsidRPr="00EC3380">
        <w:rPr>
          <w:rFonts w:ascii="Times New Roman" w:eastAsia="宋体" w:hAnsi="Times New Roman" w:cs="Times New Roman"/>
          <w:color w:val="000000" w:themeColor="text1"/>
          <w:spacing w:val="-7"/>
          <w:kern w:val="0"/>
          <w:sz w:val="24"/>
          <w:szCs w:val="24"/>
          <w:lang w:bidi="zh-CN"/>
        </w:rPr>
        <w:fldChar w:fldCharType="separate"/>
      </w:r>
      <w:r w:rsidRPr="00EC3380">
        <w:rPr>
          <w:rFonts w:ascii="宋体" w:eastAsia="宋体" w:hAnsi="宋体" w:cs="宋体" w:hint="eastAsia"/>
          <w:color w:val="000000" w:themeColor="text1"/>
          <w:spacing w:val="-7"/>
          <w:kern w:val="0"/>
          <w:sz w:val="24"/>
          <w:szCs w:val="24"/>
          <w:lang w:bidi="zh-CN"/>
        </w:rPr>
        <w:t>④</w:t>
      </w:r>
      <w:r w:rsidRPr="00EC3380">
        <w:rPr>
          <w:rFonts w:ascii="Times New Roman" w:eastAsia="宋体" w:hAnsi="Times New Roman" w:cs="Times New Roman"/>
          <w:color w:val="000000" w:themeColor="text1"/>
          <w:spacing w:val="-7"/>
          <w:kern w:val="0"/>
          <w:sz w:val="24"/>
          <w:szCs w:val="24"/>
          <w:lang w:bidi="zh-CN"/>
        </w:rPr>
        <w:fldChar w:fldCharType="end"/>
      </w:r>
      <w:r w:rsidRPr="00EC3380">
        <w:rPr>
          <w:rFonts w:ascii="Times New Roman" w:eastAsia="宋体" w:hAnsi="Times New Roman" w:cs="Times New Roman"/>
          <w:color w:val="000000" w:themeColor="text1"/>
          <w:spacing w:val="-7"/>
          <w:kern w:val="0"/>
          <w:sz w:val="24"/>
          <w:szCs w:val="24"/>
          <w:lang w:bidi="zh-CN"/>
        </w:rPr>
        <w:t>废制氮分子筛</w:t>
      </w:r>
      <w:r w:rsidR="00D16689" w:rsidRPr="00EC3380">
        <w:rPr>
          <w:rFonts w:ascii="Times New Roman" w:eastAsia="宋体" w:hAnsi="Times New Roman" w:cs="Times New Roman" w:hint="eastAsia"/>
          <w:color w:val="000000" w:themeColor="text1"/>
          <w:spacing w:val="-7"/>
          <w:kern w:val="0"/>
          <w:sz w:val="24"/>
          <w:szCs w:val="24"/>
          <w:lang w:bidi="zh-CN"/>
        </w:rPr>
        <w:t>S4</w:t>
      </w:r>
    </w:p>
    <w:p w:rsidR="00037D71" w:rsidRPr="00EC3380" w:rsidRDefault="00037D71" w:rsidP="00037D71">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本项目空压制</w:t>
      </w:r>
      <w:proofErr w:type="gramStart"/>
      <w:r w:rsidRPr="00EC3380">
        <w:rPr>
          <w:rFonts w:ascii="Times New Roman" w:eastAsia="宋体" w:hAnsi="Times New Roman" w:cs="Times New Roman"/>
          <w:color w:val="000000" w:themeColor="text1"/>
          <w:spacing w:val="-7"/>
          <w:kern w:val="0"/>
          <w:sz w:val="24"/>
          <w:szCs w:val="24"/>
          <w:lang w:bidi="zh-CN"/>
        </w:rPr>
        <w:t>氮系统</w:t>
      </w:r>
      <w:proofErr w:type="gramEnd"/>
      <w:r w:rsidRPr="00EC3380">
        <w:rPr>
          <w:rFonts w:ascii="Times New Roman" w:eastAsia="宋体" w:hAnsi="Times New Roman" w:cs="Times New Roman"/>
          <w:color w:val="000000" w:themeColor="text1"/>
          <w:spacing w:val="-7"/>
          <w:kern w:val="0"/>
          <w:sz w:val="24"/>
          <w:szCs w:val="24"/>
          <w:lang w:bidi="zh-CN"/>
        </w:rPr>
        <w:t>会产生废制氮分子筛，</w:t>
      </w:r>
      <w:r w:rsidR="00B11F43" w:rsidRPr="00EC3380">
        <w:rPr>
          <w:rFonts w:ascii="Times New Roman" w:eastAsia="宋体" w:hAnsi="Times New Roman" w:cs="Times New Roman"/>
          <w:color w:val="000000" w:themeColor="text1"/>
          <w:spacing w:val="-7"/>
          <w:kern w:val="0"/>
          <w:sz w:val="24"/>
          <w:szCs w:val="24"/>
          <w:lang w:bidi="zh-CN"/>
        </w:rPr>
        <w:t>主要成分为</w:t>
      </w:r>
      <w:r w:rsidR="00B11F43" w:rsidRPr="00EC3380">
        <w:rPr>
          <w:rFonts w:ascii="Times New Roman" w:eastAsia="宋体" w:hAnsi="Times New Roman" w:cs="Times New Roman"/>
          <w:color w:val="000000" w:themeColor="text1"/>
          <w:spacing w:val="-7"/>
          <w:kern w:val="0"/>
          <w:sz w:val="24"/>
          <w:szCs w:val="24"/>
          <w:lang w:bidi="zh-CN"/>
        </w:rPr>
        <w:t>Al</w:t>
      </w:r>
      <w:r w:rsidR="00B11F43" w:rsidRPr="00EC3380">
        <w:rPr>
          <w:rFonts w:ascii="Times New Roman" w:eastAsia="宋体" w:hAnsi="Times New Roman" w:cs="Times New Roman"/>
          <w:color w:val="000000" w:themeColor="text1"/>
          <w:spacing w:val="-7"/>
          <w:kern w:val="0"/>
          <w:sz w:val="24"/>
          <w:szCs w:val="24"/>
          <w:vertAlign w:val="subscript"/>
          <w:lang w:bidi="zh-CN"/>
        </w:rPr>
        <w:t>2</w:t>
      </w:r>
      <w:r w:rsidR="00B11F43" w:rsidRPr="00EC3380">
        <w:rPr>
          <w:rFonts w:ascii="Times New Roman" w:eastAsia="宋体" w:hAnsi="Times New Roman" w:cs="Times New Roman"/>
          <w:color w:val="000000" w:themeColor="text1"/>
          <w:spacing w:val="-7"/>
          <w:kern w:val="0"/>
          <w:sz w:val="24"/>
          <w:szCs w:val="24"/>
          <w:lang w:bidi="zh-CN"/>
        </w:rPr>
        <w:t>O</w:t>
      </w:r>
      <w:r w:rsidR="00B11F43" w:rsidRPr="00EC3380">
        <w:rPr>
          <w:rFonts w:ascii="Times New Roman" w:eastAsia="宋体" w:hAnsi="Times New Roman" w:cs="Times New Roman"/>
          <w:color w:val="000000" w:themeColor="text1"/>
          <w:spacing w:val="-7"/>
          <w:kern w:val="0"/>
          <w:sz w:val="24"/>
          <w:szCs w:val="24"/>
          <w:vertAlign w:val="subscript"/>
          <w:lang w:bidi="zh-CN"/>
        </w:rPr>
        <w:t>3</w:t>
      </w:r>
      <w:r w:rsidR="00B11F43" w:rsidRPr="00EC3380">
        <w:rPr>
          <w:rFonts w:ascii="Times New Roman" w:eastAsia="宋体" w:hAnsi="Times New Roman" w:cs="Times New Roman"/>
          <w:color w:val="000000" w:themeColor="text1"/>
          <w:spacing w:val="-7"/>
          <w:kern w:val="0"/>
          <w:sz w:val="24"/>
          <w:szCs w:val="24"/>
          <w:lang w:bidi="zh-CN"/>
        </w:rPr>
        <w:t>、</w:t>
      </w:r>
      <w:r w:rsidR="00B11F43" w:rsidRPr="00EC3380">
        <w:rPr>
          <w:rFonts w:ascii="Times New Roman" w:eastAsia="宋体" w:hAnsi="Times New Roman" w:cs="Times New Roman"/>
          <w:color w:val="000000" w:themeColor="text1"/>
          <w:spacing w:val="-7"/>
          <w:kern w:val="0"/>
          <w:sz w:val="24"/>
          <w:szCs w:val="24"/>
          <w:lang w:bidi="zh-CN"/>
        </w:rPr>
        <w:t>SiO</w:t>
      </w:r>
      <w:r w:rsidR="00B11F43" w:rsidRPr="00EC3380">
        <w:rPr>
          <w:rFonts w:ascii="Times New Roman" w:eastAsia="宋体" w:hAnsi="Times New Roman" w:cs="Times New Roman"/>
          <w:color w:val="000000" w:themeColor="text1"/>
          <w:spacing w:val="-7"/>
          <w:kern w:val="0"/>
          <w:sz w:val="24"/>
          <w:szCs w:val="24"/>
          <w:vertAlign w:val="subscript"/>
          <w:lang w:bidi="zh-CN"/>
        </w:rPr>
        <w:t>2</w:t>
      </w:r>
      <w:r w:rsidR="00B11F43" w:rsidRPr="00EC3380">
        <w:rPr>
          <w:rFonts w:ascii="Times New Roman" w:eastAsia="宋体" w:hAnsi="Times New Roman" w:cs="Times New Roman"/>
          <w:color w:val="000000" w:themeColor="text1"/>
          <w:spacing w:val="-7"/>
          <w:kern w:val="0"/>
          <w:sz w:val="24"/>
          <w:szCs w:val="24"/>
          <w:lang w:bidi="zh-CN"/>
        </w:rPr>
        <w:t>等，成分较为单一，</w:t>
      </w:r>
      <w:r w:rsidRPr="00EC3380">
        <w:rPr>
          <w:rFonts w:ascii="Times New Roman" w:eastAsia="宋体" w:hAnsi="Times New Roman" w:cs="Times New Roman"/>
          <w:color w:val="000000" w:themeColor="text1"/>
          <w:spacing w:val="-7"/>
          <w:kern w:val="0"/>
          <w:sz w:val="24"/>
          <w:szCs w:val="24"/>
          <w:lang w:bidi="zh-CN"/>
        </w:rPr>
        <w:t>根据工程提供，产生量约为</w:t>
      </w:r>
      <w:r w:rsidRPr="00EC3380">
        <w:rPr>
          <w:rFonts w:ascii="Times New Roman" w:eastAsia="宋体" w:hAnsi="Times New Roman" w:cs="Times New Roman"/>
          <w:color w:val="000000" w:themeColor="text1"/>
          <w:spacing w:val="-7"/>
          <w:kern w:val="0"/>
          <w:sz w:val="24"/>
          <w:szCs w:val="24"/>
          <w:lang w:bidi="zh-CN"/>
        </w:rPr>
        <w:t>1.5t/a</w:t>
      </w:r>
      <w:r w:rsidRPr="00EC3380">
        <w:rPr>
          <w:rFonts w:ascii="Times New Roman" w:eastAsia="宋体" w:hAnsi="Times New Roman" w:cs="Times New Roman"/>
          <w:color w:val="000000" w:themeColor="text1"/>
          <w:spacing w:val="-7"/>
          <w:kern w:val="0"/>
          <w:sz w:val="24"/>
          <w:szCs w:val="24"/>
          <w:lang w:bidi="zh-CN"/>
        </w:rPr>
        <w:t>，属于一般固废，委托园区环卫部门定期清运。</w:t>
      </w:r>
    </w:p>
    <w:p w:rsidR="00037D71" w:rsidRPr="00EC3380" w:rsidRDefault="00037D71" w:rsidP="00BD1266">
      <w:pPr>
        <w:spacing w:line="360" w:lineRule="auto"/>
        <w:ind w:firstLineChars="200" w:firstLine="480"/>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fldChar w:fldCharType="begin"/>
      </w:r>
      <w:r w:rsidRPr="00EC3380">
        <w:rPr>
          <w:rFonts w:ascii="Times New Roman" w:eastAsia="宋体" w:hAnsi="Times New Roman" w:cs="Times New Roman"/>
          <w:color w:val="000000" w:themeColor="text1"/>
          <w:spacing w:val="-7"/>
          <w:kern w:val="0"/>
          <w:sz w:val="24"/>
          <w:szCs w:val="24"/>
          <w:lang w:bidi="zh-CN"/>
        </w:rPr>
        <w:instrText xml:space="preserve"> = 5 \* GB3 </w:instrText>
      </w:r>
      <w:r w:rsidRPr="00EC3380">
        <w:rPr>
          <w:rFonts w:ascii="Times New Roman" w:eastAsia="宋体" w:hAnsi="Times New Roman" w:cs="Times New Roman"/>
          <w:color w:val="000000" w:themeColor="text1"/>
          <w:spacing w:val="-7"/>
          <w:kern w:val="0"/>
          <w:sz w:val="24"/>
          <w:szCs w:val="24"/>
          <w:lang w:bidi="zh-CN"/>
        </w:rPr>
        <w:fldChar w:fldCharType="separate"/>
      </w:r>
      <w:r w:rsidRPr="00EC3380">
        <w:rPr>
          <w:rFonts w:ascii="宋体" w:eastAsia="宋体" w:hAnsi="宋体" w:cs="宋体" w:hint="eastAsia"/>
          <w:color w:val="000000" w:themeColor="text1"/>
          <w:spacing w:val="-7"/>
          <w:kern w:val="0"/>
          <w:sz w:val="24"/>
          <w:szCs w:val="24"/>
          <w:lang w:bidi="zh-CN"/>
        </w:rPr>
        <w:t>⑤</w:t>
      </w:r>
      <w:r w:rsidRPr="00EC3380">
        <w:rPr>
          <w:rFonts w:ascii="Times New Roman" w:eastAsia="宋体" w:hAnsi="Times New Roman" w:cs="Times New Roman"/>
          <w:color w:val="000000" w:themeColor="text1"/>
          <w:spacing w:val="-7"/>
          <w:kern w:val="0"/>
          <w:sz w:val="24"/>
          <w:szCs w:val="24"/>
          <w:lang w:bidi="zh-CN"/>
        </w:rPr>
        <w:fldChar w:fldCharType="end"/>
      </w:r>
      <w:r w:rsidRPr="00EC3380">
        <w:rPr>
          <w:rFonts w:ascii="Times New Roman" w:eastAsia="宋体" w:hAnsi="Times New Roman" w:cs="Times New Roman"/>
          <w:color w:val="000000" w:themeColor="text1"/>
          <w:spacing w:val="-7"/>
          <w:kern w:val="0"/>
          <w:sz w:val="24"/>
          <w:szCs w:val="24"/>
          <w:lang w:bidi="zh-CN"/>
        </w:rPr>
        <w:t>锅炉灰渣</w:t>
      </w:r>
      <w:r w:rsidR="00D16689" w:rsidRPr="00EC3380">
        <w:rPr>
          <w:rFonts w:ascii="Times New Roman" w:eastAsia="宋体" w:hAnsi="Times New Roman" w:cs="Times New Roman" w:hint="eastAsia"/>
          <w:color w:val="000000" w:themeColor="text1"/>
          <w:spacing w:val="-7"/>
          <w:kern w:val="0"/>
          <w:sz w:val="24"/>
          <w:szCs w:val="24"/>
          <w:lang w:bidi="zh-CN"/>
        </w:rPr>
        <w:t>S5</w:t>
      </w:r>
    </w:p>
    <w:p w:rsidR="00BD1266" w:rsidRPr="00EC3380" w:rsidRDefault="00BD1266" w:rsidP="00BD1266">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本项目生产使用蒸汽及冬季厂区供暖由</w:t>
      </w:r>
      <w:r w:rsidRPr="00EC3380">
        <w:rPr>
          <w:rFonts w:ascii="Times New Roman" w:eastAsia="宋体" w:hAnsi="Times New Roman" w:cs="Times New Roman"/>
          <w:color w:val="000000" w:themeColor="text1"/>
          <w:spacing w:val="-7"/>
          <w:kern w:val="0"/>
          <w:sz w:val="24"/>
          <w:szCs w:val="24"/>
          <w:lang w:bidi="zh-CN"/>
        </w:rPr>
        <w:t>3</w:t>
      </w:r>
      <w:r w:rsidRPr="00EC3380">
        <w:rPr>
          <w:rFonts w:ascii="Times New Roman" w:eastAsia="宋体" w:hAnsi="Times New Roman" w:cs="Times New Roman"/>
          <w:color w:val="000000" w:themeColor="text1"/>
          <w:spacing w:val="-7"/>
          <w:kern w:val="0"/>
          <w:sz w:val="24"/>
          <w:szCs w:val="24"/>
          <w:lang w:bidi="zh-CN"/>
        </w:rPr>
        <w:t>台（</w:t>
      </w:r>
      <w:r w:rsidRPr="00EC3380">
        <w:rPr>
          <w:rFonts w:ascii="Times New Roman" w:eastAsia="宋体" w:hAnsi="Times New Roman" w:cs="Times New Roman"/>
          <w:color w:val="000000" w:themeColor="text1"/>
          <w:spacing w:val="-7"/>
          <w:kern w:val="0"/>
          <w:sz w:val="24"/>
          <w:szCs w:val="24"/>
          <w:lang w:bidi="zh-CN"/>
        </w:rPr>
        <w:t>2</w:t>
      </w:r>
      <w:r w:rsidRPr="00EC3380">
        <w:rPr>
          <w:rFonts w:ascii="Times New Roman" w:eastAsia="宋体" w:hAnsi="Times New Roman" w:cs="Times New Roman"/>
          <w:color w:val="000000" w:themeColor="text1"/>
          <w:spacing w:val="-7"/>
          <w:kern w:val="0"/>
          <w:sz w:val="24"/>
          <w:szCs w:val="24"/>
          <w:lang w:bidi="zh-CN"/>
        </w:rPr>
        <w:t>备</w:t>
      </w:r>
      <w:r w:rsidRPr="00EC3380">
        <w:rPr>
          <w:rFonts w:ascii="Times New Roman" w:eastAsia="宋体" w:hAnsi="Times New Roman" w:cs="Times New Roman"/>
          <w:color w:val="000000" w:themeColor="text1"/>
          <w:spacing w:val="-7"/>
          <w:kern w:val="0"/>
          <w:sz w:val="24"/>
          <w:szCs w:val="24"/>
          <w:lang w:bidi="zh-CN"/>
        </w:rPr>
        <w:t>1</w:t>
      </w:r>
      <w:r w:rsidRPr="00EC3380">
        <w:rPr>
          <w:rFonts w:ascii="Times New Roman" w:eastAsia="宋体" w:hAnsi="Times New Roman" w:cs="Times New Roman"/>
          <w:color w:val="000000" w:themeColor="text1"/>
          <w:spacing w:val="-7"/>
          <w:kern w:val="0"/>
          <w:sz w:val="24"/>
          <w:szCs w:val="24"/>
          <w:lang w:bidi="zh-CN"/>
        </w:rPr>
        <w:t>用）</w:t>
      </w:r>
      <w:r w:rsidRPr="00EC3380">
        <w:rPr>
          <w:rFonts w:ascii="Times New Roman" w:eastAsia="宋体" w:hAnsi="Times New Roman" w:cs="Times New Roman"/>
          <w:color w:val="000000" w:themeColor="text1"/>
          <w:spacing w:val="-7"/>
          <w:kern w:val="0"/>
          <w:sz w:val="24"/>
          <w:szCs w:val="24"/>
          <w:lang w:bidi="zh-CN"/>
        </w:rPr>
        <w:t xml:space="preserve">20t/h </w:t>
      </w:r>
      <w:r w:rsidRPr="00EC3380">
        <w:rPr>
          <w:rFonts w:ascii="Times New Roman" w:eastAsia="宋体" w:hAnsi="Times New Roman" w:cs="Times New Roman"/>
          <w:color w:val="000000" w:themeColor="text1"/>
          <w:spacing w:val="-7"/>
          <w:kern w:val="0"/>
          <w:sz w:val="24"/>
          <w:szCs w:val="24"/>
          <w:lang w:bidi="zh-CN"/>
        </w:rPr>
        <w:t>型号为</w:t>
      </w:r>
      <w:r w:rsidRPr="00EC3380">
        <w:rPr>
          <w:rFonts w:ascii="Times New Roman" w:eastAsia="宋体" w:hAnsi="Times New Roman" w:cs="Times New Roman"/>
          <w:color w:val="000000" w:themeColor="text1"/>
          <w:spacing w:val="-7"/>
          <w:kern w:val="0"/>
          <w:sz w:val="24"/>
          <w:szCs w:val="24"/>
          <w:lang w:bidi="zh-CN"/>
        </w:rPr>
        <w:t>SZL20-1.6-AII</w:t>
      </w:r>
      <w:r w:rsidRPr="00EC3380">
        <w:rPr>
          <w:rFonts w:ascii="Times New Roman" w:eastAsia="宋体" w:hAnsi="Times New Roman" w:cs="Times New Roman"/>
          <w:color w:val="000000" w:themeColor="text1"/>
          <w:spacing w:val="-7"/>
          <w:kern w:val="0"/>
          <w:sz w:val="24"/>
          <w:szCs w:val="24"/>
          <w:lang w:bidi="zh-CN"/>
        </w:rPr>
        <w:t>的供汽锅炉提供，锅炉年耗煤量为</w:t>
      </w:r>
      <w:r w:rsidRPr="00EC3380">
        <w:rPr>
          <w:rFonts w:ascii="Times New Roman" w:eastAsia="宋体" w:hAnsi="Times New Roman" w:cs="Times New Roman"/>
          <w:color w:val="000000" w:themeColor="text1"/>
          <w:spacing w:val="-7"/>
          <w:kern w:val="0"/>
          <w:sz w:val="24"/>
          <w:szCs w:val="24"/>
          <w:lang w:bidi="zh-CN"/>
        </w:rPr>
        <w:t xml:space="preserve"> 20329.58t</w:t>
      </w:r>
      <w:r w:rsidRPr="00EC3380">
        <w:rPr>
          <w:rFonts w:ascii="Times New Roman" w:eastAsia="宋体" w:hAnsi="Times New Roman" w:cs="Times New Roman"/>
          <w:color w:val="000000" w:themeColor="text1"/>
          <w:spacing w:val="-7"/>
          <w:kern w:val="0"/>
          <w:sz w:val="24"/>
          <w:szCs w:val="24"/>
          <w:lang w:bidi="zh-CN"/>
        </w:rPr>
        <w:t>，灰</w:t>
      </w:r>
      <w:proofErr w:type="gramStart"/>
      <w:r w:rsidRPr="00EC3380">
        <w:rPr>
          <w:rFonts w:ascii="Times New Roman" w:eastAsia="宋体" w:hAnsi="Times New Roman" w:cs="Times New Roman"/>
          <w:color w:val="000000" w:themeColor="text1"/>
          <w:spacing w:val="-7"/>
          <w:kern w:val="0"/>
          <w:sz w:val="24"/>
          <w:szCs w:val="24"/>
          <w:lang w:bidi="zh-CN"/>
        </w:rPr>
        <w:t>渣产生</w:t>
      </w:r>
      <w:proofErr w:type="gramEnd"/>
      <w:r w:rsidRPr="00EC3380">
        <w:rPr>
          <w:rFonts w:ascii="Times New Roman" w:eastAsia="宋体" w:hAnsi="Times New Roman" w:cs="Times New Roman"/>
          <w:color w:val="000000" w:themeColor="text1"/>
          <w:spacing w:val="-7"/>
          <w:kern w:val="0"/>
          <w:sz w:val="24"/>
          <w:szCs w:val="24"/>
          <w:lang w:bidi="zh-CN"/>
        </w:rPr>
        <w:t>量按耗煤量的</w:t>
      </w:r>
      <w:r w:rsidRPr="00EC3380">
        <w:rPr>
          <w:rFonts w:ascii="Times New Roman" w:eastAsia="宋体" w:hAnsi="Times New Roman" w:cs="Times New Roman"/>
          <w:color w:val="000000" w:themeColor="text1"/>
          <w:spacing w:val="-7"/>
          <w:kern w:val="0"/>
          <w:sz w:val="24"/>
          <w:szCs w:val="24"/>
          <w:lang w:bidi="zh-CN"/>
        </w:rPr>
        <w:t>15%</w:t>
      </w:r>
      <w:r w:rsidRPr="00EC3380">
        <w:rPr>
          <w:rFonts w:ascii="Times New Roman" w:eastAsia="宋体" w:hAnsi="Times New Roman" w:cs="Times New Roman"/>
          <w:color w:val="000000" w:themeColor="text1"/>
          <w:spacing w:val="-7"/>
          <w:kern w:val="0"/>
          <w:sz w:val="24"/>
          <w:szCs w:val="24"/>
          <w:lang w:bidi="zh-CN"/>
        </w:rPr>
        <w:t>计算，灰</w:t>
      </w:r>
      <w:proofErr w:type="gramStart"/>
      <w:r w:rsidRPr="00EC3380">
        <w:rPr>
          <w:rFonts w:ascii="Times New Roman" w:eastAsia="宋体" w:hAnsi="Times New Roman" w:cs="Times New Roman"/>
          <w:color w:val="000000" w:themeColor="text1"/>
          <w:spacing w:val="-7"/>
          <w:kern w:val="0"/>
          <w:sz w:val="24"/>
          <w:szCs w:val="24"/>
          <w:lang w:bidi="zh-CN"/>
        </w:rPr>
        <w:t>渣产生</w:t>
      </w:r>
      <w:proofErr w:type="gramEnd"/>
      <w:r w:rsidRPr="00EC3380">
        <w:rPr>
          <w:rFonts w:ascii="Times New Roman" w:eastAsia="宋体" w:hAnsi="Times New Roman" w:cs="Times New Roman"/>
          <w:color w:val="000000" w:themeColor="text1"/>
          <w:spacing w:val="-7"/>
          <w:kern w:val="0"/>
          <w:sz w:val="24"/>
          <w:szCs w:val="24"/>
          <w:lang w:bidi="zh-CN"/>
        </w:rPr>
        <w:t>量为</w:t>
      </w:r>
      <w:r w:rsidRPr="00EC3380">
        <w:rPr>
          <w:rFonts w:ascii="Times New Roman" w:eastAsia="宋体" w:hAnsi="Times New Roman" w:cs="Times New Roman"/>
          <w:color w:val="000000" w:themeColor="text1"/>
          <w:spacing w:val="-7"/>
          <w:kern w:val="0"/>
          <w:sz w:val="24"/>
          <w:szCs w:val="24"/>
          <w:lang w:bidi="zh-CN"/>
        </w:rPr>
        <w:t>3049.44t/a</w:t>
      </w:r>
      <w:r w:rsidRPr="00EC3380">
        <w:rPr>
          <w:rFonts w:ascii="Times New Roman" w:eastAsia="宋体" w:hAnsi="Times New Roman" w:cs="Times New Roman"/>
          <w:color w:val="000000" w:themeColor="text1"/>
          <w:spacing w:val="-7"/>
          <w:kern w:val="0"/>
          <w:sz w:val="24"/>
          <w:szCs w:val="24"/>
          <w:lang w:bidi="zh-CN"/>
        </w:rPr>
        <w:t>，属于一般固废，集中收集后外售给周边制砖厂。</w:t>
      </w:r>
    </w:p>
    <w:p w:rsidR="000F4A4D" w:rsidRPr="00EC3380" w:rsidRDefault="00BD1266" w:rsidP="000F4A4D">
      <w:pPr>
        <w:spacing w:line="360" w:lineRule="auto"/>
        <w:ind w:firstLineChars="200" w:firstLine="480"/>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lastRenderedPageBreak/>
        <w:fldChar w:fldCharType="begin"/>
      </w:r>
      <w:r w:rsidRPr="00EC3380">
        <w:rPr>
          <w:rFonts w:ascii="Times New Roman" w:eastAsia="宋体" w:hAnsi="Times New Roman" w:cs="Times New Roman"/>
          <w:color w:val="000000" w:themeColor="text1"/>
          <w:spacing w:val="-7"/>
          <w:kern w:val="0"/>
          <w:sz w:val="24"/>
          <w:szCs w:val="24"/>
          <w:lang w:bidi="zh-CN"/>
        </w:rPr>
        <w:instrText xml:space="preserve"> = 6 \* GB3 </w:instrText>
      </w:r>
      <w:r w:rsidRPr="00EC3380">
        <w:rPr>
          <w:rFonts w:ascii="Times New Roman" w:eastAsia="宋体" w:hAnsi="Times New Roman" w:cs="Times New Roman"/>
          <w:color w:val="000000" w:themeColor="text1"/>
          <w:spacing w:val="-7"/>
          <w:kern w:val="0"/>
          <w:sz w:val="24"/>
          <w:szCs w:val="24"/>
          <w:lang w:bidi="zh-CN"/>
        </w:rPr>
        <w:fldChar w:fldCharType="separate"/>
      </w:r>
      <w:r w:rsidRPr="00EC3380">
        <w:rPr>
          <w:rFonts w:ascii="宋体" w:eastAsia="宋体" w:hAnsi="宋体" w:cs="宋体" w:hint="eastAsia"/>
          <w:noProof/>
          <w:color w:val="000000" w:themeColor="text1"/>
          <w:spacing w:val="-7"/>
          <w:kern w:val="0"/>
          <w:sz w:val="24"/>
          <w:szCs w:val="24"/>
          <w:lang w:bidi="zh-CN"/>
        </w:rPr>
        <w:t>⑥</w:t>
      </w:r>
      <w:r w:rsidRPr="00EC3380">
        <w:rPr>
          <w:rFonts w:ascii="Times New Roman" w:eastAsia="宋体" w:hAnsi="Times New Roman" w:cs="Times New Roman"/>
          <w:color w:val="000000" w:themeColor="text1"/>
          <w:spacing w:val="-7"/>
          <w:kern w:val="0"/>
          <w:sz w:val="24"/>
          <w:szCs w:val="24"/>
          <w:lang w:bidi="zh-CN"/>
        </w:rPr>
        <w:fldChar w:fldCharType="end"/>
      </w:r>
      <w:r w:rsidR="000F4A4D" w:rsidRPr="00EC3380">
        <w:rPr>
          <w:rFonts w:ascii="Times New Roman" w:eastAsia="宋体" w:hAnsi="Times New Roman" w:cs="Times New Roman"/>
          <w:color w:val="000000" w:themeColor="text1"/>
          <w:spacing w:val="-7"/>
          <w:kern w:val="0"/>
          <w:sz w:val="24"/>
          <w:szCs w:val="24"/>
          <w:lang w:bidi="zh-CN"/>
        </w:rPr>
        <w:t>生活垃圾</w:t>
      </w:r>
      <w:r w:rsidR="00D16689" w:rsidRPr="00EC3380">
        <w:rPr>
          <w:rFonts w:ascii="Times New Roman" w:eastAsia="宋体" w:hAnsi="Times New Roman" w:cs="Times New Roman" w:hint="eastAsia"/>
          <w:color w:val="000000" w:themeColor="text1"/>
          <w:spacing w:val="-7"/>
          <w:kern w:val="0"/>
          <w:sz w:val="24"/>
          <w:szCs w:val="24"/>
          <w:lang w:bidi="zh-CN"/>
        </w:rPr>
        <w:t>S6</w:t>
      </w:r>
    </w:p>
    <w:p w:rsidR="000F4A4D" w:rsidRPr="00EC3380" w:rsidRDefault="000F4A4D" w:rsidP="000F4A4D">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本项目的生活垃圾主要来自工作人员日常办公和职工食堂。项目定员</w:t>
      </w:r>
      <w:r w:rsidRPr="00EC3380">
        <w:rPr>
          <w:rFonts w:ascii="Times New Roman" w:eastAsia="宋体" w:hAnsi="Times New Roman" w:cs="Times New Roman"/>
          <w:color w:val="000000" w:themeColor="text1"/>
          <w:spacing w:val="-7"/>
          <w:kern w:val="0"/>
          <w:sz w:val="24"/>
          <w:szCs w:val="24"/>
          <w:lang w:bidi="zh-CN"/>
        </w:rPr>
        <w:t>180</w:t>
      </w:r>
      <w:r w:rsidRPr="00EC3380">
        <w:rPr>
          <w:rFonts w:ascii="Times New Roman" w:eastAsia="宋体" w:hAnsi="Times New Roman" w:cs="Times New Roman"/>
          <w:color w:val="000000" w:themeColor="text1"/>
          <w:spacing w:val="-7"/>
          <w:kern w:val="0"/>
          <w:sz w:val="24"/>
          <w:szCs w:val="24"/>
          <w:lang w:bidi="zh-CN"/>
        </w:rPr>
        <w:t>人，生活垃圾产生量按</w:t>
      </w:r>
      <w:r w:rsidRPr="00EC3380">
        <w:rPr>
          <w:rFonts w:ascii="Times New Roman" w:eastAsia="宋体" w:hAnsi="Times New Roman" w:cs="Times New Roman"/>
          <w:color w:val="000000" w:themeColor="text1"/>
          <w:spacing w:val="-7"/>
          <w:kern w:val="0"/>
          <w:sz w:val="24"/>
          <w:szCs w:val="24"/>
          <w:lang w:bidi="zh-CN"/>
        </w:rPr>
        <w:t>0.8kg/</w:t>
      </w:r>
      <w:r w:rsidRPr="00EC3380">
        <w:rPr>
          <w:rFonts w:ascii="Times New Roman" w:eastAsia="宋体" w:hAnsi="Times New Roman" w:cs="Times New Roman"/>
          <w:color w:val="000000" w:themeColor="text1"/>
          <w:spacing w:val="-7"/>
          <w:kern w:val="0"/>
          <w:sz w:val="24"/>
          <w:szCs w:val="24"/>
          <w:lang w:bidi="zh-CN"/>
        </w:rPr>
        <w:t>人</w:t>
      </w:r>
      <w:r w:rsidRPr="00EC3380">
        <w:rPr>
          <w:rFonts w:ascii="Times New Roman" w:eastAsia="宋体" w:hAnsi="Times New Roman" w:cs="Times New Roman"/>
          <w:color w:val="000000" w:themeColor="text1"/>
          <w:spacing w:val="-7"/>
          <w:kern w:val="0"/>
          <w:sz w:val="24"/>
          <w:szCs w:val="24"/>
          <w:lang w:bidi="zh-CN"/>
        </w:rPr>
        <w:t>·d</w:t>
      </w:r>
      <w:r w:rsidRPr="00EC3380">
        <w:rPr>
          <w:rFonts w:ascii="Times New Roman" w:eastAsia="宋体" w:hAnsi="Times New Roman" w:cs="Times New Roman"/>
          <w:color w:val="000000" w:themeColor="text1"/>
          <w:spacing w:val="-7"/>
          <w:kern w:val="0"/>
          <w:sz w:val="24"/>
          <w:szCs w:val="24"/>
          <w:lang w:bidi="zh-CN"/>
        </w:rPr>
        <w:t>计，则本项目生活垃圾产生量约为</w:t>
      </w:r>
      <w:r w:rsidRPr="00EC3380">
        <w:rPr>
          <w:rFonts w:ascii="Times New Roman" w:eastAsia="宋体" w:hAnsi="Times New Roman" w:cs="Times New Roman"/>
          <w:color w:val="000000" w:themeColor="text1"/>
          <w:spacing w:val="-7"/>
          <w:kern w:val="0"/>
          <w:sz w:val="24"/>
          <w:szCs w:val="24"/>
          <w:lang w:bidi="zh-CN"/>
        </w:rPr>
        <w:t>0.144t/d</w:t>
      </w:r>
      <w:r w:rsidRPr="00EC3380">
        <w:rPr>
          <w:rFonts w:ascii="Times New Roman" w:eastAsia="宋体" w:hAnsi="Times New Roman" w:cs="Times New Roman"/>
          <w:color w:val="000000" w:themeColor="text1"/>
          <w:spacing w:val="-7"/>
          <w:kern w:val="0"/>
          <w:sz w:val="24"/>
          <w:szCs w:val="24"/>
          <w:lang w:bidi="zh-CN"/>
        </w:rPr>
        <w:t>，即</w:t>
      </w:r>
      <w:r w:rsidRPr="00EC3380">
        <w:rPr>
          <w:rFonts w:ascii="Times New Roman" w:eastAsia="宋体" w:hAnsi="Times New Roman" w:cs="Times New Roman"/>
          <w:color w:val="000000" w:themeColor="text1"/>
          <w:spacing w:val="-7"/>
          <w:kern w:val="0"/>
          <w:sz w:val="24"/>
          <w:szCs w:val="24"/>
          <w:lang w:bidi="zh-CN"/>
        </w:rPr>
        <w:t>47.52t/a</w:t>
      </w:r>
      <w:r w:rsidRPr="00EC3380">
        <w:rPr>
          <w:rFonts w:ascii="Times New Roman" w:eastAsia="宋体" w:hAnsi="Times New Roman" w:cs="Times New Roman"/>
          <w:color w:val="000000" w:themeColor="text1"/>
          <w:spacing w:val="-7"/>
          <w:kern w:val="0"/>
          <w:sz w:val="24"/>
          <w:szCs w:val="24"/>
          <w:lang w:bidi="zh-CN"/>
        </w:rPr>
        <w:t>。项目生活垃圾由厂区垃圾箱收集后，委托当地环卫部门清运。</w:t>
      </w:r>
    </w:p>
    <w:p w:rsidR="000F4A4D" w:rsidRPr="00EC3380" w:rsidRDefault="000F4A4D" w:rsidP="00291F69">
      <w:pPr>
        <w:adjustRightInd w:val="0"/>
        <w:snapToGrid w:val="0"/>
        <w:jc w:val="center"/>
        <w:rPr>
          <w:rFonts w:ascii="Times New Roman" w:hAnsi="Times New Roman" w:cs="Times New Roman"/>
          <w:b/>
          <w:color w:val="000000" w:themeColor="text1"/>
          <w:sz w:val="24"/>
        </w:rPr>
      </w:pPr>
      <w:r w:rsidRPr="00EC3380">
        <w:rPr>
          <w:rFonts w:ascii="Times New Roman" w:hAnsi="Times New Roman" w:cs="Times New Roman"/>
          <w:b/>
          <w:color w:val="000000" w:themeColor="text1"/>
          <w:sz w:val="24"/>
        </w:rPr>
        <w:t>表</w:t>
      </w:r>
      <w:r w:rsidR="00291F69" w:rsidRPr="00EC3380">
        <w:rPr>
          <w:rFonts w:ascii="Times New Roman" w:hAnsi="Times New Roman" w:cs="Times New Roman" w:hint="eastAsia"/>
          <w:b/>
          <w:color w:val="000000" w:themeColor="text1"/>
          <w:sz w:val="24"/>
        </w:rPr>
        <w:t>3.2</w:t>
      </w:r>
      <w:r w:rsidRPr="00EC3380">
        <w:rPr>
          <w:rFonts w:ascii="Times New Roman" w:hAnsi="Times New Roman" w:cs="Times New Roman"/>
          <w:b/>
          <w:color w:val="000000" w:themeColor="text1"/>
          <w:sz w:val="24"/>
        </w:rPr>
        <w:t>-</w:t>
      </w:r>
      <w:r w:rsidR="00291F69" w:rsidRPr="00EC3380">
        <w:rPr>
          <w:rFonts w:ascii="Times New Roman" w:hAnsi="Times New Roman" w:cs="Times New Roman" w:hint="eastAsia"/>
          <w:b/>
          <w:color w:val="000000" w:themeColor="text1"/>
          <w:sz w:val="24"/>
        </w:rPr>
        <w:t>27</w:t>
      </w:r>
      <w:r w:rsidRPr="00EC3380">
        <w:rPr>
          <w:rFonts w:ascii="Times New Roman" w:hAnsi="Times New Roman" w:cs="Times New Roman"/>
          <w:b/>
          <w:color w:val="000000" w:themeColor="text1"/>
          <w:sz w:val="24"/>
        </w:rPr>
        <w:t xml:space="preserve">  </w:t>
      </w:r>
      <w:r w:rsidRPr="00EC3380">
        <w:rPr>
          <w:rFonts w:ascii="Times New Roman" w:hAnsi="Times New Roman" w:cs="Times New Roman"/>
          <w:b/>
          <w:color w:val="000000" w:themeColor="text1"/>
          <w:sz w:val="24"/>
        </w:rPr>
        <w:t>本项目固体废物排放情况表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5"/>
        <w:gridCol w:w="781"/>
        <w:gridCol w:w="746"/>
        <w:gridCol w:w="653"/>
        <w:gridCol w:w="784"/>
        <w:gridCol w:w="1047"/>
        <w:gridCol w:w="994"/>
        <w:gridCol w:w="789"/>
        <w:gridCol w:w="1213"/>
        <w:gridCol w:w="881"/>
      </w:tblGrid>
      <w:tr w:rsidR="000F4A4D" w:rsidRPr="00EC3380" w:rsidTr="000F4A4D">
        <w:trPr>
          <w:trHeight w:val="23"/>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序号</w:t>
            </w: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固废名称</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属性</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产生工序</w:t>
            </w:r>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形态</w:t>
            </w:r>
          </w:p>
        </w:tc>
        <w:tc>
          <w:tcPr>
            <w:tcW w:w="629"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主要成分</w:t>
            </w:r>
          </w:p>
        </w:tc>
        <w:tc>
          <w:tcPr>
            <w:tcW w:w="597"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危险特性鉴别方法</w:t>
            </w: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废物类别</w:t>
            </w:r>
          </w:p>
        </w:tc>
        <w:tc>
          <w:tcPr>
            <w:tcW w:w="729" w:type="pct"/>
            <w:vAlign w:val="center"/>
          </w:tcPr>
          <w:p w:rsidR="000F4A4D" w:rsidRPr="00EC3380" w:rsidRDefault="000F4A4D" w:rsidP="000F4A4D">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废物代码</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b/>
                <w:color w:val="000000" w:themeColor="text1"/>
                <w:szCs w:val="21"/>
              </w:rPr>
            </w:pPr>
            <w:r w:rsidRPr="00EC3380">
              <w:rPr>
                <w:rFonts w:ascii="Times New Roman" w:eastAsia="宋体" w:hAnsi="Times New Roman" w:cs="Times New Roman"/>
                <w:b/>
                <w:color w:val="000000" w:themeColor="text1"/>
                <w:szCs w:val="21"/>
              </w:rPr>
              <w:t>估算产生量（</w:t>
            </w:r>
            <w:r w:rsidRPr="00EC3380">
              <w:rPr>
                <w:rFonts w:ascii="Times New Roman" w:eastAsia="宋体" w:hAnsi="Times New Roman" w:cs="Times New Roman"/>
                <w:b/>
                <w:color w:val="000000" w:themeColor="text1"/>
                <w:szCs w:val="21"/>
              </w:rPr>
              <w:t>t/a</w:t>
            </w:r>
            <w:r w:rsidRPr="00EC3380">
              <w:rPr>
                <w:rFonts w:ascii="Times New Roman" w:eastAsia="宋体" w:hAnsi="Times New Roman" w:cs="Times New Roman"/>
                <w:b/>
                <w:color w:val="000000" w:themeColor="text1"/>
                <w:szCs w:val="21"/>
              </w:rPr>
              <w:t>）</w:t>
            </w:r>
          </w:p>
        </w:tc>
      </w:tr>
      <w:tr w:rsidR="000F4A4D" w:rsidRPr="00EC3380" w:rsidTr="000F4A4D">
        <w:trPr>
          <w:trHeight w:val="23"/>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w:t>
            </w: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合成工序废催化剂</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危险废物</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合成工序</w:t>
            </w:r>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固</w:t>
            </w:r>
          </w:p>
        </w:tc>
        <w:tc>
          <w:tcPr>
            <w:tcW w:w="6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pacing w:val="-3"/>
              </w:rPr>
              <w:t>zlt-164</w:t>
            </w:r>
            <w:r w:rsidRPr="00EC3380">
              <w:rPr>
                <w:rFonts w:ascii="Times New Roman" w:hAnsi="Times New Roman" w:cs="Times New Roman"/>
                <w:color w:val="000000" w:themeColor="text1"/>
                <w:spacing w:val="-3"/>
              </w:rPr>
              <w:t>分子筛</w:t>
            </w:r>
          </w:p>
        </w:tc>
        <w:tc>
          <w:tcPr>
            <w:tcW w:w="597" w:type="pct"/>
            <w:vMerge w:val="restar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根据《国家危险废物名录》（</w:t>
            </w:r>
            <w:r w:rsidRPr="00EC3380">
              <w:rPr>
                <w:rFonts w:ascii="Times New Roman" w:eastAsia="宋体" w:hAnsi="Times New Roman" w:cs="Times New Roman"/>
                <w:color w:val="000000" w:themeColor="text1"/>
                <w:szCs w:val="21"/>
              </w:rPr>
              <w:t>2016</w:t>
            </w:r>
            <w:r w:rsidRPr="00EC3380">
              <w:rPr>
                <w:rFonts w:ascii="Times New Roman" w:eastAsia="宋体" w:hAnsi="Times New Roman" w:cs="Times New Roman"/>
                <w:color w:val="000000" w:themeColor="text1"/>
                <w:szCs w:val="21"/>
              </w:rPr>
              <w:t>年）鉴别</w:t>
            </w: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HW50</w:t>
            </w:r>
          </w:p>
        </w:tc>
        <w:tc>
          <w:tcPr>
            <w:tcW w:w="7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highlight w:val="yellow"/>
              </w:rPr>
            </w:pPr>
            <w:r w:rsidRPr="00EC3380">
              <w:rPr>
                <w:rFonts w:ascii="Times New Roman" w:eastAsia="宋体" w:hAnsi="Times New Roman" w:cs="Times New Roman"/>
                <w:color w:val="000000" w:themeColor="text1"/>
                <w:szCs w:val="21"/>
              </w:rPr>
              <w:t>251-019-50</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96</w:t>
            </w:r>
          </w:p>
        </w:tc>
      </w:tr>
      <w:tr w:rsidR="000F4A4D" w:rsidRPr="00EC3380" w:rsidTr="000F4A4D">
        <w:trPr>
          <w:trHeight w:val="14"/>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highlight w:val="yellow"/>
              </w:rPr>
            </w:pPr>
            <w:r w:rsidRPr="00EC3380">
              <w:rPr>
                <w:rFonts w:ascii="Times New Roman" w:eastAsia="宋体" w:hAnsi="Times New Roman" w:cs="Times New Roman"/>
                <w:color w:val="000000" w:themeColor="text1"/>
                <w:szCs w:val="21"/>
              </w:rPr>
              <w:t>2</w:t>
            </w: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软水制备废树脂</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危险废物</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软水制备</w:t>
            </w:r>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固</w:t>
            </w:r>
          </w:p>
        </w:tc>
        <w:tc>
          <w:tcPr>
            <w:tcW w:w="6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树脂</w:t>
            </w:r>
          </w:p>
        </w:tc>
        <w:tc>
          <w:tcPr>
            <w:tcW w:w="597" w:type="pct"/>
            <w:vMerge/>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HW13</w:t>
            </w:r>
          </w:p>
        </w:tc>
        <w:tc>
          <w:tcPr>
            <w:tcW w:w="7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900-015-13</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0.04</w:t>
            </w:r>
          </w:p>
        </w:tc>
      </w:tr>
      <w:tr w:rsidR="000F4A4D" w:rsidRPr="00EC3380" w:rsidTr="000F4A4D">
        <w:trPr>
          <w:trHeight w:val="14"/>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w:t>
            </w: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污水处理站污泥</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危险废物</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废水处理系统</w:t>
            </w:r>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固</w:t>
            </w:r>
          </w:p>
        </w:tc>
        <w:tc>
          <w:tcPr>
            <w:tcW w:w="629" w:type="pct"/>
            <w:vAlign w:val="center"/>
          </w:tcPr>
          <w:p w:rsidR="000F4A4D" w:rsidRPr="00EC3380" w:rsidRDefault="000F4A4D" w:rsidP="00AB4941">
            <w:pPr>
              <w:pStyle w:val="TableParagraph"/>
              <w:spacing w:before="22"/>
              <w:ind w:left="12"/>
              <w:rPr>
                <w:color w:val="000000" w:themeColor="text1"/>
                <w:sz w:val="21"/>
              </w:rPr>
            </w:pPr>
            <w:r w:rsidRPr="00EC3380">
              <w:rPr>
                <w:rFonts w:ascii="宋体" w:eastAsia="宋体" w:hAnsi="宋体" w:cs="宋体" w:hint="eastAsia"/>
                <w:color w:val="000000" w:themeColor="text1"/>
                <w:sz w:val="21"/>
              </w:rPr>
              <w:t>细菌、原生动物等</w:t>
            </w:r>
          </w:p>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rPr>
              <w:t>有机物</w:t>
            </w:r>
          </w:p>
        </w:tc>
        <w:tc>
          <w:tcPr>
            <w:tcW w:w="597" w:type="pct"/>
            <w:vMerge/>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HW40</w:t>
            </w:r>
          </w:p>
        </w:tc>
        <w:tc>
          <w:tcPr>
            <w:tcW w:w="7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Times New Roman" w:hAnsi="Times New Roman" w:cs="Times New Roman"/>
                <w:color w:val="000000" w:themeColor="text1"/>
              </w:rPr>
              <w:t>261-072-40</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w:t>
            </w:r>
          </w:p>
        </w:tc>
      </w:tr>
      <w:tr w:rsidR="000F4A4D" w:rsidRPr="00EC3380" w:rsidTr="000F4A4D">
        <w:trPr>
          <w:trHeight w:val="185"/>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w:t>
            </w: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废制氮分子筛</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一般固废</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空压制</w:t>
            </w:r>
            <w:proofErr w:type="gramStart"/>
            <w:r w:rsidRPr="00EC3380">
              <w:rPr>
                <w:rFonts w:ascii="Times New Roman" w:eastAsia="宋体" w:hAnsi="Times New Roman" w:cs="Times New Roman"/>
                <w:color w:val="000000" w:themeColor="text1"/>
                <w:szCs w:val="21"/>
              </w:rPr>
              <w:t>氮系统</w:t>
            </w:r>
            <w:proofErr w:type="gramEnd"/>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固</w:t>
            </w:r>
          </w:p>
        </w:tc>
        <w:tc>
          <w:tcPr>
            <w:tcW w:w="6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highlight w:val="yellow"/>
              </w:rPr>
            </w:pPr>
            <w:r w:rsidRPr="00EC3380">
              <w:rPr>
                <w:rFonts w:ascii="Times New Roman" w:eastAsia="宋体" w:hAnsi="Times New Roman" w:cs="Times New Roman"/>
                <w:color w:val="000000" w:themeColor="text1"/>
                <w:szCs w:val="21"/>
              </w:rPr>
              <w:t>铝硅酸盐（分子筛）</w:t>
            </w:r>
          </w:p>
        </w:tc>
        <w:tc>
          <w:tcPr>
            <w:tcW w:w="597" w:type="pct"/>
            <w:vMerge w:val="restar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w:t>
            </w: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w:t>
            </w:r>
          </w:p>
        </w:tc>
        <w:tc>
          <w:tcPr>
            <w:tcW w:w="7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highlight w:val="yellow"/>
              </w:rPr>
            </w:pPr>
            <w:r w:rsidRPr="00EC3380">
              <w:rPr>
                <w:rFonts w:ascii="Times New Roman" w:eastAsia="宋体" w:hAnsi="Times New Roman" w:cs="Times New Roman"/>
                <w:color w:val="000000" w:themeColor="text1"/>
                <w:szCs w:val="21"/>
              </w:rPr>
              <w:t>261-069-38</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1.5</w:t>
            </w:r>
          </w:p>
        </w:tc>
      </w:tr>
      <w:tr w:rsidR="000F4A4D" w:rsidRPr="00EC3380" w:rsidTr="000F4A4D">
        <w:trPr>
          <w:trHeight w:val="23"/>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锅炉灰渣</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一般固废</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锅炉系统</w:t>
            </w:r>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固</w:t>
            </w:r>
          </w:p>
        </w:tc>
        <w:tc>
          <w:tcPr>
            <w:tcW w:w="6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灰渣</w:t>
            </w:r>
          </w:p>
        </w:tc>
        <w:tc>
          <w:tcPr>
            <w:tcW w:w="597" w:type="pct"/>
            <w:vMerge/>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w:t>
            </w:r>
          </w:p>
        </w:tc>
        <w:tc>
          <w:tcPr>
            <w:tcW w:w="7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1400</w:t>
            </w:r>
          </w:p>
        </w:tc>
      </w:tr>
      <w:tr w:rsidR="000F4A4D" w:rsidRPr="00EC3380" w:rsidTr="000F4A4D">
        <w:trPr>
          <w:trHeight w:val="23"/>
          <w:jc w:val="center"/>
        </w:trPr>
        <w:tc>
          <w:tcPr>
            <w:tcW w:w="26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9</w:t>
            </w:r>
          </w:p>
        </w:tc>
        <w:tc>
          <w:tcPr>
            <w:tcW w:w="46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生活垃圾</w:t>
            </w:r>
          </w:p>
        </w:tc>
        <w:tc>
          <w:tcPr>
            <w:tcW w:w="448"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一般固废</w:t>
            </w:r>
          </w:p>
        </w:tc>
        <w:tc>
          <w:tcPr>
            <w:tcW w:w="392"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员工生活</w:t>
            </w:r>
          </w:p>
        </w:tc>
        <w:tc>
          <w:tcPr>
            <w:tcW w:w="471"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固</w:t>
            </w:r>
          </w:p>
        </w:tc>
        <w:tc>
          <w:tcPr>
            <w:tcW w:w="6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废纸等</w:t>
            </w:r>
          </w:p>
        </w:tc>
        <w:tc>
          <w:tcPr>
            <w:tcW w:w="597" w:type="pct"/>
            <w:vMerge/>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p>
        </w:tc>
        <w:tc>
          <w:tcPr>
            <w:tcW w:w="474"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w:t>
            </w:r>
          </w:p>
        </w:tc>
        <w:tc>
          <w:tcPr>
            <w:tcW w:w="7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w:t>
            </w:r>
          </w:p>
        </w:tc>
        <w:tc>
          <w:tcPr>
            <w:tcW w:w="529" w:type="pct"/>
            <w:vAlign w:val="center"/>
          </w:tcPr>
          <w:p w:rsidR="000F4A4D" w:rsidRPr="00EC3380" w:rsidRDefault="000F4A4D" w:rsidP="00AB4941">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18</w:t>
            </w:r>
          </w:p>
        </w:tc>
      </w:tr>
    </w:tbl>
    <w:p w:rsidR="00207E73" w:rsidRPr="00EC3380" w:rsidRDefault="00207E73" w:rsidP="000F4A4D">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sectPr w:rsidR="00207E73" w:rsidRPr="00EC3380" w:rsidSect="009A660F">
          <w:pgSz w:w="11907" w:h="16840" w:code="9"/>
          <w:pgMar w:top="1440" w:right="1797" w:bottom="1440" w:left="1797" w:header="879" w:footer="1145" w:gutter="0"/>
          <w:cols w:space="720"/>
        </w:sectPr>
      </w:pPr>
    </w:p>
    <w:p w:rsidR="00D7699A" w:rsidRPr="00EC3380" w:rsidRDefault="00D7699A" w:rsidP="00291F69">
      <w:pPr>
        <w:pStyle w:val="11"/>
        <w:spacing w:before="0" w:after="0" w:line="360" w:lineRule="auto"/>
        <w:jc w:val="both"/>
        <w:rPr>
          <w:rFonts w:asciiTheme="majorEastAsia" w:eastAsiaTheme="majorEastAsia" w:hAnsiTheme="majorEastAsia"/>
          <w:b/>
          <w:color w:val="000000" w:themeColor="text1"/>
        </w:rPr>
      </w:pPr>
      <w:bookmarkStart w:id="37" w:name="_Toc235243152"/>
      <w:bookmarkStart w:id="38" w:name="_Toc480988250"/>
      <w:bookmarkStart w:id="39" w:name="_Toc534282410"/>
      <w:r w:rsidRPr="00EC3380">
        <w:rPr>
          <w:rFonts w:asciiTheme="majorEastAsia" w:eastAsiaTheme="majorEastAsia" w:hAnsiTheme="majorEastAsia"/>
          <w:b/>
          <w:color w:val="000000" w:themeColor="text1"/>
        </w:rPr>
        <w:lastRenderedPageBreak/>
        <w:t>4 建设项目区域环境概况</w:t>
      </w:r>
      <w:bookmarkEnd w:id="37"/>
      <w:bookmarkEnd w:id="38"/>
      <w:bookmarkEnd w:id="39"/>
    </w:p>
    <w:p w:rsidR="00D7699A" w:rsidRPr="00EC3380" w:rsidRDefault="00D7699A" w:rsidP="00291F69">
      <w:pPr>
        <w:pStyle w:val="2787815"/>
        <w:spacing w:before="0" w:after="0"/>
        <w:rPr>
          <w:rFonts w:eastAsia="宋体" w:cs="Times New Roman"/>
          <w:b/>
          <w:bCs w:val="0"/>
          <w:color w:val="000000" w:themeColor="text1"/>
          <w:sz w:val="28"/>
          <w:szCs w:val="28"/>
        </w:rPr>
      </w:pPr>
      <w:bookmarkStart w:id="40" w:name="_Toc79998977"/>
      <w:bookmarkStart w:id="41" w:name="_Toc192932774"/>
      <w:bookmarkStart w:id="42" w:name="_Toc194299376"/>
      <w:bookmarkStart w:id="43" w:name="_Toc235243153"/>
      <w:bookmarkStart w:id="44" w:name="_Toc480988251"/>
      <w:bookmarkStart w:id="45" w:name="_Toc534282411"/>
      <w:r w:rsidRPr="00EC3380">
        <w:rPr>
          <w:rFonts w:eastAsia="宋体" w:cs="Times New Roman"/>
          <w:b/>
          <w:bCs w:val="0"/>
          <w:color w:val="000000" w:themeColor="text1"/>
          <w:sz w:val="28"/>
          <w:szCs w:val="28"/>
        </w:rPr>
        <w:t>4.1</w:t>
      </w:r>
      <w:r w:rsidRPr="00EC3380">
        <w:rPr>
          <w:rFonts w:eastAsia="宋体" w:cs="Times New Roman"/>
          <w:b/>
          <w:bCs w:val="0"/>
          <w:color w:val="000000" w:themeColor="text1"/>
          <w:sz w:val="28"/>
          <w:szCs w:val="28"/>
        </w:rPr>
        <w:t>区域自然环境概况</w:t>
      </w:r>
      <w:bookmarkEnd w:id="40"/>
      <w:bookmarkEnd w:id="41"/>
      <w:bookmarkEnd w:id="42"/>
      <w:bookmarkEnd w:id="43"/>
      <w:bookmarkEnd w:id="44"/>
      <w:bookmarkEnd w:id="45"/>
    </w:p>
    <w:p w:rsidR="00D7699A" w:rsidRPr="00EC3380" w:rsidRDefault="00D7699A" w:rsidP="00F01B0A">
      <w:pPr>
        <w:pStyle w:val="a5"/>
        <w:spacing w:line="360" w:lineRule="auto"/>
        <w:rPr>
          <w:rFonts w:ascii="Times New Roman" w:hAnsi="Times New Roman" w:cs="Times New Roman"/>
          <w:b/>
          <w:color w:val="000000" w:themeColor="text1"/>
        </w:rPr>
      </w:pPr>
      <w:bookmarkStart w:id="46" w:name="_Toc79998978"/>
      <w:bookmarkStart w:id="47" w:name="_Toc192932775"/>
      <w:bookmarkStart w:id="48" w:name="_Toc194299377"/>
      <w:bookmarkStart w:id="49" w:name="_Toc235243154"/>
      <w:bookmarkStart w:id="50" w:name="_Toc480988252"/>
      <w:r w:rsidRPr="00EC3380">
        <w:rPr>
          <w:rFonts w:ascii="Times New Roman" w:hAnsi="Times New Roman" w:cs="Times New Roman"/>
          <w:b/>
          <w:color w:val="000000" w:themeColor="text1"/>
        </w:rPr>
        <w:t>4.1.1</w:t>
      </w:r>
      <w:r w:rsidRPr="00EC3380">
        <w:rPr>
          <w:rFonts w:ascii="Times New Roman" w:hAnsi="Times New Roman" w:cs="Times New Roman"/>
          <w:b/>
          <w:color w:val="000000" w:themeColor="text1"/>
        </w:rPr>
        <w:t>地理位置</w:t>
      </w:r>
      <w:bookmarkEnd w:id="46"/>
      <w:bookmarkEnd w:id="47"/>
      <w:bookmarkEnd w:id="48"/>
      <w:bookmarkEnd w:id="49"/>
      <w:bookmarkEnd w:id="50"/>
      <w:r w:rsidRPr="00EC3380">
        <w:rPr>
          <w:rFonts w:ascii="Times New Roman" w:hAnsi="Times New Roman" w:cs="Times New Roman"/>
          <w:b/>
          <w:color w:val="000000" w:themeColor="text1"/>
        </w:rPr>
        <w:t xml:space="preserve"> </w:t>
      </w:r>
    </w:p>
    <w:p w:rsidR="00D7699A" w:rsidRPr="00EC3380" w:rsidRDefault="00D7699A" w:rsidP="00D7699A">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丰镇市位于内蒙古自治区乌兰察布市东南部，地理坐标东经</w:t>
      </w:r>
      <w:r w:rsidRPr="00EC3380">
        <w:rPr>
          <w:rFonts w:ascii="Times New Roman" w:hAnsi="Times New Roman" w:cs="Times New Roman"/>
          <w:color w:val="000000" w:themeColor="text1"/>
          <w:sz w:val="24"/>
          <w:szCs w:val="24"/>
        </w:rPr>
        <w:t>112°47′31″-113°48′18″</w:t>
      </w:r>
      <w:r w:rsidRPr="00EC3380">
        <w:rPr>
          <w:rFonts w:ascii="Times New Roman" w:hAnsi="Times New Roman" w:cs="Times New Roman"/>
          <w:color w:val="000000" w:themeColor="text1"/>
          <w:sz w:val="24"/>
          <w:szCs w:val="24"/>
        </w:rPr>
        <w:t>，北纬</w:t>
      </w:r>
      <w:r w:rsidRPr="00EC3380">
        <w:rPr>
          <w:rFonts w:ascii="Times New Roman" w:hAnsi="Times New Roman" w:cs="Times New Roman"/>
          <w:color w:val="000000" w:themeColor="text1"/>
          <w:sz w:val="24"/>
          <w:szCs w:val="24"/>
        </w:rPr>
        <w:t>40°18′27″-40°28′28″</w:t>
      </w:r>
      <w:r w:rsidRPr="00EC3380">
        <w:rPr>
          <w:rFonts w:ascii="Times New Roman" w:hAnsi="Times New Roman" w:cs="Times New Roman"/>
          <w:color w:val="000000" w:themeColor="text1"/>
          <w:sz w:val="24"/>
          <w:szCs w:val="24"/>
        </w:rPr>
        <w:t>。全市东西长</w:t>
      </w:r>
      <w:r w:rsidRPr="00EC3380">
        <w:rPr>
          <w:rFonts w:ascii="Times New Roman" w:hAnsi="Times New Roman" w:cs="Times New Roman"/>
          <w:color w:val="000000" w:themeColor="text1"/>
          <w:sz w:val="24"/>
          <w:szCs w:val="24"/>
        </w:rPr>
        <w:t>86</w:t>
      </w:r>
      <w:r w:rsidRPr="00EC3380">
        <w:rPr>
          <w:rFonts w:ascii="Times New Roman" w:hAnsi="Times New Roman" w:cs="Times New Roman"/>
          <w:color w:val="000000" w:themeColor="text1"/>
          <w:sz w:val="24"/>
          <w:szCs w:val="24"/>
        </w:rPr>
        <w:t>公里，南北长</w:t>
      </w:r>
      <w:r w:rsidRPr="00EC3380">
        <w:rPr>
          <w:rFonts w:ascii="Times New Roman" w:hAnsi="Times New Roman" w:cs="Times New Roman"/>
          <w:color w:val="000000" w:themeColor="text1"/>
          <w:sz w:val="24"/>
          <w:szCs w:val="24"/>
        </w:rPr>
        <w:t>56</w:t>
      </w:r>
      <w:r w:rsidRPr="00EC3380">
        <w:rPr>
          <w:rFonts w:ascii="Times New Roman" w:hAnsi="Times New Roman" w:cs="Times New Roman"/>
          <w:color w:val="000000" w:themeColor="text1"/>
          <w:sz w:val="24"/>
          <w:szCs w:val="24"/>
        </w:rPr>
        <w:t>公里，总面积</w:t>
      </w:r>
      <w:r w:rsidRPr="00EC3380">
        <w:rPr>
          <w:rFonts w:ascii="Times New Roman" w:hAnsi="Times New Roman" w:cs="Times New Roman"/>
          <w:color w:val="000000" w:themeColor="text1"/>
          <w:sz w:val="24"/>
          <w:szCs w:val="24"/>
        </w:rPr>
        <w:t>2704</w:t>
      </w:r>
      <w:r w:rsidRPr="00EC3380">
        <w:rPr>
          <w:rFonts w:ascii="Times New Roman" w:hAnsi="Times New Roman" w:cs="Times New Roman"/>
          <w:color w:val="000000" w:themeColor="text1"/>
          <w:sz w:val="24"/>
          <w:szCs w:val="24"/>
        </w:rPr>
        <w:t>平方公里。市境东至对九沟乡</w:t>
      </w:r>
      <w:proofErr w:type="gramStart"/>
      <w:r w:rsidRPr="00EC3380">
        <w:rPr>
          <w:rFonts w:ascii="Times New Roman" w:hAnsi="Times New Roman" w:cs="Times New Roman"/>
          <w:color w:val="000000" w:themeColor="text1"/>
          <w:sz w:val="24"/>
          <w:szCs w:val="24"/>
        </w:rPr>
        <w:t>峨</w:t>
      </w:r>
      <w:proofErr w:type="gramEnd"/>
      <w:r w:rsidRPr="00EC3380">
        <w:rPr>
          <w:rFonts w:ascii="Times New Roman" w:hAnsi="Times New Roman" w:cs="Times New Roman"/>
          <w:color w:val="000000" w:themeColor="text1"/>
          <w:sz w:val="24"/>
          <w:szCs w:val="24"/>
        </w:rPr>
        <w:t>沟、大兰窑村接兴和县界，西至巨宝庄乡十八台村与凉城县接壤，北至红砂坝乡平顶山、二架沿村与察右前旗分界，往南至新城湾乡以长城为界与山西省相连；西北的</w:t>
      </w:r>
      <w:proofErr w:type="gramStart"/>
      <w:r w:rsidRPr="00EC3380">
        <w:rPr>
          <w:rFonts w:ascii="Times New Roman" w:hAnsi="Times New Roman" w:cs="Times New Roman"/>
          <w:color w:val="000000" w:themeColor="text1"/>
          <w:sz w:val="24"/>
          <w:szCs w:val="24"/>
        </w:rPr>
        <w:t>麻迷图</w:t>
      </w:r>
      <w:proofErr w:type="gramEnd"/>
      <w:r w:rsidRPr="00EC3380">
        <w:rPr>
          <w:rFonts w:ascii="Times New Roman" w:hAnsi="Times New Roman" w:cs="Times New Roman"/>
          <w:color w:val="000000" w:themeColor="text1"/>
          <w:sz w:val="24"/>
          <w:szCs w:val="24"/>
        </w:rPr>
        <w:t>乡后房子村与卓资县交界，西南的马家库联前三岔村同山西左云县相连，东南官屯堡乡口子村与山西阳高县毗邻，东北隆盛庄镇老虎沟村</w:t>
      </w:r>
      <w:proofErr w:type="gramStart"/>
      <w:r w:rsidRPr="00EC3380">
        <w:rPr>
          <w:rFonts w:ascii="Times New Roman" w:hAnsi="Times New Roman" w:cs="Times New Roman"/>
          <w:color w:val="000000" w:themeColor="text1"/>
          <w:sz w:val="24"/>
          <w:szCs w:val="24"/>
        </w:rPr>
        <w:t>相接兴各县界</w:t>
      </w:r>
      <w:proofErr w:type="gramEnd"/>
      <w:r w:rsidRPr="00EC3380">
        <w:rPr>
          <w:rFonts w:ascii="Times New Roman" w:hAnsi="Times New Roman" w:cs="Times New Roman"/>
          <w:color w:val="000000" w:themeColor="text1"/>
          <w:sz w:val="24"/>
          <w:szCs w:val="24"/>
        </w:rPr>
        <w:t>。</w:t>
      </w:r>
    </w:p>
    <w:p w:rsidR="00D7699A" w:rsidRPr="00EC3380" w:rsidRDefault="00D7699A" w:rsidP="00D7699A">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丰镇市氟化工业园分为东、西两区，东区位于丰镇市区东南部，距市中心约</w:t>
      </w:r>
      <w:r w:rsidRPr="00EC3380">
        <w:rPr>
          <w:rFonts w:ascii="Times New Roman" w:hAnsi="Times New Roman" w:cs="Times New Roman"/>
          <w:color w:val="000000" w:themeColor="text1"/>
          <w:sz w:val="24"/>
          <w:szCs w:val="24"/>
        </w:rPr>
        <w:t>6km</w:t>
      </w:r>
      <w:r w:rsidRPr="00EC3380">
        <w:rPr>
          <w:rFonts w:ascii="Times New Roman" w:hAnsi="Times New Roman" w:cs="Times New Roman"/>
          <w:color w:val="000000" w:themeColor="text1"/>
          <w:sz w:val="24"/>
          <w:szCs w:val="24"/>
        </w:rPr>
        <w:t>。西区位于丰镇市城区西南部，本项目地理位置图见图</w:t>
      </w:r>
      <w:r w:rsidRPr="00EC3380">
        <w:rPr>
          <w:rFonts w:ascii="Times New Roman" w:hAnsi="Times New Roman" w:cs="Times New Roman"/>
          <w:color w:val="000000" w:themeColor="text1"/>
          <w:sz w:val="24"/>
          <w:szCs w:val="24"/>
        </w:rPr>
        <w:t>4.1-1</w:t>
      </w:r>
      <w:r w:rsidRPr="00EC3380">
        <w:rPr>
          <w:rFonts w:ascii="Times New Roman" w:hAnsi="Times New Roman" w:cs="Times New Roman"/>
          <w:color w:val="000000" w:themeColor="text1"/>
          <w:sz w:val="24"/>
          <w:szCs w:val="24"/>
        </w:rPr>
        <w:t>。</w:t>
      </w:r>
    </w:p>
    <w:p w:rsidR="00D7699A" w:rsidRPr="00EC3380" w:rsidRDefault="00D7699A" w:rsidP="00D7699A">
      <w:pPr>
        <w:adjustRightInd w:val="0"/>
        <w:snapToGrid w:val="0"/>
        <w:jc w:val="center"/>
        <w:rPr>
          <w:rFonts w:ascii="Times New Roman" w:hAnsi="Times New Roman" w:cs="Times New Roman"/>
          <w:color w:val="000000" w:themeColor="text1"/>
          <w:sz w:val="24"/>
          <w:szCs w:val="24"/>
        </w:rPr>
      </w:pPr>
      <w:r w:rsidRPr="00EC3380">
        <w:rPr>
          <w:rFonts w:ascii="Times New Roman" w:hAnsi="Times New Roman" w:cs="Times New Roman"/>
          <w:noProof/>
          <w:color w:val="000000" w:themeColor="text1"/>
        </w:rPr>
        <w:drawing>
          <wp:inline distT="0" distB="0" distL="0" distR="0" wp14:anchorId="259A4AE6" wp14:editId="2B38168C">
            <wp:extent cx="5038725" cy="4029075"/>
            <wp:effectExtent l="0" t="0" r="9525" b="9525"/>
            <wp:docPr id="128" name="图片 128" descr="图形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形1_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4029075"/>
                    </a:xfrm>
                    <a:prstGeom prst="rect">
                      <a:avLst/>
                    </a:prstGeom>
                    <a:noFill/>
                    <a:ln>
                      <a:noFill/>
                    </a:ln>
                  </pic:spPr>
                </pic:pic>
              </a:graphicData>
            </a:graphic>
          </wp:inline>
        </w:drawing>
      </w:r>
    </w:p>
    <w:p w:rsidR="00D7699A" w:rsidRPr="00EC3380" w:rsidRDefault="00D7699A" w:rsidP="00D7699A">
      <w:pPr>
        <w:adjustRightInd w:val="0"/>
        <w:snapToGrid w:val="0"/>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Pr="00EC3380">
        <w:rPr>
          <w:rFonts w:ascii="Times New Roman" w:hAnsi="Times New Roman" w:cs="Times New Roman"/>
          <w:b/>
          <w:color w:val="000000" w:themeColor="text1"/>
          <w:sz w:val="24"/>
          <w:szCs w:val="24"/>
        </w:rPr>
        <w:t xml:space="preserve">4.1-1  </w:t>
      </w:r>
      <w:r w:rsidRPr="00EC3380">
        <w:rPr>
          <w:rFonts w:ascii="Times New Roman" w:hAnsi="Times New Roman" w:cs="Times New Roman"/>
          <w:b/>
          <w:color w:val="000000" w:themeColor="text1"/>
          <w:sz w:val="24"/>
          <w:szCs w:val="24"/>
        </w:rPr>
        <w:t>本项目地理位置图</w:t>
      </w:r>
    </w:p>
    <w:p w:rsidR="00D7699A" w:rsidRPr="00EC3380" w:rsidRDefault="00D7699A" w:rsidP="00F01B0A">
      <w:pPr>
        <w:pStyle w:val="a5"/>
        <w:spacing w:line="360" w:lineRule="auto"/>
        <w:rPr>
          <w:rFonts w:ascii="Times New Roman" w:hAnsi="Times New Roman" w:cs="Times New Roman"/>
          <w:b/>
          <w:color w:val="000000" w:themeColor="text1"/>
        </w:rPr>
      </w:pPr>
      <w:bookmarkStart w:id="51" w:name="_Toc235243156"/>
      <w:bookmarkStart w:id="52" w:name="_Toc480988253"/>
      <w:r w:rsidRPr="00EC3380">
        <w:rPr>
          <w:rFonts w:ascii="Times New Roman" w:hAnsi="Times New Roman" w:cs="Times New Roman"/>
          <w:b/>
          <w:color w:val="000000" w:themeColor="text1"/>
        </w:rPr>
        <w:t>4.1.2</w:t>
      </w:r>
      <w:r w:rsidRPr="00EC3380">
        <w:rPr>
          <w:rFonts w:ascii="Times New Roman" w:hAnsi="Times New Roman" w:cs="Times New Roman"/>
          <w:b/>
          <w:color w:val="000000" w:themeColor="text1"/>
        </w:rPr>
        <w:t>地形地貌</w:t>
      </w:r>
      <w:bookmarkEnd w:id="51"/>
      <w:bookmarkEnd w:id="52"/>
    </w:p>
    <w:p w:rsidR="00D7699A" w:rsidRPr="00EC3380" w:rsidRDefault="00D7699A" w:rsidP="00346B5F">
      <w:pPr>
        <w:adjustRightInd w:val="0"/>
        <w:snapToGrid w:val="0"/>
        <w:spacing w:line="360" w:lineRule="auto"/>
        <w:ind w:firstLineChars="200" w:firstLine="480"/>
        <w:rPr>
          <w:rFonts w:ascii="Times New Roman" w:hAnsi="Times New Roman" w:cs="Times New Roman"/>
          <w:bCs/>
          <w:color w:val="000000" w:themeColor="text1"/>
          <w:sz w:val="24"/>
          <w:szCs w:val="24"/>
        </w:rPr>
      </w:pPr>
      <w:bookmarkStart w:id="53" w:name="_Toc235243157"/>
      <w:r w:rsidRPr="00EC3380">
        <w:rPr>
          <w:rFonts w:ascii="Times New Roman" w:hAnsi="Times New Roman" w:cs="Times New Roman"/>
          <w:bCs/>
          <w:color w:val="000000" w:themeColor="text1"/>
          <w:sz w:val="24"/>
          <w:szCs w:val="24"/>
        </w:rPr>
        <w:t>乌兰察布市地形自北向南由</w:t>
      </w:r>
      <w:hyperlink r:id="rId39" w:tgtFrame="_blank" w:history="1">
        <w:r w:rsidRPr="00EC3380">
          <w:rPr>
            <w:rFonts w:ascii="Times New Roman" w:hAnsi="Times New Roman" w:cs="Times New Roman"/>
            <w:color w:val="000000" w:themeColor="text1"/>
            <w:sz w:val="24"/>
            <w:szCs w:val="24"/>
          </w:rPr>
          <w:t>蒙古高原</w:t>
        </w:r>
      </w:hyperlink>
      <w:r w:rsidRPr="00EC3380">
        <w:rPr>
          <w:rFonts w:ascii="Times New Roman" w:hAnsi="Times New Roman" w:cs="Times New Roman"/>
          <w:bCs/>
          <w:color w:val="000000" w:themeColor="text1"/>
          <w:sz w:val="24"/>
          <w:szCs w:val="24"/>
        </w:rPr>
        <w:t>、乌兰察布</w:t>
      </w:r>
      <w:hyperlink r:id="rId40" w:tgtFrame="_blank" w:history="1">
        <w:r w:rsidRPr="00EC3380">
          <w:rPr>
            <w:rFonts w:ascii="Times New Roman" w:hAnsi="Times New Roman" w:cs="Times New Roman"/>
            <w:color w:val="000000" w:themeColor="text1"/>
            <w:sz w:val="24"/>
            <w:szCs w:val="24"/>
          </w:rPr>
          <w:t>丘陵</w:t>
        </w:r>
      </w:hyperlink>
      <w:r w:rsidRPr="00EC3380">
        <w:rPr>
          <w:rFonts w:ascii="Times New Roman" w:hAnsi="Times New Roman" w:cs="Times New Roman"/>
          <w:bCs/>
          <w:color w:val="000000" w:themeColor="text1"/>
          <w:sz w:val="24"/>
          <w:szCs w:val="24"/>
        </w:rPr>
        <w:t>、</w:t>
      </w:r>
      <w:hyperlink r:id="rId41" w:tgtFrame="_blank" w:history="1">
        <w:r w:rsidRPr="00EC3380">
          <w:rPr>
            <w:rFonts w:ascii="Times New Roman" w:hAnsi="Times New Roman" w:cs="Times New Roman"/>
            <w:color w:val="000000" w:themeColor="text1"/>
            <w:sz w:val="24"/>
            <w:szCs w:val="24"/>
          </w:rPr>
          <w:t>阴山</w:t>
        </w:r>
      </w:hyperlink>
      <w:r w:rsidRPr="00EC3380">
        <w:rPr>
          <w:rFonts w:ascii="Times New Roman" w:hAnsi="Times New Roman" w:cs="Times New Roman"/>
          <w:bCs/>
          <w:color w:val="000000" w:themeColor="text1"/>
          <w:sz w:val="24"/>
          <w:szCs w:val="24"/>
        </w:rPr>
        <w:t>山脉、黄土丘陵</w:t>
      </w:r>
      <w:r w:rsidRPr="00EC3380">
        <w:rPr>
          <w:rFonts w:ascii="Times New Roman" w:hAnsi="Times New Roman" w:cs="Times New Roman"/>
          <w:bCs/>
          <w:color w:val="000000" w:themeColor="text1"/>
          <w:sz w:val="24"/>
          <w:szCs w:val="24"/>
        </w:rPr>
        <w:lastRenderedPageBreak/>
        <w:t>四部分组成。阴山山脉的支脉大青山，灰腾梁横亘中部，</w:t>
      </w:r>
      <w:hyperlink r:id="rId42" w:tgtFrame="_blank" w:history="1">
        <w:r w:rsidRPr="00EC3380">
          <w:rPr>
            <w:rFonts w:ascii="Times New Roman" w:hAnsi="Times New Roman" w:cs="Times New Roman"/>
            <w:color w:val="000000" w:themeColor="text1"/>
            <w:sz w:val="24"/>
            <w:szCs w:val="24"/>
          </w:rPr>
          <w:t>海拔</w:t>
        </w:r>
      </w:hyperlink>
      <w:r w:rsidRPr="00EC3380">
        <w:rPr>
          <w:rFonts w:ascii="Times New Roman" w:hAnsi="Times New Roman" w:cs="Times New Roman"/>
          <w:bCs/>
          <w:color w:val="000000" w:themeColor="text1"/>
          <w:sz w:val="24"/>
          <w:szCs w:val="24"/>
        </w:rPr>
        <w:t>为</w:t>
      </w:r>
      <w:r w:rsidRPr="00EC3380">
        <w:rPr>
          <w:rFonts w:ascii="Times New Roman" w:hAnsi="Times New Roman" w:cs="Times New Roman"/>
          <w:bCs/>
          <w:color w:val="000000" w:themeColor="text1"/>
          <w:sz w:val="24"/>
          <w:szCs w:val="24"/>
        </w:rPr>
        <w:t>1595m</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2150m</w:t>
      </w:r>
      <w:r w:rsidRPr="00EC3380">
        <w:rPr>
          <w:rFonts w:ascii="Times New Roman" w:hAnsi="Times New Roman" w:cs="Times New Roman"/>
          <w:bCs/>
          <w:color w:val="000000" w:themeColor="text1"/>
          <w:sz w:val="24"/>
          <w:szCs w:val="24"/>
        </w:rPr>
        <w:t>，最高峰达</w:t>
      </w:r>
      <w:r w:rsidRPr="00EC3380">
        <w:rPr>
          <w:rFonts w:ascii="Times New Roman" w:hAnsi="Times New Roman" w:cs="Times New Roman"/>
          <w:bCs/>
          <w:color w:val="000000" w:themeColor="text1"/>
          <w:sz w:val="24"/>
          <w:szCs w:val="24"/>
        </w:rPr>
        <w:t>2271m</w:t>
      </w:r>
      <w:r w:rsidRPr="00EC3380">
        <w:rPr>
          <w:rFonts w:ascii="Times New Roman" w:hAnsi="Times New Roman" w:cs="Times New Roman"/>
          <w:bCs/>
          <w:color w:val="000000" w:themeColor="text1"/>
          <w:sz w:val="24"/>
          <w:szCs w:val="24"/>
        </w:rPr>
        <w:t>，灰腾</w:t>
      </w:r>
      <w:proofErr w:type="gramStart"/>
      <w:r w:rsidRPr="00EC3380">
        <w:rPr>
          <w:rFonts w:ascii="Times New Roman" w:hAnsi="Times New Roman" w:cs="Times New Roman"/>
          <w:bCs/>
          <w:color w:val="000000" w:themeColor="text1"/>
          <w:sz w:val="24"/>
          <w:szCs w:val="24"/>
        </w:rPr>
        <w:t>梁最高</w:t>
      </w:r>
      <w:proofErr w:type="gramEnd"/>
      <w:r w:rsidRPr="00EC3380">
        <w:rPr>
          <w:rFonts w:ascii="Times New Roman" w:hAnsi="Times New Roman" w:cs="Times New Roman"/>
          <w:bCs/>
          <w:color w:val="000000" w:themeColor="text1"/>
          <w:sz w:val="24"/>
          <w:szCs w:val="24"/>
        </w:rPr>
        <w:t>海拔</w:t>
      </w:r>
      <w:r w:rsidRPr="00EC3380">
        <w:rPr>
          <w:rFonts w:ascii="Times New Roman" w:hAnsi="Times New Roman" w:cs="Times New Roman"/>
          <w:bCs/>
          <w:color w:val="000000" w:themeColor="text1"/>
          <w:sz w:val="24"/>
          <w:szCs w:val="24"/>
        </w:rPr>
        <w:t>2118m</w:t>
      </w:r>
      <w:r w:rsidRPr="00EC3380">
        <w:rPr>
          <w:rFonts w:ascii="Times New Roman" w:hAnsi="Times New Roman" w:cs="Times New Roman"/>
          <w:bCs/>
          <w:color w:val="000000" w:themeColor="text1"/>
          <w:sz w:val="24"/>
          <w:szCs w:val="24"/>
        </w:rPr>
        <w:t>。支脉蛮汉山、马头山、苏木山蜿蜒曲折分布于境内的东南部。习惯上将大青山以南部分称为前山地区，以北部分称为后山地区。前山地区地形复杂、丘陵起伏、沟壑纵横、间有高山，平均海拔</w:t>
      </w:r>
      <w:r w:rsidRPr="00EC3380">
        <w:rPr>
          <w:rFonts w:ascii="Times New Roman" w:hAnsi="Times New Roman" w:cs="Times New Roman"/>
          <w:bCs/>
          <w:color w:val="000000" w:themeColor="text1"/>
          <w:sz w:val="24"/>
          <w:szCs w:val="24"/>
        </w:rPr>
        <w:t xml:space="preserve">1152m </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1321m</w:t>
      </w:r>
      <w:r w:rsidRPr="00EC3380">
        <w:rPr>
          <w:rFonts w:ascii="Times New Roman" w:hAnsi="Times New Roman" w:cs="Times New Roman"/>
          <w:bCs/>
          <w:color w:val="000000" w:themeColor="text1"/>
          <w:sz w:val="24"/>
          <w:szCs w:val="24"/>
        </w:rPr>
        <w:t>，其中乌兰察布最高点苏木山主峰海拔为</w:t>
      </w:r>
      <w:r w:rsidRPr="00EC3380">
        <w:rPr>
          <w:rFonts w:ascii="Times New Roman" w:hAnsi="Times New Roman" w:cs="Times New Roman"/>
          <w:bCs/>
          <w:color w:val="000000" w:themeColor="text1"/>
          <w:sz w:val="24"/>
          <w:szCs w:val="24"/>
        </w:rPr>
        <w:t>2349m</w:t>
      </w:r>
      <w:r w:rsidRPr="00EC3380">
        <w:rPr>
          <w:rFonts w:ascii="Times New Roman" w:hAnsi="Times New Roman" w:cs="Times New Roman"/>
          <w:bCs/>
          <w:color w:val="000000" w:themeColor="text1"/>
          <w:sz w:val="24"/>
          <w:szCs w:val="24"/>
        </w:rPr>
        <w:t>。北部丘陵山间盆地相间，有大小不等的平原。最南部为黄土丘陵。</w:t>
      </w:r>
    </w:p>
    <w:p w:rsidR="00D7699A" w:rsidRPr="00EC3380" w:rsidRDefault="00D7699A" w:rsidP="00346B5F">
      <w:pPr>
        <w:adjustRightInd w:val="0"/>
        <w:snapToGrid w:val="0"/>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丰镇市</w:t>
      </w:r>
      <w:proofErr w:type="gramStart"/>
      <w:r w:rsidRPr="00EC3380">
        <w:rPr>
          <w:rFonts w:ascii="Times New Roman" w:hAnsi="Times New Roman" w:cs="Times New Roman"/>
          <w:bCs/>
          <w:color w:val="000000" w:themeColor="text1"/>
          <w:sz w:val="24"/>
          <w:szCs w:val="24"/>
        </w:rPr>
        <w:t>位于低</w:t>
      </w:r>
      <w:proofErr w:type="gramEnd"/>
      <w:r w:rsidRPr="00EC3380">
        <w:rPr>
          <w:rFonts w:ascii="Times New Roman" w:hAnsi="Times New Roman" w:cs="Times New Roman"/>
          <w:bCs/>
          <w:color w:val="000000" w:themeColor="text1"/>
          <w:sz w:val="24"/>
          <w:szCs w:val="24"/>
        </w:rPr>
        <w:t>山环绕的盆地，玄武岩构成的北山</w:t>
      </w:r>
      <w:proofErr w:type="gramStart"/>
      <w:r w:rsidRPr="00EC3380">
        <w:rPr>
          <w:rFonts w:ascii="Times New Roman" w:hAnsi="Times New Roman" w:cs="Times New Roman"/>
          <w:bCs/>
          <w:color w:val="000000" w:themeColor="text1"/>
          <w:sz w:val="24"/>
          <w:szCs w:val="24"/>
        </w:rPr>
        <w:t>座落</w:t>
      </w:r>
      <w:proofErr w:type="gramEnd"/>
      <w:r w:rsidRPr="00EC3380">
        <w:rPr>
          <w:rFonts w:ascii="Times New Roman" w:hAnsi="Times New Roman" w:cs="Times New Roman"/>
          <w:bCs/>
          <w:color w:val="000000" w:themeColor="text1"/>
          <w:sz w:val="24"/>
          <w:szCs w:val="24"/>
        </w:rPr>
        <w:t>在城北，饮马河紧贴城区东侧由北向南流过，城区以铁路为界分为东西两部分，地形南北高中间低，北区坡度较大，西区地势平坦开阔、自然坡度在千分之一左右，但均为滩地。</w:t>
      </w:r>
    </w:p>
    <w:p w:rsidR="00D7699A" w:rsidRPr="00EC3380" w:rsidRDefault="00D7699A" w:rsidP="00F01B0A">
      <w:pPr>
        <w:pStyle w:val="a5"/>
        <w:spacing w:line="360" w:lineRule="auto"/>
        <w:rPr>
          <w:rFonts w:ascii="Times New Roman" w:hAnsi="Times New Roman" w:cs="Times New Roman"/>
          <w:b/>
          <w:color w:val="000000" w:themeColor="text1"/>
        </w:rPr>
      </w:pPr>
      <w:bookmarkStart w:id="54" w:name="_Toc480988254"/>
      <w:r w:rsidRPr="00EC3380">
        <w:rPr>
          <w:rFonts w:ascii="Times New Roman" w:hAnsi="Times New Roman" w:cs="Times New Roman"/>
          <w:b/>
          <w:color w:val="000000" w:themeColor="text1"/>
        </w:rPr>
        <w:t>4.1.3</w:t>
      </w:r>
      <w:r w:rsidRPr="00EC3380">
        <w:rPr>
          <w:rFonts w:ascii="Times New Roman" w:hAnsi="Times New Roman" w:cs="Times New Roman"/>
          <w:b/>
          <w:color w:val="000000" w:themeColor="text1"/>
        </w:rPr>
        <w:t>工程地质</w:t>
      </w:r>
      <w:bookmarkEnd w:id="53"/>
      <w:bookmarkEnd w:id="54"/>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bookmarkStart w:id="55" w:name="_Toc235243158"/>
      <w:r w:rsidRPr="00EC3380">
        <w:rPr>
          <w:rFonts w:ascii="Times New Roman" w:hAnsi="Times New Roman" w:cs="Times New Roman"/>
          <w:color w:val="000000" w:themeColor="text1"/>
          <w:sz w:val="24"/>
          <w:szCs w:val="24"/>
        </w:rPr>
        <w:t>丰镇市区内工程地质较复杂，北山及电厂周围大部分地区地形坡度不太大，玄武岩或白垩系泥岩、砂石埋藏较浅，地下水埋藏较深，是比较理性的建设用地，西大滩地形较平坦，亚粘土及</w:t>
      </w:r>
      <w:proofErr w:type="gramStart"/>
      <w:r w:rsidRPr="00EC3380">
        <w:rPr>
          <w:rFonts w:ascii="Times New Roman" w:hAnsi="Times New Roman" w:cs="Times New Roman"/>
          <w:color w:val="000000" w:themeColor="text1"/>
          <w:sz w:val="24"/>
          <w:szCs w:val="24"/>
        </w:rPr>
        <w:t>淤泥质亚粘土</w:t>
      </w:r>
      <w:proofErr w:type="gramEnd"/>
      <w:r w:rsidRPr="00EC3380">
        <w:rPr>
          <w:rFonts w:ascii="Times New Roman" w:hAnsi="Times New Roman" w:cs="Times New Roman"/>
          <w:color w:val="000000" w:themeColor="text1"/>
          <w:sz w:val="24"/>
          <w:szCs w:val="24"/>
        </w:rPr>
        <w:t>埋藏较浅，厚度较大，且地下水埋藏较浅，局部有地表水，一般来说，作为建设用地适宜性较差，其它地区场地</w:t>
      </w:r>
      <w:proofErr w:type="gramStart"/>
      <w:r w:rsidRPr="00EC3380">
        <w:rPr>
          <w:rFonts w:ascii="Times New Roman" w:hAnsi="Times New Roman" w:cs="Times New Roman"/>
          <w:color w:val="000000" w:themeColor="text1"/>
          <w:sz w:val="24"/>
          <w:szCs w:val="24"/>
        </w:rPr>
        <w:t>土层位</w:t>
      </w:r>
      <w:proofErr w:type="gramEnd"/>
      <w:r w:rsidRPr="00EC3380">
        <w:rPr>
          <w:rFonts w:ascii="Times New Roman" w:hAnsi="Times New Roman" w:cs="Times New Roman"/>
          <w:color w:val="000000" w:themeColor="text1"/>
          <w:sz w:val="24"/>
          <w:szCs w:val="24"/>
        </w:rPr>
        <w:t>较稳定，地下水埋藏深度由北向南逐渐变小，工程地质条件也由北向南逐渐变坏，另有部分地区地形复杂，地面坡度较大，不宜作为建设用地。</w:t>
      </w:r>
    </w:p>
    <w:p w:rsidR="00D7699A" w:rsidRPr="00EC3380" w:rsidRDefault="00D7699A" w:rsidP="00F01B0A">
      <w:pPr>
        <w:pStyle w:val="a5"/>
        <w:spacing w:line="360" w:lineRule="auto"/>
        <w:rPr>
          <w:rFonts w:ascii="Times New Roman" w:hAnsi="Times New Roman" w:cs="Times New Roman"/>
          <w:b/>
          <w:color w:val="000000" w:themeColor="text1"/>
          <w:lang w:val="en-US"/>
        </w:rPr>
      </w:pPr>
      <w:bookmarkStart w:id="56" w:name="_Toc480988255"/>
      <w:r w:rsidRPr="00EC3380">
        <w:rPr>
          <w:rFonts w:ascii="Times New Roman" w:hAnsi="Times New Roman" w:cs="Times New Roman"/>
          <w:b/>
          <w:color w:val="000000" w:themeColor="text1"/>
          <w:lang w:val="en-US"/>
        </w:rPr>
        <w:t>4.1.4</w:t>
      </w:r>
      <w:r w:rsidRPr="00EC3380">
        <w:rPr>
          <w:rFonts w:ascii="Times New Roman" w:hAnsi="Times New Roman" w:cs="Times New Roman"/>
          <w:b/>
          <w:color w:val="000000" w:themeColor="text1"/>
        </w:rPr>
        <w:t>地表及地下水体</w:t>
      </w:r>
      <w:bookmarkEnd w:id="55"/>
      <w:bookmarkEnd w:id="56"/>
    </w:p>
    <w:p w:rsidR="00D7699A" w:rsidRPr="00EC3380" w:rsidRDefault="00D7699A" w:rsidP="00F01B0A">
      <w:pPr>
        <w:pStyle w:val="a5"/>
        <w:spacing w:line="360" w:lineRule="auto"/>
        <w:rPr>
          <w:rFonts w:ascii="Times New Roman" w:hAnsi="Times New Roman" w:cs="Times New Roman"/>
          <w:b/>
          <w:color w:val="000000" w:themeColor="text1"/>
          <w:lang w:val="en-US"/>
        </w:rPr>
      </w:pPr>
      <w:bookmarkStart w:id="57" w:name="_Toc235243159"/>
      <w:r w:rsidRPr="00EC3380">
        <w:rPr>
          <w:rFonts w:ascii="Times New Roman" w:hAnsi="Times New Roman" w:cs="Times New Roman"/>
          <w:b/>
          <w:color w:val="000000" w:themeColor="text1"/>
          <w:lang w:val="en-US"/>
        </w:rPr>
        <w:t>4.1.4.1</w:t>
      </w:r>
      <w:r w:rsidRPr="00EC3380">
        <w:rPr>
          <w:rFonts w:ascii="Times New Roman" w:hAnsi="Times New Roman" w:cs="Times New Roman"/>
          <w:b/>
          <w:color w:val="000000" w:themeColor="text1"/>
        </w:rPr>
        <w:t>地表水</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乌兰察布市境内有黄河、永定河、内陆河三大水系。主要河流有</w:t>
      </w:r>
      <w:r w:rsidRPr="00EC3380">
        <w:rPr>
          <w:rFonts w:ascii="Times New Roman" w:hAnsi="Times New Roman" w:cs="Times New Roman"/>
          <w:color w:val="000000" w:themeColor="text1"/>
          <w:sz w:val="24"/>
          <w:szCs w:val="24"/>
        </w:rPr>
        <w:t>17</w:t>
      </w:r>
      <w:r w:rsidRPr="00EC3380">
        <w:rPr>
          <w:rFonts w:ascii="Times New Roman" w:hAnsi="Times New Roman" w:cs="Times New Roman"/>
          <w:color w:val="000000" w:themeColor="text1"/>
          <w:sz w:val="24"/>
          <w:szCs w:val="24"/>
        </w:rPr>
        <w:t>条，其中内陆河</w:t>
      </w:r>
      <w:r w:rsidRPr="00EC3380">
        <w:rPr>
          <w:rFonts w:ascii="Times New Roman" w:hAnsi="Times New Roman" w:cs="Times New Roman"/>
          <w:color w:val="000000" w:themeColor="text1"/>
          <w:sz w:val="24"/>
          <w:szCs w:val="24"/>
        </w:rPr>
        <w:t>9</w:t>
      </w:r>
      <w:r w:rsidRPr="00EC3380">
        <w:rPr>
          <w:rFonts w:ascii="Times New Roman" w:hAnsi="Times New Roman" w:cs="Times New Roman"/>
          <w:color w:val="000000" w:themeColor="text1"/>
          <w:sz w:val="24"/>
          <w:szCs w:val="24"/>
        </w:rPr>
        <w:t>条，外陆河</w:t>
      </w:r>
      <w:r w:rsidRPr="00EC3380">
        <w:rPr>
          <w:rFonts w:ascii="Times New Roman" w:hAnsi="Times New Roman" w:cs="Times New Roman"/>
          <w:color w:val="000000" w:themeColor="text1"/>
          <w:sz w:val="24"/>
          <w:szCs w:val="24"/>
        </w:rPr>
        <w:t>8</w:t>
      </w:r>
      <w:r w:rsidRPr="00EC3380">
        <w:rPr>
          <w:rFonts w:ascii="Times New Roman" w:hAnsi="Times New Roman" w:cs="Times New Roman"/>
          <w:color w:val="000000" w:themeColor="text1"/>
          <w:sz w:val="24"/>
          <w:szCs w:val="24"/>
        </w:rPr>
        <w:t>条。</w:t>
      </w:r>
      <w:proofErr w:type="gramStart"/>
      <w:r w:rsidRPr="00EC3380">
        <w:rPr>
          <w:rFonts w:ascii="Times New Roman" w:hAnsi="Times New Roman" w:cs="Times New Roman"/>
          <w:color w:val="000000" w:themeColor="text1"/>
          <w:sz w:val="24"/>
          <w:szCs w:val="24"/>
        </w:rPr>
        <w:t>外陆河水</w:t>
      </w:r>
      <w:proofErr w:type="gramEnd"/>
      <w:r w:rsidRPr="00EC3380">
        <w:rPr>
          <w:rFonts w:ascii="Times New Roman" w:hAnsi="Times New Roman" w:cs="Times New Roman"/>
          <w:color w:val="000000" w:themeColor="text1"/>
          <w:sz w:val="24"/>
          <w:szCs w:val="24"/>
        </w:rPr>
        <w:t>系有：大黑河，杨家川河、浑河</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属黄河水系</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、二道河、银子川河、阳河、饮马河</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属永定河水系</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。内陆河水系有：赛音呼都格郭勒、碱海子、塔布河、乌兰沟河、开令河、艾不盖河、察汉</w:t>
      </w:r>
      <w:proofErr w:type="gramStart"/>
      <w:r w:rsidRPr="00EC3380">
        <w:rPr>
          <w:rFonts w:ascii="Times New Roman" w:hAnsi="Times New Roman" w:cs="Times New Roman"/>
          <w:color w:val="000000" w:themeColor="text1"/>
          <w:sz w:val="24"/>
          <w:szCs w:val="24"/>
        </w:rPr>
        <w:t>淖</w:t>
      </w:r>
      <w:proofErr w:type="gramEnd"/>
      <w:r w:rsidRPr="00EC3380">
        <w:rPr>
          <w:rFonts w:ascii="Times New Roman" w:hAnsi="Times New Roman" w:cs="Times New Roman"/>
          <w:color w:val="000000" w:themeColor="text1"/>
          <w:sz w:val="24"/>
          <w:szCs w:val="24"/>
        </w:rPr>
        <w:t>等。河流特点是流程短，总水量小，含沙量大，冰冻期长。黄河流经清水河</w:t>
      </w:r>
      <w:proofErr w:type="gramStart"/>
      <w:r w:rsidRPr="00EC3380">
        <w:rPr>
          <w:rFonts w:ascii="Times New Roman" w:hAnsi="Times New Roman" w:cs="Times New Roman"/>
          <w:color w:val="000000" w:themeColor="text1"/>
          <w:sz w:val="24"/>
          <w:szCs w:val="24"/>
        </w:rPr>
        <w:t>县一段</w:t>
      </w:r>
      <w:proofErr w:type="gramEnd"/>
      <w:r w:rsidRPr="00EC3380">
        <w:rPr>
          <w:rFonts w:ascii="Times New Roman" w:hAnsi="Times New Roman" w:cs="Times New Roman"/>
          <w:color w:val="000000" w:themeColor="text1"/>
          <w:sz w:val="24"/>
          <w:szCs w:val="24"/>
        </w:rPr>
        <w:t>约</w:t>
      </w:r>
      <w:r w:rsidRPr="00EC3380">
        <w:rPr>
          <w:rFonts w:ascii="Times New Roman" w:hAnsi="Times New Roman" w:cs="Times New Roman"/>
          <w:color w:val="000000" w:themeColor="text1"/>
          <w:sz w:val="24"/>
          <w:szCs w:val="24"/>
        </w:rPr>
        <w:t>63</w:t>
      </w:r>
      <w:r w:rsidRPr="00EC3380">
        <w:rPr>
          <w:rFonts w:ascii="Times New Roman" w:hAnsi="Times New Roman" w:cs="Times New Roman"/>
          <w:color w:val="000000" w:themeColor="text1"/>
          <w:sz w:val="24"/>
          <w:szCs w:val="24"/>
        </w:rPr>
        <w:t>公里，流域面积约</w:t>
      </w:r>
      <w:r w:rsidRPr="00EC3380">
        <w:rPr>
          <w:rFonts w:ascii="Times New Roman" w:hAnsi="Times New Roman" w:cs="Times New Roman"/>
          <w:color w:val="000000" w:themeColor="text1"/>
          <w:sz w:val="24"/>
          <w:szCs w:val="24"/>
        </w:rPr>
        <w:t>13996km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。有干支流</w:t>
      </w:r>
      <w:r w:rsidRPr="00EC3380">
        <w:rPr>
          <w:rFonts w:ascii="Times New Roman" w:hAnsi="Times New Roman" w:cs="Times New Roman"/>
          <w:color w:val="000000" w:themeColor="text1"/>
          <w:sz w:val="24"/>
          <w:szCs w:val="24"/>
        </w:rPr>
        <w:t>48</w:t>
      </w:r>
      <w:r w:rsidRPr="00EC3380">
        <w:rPr>
          <w:rFonts w:ascii="Times New Roman" w:hAnsi="Times New Roman" w:cs="Times New Roman"/>
          <w:color w:val="000000" w:themeColor="text1"/>
          <w:sz w:val="24"/>
          <w:szCs w:val="24"/>
        </w:rPr>
        <w:t>条。境内有湖泊</w:t>
      </w:r>
      <w:r w:rsidRPr="00EC3380">
        <w:rPr>
          <w:rFonts w:ascii="Times New Roman" w:hAnsi="Times New Roman" w:cs="Times New Roman"/>
          <w:color w:val="000000" w:themeColor="text1"/>
          <w:sz w:val="24"/>
          <w:szCs w:val="24"/>
        </w:rPr>
        <w:t>35</w:t>
      </w:r>
      <w:r w:rsidRPr="00EC3380">
        <w:rPr>
          <w:rFonts w:ascii="Times New Roman" w:hAnsi="Times New Roman" w:cs="Times New Roman"/>
          <w:color w:val="000000" w:themeColor="text1"/>
          <w:sz w:val="24"/>
          <w:szCs w:val="24"/>
        </w:rPr>
        <w:t>处，均为淡水湖，其中凉城县境内的岱海最大，其次是察哈尔右翼前旗境内的黄旗海。中型湖泊有：商都县境内的五台海子、察哈尔右翼后旗境内察汉</w:t>
      </w:r>
      <w:proofErr w:type="gramStart"/>
      <w:r w:rsidRPr="00EC3380">
        <w:rPr>
          <w:rFonts w:ascii="Times New Roman" w:hAnsi="Times New Roman" w:cs="Times New Roman"/>
          <w:color w:val="000000" w:themeColor="text1"/>
          <w:sz w:val="24"/>
          <w:szCs w:val="24"/>
        </w:rPr>
        <w:t>淖</w:t>
      </w:r>
      <w:proofErr w:type="gramEnd"/>
      <w:r w:rsidRPr="00EC3380">
        <w:rPr>
          <w:rFonts w:ascii="Times New Roman" w:hAnsi="Times New Roman" w:cs="Times New Roman"/>
          <w:color w:val="000000" w:themeColor="text1"/>
          <w:sz w:val="24"/>
          <w:szCs w:val="24"/>
        </w:rPr>
        <w:t>，小型湖泊总面积约</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万亩。此外还有大中型水库</w:t>
      </w:r>
      <w:r w:rsidRPr="00EC3380">
        <w:rPr>
          <w:rFonts w:ascii="Times New Roman" w:hAnsi="Times New Roman" w:cs="Times New Roman"/>
          <w:color w:val="000000" w:themeColor="text1"/>
          <w:sz w:val="24"/>
          <w:szCs w:val="24"/>
        </w:rPr>
        <w:t>17</w:t>
      </w:r>
      <w:r w:rsidRPr="00EC3380">
        <w:rPr>
          <w:rFonts w:ascii="Times New Roman" w:hAnsi="Times New Roman" w:cs="Times New Roman"/>
          <w:color w:val="000000" w:themeColor="text1"/>
          <w:sz w:val="24"/>
          <w:szCs w:val="24"/>
        </w:rPr>
        <w:t>处。</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丰镇市内河流由内陆、外陆两个水系构成，主要以外陆水系为主，外陆河主要有饮马河、阳河、黑河、大庄河，其中阳河属大洋河水系。其他三条河流均属</w:t>
      </w:r>
      <w:r w:rsidRPr="00EC3380">
        <w:rPr>
          <w:rFonts w:ascii="Times New Roman" w:hAnsi="Times New Roman" w:cs="Times New Roman"/>
          <w:color w:val="000000" w:themeColor="text1"/>
          <w:sz w:val="24"/>
          <w:szCs w:val="24"/>
        </w:rPr>
        <w:lastRenderedPageBreak/>
        <w:t>于桑干河水系，内陆河系均较小，在干旱季经常断流，较大的内陆河由三义泉河、隆盛庄河。</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区内饮马河上游红砂坝镇北沿铁路西侧分布</w:t>
      </w:r>
      <w:proofErr w:type="gramStart"/>
      <w:r w:rsidRPr="00EC3380">
        <w:rPr>
          <w:rFonts w:ascii="Times New Roman" w:hAnsi="Times New Roman" w:cs="Times New Roman"/>
          <w:color w:val="000000" w:themeColor="text1"/>
          <w:sz w:val="24"/>
          <w:szCs w:val="24"/>
        </w:rPr>
        <w:t>彦淖</w:t>
      </w:r>
      <w:proofErr w:type="gramEnd"/>
      <w:r w:rsidRPr="00EC3380">
        <w:rPr>
          <w:rFonts w:ascii="Times New Roman" w:hAnsi="Times New Roman" w:cs="Times New Roman"/>
          <w:color w:val="000000" w:themeColor="text1"/>
          <w:sz w:val="24"/>
          <w:szCs w:val="24"/>
        </w:rPr>
        <w:t>海，呈西北</w:t>
      </w:r>
      <w:r w:rsidRPr="00EC3380">
        <w:rPr>
          <w:rFonts w:ascii="Times New Roman" w:hAnsi="Times New Roman" w:cs="Times New Roman"/>
          <w:color w:val="000000" w:themeColor="text1"/>
          <w:sz w:val="24"/>
          <w:szCs w:val="24"/>
        </w:rPr>
        <w:t>—</w:t>
      </w:r>
      <w:proofErr w:type="gramStart"/>
      <w:r w:rsidRPr="00EC3380">
        <w:rPr>
          <w:rFonts w:ascii="Times New Roman" w:hAnsi="Times New Roman" w:cs="Times New Roman"/>
          <w:color w:val="000000" w:themeColor="text1"/>
          <w:sz w:val="24"/>
          <w:szCs w:val="24"/>
        </w:rPr>
        <w:t>东南向条带状</w:t>
      </w:r>
      <w:proofErr w:type="gramEnd"/>
      <w:r w:rsidRPr="00EC3380">
        <w:rPr>
          <w:rFonts w:ascii="Times New Roman" w:hAnsi="Times New Roman" w:cs="Times New Roman"/>
          <w:color w:val="000000" w:themeColor="text1"/>
          <w:sz w:val="24"/>
          <w:szCs w:val="24"/>
        </w:rPr>
        <w:t>，水域面积</w:t>
      </w:r>
      <w:r w:rsidRPr="00EC3380">
        <w:rPr>
          <w:rFonts w:ascii="Times New Roman" w:hAnsi="Times New Roman" w:cs="Times New Roman"/>
          <w:color w:val="000000" w:themeColor="text1"/>
          <w:sz w:val="24"/>
          <w:szCs w:val="24"/>
        </w:rPr>
        <w:t>0.48km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，平均水深</w:t>
      </w:r>
      <w:r w:rsidRPr="00EC3380">
        <w:rPr>
          <w:rFonts w:ascii="Times New Roman" w:hAnsi="Times New Roman" w:cs="Times New Roman"/>
          <w:color w:val="000000" w:themeColor="text1"/>
          <w:sz w:val="24"/>
          <w:szCs w:val="24"/>
        </w:rPr>
        <w:t>1.46m</w:t>
      </w:r>
      <w:r w:rsidRPr="00EC3380">
        <w:rPr>
          <w:rFonts w:ascii="Times New Roman" w:hAnsi="Times New Roman" w:cs="Times New Roman"/>
          <w:color w:val="000000" w:themeColor="text1"/>
          <w:sz w:val="24"/>
          <w:szCs w:val="24"/>
        </w:rPr>
        <w:t>，水体为</w:t>
      </w:r>
      <w:r w:rsidRPr="00EC3380">
        <w:rPr>
          <w:rFonts w:ascii="Times New Roman" w:hAnsi="Times New Roman" w:cs="Times New Roman"/>
          <w:color w:val="000000" w:themeColor="text1"/>
          <w:sz w:val="24"/>
          <w:szCs w:val="24"/>
        </w:rPr>
        <w:t>70</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区内建有三座水库。第一座建于黑河上游，名为巨宝庄水库，属中型水库，始建于</w:t>
      </w:r>
      <w:r w:rsidRPr="00EC3380">
        <w:rPr>
          <w:rFonts w:ascii="Times New Roman" w:hAnsi="Times New Roman" w:cs="Times New Roman"/>
          <w:color w:val="000000" w:themeColor="text1"/>
          <w:sz w:val="24"/>
          <w:szCs w:val="24"/>
        </w:rPr>
        <w:t>1958</w:t>
      </w:r>
      <w:r w:rsidRPr="00EC3380">
        <w:rPr>
          <w:rFonts w:ascii="Times New Roman" w:hAnsi="Times New Roman" w:cs="Times New Roman"/>
          <w:color w:val="000000" w:themeColor="text1"/>
          <w:sz w:val="24"/>
          <w:szCs w:val="24"/>
        </w:rPr>
        <w:t>年，集水面积</w:t>
      </w:r>
      <w:r w:rsidRPr="00EC3380">
        <w:rPr>
          <w:rFonts w:ascii="Times New Roman" w:hAnsi="Times New Roman" w:cs="Times New Roman"/>
          <w:color w:val="000000" w:themeColor="text1"/>
          <w:sz w:val="24"/>
          <w:szCs w:val="24"/>
        </w:rPr>
        <w:t>181.3km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，总库容</w:t>
      </w:r>
      <w:r w:rsidRPr="00EC3380">
        <w:rPr>
          <w:rFonts w:ascii="Times New Roman" w:hAnsi="Times New Roman" w:cs="Times New Roman"/>
          <w:color w:val="000000" w:themeColor="text1"/>
          <w:sz w:val="24"/>
          <w:szCs w:val="24"/>
        </w:rPr>
        <w:t>1481</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，除险加固后兴利库容为</w:t>
      </w:r>
      <w:r w:rsidRPr="00EC3380">
        <w:rPr>
          <w:rFonts w:ascii="Times New Roman" w:hAnsi="Times New Roman" w:cs="Times New Roman"/>
          <w:color w:val="000000" w:themeColor="text1"/>
          <w:sz w:val="24"/>
          <w:szCs w:val="24"/>
        </w:rPr>
        <w:t>121</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，现状灌溉供水量为</w:t>
      </w:r>
      <w:r w:rsidRPr="00EC3380">
        <w:rPr>
          <w:rFonts w:ascii="Times New Roman" w:hAnsi="Times New Roman" w:cs="Times New Roman"/>
          <w:color w:val="000000" w:themeColor="text1"/>
          <w:sz w:val="24"/>
          <w:szCs w:val="24"/>
        </w:rPr>
        <w:t>180</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；第二座建在饮马河上游，名为九龙湾水库，属中型水库，始建于</w:t>
      </w:r>
      <w:r w:rsidRPr="00EC3380">
        <w:rPr>
          <w:rFonts w:ascii="Times New Roman" w:hAnsi="Times New Roman" w:cs="Times New Roman"/>
          <w:color w:val="000000" w:themeColor="text1"/>
          <w:sz w:val="24"/>
          <w:szCs w:val="24"/>
        </w:rPr>
        <w:t>1958</w:t>
      </w:r>
      <w:r w:rsidRPr="00EC3380">
        <w:rPr>
          <w:rFonts w:ascii="Times New Roman" w:hAnsi="Times New Roman" w:cs="Times New Roman"/>
          <w:color w:val="000000" w:themeColor="text1"/>
          <w:sz w:val="24"/>
          <w:szCs w:val="24"/>
        </w:rPr>
        <w:t>年，集水面积</w:t>
      </w:r>
      <w:r w:rsidRPr="00EC3380">
        <w:rPr>
          <w:rFonts w:ascii="Times New Roman" w:hAnsi="Times New Roman" w:cs="Times New Roman"/>
          <w:color w:val="000000" w:themeColor="text1"/>
          <w:sz w:val="24"/>
          <w:szCs w:val="24"/>
        </w:rPr>
        <w:t>156km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，总库容</w:t>
      </w:r>
      <w:r w:rsidRPr="00EC3380">
        <w:rPr>
          <w:rFonts w:ascii="Times New Roman" w:hAnsi="Times New Roman" w:cs="Times New Roman"/>
          <w:color w:val="000000" w:themeColor="text1"/>
          <w:sz w:val="24"/>
          <w:szCs w:val="24"/>
        </w:rPr>
        <w:t>1240</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，兴利库容</w:t>
      </w:r>
      <w:r w:rsidRPr="00EC3380">
        <w:rPr>
          <w:rFonts w:ascii="Times New Roman" w:hAnsi="Times New Roman" w:cs="Times New Roman"/>
          <w:color w:val="000000" w:themeColor="text1"/>
          <w:sz w:val="24"/>
          <w:szCs w:val="24"/>
        </w:rPr>
        <w:t>94</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，现状灌溉供水量为</w:t>
      </w:r>
      <w:r w:rsidRPr="00EC3380">
        <w:rPr>
          <w:rFonts w:ascii="Times New Roman" w:hAnsi="Times New Roman" w:cs="Times New Roman"/>
          <w:color w:val="000000" w:themeColor="text1"/>
          <w:sz w:val="24"/>
          <w:szCs w:val="24"/>
        </w:rPr>
        <w:t>30</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，基本上空库运行。第三座建在饮马河支流巴音图河，名为</w:t>
      </w:r>
      <w:proofErr w:type="gramStart"/>
      <w:r w:rsidRPr="00EC3380">
        <w:rPr>
          <w:rFonts w:ascii="Times New Roman" w:hAnsi="Times New Roman" w:cs="Times New Roman"/>
          <w:color w:val="000000" w:themeColor="text1"/>
          <w:sz w:val="24"/>
          <w:szCs w:val="24"/>
        </w:rPr>
        <w:t>亥亥</w:t>
      </w:r>
      <w:proofErr w:type="gramEnd"/>
      <w:r w:rsidRPr="00EC3380">
        <w:rPr>
          <w:rFonts w:ascii="Times New Roman" w:hAnsi="Times New Roman" w:cs="Times New Roman"/>
          <w:color w:val="000000" w:themeColor="text1"/>
          <w:sz w:val="24"/>
          <w:szCs w:val="24"/>
        </w:rPr>
        <w:t>山水库，属小（一）型水库，始建于</w:t>
      </w:r>
      <w:r w:rsidRPr="00EC3380">
        <w:rPr>
          <w:rFonts w:ascii="Times New Roman" w:hAnsi="Times New Roman" w:cs="Times New Roman"/>
          <w:color w:val="000000" w:themeColor="text1"/>
          <w:sz w:val="24"/>
          <w:szCs w:val="24"/>
        </w:rPr>
        <w:t>1974</w:t>
      </w:r>
      <w:r w:rsidRPr="00EC3380">
        <w:rPr>
          <w:rFonts w:ascii="Times New Roman" w:hAnsi="Times New Roman" w:cs="Times New Roman"/>
          <w:color w:val="000000" w:themeColor="text1"/>
          <w:sz w:val="24"/>
          <w:szCs w:val="24"/>
        </w:rPr>
        <w:t>年，总库容</w:t>
      </w:r>
      <w:r w:rsidRPr="00EC3380">
        <w:rPr>
          <w:rFonts w:ascii="Times New Roman" w:hAnsi="Times New Roman" w:cs="Times New Roman"/>
          <w:color w:val="000000" w:themeColor="text1"/>
          <w:sz w:val="24"/>
          <w:szCs w:val="24"/>
        </w:rPr>
        <w:t>98</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，兴利库容</w:t>
      </w:r>
      <w:r w:rsidRPr="00EC3380">
        <w:rPr>
          <w:rFonts w:ascii="Times New Roman" w:hAnsi="Times New Roman" w:cs="Times New Roman"/>
          <w:color w:val="000000" w:themeColor="text1"/>
          <w:sz w:val="24"/>
          <w:szCs w:val="24"/>
        </w:rPr>
        <w:t>20</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，现状灌溉供水量</w:t>
      </w:r>
      <w:r w:rsidRPr="00EC3380">
        <w:rPr>
          <w:rFonts w:ascii="Times New Roman" w:hAnsi="Times New Roman" w:cs="Times New Roman"/>
          <w:color w:val="000000" w:themeColor="text1"/>
          <w:sz w:val="24"/>
          <w:szCs w:val="24"/>
        </w:rPr>
        <w:t>33</w:t>
      </w:r>
      <w:r w:rsidRPr="00EC3380">
        <w:rPr>
          <w:rFonts w:ascii="Times New Roman" w:hAnsi="Times New Roman" w:cs="Times New Roman"/>
          <w:color w:val="000000" w:themeColor="text1"/>
          <w:sz w:val="24"/>
          <w:szCs w:val="24"/>
        </w:rPr>
        <w:t>万</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w:t>
      </w:r>
    </w:p>
    <w:p w:rsidR="00D7699A" w:rsidRPr="00EC3380" w:rsidRDefault="00D7699A" w:rsidP="00F01B0A">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4.1.4.2</w:t>
      </w:r>
      <w:r w:rsidRPr="00EC3380">
        <w:rPr>
          <w:rFonts w:ascii="Times New Roman" w:hAnsi="Times New Roman" w:cs="Times New Roman"/>
          <w:b/>
          <w:color w:val="000000" w:themeColor="text1"/>
        </w:rPr>
        <w:t>地下水</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丰镇市是内蒙古干旱、半干旱草原水文地质区的一部分，水文地质条件主要受地质构造岩性、地貌、气候条件的影响与控制。</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大气降水是区内地下水的补给来源，基岩山丘和玄武岩台地区以及山间平原区，是区内降水入渗补给区，</w:t>
      </w:r>
      <w:proofErr w:type="gramStart"/>
      <w:r w:rsidRPr="00EC3380">
        <w:rPr>
          <w:rFonts w:ascii="Times New Roman" w:hAnsi="Times New Roman" w:cs="Times New Roman"/>
          <w:color w:val="000000" w:themeColor="text1"/>
          <w:sz w:val="24"/>
          <w:szCs w:val="24"/>
        </w:rPr>
        <w:t>补给区接受</w:t>
      </w:r>
      <w:proofErr w:type="gramEnd"/>
      <w:r w:rsidRPr="00EC3380">
        <w:rPr>
          <w:rFonts w:ascii="Times New Roman" w:hAnsi="Times New Roman" w:cs="Times New Roman"/>
          <w:color w:val="000000" w:themeColor="text1"/>
          <w:sz w:val="24"/>
          <w:szCs w:val="24"/>
        </w:rPr>
        <w:t>降水入渗补给后，地下水向河谷汇集，主要排泄到河水中和河谷潜水中，部分消耗于潜水蒸发和人工开采，区内的地形地貌控制着区内表层潜水的流向，由高处向低处径流排泄，地质构造控制着深层水的补给、径流、排泄。区内地下水化学类型，绝大部分为</w:t>
      </w:r>
      <w:r w:rsidRPr="00EC3380">
        <w:rPr>
          <w:rFonts w:ascii="Times New Roman" w:hAnsi="Times New Roman" w:cs="Times New Roman"/>
          <w:color w:val="000000" w:themeColor="text1"/>
          <w:sz w:val="24"/>
          <w:szCs w:val="24"/>
        </w:rPr>
        <w:t>HCO</w:t>
      </w:r>
      <w:r w:rsidRPr="00EC3380">
        <w:rPr>
          <w:rFonts w:ascii="Times New Roman" w:hAnsi="Times New Roman" w:cs="Times New Roman"/>
          <w:color w:val="000000" w:themeColor="text1"/>
          <w:sz w:val="24"/>
          <w:szCs w:val="24"/>
          <w:vertAlign w:val="subscript"/>
        </w:rPr>
        <w:t>3</w:t>
      </w:r>
      <w:r w:rsidRPr="00EC3380">
        <w:rPr>
          <w:rFonts w:ascii="Times New Roman" w:hAnsi="Times New Roman" w:cs="Times New Roman"/>
          <w:color w:val="000000" w:themeColor="text1"/>
          <w:sz w:val="24"/>
          <w:szCs w:val="24"/>
        </w:rPr>
        <w:t>型水，局部地区为</w:t>
      </w:r>
      <w:r w:rsidRPr="00EC3380">
        <w:rPr>
          <w:rFonts w:ascii="Times New Roman" w:hAnsi="Times New Roman" w:cs="Times New Roman"/>
          <w:color w:val="000000" w:themeColor="text1"/>
          <w:sz w:val="24"/>
          <w:szCs w:val="24"/>
        </w:rPr>
        <w:t>HCO</w:t>
      </w:r>
      <w:r w:rsidRPr="00EC3380">
        <w:rPr>
          <w:rFonts w:ascii="Times New Roman" w:hAnsi="Times New Roman" w:cs="Times New Roman"/>
          <w:color w:val="000000" w:themeColor="text1"/>
          <w:sz w:val="24"/>
          <w:szCs w:val="24"/>
          <w:vertAlign w:val="subscript"/>
        </w:rPr>
        <w:t>3</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4</w:t>
      </w:r>
      <w:r w:rsidRPr="00EC3380">
        <w:rPr>
          <w:rFonts w:ascii="Times New Roman" w:hAnsi="Times New Roman" w:cs="Times New Roman"/>
          <w:color w:val="000000" w:themeColor="text1"/>
          <w:sz w:val="24"/>
          <w:szCs w:val="24"/>
        </w:rPr>
        <w:t>和</w:t>
      </w:r>
      <w:r w:rsidRPr="00EC3380">
        <w:rPr>
          <w:rFonts w:ascii="Times New Roman" w:hAnsi="Times New Roman" w:cs="Times New Roman"/>
          <w:color w:val="000000" w:themeColor="text1"/>
          <w:sz w:val="24"/>
          <w:szCs w:val="24"/>
        </w:rPr>
        <w:t>HCO</w:t>
      </w:r>
      <w:r w:rsidRPr="00EC3380">
        <w:rPr>
          <w:rFonts w:ascii="Times New Roman" w:hAnsi="Times New Roman" w:cs="Times New Roman"/>
          <w:color w:val="000000" w:themeColor="text1"/>
          <w:sz w:val="24"/>
          <w:szCs w:val="24"/>
          <w:vertAlign w:val="subscript"/>
        </w:rPr>
        <w:t>3</w:t>
      </w:r>
      <w:r w:rsidRPr="00EC3380">
        <w:rPr>
          <w:rFonts w:ascii="Times New Roman" w:hAnsi="Times New Roman" w:cs="Times New Roman"/>
          <w:color w:val="000000" w:themeColor="text1"/>
          <w:sz w:val="24"/>
          <w:szCs w:val="24"/>
        </w:rPr>
        <w:t>·Cl</w:t>
      </w:r>
      <w:r w:rsidRPr="00EC3380">
        <w:rPr>
          <w:rFonts w:ascii="Times New Roman" w:hAnsi="Times New Roman" w:cs="Times New Roman"/>
          <w:color w:val="000000" w:themeColor="text1"/>
          <w:sz w:val="24"/>
          <w:szCs w:val="24"/>
        </w:rPr>
        <w:t>型水，个别地方出现</w:t>
      </w:r>
      <w:r w:rsidRPr="00EC3380">
        <w:rPr>
          <w:rFonts w:ascii="Times New Roman" w:hAnsi="Times New Roman" w:cs="Times New Roman"/>
          <w:color w:val="000000" w:themeColor="text1"/>
          <w:sz w:val="24"/>
          <w:szCs w:val="24"/>
        </w:rPr>
        <w:t>Cl·SO</w:t>
      </w:r>
      <w:r w:rsidRPr="00EC3380">
        <w:rPr>
          <w:rFonts w:ascii="Times New Roman" w:hAnsi="Times New Roman" w:cs="Times New Roman"/>
          <w:color w:val="000000" w:themeColor="text1"/>
          <w:sz w:val="24"/>
          <w:szCs w:val="24"/>
          <w:vertAlign w:val="subscript"/>
        </w:rPr>
        <w:t>4</w:t>
      </w:r>
      <w:r w:rsidRPr="00EC3380">
        <w:rPr>
          <w:rFonts w:ascii="Times New Roman" w:hAnsi="Times New Roman" w:cs="Times New Roman"/>
          <w:color w:val="000000" w:themeColor="text1"/>
          <w:sz w:val="24"/>
          <w:szCs w:val="24"/>
        </w:rPr>
        <w:t>型水。</w:t>
      </w:r>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项目厂区区域地下水流向为：西南</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东北；补给主要为大气降水补给，项目区处于黑河的补给区，排泄主要为蒸发排泄，周边没有饮用水水源地及居民饮用水井。项目厂区区域为</w:t>
      </w:r>
      <m:oMath>
        <m:sSubSup>
          <m:sSubSupPr>
            <m:ctrlPr>
              <w:rPr>
                <w:rFonts w:ascii="Cambria Math" w:hAnsi="Cambria Math" w:cs="Times New Roman"/>
                <w:color w:val="000000" w:themeColor="text1"/>
                <w:szCs w:val="24"/>
              </w:rPr>
            </m:ctrlPr>
          </m:sSubSupPr>
          <m:e>
            <m:r>
              <m:rPr>
                <m:sty m:val="p"/>
              </m:rPr>
              <w:rPr>
                <w:rFonts w:ascii="Cambria Math" w:hAnsi="Cambria Math" w:cs="Times New Roman"/>
                <w:color w:val="000000" w:themeColor="text1"/>
                <w:szCs w:val="24"/>
              </w:rPr>
              <m:t>Q</m:t>
            </m:r>
          </m:e>
          <m:sub>
            <m:r>
              <w:rPr>
                <w:rFonts w:ascii="Cambria Math" w:hAnsi="Cambria Math" w:cs="Times New Roman"/>
                <w:color w:val="000000" w:themeColor="text1"/>
                <w:szCs w:val="24"/>
              </w:rPr>
              <m:t>4</m:t>
            </m:r>
          </m:sub>
          <m:sup>
            <m:r>
              <w:rPr>
                <w:rFonts w:ascii="Cambria Math" w:hAnsi="Cambria Math" w:cs="Times New Roman"/>
                <w:color w:val="000000" w:themeColor="text1"/>
                <w:szCs w:val="24"/>
              </w:rPr>
              <m:t>pl+dl</m:t>
            </m:r>
          </m:sup>
        </m:sSubSup>
      </m:oMath>
      <w:r w:rsidRPr="00EC3380">
        <w:rPr>
          <w:rFonts w:ascii="Times New Roman" w:hAnsi="Times New Roman" w:cs="Times New Roman"/>
          <w:color w:val="000000" w:themeColor="text1"/>
          <w:sz w:val="24"/>
          <w:szCs w:val="24"/>
        </w:rPr>
        <w:t>第四系</w:t>
      </w:r>
      <w:proofErr w:type="gramStart"/>
      <w:r w:rsidRPr="00EC3380">
        <w:rPr>
          <w:rFonts w:ascii="Times New Roman" w:hAnsi="Times New Roman" w:cs="Times New Roman"/>
          <w:color w:val="000000" w:themeColor="text1"/>
          <w:sz w:val="24"/>
          <w:szCs w:val="24"/>
        </w:rPr>
        <w:t>全新统洪坡积</w:t>
      </w:r>
      <w:proofErr w:type="gramEnd"/>
      <w:r w:rsidRPr="00EC3380">
        <w:rPr>
          <w:rFonts w:ascii="Times New Roman" w:hAnsi="Times New Roman" w:cs="Times New Roman"/>
          <w:color w:val="000000" w:themeColor="text1"/>
          <w:sz w:val="24"/>
          <w:szCs w:val="24"/>
        </w:rPr>
        <w:t>孔隙潜水含水岩层，地下水类型为松散岩孔隙潜水，水量贫弱（＜</w:t>
      </w:r>
      <w:r w:rsidRPr="00EC3380">
        <w:rPr>
          <w:rFonts w:ascii="Times New Roman" w:hAnsi="Times New Roman" w:cs="Times New Roman"/>
          <w:color w:val="000000" w:themeColor="text1"/>
          <w:sz w:val="24"/>
          <w:szCs w:val="24"/>
        </w:rPr>
        <w:t>24</w:t>
      </w:r>
      <w:r w:rsidRPr="00EC3380">
        <w:rPr>
          <w:rFonts w:ascii="Times New Roman" w:hAnsi="Times New Roman" w:cs="Times New Roman"/>
          <w:color w:val="000000" w:themeColor="text1"/>
          <w:sz w:val="24"/>
          <w:szCs w:val="24"/>
        </w:rPr>
        <w:t>），地下水埋深为</w:t>
      </w:r>
      <w:r w:rsidRPr="00EC3380">
        <w:rPr>
          <w:rFonts w:ascii="Times New Roman" w:hAnsi="Times New Roman" w:cs="Times New Roman"/>
          <w:color w:val="000000" w:themeColor="text1"/>
          <w:sz w:val="24"/>
          <w:szCs w:val="24"/>
        </w:rPr>
        <w:t>15</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25</w:t>
      </w:r>
      <w:r w:rsidRPr="00EC3380">
        <w:rPr>
          <w:rFonts w:ascii="Times New Roman" w:hAnsi="Times New Roman" w:cs="Times New Roman"/>
          <w:color w:val="000000" w:themeColor="text1"/>
          <w:sz w:val="24"/>
          <w:szCs w:val="24"/>
        </w:rPr>
        <w:t>米，含水层位于岩土第二层</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砂质泥岩。</w:t>
      </w:r>
    </w:p>
    <w:p w:rsidR="00D7699A" w:rsidRPr="00EC3380" w:rsidRDefault="00D7699A" w:rsidP="00F01B0A">
      <w:pPr>
        <w:pStyle w:val="a5"/>
        <w:spacing w:line="360" w:lineRule="auto"/>
        <w:rPr>
          <w:rFonts w:ascii="Times New Roman" w:hAnsi="Times New Roman" w:cs="Times New Roman"/>
          <w:b/>
          <w:color w:val="000000" w:themeColor="text1"/>
        </w:rPr>
      </w:pPr>
      <w:bookmarkStart w:id="58" w:name="_Toc235243160"/>
      <w:bookmarkStart w:id="59" w:name="_Toc293763428"/>
      <w:bookmarkStart w:id="60" w:name="_Toc480988256"/>
      <w:bookmarkStart w:id="61" w:name="_Toc235243161"/>
      <w:bookmarkEnd w:id="57"/>
      <w:r w:rsidRPr="00EC3380">
        <w:rPr>
          <w:rFonts w:ascii="Times New Roman" w:hAnsi="Times New Roman" w:cs="Times New Roman"/>
          <w:b/>
          <w:color w:val="000000" w:themeColor="text1"/>
        </w:rPr>
        <w:t>4.1.5</w:t>
      </w:r>
      <w:r w:rsidRPr="00EC3380">
        <w:rPr>
          <w:rFonts w:ascii="Times New Roman" w:hAnsi="Times New Roman" w:cs="Times New Roman"/>
          <w:b/>
          <w:color w:val="000000" w:themeColor="text1"/>
        </w:rPr>
        <w:t>气候特点</w:t>
      </w:r>
      <w:bookmarkEnd w:id="58"/>
      <w:bookmarkEnd w:id="59"/>
      <w:bookmarkEnd w:id="60"/>
    </w:p>
    <w:p w:rsidR="00D7699A" w:rsidRPr="00EC3380" w:rsidRDefault="00D7699A" w:rsidP="00346B5F">
      <w:pPr>
        <w:pStyle w:val="dan6-16"/>
        <w:adjustRightInd w:val="0"/>
        <w:snapToGrid w:val="0"/>
        <w:spacing w:before="0" w:after="0"/>
        <w:ind w:firstLine="480"/>
        <w:rPr>
          <w:color w:val="000000" w:themeColor="text1"/>
        </w:rPr>
      </w:pPr>
      <w:r w:rsidRPr="00EC3380">
        <w:rPr>
          <w:color w:val="000000" w:themeColor="text1"/>
        </w:rPr>
        <w:t>丰镇市属于中温带半干旱大陆性季风气候。年平均气温为</w:t>
      </w:r>
      <w:r w:rsidRPr="00EC3380">
        <w:rPr>
          <w:color w:val="000000" w:themeColor="text1"/>
        </w:rPr>
        <w:t>4.0</w:t>
      </w:r>
      <w:r w:rsidRPr="00EC3380">
        <w:rPr>
          <w:rFonts w:ascii="宋体" w:hAnsi="宋体" w:cs="宋体" w:hint="eastAsia"/>
          <w:color w:val="000000" w:themeColor="text1"/>
        </w:rPr>
        <w:t>℃</w:t>
      </w:r>
      <w:r w:rsidRPr="00EC3380">
        <w:rPr>
          <w:color w:val="000000" w:themeColor="text1"/>
        </w:rPr>
        <w:t>，极端最高气温为</w:t>
      </w:r>
      <w:r w:rsidRPr="00EC3380">
        <w:rPr>
          <w:color w:val="000000" w:themeColor="text1"/>
        </w:rPr>
        <w:t>36.9</w:t>
      </w:r>
      <w:r w:rsidRPr="00EC3380">
        <w:rPr>
          <w:rFonts w:ascii="宋体" w:hAnsi="宋体" w:cs="宋体" w:hint="eastAsia"/>
          <w:color w:val="000000" w:themeColor="text1"/>
        </w:rPr>
        <w:t>℃</w:t>
      </w:r>
      <w:r w:rsidRPr="00EC3380">
        <w:rPr>
          <w:color w:val="000000" w:themeColor="text1"/>
        </w:rPr>
        <w:t>，极端最低气温为</w:t>
      </w:r>
      <w:r w:rsidRPr="00EC3380">
        <w:rPr>
          <w:color w:val="000000" w:themeColor="text1"/>
        </w:rPr>
        <w:t>-39.0</w:t>
      </w:r>
      <w:r w:rsidRPr="00EC3380">
        <w:rPr>
          <w:rFonts w:ascii="宋体" w:hAnsi="宋体" w:cs="宋体" w:hint="eastAsia"/>
          <w:color w:val="000000" w:themeColor="text1"/>
        </w:rPr>
        <w:t>℃</w:t>
      </w:r>
      <w:r w:rsidRPr="00EC3380">
        <w:rPr>
          <w:color w:val="000000" w:themeColor="text1"/>
        </w:rPr>
        <w:t>；年平均气压为</w:t>
      </w:r>
      <w:r w:rsidRPr="00EC3380">
        <w:rPr>
          <w:color w:val="000000" w:themeColor="text1"/>
        </w:rPr>
        <w:t>850.3hPa</w:t>
      </w:r>
      <w:r w:rsidRPr="00EC3380">
        <w:rPr>
          <w:color w:val="000000" w:themeColor="text1"/>
        </w:rPr>
        <w:t>；年平均相对湿度为</w:t>
      </w:r>
      <w:r w:rsidRPr="00EC3380">
        <w:rPr>
          <w:color w:val="000000" w:themeColor="text1"/>
        </w:rPr>
        <w:t>52%</w:t>
      </w:r>
      <w:r w:rsidRPr="00EC3380">
        <w:rPr>
          <w:color w:val="000000" w:themeColor="text1"/>
        </w:rPr>
        <w:t>；年平均降水量为</w:t>
      </w:r>
      <w:r w:rsidRPr="00EC3380">
        <w:rPr>
          <w:color w:val="000000" w:themeColor="text1"/>
        </w:rPr>
        <w:t>315.1mm</w:t>
      </w:r>
      <w:r w:rsidRPr="00EC3380">
        <w:rPr>
          <w:color w:val="000000" w:themeColor="text1"/>
        </w:rPr>
        <w:t>，年极端最多降水量为</w:t>
      </w:r>
      <w:r w:rsidRPr="00EC3380">
        <w:rPr>
          <w:color w:val="000000" w:themeColor="text1"/>
        </w:rPr>
        <w:t>185.3mm</w:t>
      </w:r>
      <w:r w:rsidRPr="00EC3380">
        <w:rPr>
          <w:color w:val="000000" w:themeColor="text1"/>
        </w:rPr>
        <w:t>；年平均</w:t>
      </w:r>
      <w:r w:rsidRPr="00EC3380">
        <w:rPr>
          <w:color w:val="000000" w:themeColor="text1"/>
        </w:rPr>
        <w:lastRenderedPageBreak/>
        <w:t>蒸发量为</w:t>
      </w:r>
      <w:r w:rsidRPr="00EC3380">
        <w:rPr>
          <w:color w:val="000000" w:themeColor="text1"/>
        </w:rPr>
        <w:t>1870.1mm</w:t>
      </w:r>
      <w:r w:rsidRPr="00EC3380">
        <w:rPr>
          <w:color w:val="000000" w:themeColor="text1"/>
        </w:rPr>
        <w:t>；年平均风速为</w:t>
      </w:r>
      <w:r w:rsidR="005330AF" w:rsidRPr="00EC3380">
        <w:rPr>
          <w:rFonts w:hint="eastAsia"/>
          <w:color w:val="000000" w:themeColor="text1"/>
        </w:rPr>
        <w:t>1.7</w:t>
      </w:r>
      <w:r w:rsidRPr="00EC3380">
        <w:rPr>
          <w:color w:val="000000" w:themeColor="text1"/>
        </w:rPr>
        <w:t>m/s</w:t>
      </w:r>
      <w:r w:rsidRPr="00EC3380">
        <w:rPr>
          <w:color w:val="000000" w:themeColor="text1"/>
        </w:rPr>
        <w:t>，年最大风速为</w:t>
      </w:r>
      <w:r w:rsidRPr="00EC3380">
        <w:rPr>
          <w:color w:val="000000" w:themeColor="text1"/>
        </w:rPr>
        <w:t>29.0m/s</w:t>
      </w:r>
      <w:r w:rsidRPr="00EC3380">
        <w:rPr>
          <w:color w:val="000000" w:themeColor="text1"/>
        </w:rPr>
        <w:t>，对应风向为</w:t>
      </w:r>
      <w:r w:rsidRPr="00EC3380">
        <w:rPr>
          <w:color w:val="000000" w:themeColor="text1"/>
        </w:rPr>
        <w:t>WNW</w:t>
      </w:r>
      <w:r w:rsidRPr="00EC3380">
        <w:rPr>
          <w:color w:val="000000" w:themeColor="text1"/>
        </w:rPr>
        <w:t>；年最大冻土深度为</w:t>
      </w:r>
      <w:r w:rsidRPr="00EC3380">
        <w:rPr>
          <w:color w:val="000000" w:themeColor="text1"/>
        </w:rPr>
        <w:t>227cm</w:t>
      </w:r>
      <w:r w:rsidRPr="00EC3380">
        <w:rPr>
          <w:color w:val="000000" w:themeColor="text1"/>
        </w:rPr>
        <w:t>，年最大积雪深度为</w:t>
      </w:r>
      <w:r w:rsidRPr="00EC3380">
        <w:rPr>
          <w:color w:val="000000" w:themeColor="text1"/>
        </w:rPr>
        <w:t>19cm</w:t>
      </w:r>
      <w:r w:rsidRPr="00EC3380">
        <w:rPr>
          <w:color w:val="000000" w:themeColor="text1"/>
        </w:rPr>
        <w:t>，全年平均沙暴日数为</w:t>
      </w:r>
      <w:r w:rsidRPr="00EC3380">
        <w:rPr>
          <w:color w:val="000000" w:themeColor="text1"/>
        </w:rPr>
        <w:t>3.5</w:t>
      </w:r>
      <w:r w:rsidRPr="00EC3380">
        <w:rPr>
          <w:color w:val="000000" w:themeColor="text1"/>
        </w:rPr>
        <w:t>天，全年平均雷暴日数</w:t>
      </w:r>
      <w:r w:rsidRPr="00EC3380">
        <w:rPr>
          <w:color w:val="000000" w:themeColor="text1"/>
        </w:rPr>
        <w:t>33.3</w:t>
      </w:r>
      <w:r w:rsidRPr="00EC3380">
        <w:rPr>
          <w:color w:val="000000" w:themeColor="text1"/>
        </w:rPr>
        <w:t>天，全年平均冰雹日数</w:t>
      </w:r>
      <w:r w:rsidRPr="00EC3380">
        <w:rPr>
          <w:color w:val="000000" w:themeColor="text1"/>
        </w:rPr>
        <w:t>2.7</w:t>
      </w:r>
      <w:r w:rsidRPr="00EC3380">
        <w:rPr>
          <w:color w:val="000000" w:themeColor="text1"/>
        </w:rPr>
        <w:t>天。</w:t>
      </w:r>
      <w:r w:rsidRPr="00EC3380">
        <w:rPr>
          <w:color w:val="000000" w:themeColor="text1"/>
        </w:rPr>
        <w:t xml:space="preserve"> </w:t>
      </w:r>
    </w:p>
    <w:p w:rsidR="00D7699A" w:rsidRPr="00EC3380" w:rsidRDefault="00D7699A" w:rsidP="00F01B0A">
      <w:pPr>
        <w:pStyle w:val="a5"/>
        <w:spacing w:line="360" w:lineRule="auto"/>
        <w:rPr>
          <w:rFonts w:ascii="Times New Roman" w:hAnsi="Times New Roman" w:cs="Times New Roman"/>
          <w:b/>
          <w:color w:val="000000" w:themeColor="text1"/>
        </w:rPr>
      </w:pPr>
      <w:bookmarkStart w:id="62" w:name="_Toc235243162"/>
      <w:bookmarkStart w:id="63" w:name="_Toc480988257"/>
      <w:bookmarkEnd w:id="61"/>
      <w:r w:rsidRPr="00EC3380">
        <w:rPr>
          <w:rFonts w:ascii="Times New Roman" w:hAnsi="Times New Roman" w:cs="Times New Roman"/>
          <w:b/>
          <w:color w:val="000000" w:themeColor="text1"/>
        </w:rPr>
        <w:t>4.1.</w:t>
      </w:r>
      <w:bookmarkEnd w:id="62"/>
      <w:r w:rsidRPr="00EC3380">
        <w:rPr>
          <w:rFonts w:ascii="Times New Roman" w:hAnsi="Times New Roman" w:cs="Times New Roman"/>
          <w:b/>
          <w:color w:val="000000" w:themeColor="text1"/>
        </w:rPr>
        <w:t>6</w:t>
      </w:r>
      <w:r w:rsidRPr="00EC3380">
        <w:rPr>
          <w:rFonts w:ascii="Times New Roman" w:hAnsi="Times New Roman" w:cs="Times New Roman"/>
          <w:b/>
          <w:color w:val="000000" w:themeColor="text1"/>
        </w:rPr>
        <w:t>动植物资源</w:t>
      </w:r>
      <w:bookmarkEnd w:id="63"/>
    </w:p>
    <w:p w:rsidR="00D7699A" w:rsidRPr="00EC3380" w:rsidRDefault="00D7699A" w:rsidP="00346B5F">
      <w:pPr>
        <w:adjustRightInd w:val="0"/>
        <w:snapToGrid w:val="0"/>
        <w:spacing w:line="360" w:lineRule="auto"/>
        <w:ind w:firstLineChars="200" w:firstLine="480"/>
        <w:rPr>
          <w:rFonts w:ascii="Times New Roman" w:hAnsi="Times New Roman" w:cs="Times New Roman"/>
          <w:color w:val="000000" w:themeColor="text1"/>
          <w:sz w:val="24"/>
          <w:szCs w:val="24"/>
        </w:rPr>
      </w:pPr>
      <w:bookmarkStart w:id="64" w:name="_Toc142887263"/>
      <w:bookmarkStart w:id="65" w:name="_Toc200076962"/>
      <w:bookmarkStart w:id="66" w:name="_Toc201484237"/>
      <w:bookmarkStart w:id="67" w:name="_Toc235243163"/>
      <w:r w:rsidRPr="00EC3380">
        <w:rPr>
          <w:rFonts w:ascii="Times New Roman" w:hAnsi="Times New Roman" w:cs="Times New Roman"/>
          <w:color w:val="000000" w:themeColor="text1"/>
          <w:sz w:val="24"/>
          <w:szCs w:val="24"/>
        </w:rPr>
        <w:t>全市已查明的野生植物仅草场草种就有</w:t>
      </w:r>
      <w:r w:rsidRPr="00EC3380">
        <w:rPr>
          <w:rFonts w:ascii="Times New Roman" w:hAnsi="Times New Roman" w:cs="Times New Roman"/>
          <w:color w:val="000000" w:themeColor="text1"/>
          <w:sz w:val="24"/>
          <w:szCs w:val="24"/>
        </w:rPr>
        <w:t>435</w:t>
      </w:r>
      <w:r w:rsidRPr="00EC3380">
        <w:rPr>
          <w:rFonts w:ascii="Times New Roman" w:hAnsi="Times New Roman" w:cs="Times New Roman"/>
          <w:color w:val="000000" w:themeColor="text1"/>
          <w:sz w:val="24"/>
          <w:szCs w:val="24"/>
        </w:rPr>
        <w:t>种，分属</w:t>
      </w:r>
      <w:r w:rsidRPr="00EC3380">
        <w:rPr>
          <w:rFonts w:ascii="Times New Roman" w:hAnsi="Times New Roman" w:cs="Times New Roman"/>
          <w:color w:val="000000" w:themeColor="text1"/>
          <w:sz w:val="24"/>
          <w:szCs w:val="24"/>
        </w:rPr>
        <w:t>57</w:t>
      </w:r>
      <w:r w:rsidRPr="00EC3380">
        <w:rPr>
          <w:rFonts w:ascii="Times New Roman" w:hAnsi="Times New Roman" w:cs="Times New Roman"/>
          <w:color w:val="000000" w:themeColor="text1"/>
          <w:sz w:val="24"/>
          <w:szCs w:val="24"/>
        </w:rPr>
        <w:t>科。草场由内蒙古典型草原区的干草和森林草原组成，有少部分盐碱化草甸植被。全市现有人工紫花苜蓿</w:t>
      </w:r>
      <w:r w:rsidRPr="00EC3380">
        <w:rPr>
          <w:rFonts w:ascii="Times New Roman" w:hAnsi="Times New Roman" w:cs="Times New Roman"/>
          <w:color w:val="000000" w:themeColor="text1"/>
          <w:sz w:val="24"/>
          <w:szCs w:val="24"/>
        </w:rPr>
        <w:t>50</w:t>
      </w:r>
      <w:r w:rsidRPr="00EC3380">
        <w:rPr>
          <w:rFonts w:ascii="Times New Roman" w:hAnsi="Times New Roman" w:cs="Times New Roman"/>
          <w:color w:val="000000" w:themeColor="text1"/>
          <w:sz w:val="24"/>
          <w:szCs w:val="24"/>
        </w:rPr>
        <w:t>万亩。森林覆盖率为</w:t>
      </w:r>
      <w:r w:rsidRPr="00EC3380">
        <w:rPr>
          <w:rFonts w:ascii="Times New Roman" w:hAnsi="Times New Roman" w:cs="Times New Roman"/>
          <w:color w:val="000000" w:themeColor="text1"/>
          <w:sz w:val="24"/>
          <w:szCs w:val="24"/>
        </w:rPr>
        <w:t>29.5%</w:t>
      </w:r>
      <w:r w:rsidRPr="00EC3380">
        <w:rPr>
          <w:rFonts w:ascii="Times New Roman" w:hAnsi="Times New Roman" w:cs="Times New Roman"/>
          <w:color w:val="000000" w:themeColor="text1"/>
          <w:sz w:val="24"/>
          <w:szCs w:val="24"/>
        </w:rPr>
        <w:t>。主要乔木树种有白桦、山杨、油松、樟子松及杨、柳、榆；灌木有</w:t>
      </w:r>
      <w:proofErr w:type="gramStart"/>
      <w:r w:rsidRPr="00EC3380">
        <w:rPr>
          <w:rFonts w:ascii="Times New Roman" w:hAnsi="Times New Roman" w:cs="Times New Roman"/>
          <w:color w:val="000000" w:themeColor="text1"/>
          <w:sz w:val="24"/>
          <w:szCs w:val="24"/>
        </w:rPr>
        <w:t>柠</w:t>
      </w:r>
      <w:proofErr w:type="gramEnd"/>
      <w:r w:rsidRPr="00EC3380">
        <w:rPr>
          <w:rFonts w:ascii="Times New Roman" w:hAnsi="Times New Roman" w:cs="Times New Roman"/>
          <w:color w:val="000000" w:themeColor="text1"/>
          <w:sz w:val="24"/>
          <w:szCs w:val="24"/>
        </w:rPr>
        <w:t>条、沙棘、红柳、虎榛子、山杏、野玫瑰等。野生动物有</w:t>
      </w:r>
      <w:r w:rsidRPr="00EC3380">
        <w:rPr>
          <w:rFonts w:ascii="Times New Roman" w:hAnsi="Times New Roman" w:cs="Times New Roman"/>
          <w:color w:val="000000" w:themeColor="text1"/>
          <w:sz w:val="24"/>
          <w:szCs w:val="24"/>
        </w:rPr>
        <w:t>100</w:t>
      </w:r>
      <w:r w:rsidRPr="00EC3380">
        <w:rPr>
          <w:rFonts w:ascii="Times New Roman" w:hAnsi="Times New Roman" w:cs="Times New Roman"/>
          <w:color w:val="000000" w:themeColor="text1"/>
          <w:sz w:val="24"/>
          <w:szCs w:val="24"/>
        </w:rPr>
        <w:t>多种，家禽、家畜</w:t>
      </w:r>
      <w:r w:rsidRPr="00EC3380">
        <w:rPr>
          <w:rFonts w:ascii="Times New Roman" w:hAnsi="Times New Roman" w:cs="Times New Roman"/>
          <w:color w:val="000000" w:themeColor="text1"/>
          <w:sz w:val="24"/>
          <w:szCs w:val="24"/>
        </w:rPr>
        <w:t>20</w:t>
      </w:r>
      <w:r w:rsidRPr="00EC3380">
        <w:rPr>
          <w:rFonts w:ascii="Times New Roman" w:hAnsi="Times New Roman" w:cs="Times New Roman"/>
          <w:color w:val="000000" w:themeColor="text1"/>
          <w:sz w:val="24"/>
          <w:szCs w:val="24"/>
        </w:rPr>
        <w:t>多种。</w:t>
      </w:r>
    </w:p>
    <w:p w:rsidR="000F4A4D" w:rsidRPr="00EC3380" w:rsidRDefault="00D7699A"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此外，丰镇市作为内蒙古杂粮主要产地，农作物主要有莜麦、荞麦、绿豆、等，因地处西北中部，是西北地区主要杂粮交易中心之一。</w:t>
      </w:r>
      <w:bookmarkEnd w:id="64"/>
      <w:bookmarkEnd w:id="65"/>
      <w:bookmarkEnd w:id="66"/>
      <w:bookmarkEnd w:id="67"/>
    </w:p>
    <w:p w:rsidR="00346B5F" w:rsidRPr="00EC3380" w:rsidRDefault="00346B5F" w:rsidP="00291F69">
      <w:pPr>
        <w:pStyle w:val="2787815"/>
        <w:spacing w:before="0" w:after="0"/>
        <w:rPr>
          <w:rFonts w:eastAsia="宋体" w:cs="Times New Roman"/>
          <w:b/>
          <w:bCs w:val="0"/>
          <w:color w:val="000000" w:themeColor="text1"/>
          <w:sz w:val="28"/>
          <w:szCs w:val="28"/>
        </w:rPr>
      </w:pPr>
      <w:bookmarkStart w:id="68" w:name="_Toc480988258"/>
      <w:bookmarkStart w:id="69" w:name="_Toc534282412"/>
      <w:r w:rsidRPr="00EC3380">
        <w:rPr>
          <w:rFonts w:eastAsia="宋体" w:cs="Times New Roman"/>
          <w:b/>
          <w:bCs w:val="0"/>
          <w:color w:val="000000" w:themeColor="text1"/>
          <w:sz w:val="28"/>
          <w:szCs w:val="28"/>
        </w:rPr>
        <w:t>4.2</w:t>
      </w:r>
      <w:r w:rsidRPr="00EC3380">
        <w:rPr>
          <w:rFonts w:eastAsia="宋体" w:cs="Times New Roman"/>
          <w:b/>
          <w:bCs w:val="0"/>
          <w:color w:val="000000" w:themeColor="text1"/>
          <w:sz w:val="28"/>
          <w:szCs w:val="28"/>
        </w:rPr>
        <w:tab/>
      </w:r>
      <w:r w:rsidRPr="00EC3380">
        <w:rPr>
          <w:rFonts w:eastAsia="宋体" w:cs="Times New Roman"/>
          <w:b/>
          <w:bCs w:val="0"/>
          <w:color w:val="000000" w:themeColor="text1"/>
          <w:sz w:val="28"/>
          <w:szCs w:val="28"/>
        </w:rPr>
        <w:t>丰镇市氟化工业园区概况</w:t>
      </w:r>
      <w:bookmarkEnd w:id="68"/>
      <w:bookmarkEnd w:id="69"/>
    </w:p>
    <w:p w:rsidR="00346B5F" w:rsidRPr="00EC3380" w:rsidRDefault="00346B5F"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丰镇市于</w:t>
      </w:r>
      <w:r w:rsidRPr="00EC3380">
        <w:rPr>
          <w:rFonts w:ascii="Times New Roman" w:hAnsi="Times New Roman" w:cs="Times New Roman"/>
          <w:color w:val="000000" w:themeColor="text1"/>
          <w:sz w:val="24"/>
          <w:szCs w:val="24"/>
        </w:rPr>
        <w:t>2003</w:t>
      </w:r>
      <w:r w:rsidRPr="00EC3380">
        <w:rPr>
          <w:rFonts w:ascii="Times New Roman" w:hAnsi="Times New Roman" w:cs="Times New Roman"/>
          <w:color w:val="000000" w:themeColor="text1"/>
          <w:sz w:val="24"/>
          <w:szCs w:val="24"/>
        </w:rPr>
        <w:t>年开始了工业园区的筹建，</w:t>
      </w:r>
      <w:r w:rsidRPr="00EC3380">
        <w:rPr>
          <w:rFonts w:ascii="Times New Roman" w:hAnsi="Times New Roman" w:cs="Times New Roman"/>
          <w:color w:val="000000" w:themeColor="text1"/>
          <w:sz w:val="24"/>
          <w:szCs w:val="24"/>
        </w:rPr>
        <w:t xml:space="preserve">2008 </w:t>
      </w:r>
      <w:r w:rsidRPr="00EC3380">
        <w:rPr>
          <w:rFonts w:ascii="Times New Roman" w:hAnsi="Times New Roman" w:cs="Times New Roman"/>
          <w:color w:val="000000" w:themeColor="text1"/>
          <w:sz w:val="24"/>
          <w:szCs w:val="24"/>
        </w:rPr>
        <w:t>年年初丰镇市氟化工业园区被自治区人民政府列为第二批工业循环经济试点示范园区；</w:t>
      </w:r>
      <w:r w:rsidRPr="00EC3380">
        <w:rPr>
          <w:rFonts w:ascii="Times New Roman" w:hAnsi="Times New Roman" w:cs="Times New Roman"/>
          <w:color w:val="000000" w:themeColor="text1"/>
          <w:sz w:val="24"/>
          <w:szCs w:val="24"/>
        </w:rPr>
        <w:t>2010</w:t>
      </w:r>
      <w:r w:rsidRPr="00EC3380">
        <w:rPr>
          <w:rFonts w:ascii="Times New Roman" w:hAnsi="Times New Roman" w:cs="Times New Roman"/>
          <w:color w:val="000000" w:themeColor="text1"/>
          <w:sz w:val="24"/>
          <w:szCs w:val="24"/>
        </w:rPr>
        <w:t>年由建</w:t>
      </w:r>
      <w:proofErr w:type="gramStart"/>
      <w:r w:rsidRPr="00EC3380">
        <w:rPr>
          <w:rFonts w:ascii="Times New Roman" w:hAnsi="Times New Roman" w:cs="Times New Roman"/>
          <w:color w:val="000000" w:themeColor="text1"/>
          <w:sz w:val="24"/>
          <w:szCs w:val="24"/>
        </w:rPr>
        <w:t>研</w:t>
      </w:r>
      <w:proofErr w:type="gramEnd"/>
      <w:r w:rsidRPr="00EC3380">
        <w:rPr>
          <w:rFonts w:ascii="Times New Roman" w:hAnsi="Times New Roman" w:cs="Times New Roman"/>
          <w:color w:val="000000" w:themeColor="text1"/>
          <w:sz w:val="24"/>
          <w:szCs w:val="24"/>
        </w:rPr>
        <w:t>城市规划设计研究院有限公司对其进行设计，编制完成了《内蒙古丰镇市工业园区总体规划（</w:t>
      </w:r>
      <w:r w:rsidRPr="00EC3380">
        <w:rPr>
          <w:rFonts w:ascii="Times New Roman" w:hAnsi="Times New Roman" w:cs="Times New Roman"/>
          <w:color w:val="000000" w:themeColor="text1"/>
          <w:sz w:val="24"/>
          <w:szCs w:val="24"/>
        </w:rPr>
        <w:t>2010-2030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 xml:space="preserve">2011 </w:t>
      </w:r>
      <w:r w:rsidRPr="00EC3380">
        <w:rPr>
          <w:rFonts w:ascii="Times New Roman" w:hAnsi="Times New Roman" w:cs="Times New Roman"/>
          <w:color w:val="000000" w:themeColor="text1"/>
          <w:sz w:val="24"/>
          <w:szCs w:val="24"/>
        </w:rPr>
        <w:t>年丰镇市人民政府</w:t>
      </w:r>
      <w:proofErr w:type="gramStart"/>
      <w:r w:rsidRPr="00EC3380">
        <w:rPr>
          <w:rFonts w:ascii="Times New Roman" w:hAnsi="Times New Roman" w:cs="Times New Roman"/>
          <w:color w:val="000000" w:themeColor="text1"/>
          <w:sz w:val="24"/>
          <w:szCs w:val="24"/>
        </w:rPr>
        <w:t>委托中冶东方</w:t>
      </w:r>
      <w:proofErr w:type="gramEnd"/>
      <w:r w:rsidRPr="00EC3380">
        <w:rPr>
          <w:rFonts w:ascii="Times New Roman" w:hAnsi="Times New Roman" w:cs="Times New Roman"/>
          <w:color w:val="000000" w:themeColor="text1"/>
          <w:sz w:val="24"/>
          <w:szCs w:val="24"/>
        </w:rPr>
        <w:t>工程技术有限公司承担丰镇市氟化工业园区总体规划的环境影响评价工作，</w:t>
      </w:r>
      <w:r w:rsidRPr="00EC3380">
        <w:rPr>
          <w:rFonts w:ascii="Times New Roman" w:hAnsi="Times New Roman" w:cs="Times New Roman"/>
          <w:color w:val="000000" w:themeColor="text1"/>
          <w:sz w:val="24"/>
          <w:szCs w:val="24"/>
        </w:rPr>
        <w:t>2011</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8</w:t>
      </w:r>
      <w:r w:rsidRPr="00EC3380">
        <w:rPr>
          <w:rFonts w:ascii="Times New Roman" w:hAnsi="Times New Roman" w:cs="Times New Roman"/>
          <w:color w:val="000000" w:themeColor="text1"/>
          <w:sz w:val="24"/>
          <w:szCs w:val="24"/>
        </w:rPr>
        <w:t>月内蒙古自治区环境保护厅文件内环字</w:t>
      </w:r>
      <w:r w:rsidRPr="00EC3380">
        <w:rPr>
          <w:rFonts w:ascii="Times New Roman" w:hAnsi="Times New Roman" w:cs="Times New Roman"/>
          <w:color w:val="000000" w:themeColor="text1"/>
          <w:sz w:val="24"/>
          <w:szCs w:val="24"/>
        </w:rPr>
        <w:t xml:space="preserve">[2011]158 </w:t>
      </w:r>
      <w:r w:rsidRPr="00EC3380">
        <w:rPr>
          <w:rFonts w:ascii="Times New Roman" w:hAnsi="Times New Roman" w:cs="Times New Roman"/>
          <w:color w:val="000000" w:themeColor="text1"/>
          <w:sz w:val="24"/>
          <w:szCs w:val="24"/>
        </w:rPr>
        <w:t>号《内蒙古自治区环境保护厅关于内蒙古丰镇市氟化工业园区总体规划环境影响报告书审查意见》对丰镇市氟化工业园区总体规划环境影响报告书出具了审查意见。</w:t>
      </w:r>
      <w:r w:rsidRPr="00EC3380">
        <w:rPr>
          <w:rFonts w:ascii="Times New Roman" w:hAnsi="Times New Roman" w:cs="Times New Roman"/>
          <w:color w:val="000000" w:themeColor="text1"/>
          <w:sz w:val="24"/>
          <w:szCs w:val="24"/>
        </w:rPr>
        <w:t xml:space="preserve"> </w:t>
      </w:r>
    </w:p>
    <w:p w:rsidR="00346B5F" w:rsidRPr="00EC3380" w:rsidRDefault="00346B5F" w:rsidP="00F01B0A">
      <w:pPr>
        <w:pStyle w:val="a5"/>
        <w:spacing w:line="360" w:lineRule="auto"/>
        <w:rPr>
          <w:rFonts w:ascii="Times New Roman" w:hAnsi="Times New Roman" w:cs="Times New Roman"/>
          <w:b/>
          <w:color w:val="000000" w:themeColor="text1"/>
        </w:rPr>
      </w:pPr>
      <w:bookmarkStart w:id="70" w:name="_Toc480988259"/>
      <w:r w:rsidRPr="00EC3380">
        <w:rPr>
          <w:rFonts w:ascii="Times New Roman" w:hAnsi="Times New Roman" w:cs="Times New Roman"/>
          <w:b/>
          <w:color w:val="000000" w:themeColor="text1"/>
        </w:rPr>
        <w:t xml:space="preserve">4.2.1 </w:t>
      </w:r>
      <w:r w:rsidRPr="00EC3380">
        <w:rPr>
          <w:rFonts w:ascii="Times New Roman" w:hAnsi="Times New Roman" w:cs="Times New Roman"/>
          <w:b/>
          <w:color w:val="000000" w:themeColor="text1"/>
        </w:rPr>
        <w:t>规划范围</w:t>
      </w:r>
      <w:bookmarkEnd w:id="70"/>
    </w:p>
    <w:p w:rsidR="00346B5F" w:rsidRPr="00EC3380" w:rsidRDefault="00346B5F"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内蒙古丰镇市工业园分为东、西两区，东、西两区总用地面积为</w:t>
      </w:r>
      <w:r w:rsidRPr="00EC3380">
        <w:rPr>
          <w:rFonts w:ascii="Times New Roman" w:hAnsi="Times New Roman" w:cs="Times New Roman"/>
          <w:color w:val="000000" w:themeColor="text1"/>
          <w:sz w:val="24"/>
          <w:szCs w:val="24"/>
        </w:rPr>
        <w:t xml:space="preserve"> 3501.07hm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，东西两区之间相距约</w:t>
      </w:r>
      <w:r w:rsidRPr="00EC3380">
        <w:rPr>
          <w:rFonts w:ascii="Times New Roman" w:hAnsi="Times New Roman" w:cs="Times New Roman"/>
          <w:color w:val="000000" w:themeColor="text1"/>
          <w:sz w:val="24"/>
          <w:szCs w:val="24"/>
        </w:rPr>
        <w:t xml:space="preserve"> 7km</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 xml:space="preserve"> </w:t>
      </w:r>
    </w:p>
    <w:p w:rsidR="00346B5F" w:rsidRPr="00EC3380" w:rsidRDefault="00346B5F"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东区位于丰镇市区东南部，距市中心约</w:t>
      </w:r>
      <w:r w:rsidRPr="00EC3380">
        <w:rPr>
          <w:rFonts w:ascii="Times New Roman" w:hAnsi="Times New Roman" w:cs="Times New Roman"/>
          <w:color w:val="000000" w:themeColor="text1"/>
          <w:sz w:val="24"/>
          <w:szCs w:val="24"/>
        </w:rPr>
        <w:t>6km</w:t>
      </w:r>
      <w:r w:rsidRPr="00EC3380">
        <w:rPr>
          <w:rFonts w:ascii="Times New Roman" w:hAnsi="Times New Roman" w:cs="Times New Roman"/>
          <w:color w:val="000000" w:themeColor="text1"/>
          <w:sz w:val="24"/>
          <w:szCs w:val="24"/>
        </w:rPr>
        <w:t>，南起明长城和蒙晋界，东接</w:t>
      </w:r>
      <w:r w:rsidRPr="00EC3380">
        <w:rPr>
          <w:rFonts w:ascii="Times New Roman" w:hAnsi="Times New Roman" w:cs="Times New Roman"/>
          <w:color w:val="000000" w:themeColor="text1"/>
          <w:sz w:val="24"/>
          <w:szCs w:val="24"/>
        </w:rPr>
        <w:t xml:space="preserve">208 </w:t>
      </w:r>
      <w:r w:rsidRPr="00EC3380">
        <w:rPr>
          <w:rFonts w:ascii="Times New Roman" w:hAnsi="Times New Roman" w:cs="Times New Roman"/>
          <w:color w:val="000000" w:themeColor="text1"/>
          <w:sz w:val="24"/>
          <w:szCs w:val="24"/>
        </w:rPr>
        <w:t>国道，西接</w:t>
      </w:r>
      <w:r w:rsidRPr="00EC3380">
        <w:rPr>
          <w:rFonts w:ascii="Times New Roman" w:hAnsi="Times New Roman" w:cs="Times New Roman"/>
          <w:color w:val="000000" w:themeColor="text1"/>
          <w:sz w:val="24"/>
          <w:szCs w:val="24"/>
        </w:rPr>
        <w:t xml:space="preserve"> G55</w:t>
      </w:r>
      <w:proofErr w:type="gramStart"/>
      <w:r w:rsidRPr="00EC3380">
        <w:rPr>
          <w:rFonts w:ascii="Times New Roman" w:hAnsi="Times New Roman" w:cs="Times New Roman"/>
          <w:color w:val="000000" w:themeColor="text1"/>
          <w:sz w:val="24"/>
          <w:szCs w:val="24"/>
        </w:rPr>
        <w:t>二</w:t>
      </w:r>
      <w:proofErr w:type="gramEnd"/>
      <w:r w:rsidRPr="00EC3380">
        <w:rPr>
          <w:rFonts w:ascii="Times New Roman" w:hAnsi="Times New Roman" w:cs="Times New Roman"/>
          <w:color w:val="000000" w:themeColor="text1"/>
          <w:sz w:val="24"/>
          <w:szCs w:val="24"/>
        </w:rPr>
        <w:t>广高速，北邻鱼儿湾公园。规划用地总面积</w:t>
      </w:r>
      <w:r w:rsidRPr="00EC3380">
        <w:rPr>
          <w:rFonts w:ascii="Times New Roman" w:hAnsi="Times New Roman" w:cs="Times New Roman"/>
          <w:color w:val="000000" w:themeColor="text1"/>
          <w:sz w:val="24"/>
          <w:szCs w:val="24"/>
        </w:rPr>
        <w:t xml:space="preserve"> 1521.07hm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。京包铁路穿越园区，交通便利，位置优越。</w:t>
      </w:r>
      <w:r w:rsidRPr="00EC3380">
        <w:rPr>
          <w:rFonts w:ascii="Times New Roman" w:hAnsi="Times New Roman" w:cs="Times New Roman"/>
          <w:color w:val="000000" w:themeColor="text1"/>
          <w:sz w:val="24"/>
          <w:szCs w:val="24"/>
        </w:rPr>
        <w:t xml:space="preserve"> </w:t>
      </w:r>
    </w:p>
    <w:p w:rsidR="00346B5F" w:rsidRPr="00EC3380" w:rsidRDefault="00346B5F"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西区位于丰镇市城区西南部，西区具体范围北起马家</w:t>
      </w:r>
      <w:proofErr w:type="gramStart"/>
      <w:r w:rsidRPr="00EC3380">
        <w:rPr>
          <w:rFonts w:ascii="Times New Roman" w:hAnsi="Times New Roman" w:cs="Times New Roman"/>
          <w:color w:val="000000" w:themeColor="text1"/>
          <w:sz w:val="24"/>
          <w:szCs w:val="24"/>
        </w:rPr>
        <w:t>圐</w:t>
      </w:r>
      <w:proofErr w:type="gramEnd"/>
      <w:r w:rsidRPr="00EC3380">
        <w:rPr>
          <w:rFonts w:ascii="Times New Roman" w:hAnsi="Times New Roman" w:cs="Times New Roman"/>
          <w:color w:val="000000" w:themeColor="text1"/>
          <w:sz w:val="24"/>
          <w:szCs w:val="24"/>
        </w:rPr>
        <w:t>圙村北界，南至南五泉南，西起规划</w:t>
      </w:r>
      <w:proofErr w:type="gramStart"/>
      <w:r w:rsidRPr="00EC3380">
        <w:rPr>
          <w:rFonts w:ascii="Times New Roman" w:hAnsi="Times New Roman" w:cs="Times New Roman"/>
          <w:color w:val="000000" w:themeColor="text1"/>
          <w:sz w:val="24"/>
          <w:szCs w:val="24"/>
        </w:rPr>
        <w:t>新呼阳公路</w:t>
      </w:r>
      <w:proofErr w:type="gramEnd"/>
      <w:r w:rsidRPr="00EC3380">
        <w:rPr>
          <w:rFonts w:ascii="Times New Roman" w:hAnsi="Times New Roman" w:cs="Times New Roman"/>
          <w:color w:val="000000" w:themeColor="text1"/>
          <w:sz w:val="24"/>
          <w:szCs w:val="24"/>
        </w:rPr>
        <w:t>，东至七泉村东边界，总用地面积为</w:t>
      </w:r>
      <w:r w:rsidRPr="00EC3380">
        <w:rPr>
          <w:rFonts w:ascii="Times New Roman" w:hAnsi="Times New Roman" w:cs="Times New Roman"/>
          <w:color w:val="000000" w:themeColor="text1"/>
          <w:sz w:val="24"/>
          <w:szCs w:val="24"/>
        </w:rPr>
        <w:t>1980hm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p>
    <w:p w:rsidR="00346B5F" w:rsidRPr="00EC3380" w:rsidRDefault="00346B5F" w:rsidP="00F01B0A">
      <w:pPr>
        <w:pStyle w:val="a5"/>
        <w:spacing w:line="360" w:lineRule="auto"/>
        <w:rPr>
          <w:rFonts w:ascii="Times New Roman" w:hAnsi="Times New Roman" w:cs="Times New Roman"/>
          <w:b/>
          <w:color w:val="000000" w:themeColor="text1"/>
        </w:rPr>
      </w:pPr>
      <w:bookmarkStart w:id="71" w:name="_Toc480988260"/>
      <w:r w:rsidRPr="00EC3380">
        <w:rPr>
          <w:rFonts w:ascii="Times New Roman" w:hAnsi="Times New Roman" w:cs="Times New Roman"/>
          <w:b/>
          <w:color w:val="000000" w:themeColor="text1"/>
        </w:rPr>
        <w:t xml:space="preserve">4.2.2 </w:t>
      </w:r>
      <w:r w:rsidRPr="00EC3380">
        <w:rPr>
          <w:rFonts w:ascii="Times New Roman" w:hAnsi="Times New Roman" w:cs="Times New Roman"/>
          <w:b/>
          <w:color w:val="000000" w:themeColor="text1"/>
        </w:rPr>
        <w:t>园区性质</w:t>
      </w:r>
      <w:bookmarkEnd w:id="71"/>
      <w:r w:rsidRPr="00EC3380">
        <w:rPr>
          <w:rFonts w:ascii="Times New Roman" w:hAnsi="Times New Roman" w:cs="Times New Roman"/>
          <w:b/>
          <w:color w:val="000000" w:themeColor="text1"/>
        </w:rPr>
        <w:t xml:space="preserve"> </w:t>
      </w:r>
    </w:p>
    <w:p w:rsidR="00346B5F" w:rsidRPr="00EC3380" w:rsidRDefault="00346B5F"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丰镇市氟化工业园区以电力能源为依托、重化工为基础，重点发展氟系列、锰系列、硅系列、镍系列产品的产业园区。将丰镇市氟化工业园区建成集工业生产、工业仓储、商贸物流、生活居住、金融服务等多种功能，集中展现丰镇形象风貌的现代化工业区。</w:t>
      </w:r>
      <w:r w:rsidR="003E0A5C" w:rsidRPr="00EC3380">
        <w:rPr>
          <w:rFonts w:ascii="Times New Roman" w:hAnsi="Times New Roman" w:cs="Times New Roman"/>
          <w:color w:val="000000" w:themeColor="text1"/>
          <w:sz w:val="24"/>
          <w:szCs w:val="24"/>
        </w:rPr>
        <w:t xml:space="preserve"> </w:t>
      </w:r>
    </w:p>
    <w:p w:rsidR="003E0A5C" w:rsidRPr="00EC3380" w:rsidRDefault="003E0A5C" w:rsidP="00F01B0A">
      <w:pPr>
        <w:pStyle w:val="a5"/>
        <w:spacing w:line="360" w:lineRule="auto"/>
        <w:rPr>
          <w:rFonts w:ascii="Times New Roman" w:hAnsi="Times New Roman" w:cs="Times New Roman"/>
          <w:b/>
          <w:color w:val="000000" w:themeColor="text1"/>
        </w:rPr>
      </w:pPr>
      <w:bookmarkStart w:id="72" w:name="_Toc480988261"/>
      <w:r w:rsidRPr="00EC3380">
        <w:rPr>
          <w:rFonts w:ascii="Times New Roman" w:hAnsi="Times New Roman" w:cs="Times New Roman"/>
          <w:b/>
          <w:color w:val="000000" w:themeColor="text1"/>
        </w:rPr>
        <w:t xml:space="preserve">4.2.3 </w:t>
      </w:r>
      <w:r w:rsidRPr="00EC3380">
        <w:rPr>
          <w:rFonts w:ascii="Times New Roman" w:hAnsi="Times New Roman" w:cs="Times New Roman"/>
          <w:b/>
          <w:color w:val="000000" w:themeColor="text1"/>
        </w:rPr>
        <w:t>规划期限</w:t>
      </w:r>
      <w:bookmarkEnd w:id="72"/>
      <w:r w:rsidRPr="00EC3380">
        <w:rPr>
          <w:rFonts w:ascii="Times New Roman" w:hAnsi="Times New Roman" w:cs="Times New Roman"/>
          <w:b/>
          <w:color w:val="000000" w:themeColor="text1"/>
        </w:rPr>
        <w:t xml:space="preserve"> </w:t>
      </w:r>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近期：</w:t>
      </w:r>
      <w:r w:rsidRPr="00EC3380">
        <w:rPr>
          <w:rFonts w:ascii="Times New Roman" w:hAnsi="Times New Roman" w:cs="Times New Roman"/>
          <w:color w:val="000000" w:themeColor="text1"/>
          <w:sz w:val="24"/>
          <w:szCs w:val="24"/>
        </w:rPr>
        <w:t>2010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 xml:space="preserve">2015 </w:t>
      </w:r>
      <w:r w:rsidRPr="00EC3380">
        <w:rPr>
          <w:rFonts w:ascii="Times New Roman" w:hAnsi="Times New Roman" w:cs="Times New Roman"/>
          <w:color w:val="000000" w:themeColor="text1"/>
          <w:sz w:val="24"/>
          <w:szCs w:val="24"/>
        </w:rPr>
        <w:t>年，远期：</w:t>
      </w:r>
      <w:r w:rsidRPr="00EC3380">
        <w:rPr>
          <w:rFonts w:ascii="Times New Roman" w:hAnsi="Times New Roman" w:cs="Times New Roman"/>
          <w:color w:val="000000" w:themeColor="text1"/>
          <w:sz w:val="24"/>
          <w:szCs w:val="24"/>
        </w:rPr>
        <w:t>2016</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 xml:space="preserve">2030 </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 xml:space="preserve"> </w:t>
      </w:r>
    </w:p>
    <w:p w:rsidR="003E0A5C" w:rsidRPr="00EC3380" w:rsidRDefault="003E0A5C" w:rsidP="00F01B0A">
      <w:pPr>
        <w:pStyle w:val="a5"/>
        <w:spacing w:line="360" w:lineRule="auto"/>
        <w:rPr>
          <w:rFonts w:ascii="Times New Roman" w:hAnsi="Times New Roman" w:cs="Times New Roman"/>
          <w:b/>
          <w:color w:val="000000" w:themeColor="text1"/>
        </w:rPr>
      </w:pPr>
      <w:bookmarkStart w:id="73" w:name="_Toc480988262"/>
      <w:r w:rsidRPr="00EC3380">
        <w:rPr>
          <w:rFonts w:ascii="Times New Roman" w:hAnsi="Times New Roman" w:cs="Times New Roman"/>
          <w:b/>
          <w:color w:val="000000" w:themeColor="text1"/>
        </w:rPr>
        <w:t xml:space="preserve">4.2.4 </w:t>
      </w:r>
      <w:r w:rsidRPr="00EC3380">
        <w:rPr>
          <w:rFonts w:ascii="Times New Roman" w:hAnsi="Times New Roman" w:cs="Times New Roman"/>
          <w:b/>
          <w:color w:val="000000" w:themeColor="text1"/>
        </w:rPr>
        <w:t>产业规划</w:t>
      </w:r>
      <w:bookmarkEnd w:id="73"/>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内蒙古丰镇市氟化工业园区主要规划的产业包括：电力能源产业、电石及化工产业、铁合金产业、</w:t>
      </w:r>
      <w:proofErr w:type="gramStart"/>
      <w:r w:rsidRPr="00EC3380">
        <w:rPr>
          <w:rFonts w:ascii="Times New Roman" w:hAnsi="Times New Roman" w:cs="Times New Roman"/>
          <w:color w:val="000000" w:themeColor="text1"/>
          <w:sz w:val="24"/>
          <w:szCs w:val="24"/>
        </w:rPr>
        <w:t>炭素</w:t>
      </w:r>
      <w:proofErr w:type="gramEnd"/>
      <w:r w:rsidRPr="00EC3380">
        <w:rPr>
          <w:rFonts w:ascii="Times New Roman" w:hAnsi="Times New Roman" w:cs="Times New Roman"/>
          <w:color w:val="000000" w:themeColor="text1"/>
          <w:sz w:val="24"/>
          <w:szCs w:val="24"/>
        </w:rPr>
        <w:t>产业、镍铁合金深加工不锈钢及制品产业、装备制造产业、建材及固体废物综合利用产业。</w:t>
      </w:r>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东区主要依托现有产业，通过产业整合、优化布局、环保升级发展电力能源产业、电石及化工产业、铁合金产业、</w:t>
      </w:r>
      <w:proofErr w:type="gramStart"/>
      <w:r w:rsidRPr="00EC3380">
        <w:rPr>
          <w:rFonts w:ascii="Times New Roman" w:hAnsi="Times New Roman" w:cs="Times New Roman"/>
          <w:color w:val="000000" w:themeColor="text1"/>
          <w:sz w:val="24"/>
          <w:szCs w:val="24"/>
        </w:rPr>
        <w:t>炭素</w:t>
      </w:r>
      <w:proofErr w:type="gramEnd"/>
      <w:r w:rsidRPr="00EC3380">
        <w:rPr>
          <w:rFonts w:ascii="Times New Roman" w:hAnsi="Times New Roman" w:cs="Times New Roman"/>
          <w:color w:val="000000" w:themeColor="text1"/>
          <w:sz w:val="24"/>
          <w:szCs w:val="24"/>
        </w:rPr>
        <w:t>产业。</w:t>
      </w:r>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西区为新建园区，除了继续发展电石及化工产业、铁合金产业外，着重发展镍铁合金深加工不锈钢及制品产业、装备制造产业、建材及固体废物综合利用产业，同步发展配套的工业仓储、商贸物流产业。</w:t>
      </w:r>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内蒙古丰镇市氟化工业园区建设成为以电力</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铁合金</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镍铁合金深加工不锈钢</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不锈钢制品</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装备制造，电力、</w:t>
      </w:r>
      <w:proofErr w:type="gramStart"/>
      <w:r w:rsidRPr="00EC3380">
        <w:rPr>
          <w:rFonts w:ascii="Times New Roman" w:hAnsi="Times New Roman" w:cs="Times New Roman"/>
          <w:color w:val="000000" w:themeColor="text1"/>
          <w:sz w:val="24"/>
          <w:szCs w:val="24"/>
        </w:rPr>
        <w:t>炭素</w:t>
      </w:r>
      <w:proofErr w:type="gramEnd"/>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电石</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氟化工初级产品（其他化工初级产品）</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氟橡胶及其他氟化工精产品，工业废渣</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综合利用</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环保建材等三条产业链为主的新型工业园区。同时依托丰镇市位于蒙晋冀三省区交界的地理优势，公路、铁路等交通资源优势，积极发展园区的仓储及物流产业。</w:t>
      </w:r>
    </w:p>
    <w:p w:rsidR="003E0A5C" w:rsidRPr="00EC3380" w:rsidRDefault="003E0A5C" w:rsidP="00F01B0A">
      <w:pPr>
        <w:pStyle w:val="a5"/>
        <w:spacing w:line="360" w:lineRule="auto"/>
        <w:rPr>
          <w:rFonts w:ascii="Times New Roman" w:hAnsi="Times New Roman" w:cs="Times New Roman"/>
          <w:b/>
          <w:color w:val="000000" w:themeColor="text1"/>
        </w:rPr>
      </w:pPr>
      <w:bookmarkStart w:id="74" w:name="_Toc480988263"/>
      <w:r w:rsidRPr="00EC3380">
        <w:rPr>
          <w:rFonts w:ascii="Times New Roman" w:hAnsi="Times New Roman" w:cs="Times New Roman"/>
          <w:b/>
          <w:color w:val="000000" w:themeColor="text1"/>
        </w:rPr>
        <w:t xml:space="preserve">4.2.5 </w:t>
      </w:r>
      <w:r w:rsidRPr="00EC3380">
        <w:rPr>
          <w:rFonts w:ascii="Times New Roman" w:hAnsi="Times New Roman" w:cs="Times New Roman"/>
          <w:b/>
          <w:color w:val="000000" w:themeColor="text1"/>
        </w:rPr>
        <w:t>用地规划</w:t>
      </w:r>
      <w:bookmarkEnd w:id="74"/>
      <w:r w:rsidRPr="00EC3380">
        <w:rPr>
          <w:rFonts w:ascii="Times New Roman" w:hAnsi="Times New Roman" w:cs="Times New Roman"/>
          <w:b/>
          <w:color w:val="000000" w:themeColor="text1"/>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本项目位于内蒙古丰镇市氟化工业园区西区，因此本节只介绍氟化工业园区西区概况。</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内蒙古丰镇市氟化工业园区西区用地分为工业用地（规划工业用地分为二类工业用地和三类工业用地）、仓储用地、公共设施用地、居住用地、市政公用设施用地及绿化用地。</w:t>
      </w:r>
    </w:p>
    <w:p w:rsidR="003E0A5C" w:rsidRPr="00EC3380" w:rsidRDefault="003E0A5C" w:rsidP="00F01B0A">
      <w:pPr>
        <w:pStyle w:val="a5"/>
        <w:spacing w:line="360" w:lineRule="auto"/>
        <w:rPr>
          <w:rFonts w:ascii="Times New Roman" w:hAnsi="Times New Roman" w:cs="Times New Roman"/>
          <w:b/>
          <w:color w:val="000000" w:themeColor="text1"/>
        </w:rPr>
      </w:pPr>
      <w:bookmarkStart w:id="75" w:name="_Toc480988264"/>
      <w:r w:rsidRPr="00EC3380">
        <w:rPr>
          <w:rFonts w:ascii="Times New Roman" w:hAnsi="Times New Roman" w:cs="Times New Roman"/>
          <w:b/>
          <w:color w:val="000000" w:themeColor="text1"/>
        </w:rPr>
        <w:t xml:space="preserve">4.2.6 </w:t>
      </w:r>
      <w:r w:rsidRPr="00EC3380">
        <w:rPr>
          <w:rFonts w:ascii="Times New Roman" w:hAnsi="Times New Roman" w:cs="Times New Roman"/>
          <w:b/>
          <w:color w:val="000000" w:themeColor="text1"/>
        </w:rPr>
        <w:t>公用工程规划</w:t>
      </w:r>
      <w:bookmarkEnd w:id="75"/>
      <w:r w:rsidRPr="00EC3380">
        <w:rPr>
          <w:rFonts w:ascii="Times New Roman" w:hAnsi="Times New Roman" w:cs="Times New Roman"/>
          <w:b/>
          <w:color w:val="000000" w:themeColor="text1"/>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、道路交通规划</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规划道路广场用地</w:t>
      </w:r>
      <w:r w:rsidRPr="00EC3380">
        <w:rPr>
          <w:rFonts w:ascii="Times New Roman" w:hAnsi="Times New Roman" w:cs="Times New Roman"/>
          <w:color w:val="000000" w:themeColor="text1"/>
          <w:sz w:val="24"/>
          <w:szCs w:val="24"/>
        </w:rPr>
        <w:t>139.55hm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，占建设总用地的</w:t>
      </w:r>
      <w:r w:rsidRPr="00EC3380">
        <w:rPr>
          <w:rFonts w:ascii="Times New Roman" w:hAnsi="Times New Roman" w:cs="Times New Roman"/>
          <w:color w:val="000000" w:themeColor="text1"/>
          <w:sz w:val="24"/>
          <w:szCs w:val="24"/>
        </w:rPr>
        <w:t>10.94%</w:t>
      </w:r>
      <w:r w:rsidRPr="00EC3380">
        <w:rPr>
          <w:rFonts w:ascii="Times New Roman" w:hAnsi="Times New Roman" w:cs="Times New Roman"/>
          <w:color w:val="000000" w:themeColor="text1"/>
          <w:sz w:val="24"/>
          <w:szCs w:val="24"/>
        </w:rPr>
        <w:t>。其中道路用地</w:t>
      </w:r>
      <w:r w:rsidRPr="00EC3380">
        <w:rPr>
          <w:rFonts w:ascii="Times New Roman" w:hAnsi="Times New Roman" w:cs="Times New Roman"/>
          <w:color w:val="000000" w:themeColor="text1"/>
          <w:sz w:val="24"/>
          <w:szCs w:val="24"/>
        </w:rPr>
        <w:t>130.18hm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，广场用地</w:t>
      </w:r>
      <w:r w:rsidRPr="00EC3380">
        <w:rPr>
          <w:rFonts w:ascii="Times New Roman" w:hAnsi="Times New Roman" w:cs="Times New Roman"/>
          <w:color w:val="000000" w:themeColor="text1"/>
          <w:sz w:val="24"/>
          <w:szCs w:val="24"/>
        </w:rPr>
        <w:t>3.81hm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，社会停车场用地</w:t>
      </w:r>
      <w:r w:rsidRPr="00EC3380">
        <w:rPr>
          <w:rFonts w:ascii="Times New Roman" w:hAnsi="Times New Roman" w:cs="Times New Roman"/>
          <w:color w:val="000000" w:themeColor="text1"/>
          <w:sz w:val="24"/>
          <w:szCs w:val="24"/>
        </w:rPr>
        <w:t>5.56 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根据总体规划和城市的发展需求，路网采用方格网形式，道路等级分为工业区主干路、工业区次干路、工业区支路三级道路。</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主次干路路网规划主要依据现状已有城市南环路延长线，并参照总体规划确</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定的道路交通功能，使交通功能的组织更加科学合理，规划重点级配主次支路。将规划</w:t>
      </w:r>
      <w:proofErr w:type="gramStart"/>
      <w:r w:rsidRPr="00EC3380">
        <w:rPr>
          <w:rFonts w:ascii="Times New Roman" w:hAnsi="Times New Roman" w:cs="Times New Roman"/>
          <w:color w:val="000000" w:themeColor="text1"/>
          <w:sz w:val="24"/>
          <w:szCs w:val="24"/>
        </w:rPr>
        <w:t>呼阳公路</w:t>
      </w:r>
      <w:proofErr w:type="gramEnd"/>
      <w:r w:rsidRPr="00EC3380">
        <w:rPr>
          <w:rFonts w:ascii="Times New Roman" w:hAnsi="Times New Roman" w:cs="Times New Roman"/>
          <w:color w:val="000000" w:themeColor="text1"/>
          <w:sz w:val="24"/>
          <w:szCs w:val="24"/>
        </w:rPr>
        <w:t>作为工业区西部边界，形成两条主干路与丰镇市新城区相连。</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主次干路道路间距基本在</w:t>
      </w:r>
      <w:r w:rsidRPr="00EC3380">
        <w:rPr>
          <w:rFonts w:ascii="Times New Roman" w:hAnsi="Times New Roman" w:cs="Times New Roman"/>
          <w:color w:val="000000" w:themeColor="text1"/>
          <w:sz w:val="24"/>
          <w:szCs w:val="24"/>
        </w:rPr>
        <w:t>600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800m</w:t>
      </w:r>
      <w:r w:rsidRPr="00EC3380">
        <w:rPr>
          <w:rFonts w:ascii="Times New Roman" w:hAnsi="Times New Roman" w:cs="Times New Roman"/>
          <w:color w:val="000000" w:themeColor="text1"/>
          <w:sz w:val="24"/>
          <w:szCs w:val="24"/>
        </w:rPr>
        <w:t>左右，根据控</w:t>
      </w:r>
      <w:proofErr w:type="gramStart"/>
      <w:r w:rsidRPr="00EC3380">
        <w:rPr>
          <w:rFonts w:ascii="Times New Roman" w:hAnsi="Times New Roman" w:cs="Times New Roman"/>
          <w:color w:val="000000" w:themeColor="text1"/>
          <w:sz w:val="24"/>
          <w:szCs w:val="24"/>
        </w:rPr>
        <w:t>规</w:t>
      </w:r>
      <w:proofErr w:type="gramEnd"/>
      <w:r w:rsidRPr="00EC3380">
        <w:rPr>
          <w:rFonts w:ascii="Times New Roman" w:hAnsi="Times New Roman" w:cs="Times New Roman"/>
          <w:color w:val="000000" w:themeColor="text1"/>
          <w:sz w:val="24"/>
          <w:szCs w:val="24"/>
        </w:rPr>
        <w:t>要求细化的支路系统道路间距基本在</w:t>
      </w:r>
      <w:r w:rsidRPr="00EC3380">
        <w:rPr>
          <w:rFonts w:ascii="Times New Roman" w:hAnsi="Times New Roman" w:cs="Times New Roman"/>
          <w:color w:val="000000" w:themeColor="text1"/>
          <w:sz w:val="24"/>
          <w:szCs w:val="24"/>
        </w:rPr>
        <w:t>250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350m</w:t>
      </w:r>
      <w:r w:rsidRPr="00EC3380">
        <w:rPr>
          <w:rFonts w:ascii="Times New Roman" w:hAnsi="Times New Roman" w:cs="Times New Roman"/>
          <w:color w:val="000000" w:themeColor="text1"/>
          <w:sz w:val="24"/>
          <w:szCs w:val="24"/>
        </w:rPr>
        <w:t>左右，本次规划确定工业区主干路红线宽</w:t>
      </w:r>
      <w:r w:rsidRPr="00EC3380">
        <w:rPr>
          <w:rFonts w:ascii="Times New Roman" w:hAnsi="Times New Roman" w:cs="Times New Roman"/>
          <w:color w:val="000000" w:themeColor="text1"/>
          <w:sz w:val="24"/>
          <w:szCs w:val="24"/>
        </w:rPr>
        <w:t>30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40m</w:t>
      </w:r>
      <w:r w:rsidRPr="00EC3380">
        <w:rPr>
          <w:rFonts w:ascii="Times New Roman" w:hAnsi="Times New Roman" w:cs="Times New Roman"/>
          <w:color w:val="000000" w:themeColor="text1"/>
          <w:sz w:val="24"/>
          <w:szCs w:val="24"/>
        </w:rPr>
        <w:t>，工业区次干路红线宽</w:t>
      </w:r>
      <w:r w:rsidRPr="00EC3380">
        <w:rPr>
          <w:rFonts w:ascii="Times New Roman" w:hAnsi="Times New Roman" w:cs="Times New Roman"/>
          <w:color w:val="000000" w:themeColor="text1"/>
          <w:sz w:val="24"/>
          <w:szCs w:val="24"/>
        </w:rPr>
        <w:t>30m</w:t>
      </w:r>
      <w:r w:rsidRPr="00EC3380">
        <w:rPr>
          <w:rFonts w:ascii="Times New Roman" w:hAnsi="Times New Roman" w:cs="Times New Roman"/>
          <w:color w:val="000000" w:themeColor="text1"/>
          <w:sz w:val="24"/>
          <w:szCs w:val="24"/>
        </w:rPr>
        <w:t>，工业区支路红线宽度</w:t>
      </w:r>
      <w:r w:rsidRPr="00EC3380">
        <w:rPr>
          <w:rFonts w:ascii="Times New Roman" w:hAnsi="Times New Roman" w:cs="Times New Roman"/>
          <w:color w:val="000000" w:themeColor="text1"/>
          <w:sz w:val="24"/>
          <w:szCs w:val="24"/>
        </w:rPr>
        <w:t>22m</w:t>
      </w:r>
      <w:r w:rsidRPr="00EC3380">
        <w:rPr>
          <w:rFonts w:ascii="Times New Roman" w:hAnsi="Times New Roman" w:cs="Times New Roman"/>
          <w:color w:val="000000" w:themeColor="text1"/>
          <w:sz w:val="24"/>
          <w:szCs w:val="24"/>
        </w:rPr>
        <w:t>。</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对二类、三类工业片区工业企业密集区为保证交通疏散，应在满足入住园区企业工艺流程对厂区的布置要求的前提下，根据现行《城市道路设计规范》（</w:t>
      </w:r>
      <w:r w:rsidRPr="00EC3380">
        <w:rPr>
          <w:rFonts w:ascii="Times New Roman" w:hAnsi="Times New Roman" w:cs="Times New Roman"/>
          <w:color w:val="000000" w:themeColor="text1"/>
          <w:sz w:val="24"/>
          <w:szCs w:val="24"/>
        </w:rPr>
        <w:t>CJJ37-90</w:t>
      </w:r>
      <w:r w:rsidRPr="00EC3380">
        <w:rPr>
          <w:rFonts w:ascii="Times New Roman" w:hAnsi="Times New Roman" w:cs="Times New Roman"/>
          <w:color w:val="000000" w:themeColor="text1"/>
          <w:sz w:val="24"/>
          <w:szCs w:val="24"/>
        </w:rPr>
        <w:t>）中对城市支路规划参数要求，适当加大工业区支路密度。</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、给水工程规划</w:t>
      </w:r>
    </w:p>
    <w:p w:rsidR="003E0A5C" w:rsidRPr="00EC3380" w:rsidRDefault="003E0A5C" w:rsidP="00BC69E9">
      <w:pPr>
        <w:adjustRightInd w:val="0"/>
        <w:snapToGrid w:val="0"/>
        <w:spacing w:line="360" w:lineRule="auto"/>
        <w:ind w:firstLineChars="200" w:firstLine="480"/>
        <w:rPr>
          <w:rFonts w:ascii="Times New Roman" w:hAnsi="Times New Roman" w:cs="Times New Roman"/>
          <w:b/>
          <w:color w:val="000000" w:themeColor="text1"/>
          <w:sz w:val="24"/>
          <w:szCs w:val="24"/>
        </w:rPr>
      </w:pPr>
      <w:r w:rsidRPr="00EC3380">
        <w:rPr>
          <w:rFonts w:ascii="Times New Roman" w:hAnsi="Times New Roman" w:cs="Times New Roman"/>
          <w:color w:val="000000" w:themeColor="text1"/>
          <w:sz w:val="24"/>
          <w:szCs w:val="24"/>
        </w:rPr>
        <w:t>为保证西区生活供水系统的压力和水质，供水系统采用二级加压供水方案，与远期最高日用水量相对应，规划建设一座</w:t>
      </w:r>
      <w:r w:rsidRPr="00EC3380">
        <w:rPr>
          <w:rFonts w:ascii="Times New Roman" w:hAnsi="Times New Roman" w:cs="Times New Roman"/>
          <w:color w:val="000000" w:themeColor="text1"/>
          <w:sz w:val="24"/>
          <w:szCs w:val="24"/>
        </w:rPr>
        <w:t>5.0×10</w:t>
      </w:r>
      <w:r w:rsidRPr="00EC3380">
        <w:rPr>
          <w:rFonts w:ascii="Times New Roman" w:hAnsi="Times New Roman" w:cs="Times New Roman"/>
          <w:color w:val="000000" w:themeColor="text1"/>
          <w:sz w:val="24"/>
          <w:szCs w:val="24"/>
          <w:vertAlign w:val="superscript"/>
        </w:rPr>
        <w:t>4</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/d</w:t>
      </w:r>
      <w:r w:rsidRPr="00EC3380">
        <w:rPr>
          <w:rFonts w:ascii="Times New Roman" w:hAnsi="Times New Roman" w:cs="Times New Roman"/>
          <w:color w:val="000000" w:themeColor="text1"/>
          <w:sz w:val="24"/>
          <w:szCs w:val="24"/>
        </w:rPr>
        <w:t>的配水厂，则水厂建设用</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地约为</w:t>
      </w:r>
      <w:r w:rsidRPr="00EC3380">
        <w:rPr>
          <w:rFonts w:ascii="Times New Roman" w:hAnsi="Times New Roman" w:cs="Times New Roman"/>
          <w:color w:val="000000" w:themeColor="text1"/>
          <w:sz w:val="24"/>
          <w:szCs w:val="24"/>
        </w:rPr>
        <w:t>2.0hm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。配水厂建在规划区地势相对较高的东部。</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厂区内设</w:t>
      </w:r>
      <w:r w:rsidRPr="00EC3380">
        <w:rPr>
          <w:rFonts w:ascii="Times New Roman" w:hAnsi="Times New Roman" w:cs="Times New Roman"/>
          <w:color w:val="000000" w:themeColor="text1"/>
          <w:sz w:val="24"/>
          <w:szCs w:val="24"/>
        </w:rPr>
        <w:t>8000m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清水池</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座，消防储量</w:t>
      </w:r>
      <w:r w:rsidRPr="00EC3380">
        <w:rPr>
          <w:rFonts w:ascii="Times New Roman" w:hAnsi="Times New Roman" w:cs="Times New Roman"/>
          <w:color w:val="000000" w:themeColor="text1"/>
          <w:sz w:val="24"/>
          <w:szCs w:val="24"/>
        </w:rPr>
        <w:t>504m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，调节容量</w:t>
      </w:r>
      <w:r w:rsidRPr="00EC3380">
        <w:rPr>
          <w:rFonts w:ascii="Times New Roman" w:hAnsi="Times New Roman" w:cs="Times New Roman"/>
          <w:color w:val="000000" w:themeColor="text1"/>
          <w:sz w:val="24"/>
          <w:szCs w:val="24"/>
        </w:rPr>
        <w:t>7496m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。二级加压泵房规模为最高时供水</w:t>
      </w:r>
      <w:r w:rsidRPr="00EC3380">
        <w:rPr>
          <w:rFonts w:ascii="Times New Roman" w:hAnsi="Times New Roman" w:cs="Times New Roman"/>
          <w:color w:val="000000" w:themeColor="text1"/>
          <w:sz w:val="24"/>
          <w:szCs w:val="24"/>
        </w:rPr>
        <w:t>2708m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/h</w:t>
      </w:r>
      <w:r w:rsidRPr="00EC3380">
        <w:rPr>
          <w:rFonts w:ascii="Times New Roman" w:hAnsi="Times New Roman" w:cs="Times New Roman"/>
          <w:color w:val="000000" w:themeColor="text1"/>
          <w:sz w:val="24"/>
          <w:szCs w:val="24"/>
        </w:rPr>
        <w:t>，最高时供水量</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消防供水</w:t>
      </w:r>
      <w:r w:rsidRPr="00EC3380">
        <w:rPr>
          <w:rFonts w:ascii="Times New Roman" w:hAnsi="Times New Roman" w:cs="Times New Roman"/>
          <w:color w:val="000000" w:themeColor="text1"/>
          <w:sz w:val="24"/>
          <w:szCs w:val="24"/>
        </w:rPr>
        <w:t>2960m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/h</w:t>
      </w:r>
      <w:r w:rsidRPr="00EC3380">
        <w:rPr>
          <w:rFonts w:ascii="Times New Roman" w:hAnsi="Times New Roman" w:cs="Times New Roman"/>
          <w:color w:val="000000" w:themeColor="text1"/>
          <w:sz w:val="24"/>
          <w:szCs w:val="24"/>
        </w:rPr>
        <w:t>。规划区内不</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设水量二级调节构筑物，由泵房的变频装置维持逐时变量恒压供水。</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、排水工程规划</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西区实行</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雨污分流</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的排水系统。根据西区总体规划，在主要道路下敷设污水干管。西区污、废水由污水管网收集，输送至污水处理厂处理后排放或作深度处理回用。生活污水可直接排入污水管，含有特殊有害成分的生产污水、生产废水，必须自行处理，达到《污水排入城市下水道水质标准》（</w:t>
      </w:r>
      <w:r w:rsidRPr="00EC3380">
        <w:rPr>
          <w:rFonts w:ascii="Times New Roman" w:hAnsi="Times New Roman" w:cs="Times New Roman"/>
          <w:color w:val="000000" w:themeColor="text1"/>
          <w:sz w:val="24"/>
          <w:szCs w:val="24"/>
        </w:rPr>
        <w:t>CJ3082-1999</w:t>
      </w:r>
      <w:r w:rsidRPr="00EC3380">
        <w:rPr>
          <w:rFonts w:ascii="Times New Roman" w:hAnsi="Times New Roman" w:cs="Times New Roman"/>
          <w:color w:val="000000" w:themeColor="text1"/>
          <w:sz w:val="24"/>
          <w:szCs w:val="24"/>
        </w:rPr>
        <w:t>）后，才能进入污水管网。</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依据《城市排水工程规划规范》（</w:t>
      </w:r>
      <w:r w:rsidRPr="00EC3380">
        <w:rPr>
          <w:rFonts w:ascii="Times New Roman" w:hAnsi="Times New Roman" w:cs="Times New Roman"/>
          <w:color w:val="000000" w:themeColor="text1"/>
          <w:sz w:val="24"/>
          <w:szCs w:val="24"/>
        </w:rPr>
        <w:t>GB50318-2000</w:t>
      </w:r>
      <w:r w:rsidRPr="00EC3380">
        <w:rPr>
          <w:rFonts w:ascii="Times New Roman" w:hAnsi="Times New Roman" w:cs="Times New Roman"/>
          <w:color w:val="000000" w:themeColor="text1"/>
          <w:sz w:val="24"/>
          <w:szCs w:val="24"/>
        </w:rPr>
        <w:t>）中关于污水处理</w:t>
      </w:r>
      <w:proofErr w:type="gramStart"/>
      <w:r w:rsidRPr="00EC3380">
        <w:rPr>
          <w:rFonts w:ascii="Times New Roman" w:hAnsi="Times New Roman" w:cs="Times New Roman"/>
          <w:color w:val="000000" w:themeColor="text1"/>
          <w:sz w:val="24"/>
          <w:szCs w:val="24"/>
        </w:rPr>
        <w:t>厂位置</w:t>
      </w:r>
      <w:proofErr w:type="gramEnd"/>
      <w:r w:rsidRPr="00EC3380">
        <w:rPr>
          <w:rFonts w:ascii="Times New Roman" w:hAnsi="Times New Roman" w:cs="Times New Roman"/>
          <w:color w:val="000000" w:themeColor="text1"/>
          <w:sz w:val="24"/>
          <w:szCs w:val="24"/>
        </w:rPr>
        <w:t>选择的要求，在污水管网系统的下游、西区南端规划建设一座污水处理厂，处理规模</w:t>
      </w:r>
      <w:r w:rsidRPr="00EC3380">
        <w:rPr>
          <w:rFonts w:ascii="Times New Roman" w:hAnsi="Times New Roman" w:cs="Times New Roman"/>
          <w:color w:val="000000" w:themeColor="text1"/>
          <w:sz w:val="24"/>
          <w:szCs w:val="24"/>
        </w:rPr>
        <w:t>3.0×10</w:t>
      </w:r>
      <w:r w:rsidRPr="00EC3380">
        <w:rPr>
          <w:rFonts w:ascii="Times New Roman" w:hAnsi="Times New Roman" w:cs="Times New Roman"/>
          <w:color w:val="000000" w:themeColor="text1"/>
          <w:sz w:val="24"/>
          <w:szCs w:val="24"/>
          <w:vertAlign w:val="superscript"/>
        </w:rPr>
        <w:t>4</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/d</w:t>
      </w:r>
      <w:r w:rsidRPr="00EC3380">
        <w:rPr>
          <w:rFonts w:ascii="Times New Roman" w:hAnsi="Times New Roman" w:cs="Times New Roman"/>
          <w:color w:val="000000" w:themeColor="text1"/>
          <w:sz w:val="24"/>
          <w:szCs w:val="24"/>
        </w:rPr>
        <w:t>，占地面积</w:t>
      </w:r>
      <w:r w:rsidRPr="00EC3380">
        <w:rPr>
          <w:rFonts w:ascii="Times New Roman" w:hAnsi="Times New Roman" w:cs="Times New Roman"/>
          <w:color w:val="000000" w:themeColor="text1"/>
          <w:sz w:val="24"/>
          <w:szCs w:val="24"/>
        </w:rPr>
        <w:t>4.5hm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，处理工艺采用二级活性污泥法。其工艺流程是：泵房－沉砂</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初沉－曝气－</w:t>
      </w:r>
      <w:proofErr w:type="gramStart"/>
      <w:r w:rsidRPr="00EC3380">
        <w:rPr>
          <w:rFonts w:ascii="Times New Roman" w:hAnsi="Times New Roman" w:cs="Times New Roman"/>
          <w:color w:val="000000" w:themeColor="text1"/>
          <w:sz w:val="24"/>
          <w:szCs w:val="24"/>
        </w:rPr>
        <w:t>二沉及</w:t>
      </w:r>
      <w:proofErr w:type="gramEnd"/>
      <w:r w:rsidRPr="00EC3380">
        <w:rPr>
          <w:rFonts w:ascii="Times New Roman" w:hAnsi="Times New Roman" w:cs="Times New Roman"/>
          <w:color w:val="000000" w:themeColor="text1"/>
          <w:sz w:val="24"/>
          <w:szCs w:val="24"/>
        </w:rPr>
        <w:t>污泥浓缩、干化处理等－外排（或资源化），出水水质达到城镇污水处理厂一级</w:t>
      </w:r>
      <w:r w:rsidRPr="00EC3380">
        <w:rPr>
          <w:rFonts w:ascii="Times New Roman" w:hAnsi="Times New Roman" w:cs="Times New Roman"/>
          <w:color w:val="000000" w:themeColor="text1"/>
          <w:sz w:val="24"/>
          <w:szCs w:val="24"/>
        </w:rPr>
        <w:t>B</w:t>
      </w:r>
      <w:r w:rsidRPr="00EC3380">
        <w:rPr>
          <w:rFonts w:ascii="Times New Roman" w:hAnsi="Times New Roman" w:cs="Times New Roman"/>
          <w:color w:val="000000" w:themeColor="text1"/>
          <w:sz w:val="24"/>
          <w:szCs w:val="24"/>
        </w:rPr>
        <w:t>排放标准。</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目前该污水处理厂已经建成，于</w:t>
      </w:r>
      <w:r w:rsidRPr="00EC3380">
        <w:rPr>
          <w:rFonts w:ascii="Times New Roman" w:hAnsi="Times New Roman" w:cs="Times New Roman"/>
          <w:color w:val="000000" w:themeColor="text1"/>
          <w:sz w:val="24"/>
          <w:szCs w:val="24"/>
        </w:rPr>
        <w:t>2013</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月正式运营。</w:t>
      </w:r>
      <w:r w:rsidRPr="00EC3380">
        <w:rPr>
          <w:rFonts w:ascii="Times New Roman" w:hAnsi="Times New Roman" w:cs="Times New Roman"/>
          <w:color w:val="000000" w:themeColor="text1"/>
          <w:sz w:val="24"/>
          <w:szCs w:val="24"/>
        </w:rPr>
        <w:t>2013</w:t>
      </w:r>
      <w:r w:rsidRPr="00EC3380">
        <w:rPr>
          <w:rFonts w:ascii="Times New Roman" w:hAnsi="Times New Roman" w:cs="Times New Roman"/>
          <w:color w:val="000000" w:themeColor="text1"/>
          <w:sz w:val="24"/>
          <w:szCs w:val="24"/>
        </w:rPr>
        <w:t>年年底，园区管网建设完善，与污水处理厂接网，园区内各企业污水全部排入污水处理厂处理。</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西园区污水处理厂始建于</w:t>
      </w:r>
      <w:r w:rsidRPr="00EC3380">
        <w:rPr>
          <w:rFonts w:ascii="Times New Roman" w:hAnsi="Times New Roman" w:cs="Times New Roman"/>
          <w:color w:val="000000" w:themeColor="text1"/>
          <w:sz w:val="24"/>
          <w:szCs w:val="24"/>
        </w:rPr>
        <w:t>2012</w:t>
      </w:r>
      <w:r w:rsidRPr="00EC3380">
        <w:rPr>
          <w:rFonts w:ascii="Times New Roman" w:hAnsi="Times New Roman" w:cs="Times New Roman"/>
          <w:color w:val="000000" w:themeColor="text1"/>
          <w:sz w:val="24"/>
          <w:szCs w:val="24"/>
        </w:rPr>
        <w:t>年，设计规模为</w:t>
      </w:r>
      <w:r w:rsidRPr="00EC3380">
        <w:rPr>
          <w:rFonts w:ascii="Times New Roman" w:hAnsi="Times New Roman" w:cs="Times New Roman"/>
          <w:color w:val="000000" w:themeColor="text1"/>
          <w:sz w:val="24"/>
          <w:szCs w:val="24"/>
        </w:rPr>
        <w:t>15000m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/d</w:t>
      </w:r>
      <w:r w:rsidRPr="00EC3380">
        <w:rPr>
          <w:rFonts w:ascii="Times New Roman" w:hAnsi="Times New Roman" w:cs="Times New Roman"/>
          <w:color w:val="000000" w:themeColor="text1"/>
          <w:sz w:val="24"/>
          <w:szCs w:val="24"/>
        </w:rPr>
        <w:t>，主要处理西园区一般工业废水和生活污水，</w:t>
      </w:r>
      <w:r w:rsidRPr="00EC3380">
        <w:rPr>
          <w:rFonts w:ascii="Times New Roman" w:hAnsi="Times New Roman" w:cs="Times New Roman"/>
          <w:color w:val="000000" w:themeColor="text1"/>
          <w:sz w:val="24"/>
          <w:szCs w:val="24"/>
        </w:rPr>
        <w:t>2014</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月，西园区污水厂利用厂址南侧原有预留用地实施扩建工程：</w:t>
      </w:r>
      <w:r w:rsidRPr="00EC3380">
        <w:rPr>
          <w:rFonts w:ascii="Times New Roman" w:hAnsi="Times New Roman" w:cs="Times New Roman"/>
          <w:color w:val="000000" w:themeColor="text1"/>
          <w:sz w:val="24"/>
          <w:szCs w:val="24"/>
        </w:rPr>
        <w:t>5000m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/d</w:t>
      </w:r>
      <w:r w:rsidRPr="00EC3380">
        <w:rPr>
          <w:rFonts w:ascii="Times New Roman" w:hAnsi="Times New Roman" w:cs="Times New Roman"/>
          <w:color w:val="000000" w:themeColor="text1"/>
          <w:sz w:val="24"/>
          <w:szCs w:val="24"/>
        </w:rPr>
        <w:t>，主要处理西园区甲醇制烃工业废水，所以丰镇市氟化工业园区西区污水处理厂处理规模总共</w:t>
      </w:r>
      <w:r w:rsidRPr="00EC3380">
        <w:rPr>
          <w:rFonts w:ascii="Times New Roman" w:hAnsi="Times New Roman" w:cs="Times New Roman"/>
          <w:color w:val="000000" w:themeColor="text1"/>
          <w:sz w:val="24"/>
          <w:szCs w:val="24"/>
        </w:rPr>
        <w:t>20000m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/d</w:t>
      </w:r>
      <w:r w:rsidRPr="00EC3380">
        <w:rPr>
          <w:rFonts w:ascii="Times New Roman" w:hAnsi="Times New Roman" w:cs="Times New Roman"/>
          <w:color w:val="000000" w:themeColor="text1"/>
          <w:sz w:val="24"/>
          <w:szCs w:val="24"/>
        </w:rPr>
        <w:t>。根据西区污水处理厂提供数据，截至</w:t>
      </w:r>
      <w:r w:rsidRPr="00EC3380">
        <w:rPr>
          <w:rFonts w:ascii="Times New Roman" w:hAnsi="Times New Roman" w:cs="Times New Roman"/>
          <w:color w:val="000000" w:themeColor="text1"/>
          <w:sz w:val="24"/>
          <w:szCs w:val="24"/>
        </w:rPr>
        <w:t>2015</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6</w:t>
      </w:r>
      <w:r w:rsidRPr="00EC3380">
        <w:rPr>
          <w:rFonts w:ascii="Times New Roman" w:hAnsi="Times New Roman" w:cs="Times New Roman"/>
          <w:color w:val="000000" w:themeColor="text1"/>
          <w:sz w:val="24"/>
          <w:szCs w:val="24"/>
        </w:rPr>
        <w:t>月，西区污水处理量达到</w:t>
      </w:r>
      <w:r w:rsidRPr="00EC3380">
        <w:rPr>
          <w:rFonts w:ascii="Times New Roman" w:hAnsi="Times New Roman" w:cs="Times New Roman"/>
          <w:color w:val="000000" w:themeColor="text1"/>
          <w:sz w:val="24"/>
          <w:szCs w:val="24"/>
        </w:rPr>
        <w:t>16500m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color w:val="000000" w:themeColor="text1"/>
          <w:sz w:val="24"/>
          <w:szCs w:val="24"/>
        </w:rPr>
        <w:t>/d</w:t>
      </w:r>
      <w:r w:rsidRPr="00EC3380">
        <w:rPr>
          <w:rFonts w:ascii="Times New Roman" w:hAnsi="Times New Roman" w:cs="Times New Roman"/>
          <w:color w:val="000000" w:themeColor="text1"/>
          <w:sz w:val="24"/>
          <w:szCs w:val="24"/>
        </w:rPr>
        <w:t>。</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4</w:t>
      </w:r>
      <w:r w:rsidRPr="00EC3380">
        <w:rPr>
          <w:rFonts w:ascii="Times New Roman" w:hAnsi="Times New Roman" w:cs="Times New Roman"/>
          <w:color w:val="000000" w:themeColor="text1"/>
          <w:sz w:val="24"/>
          <w:szCs w:val="24"/>
        </w:rPr>
        <w:t>、供电工程规划</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规划期末西区用电负荷为</w:t>
      </w:r>
      <w:r w:rsidRPr="00EC3380">
        <w:rPr>
          <w:rFonts w:ascii="Times New Roman" w:hAnsi="Times New Roman" w:cs="Times New Roman"/>
          <w:color w:val="000000" w:themeColor="text1"/>
          <w:sz w:val="24"/>
          <w:szCs w:val="24"/>
        </w:rPr>
        <w:t>13.91×10</w:t>
      </w:r>
      <w:r w:rsidRPr="00EC3380">
        <w:rPr>
          <w:rFonts w:ascii="Times New Roman" w:hAnsi="Times New Roman" w:cs="Times New Roman"/>
          <w:color w:val="000000" w:themeColor="text1"/>
          <w:sz w:val="24"/>
          <w:szCs w:val="24"/>
          <w:vertAlign w:val="superscript"/>
        </w:rPr>
        <w:t>4</w:t>
      </w:r>
      <w:r w:rsidRPr="00EC3380">
        <w:rPr>
          <w:rFonts w:ascii="Times New Roman" w:hAnsi="Times New Roman" w:cs="Times New Roman"/>
          <w:color w:val="000000" w:themeColor="text1"/>
          <w:sz w:val="24"/>
          <w:szCs w:val="24"/>
        </w:rPr>
        <w:t>kW</w:t>
      </w:r>
      <w:r w:rsidRPr="00EC3380">
        <w:rPr>
          <w:rFonts w:ascii="Times New Roman" w:hAnsi="Times New Roman" w:cs="Times New Roman"/>
          <w:color w:val="000000" w:themeColor="text1"/>
          <w:sz w:val="24"/>
          <w:szCs w:val="24"/>
        </w:rPr>
        <w:t>。近期在丰镇市氟化工业园区西区内新建三座的</w:t>
      </w:r>
      <w:r w:rsidRPr="00EC3380">
        <w:rPr>
          <w:rFonts w:ascii="Times New Roman" w:hAnsi="Times New Roman" w:cs="Times New Roman"/>
          <w:color w:val="000000" w:themeColor="text1"/>
          <w:sz w:val="24"/>
          <w:szCs w:val="24"/>
        </w:rPr>
        <w:t>220kV</w:t>
      </w:r>
      <w:r w:rsidRPr="00EC3380">
        <w:rPr>
          <w:rFonts w:ascii="Times New Roman" w:hAnsi="Times New Roman" w:cs="Times New Roman"/>
          <w:color w:val="000000" w:themeColor="text1"/>
          <w:sz w:val="24"/>
          <w:szCs w:val="24"/>
        </w:rPr>
        <w:t>变电站，其中位于工业园区西区东部变电站为</w:t>
      </w:r>
      <w:r w:rsidRPr="00EC3380">
        <w:rPr>
          <w:rFonts w:ascii="Times New Roman" w:hAnsi="Times New Roman" w:cs="Times New Roman"/>
          <w:color w:val="000000" w:themeColor="text1"/>
          <w:sz w:val="24"/>
          <w:szCs w:val="24"/>
        </w:rPr>
        <w:t>220kV</w:t>
      </w:r>
      <w:r w:rsidRPr="00EC3380">
        <w:rPr>
          <w:rFonts w:ascii="Times New Roman" w:hAnsi="Times New Roman" w:cs="Times New Roman"/>
          <w:color w:val="000000" w:themeColor="text1"/>
          <w:sz w:val="24"/>
          <w:szCs w:val="24"/>
        </w:rPr>
        <w:t>西区一变，位于中东部变电站为</w:t>
      </w:r>
      <w:r w:rsidRPr="00EC3380">
        <w:rPr>
          <w:rFonts w:ascii="Times New Roman" w:hAnsi="Times New Roman" w:cs="Times New Roman"/>
          <w:color w:val="000000" w:themeColor="text1"/>
          <w:sz w:val="24"/>
          <w:szCs w:val="24"/>
        </w:rPr>
        <w:t>220kV</w:t>
      </w:r>
      <w:r w:rsidRPr="00EC3380">
        <w:rPr>
          <w:rFonts w:ascii="Times New Roman" w:hAnsi="Times New Roman" w:cs="Times New Roman"/>
          <w:color w:val="000000" w:themeColor="text1"/>
          <w:sz w:val="24"/>
          <w:szCs w:val="24"/>
        </w:rPr>
        <w:t>西区二变，位于西南部变电站为</w:t>
      </w:r>
      <w:r w:rsidRPr="00EC3380">
        <w:rPr>
          <w:rFonts w:ascii="Times New Roman" w:hAnsi="Times New Roman" w:cs="Times New Roman"/>
          <w:color w:val="000000" w:themeColor="text1"/>
          <w:sz w:val="24"/>
          <w:szCs w:val="24"/>
        </w:rPr>
        <w:t>220kV</w:t>
      </w:r>
      <w:r w:rsidRPr="00EC3380">
        <w:rPr>
          <w:rFonts w:ascii="Times New Roman" w:hAnsi="Times New Roman" w:cs="Times New Roman"/>
          <w:color w:val="000000" w:themeColor="text1"/>
          <w:sz w:val="24"/>
          <w:szCs w:val="24"/>
        </w:rPr>
        <w:t>西区三变，主变容量分别均为</w:t>
      </w:r>
      <w:r w:rsidRPr="00EC3380">
        <w:rPr>
          <w:rFonts w:ascii="Times New Roman" w:hAnsi="Times New Roman" w:cs="Times New Roman"/>
          <w:color w:val="000000" w:themeColor="text1"/>
          <w:sz w:val="24"/>
          <w:szCs w:val="24"/>
        </w:rPr>
        <w:t>2×500MVA</w:t>
      </w:r>
      <w:r w:rsidRPr="00EC3380">
        <w:rPr>
          <w:rFonts w:ascii="Times New Roman" w:hAnsi="Times New Roman" w:cs="Times New Roman"/>
          <w:color w:val="000000" w:themeColor="text1"/>
          <w:sz w:val="24"/>
          <w:szCs w:val="24"/>
        </w:rPr>
        <w:t>，占地面积均为</w:t>
      </w:r>
      <w:r w:rsidRPr="00EC3380">
        <w:rPr>
          <w:rFonts w:ascii="Times New Roman" w:hAnsi="Times New Roman" w:cs="Times New Roman"/>
          <w:color w:val="000000" w:themeColor="text1"/>
          <w:sz w:val="24"/>
          <w:szCs w:val="24"/>
        </w:rPr>
        <w:t>1.5hm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，其中新建东部变电站（</w:t>
      </w:r>
      <w:r w:rsidRPr="00EC3380">
        <w:rPr>
          <w:rFonts w:ascii="Times New Roman" w:hAnsi="Times New Roman" w:cs="Times New Roman"/>
          <w:color w:val="000000" w:themeColor="text1"/>
          <w:sz w:val="24"/>
          <w:szCs w:val="24"/>
        </w:rPr>
        <w:t>220kV</w:t>
      </w:r>
      <w:r w:rsidRPr="00EC3380">
        <w:rPr>
          <w:rFonts w:ascii="Times New Roman" w:hAnsi="Times New Roman" w:cs="Times New Roman"/>
          <w:color w:val="000000" w:themeColor="text1"/>
          <w:sz w:val="24"/>
          <w:szCs w:val="24"/>
        </w:rPr>
        <w:t>西区一变）为预留变电站。中远期随着规划区用电负荷的增加，对丰镇市氟化工业园区西区</w:t>
      </w:r>
      <w:r w:rsidRPr="00EC3380">
        <w:rPr>
          <w:rFonts w:ascii="Times New Roman" w:hAnsi="Times New Roman" w:cs="Times New Roman"/>
          <w:color w:val="000000" w:themeColor="text1"/>
          <w:sz w:val="24"/>
          <w:szCs w:val="24"/>
        </w:rPr>
        <w:t>220kV</w:t>
      </w:r>
      <w:r w:rsidRPr="00EC3380">
        <w:rPr>
          <w:rFonts w:ascii="Times New Roman" w:hAnsi="Times New Roman" w:cs="Times New Roman"/>
          <w:color w:val="000000" w:themeColor="text1"/>
          <w:sz w:val="24"/>
          <w:szCs w:val="24"/>
        </w:rPr>
        <w:t>变电站进行扩容改造。</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丰镇市氟化工业园区西区内的</w:t>
      </w:r>
      <w:r w:rsidRPr="00EC3380">
        <w:rPr>
          <w:rFonts w:ascii="Times New Roman" w:hAnsi="Times New Roman" w:cs="Times New Roman"/>
          <w:color w:val="000000" w:themeColor="text1"/>
          <w:sz w:val="24"/>
          <w:szCs w:val="24"/>
        </w:rPr>
        <w:t>10kV</w:t>
      </w:r>
      <w:r w:rsidRPr="00EC3380">
        <w:rPr>
          <w:rFonts w:ascii="Times New Roman" w:hAnsi="Times New Roman" w:cs="Times New Roman"/>
          <w:color w:val="000000" w:themeColor="text1"/>
          <w:sz w:val="24"/>
          <w:szCs w:val="24"/>
        </w:rPr>
        <w:t>配变电站主要采用环网供电，根据地块负</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proofErr w:type="gramStart"/>
      <w:r w:rsidRPr="00EC3380">
        <w:rPr>
          <w:rFonts w:ascii="Times New Roman" w:hAnsi="Times New Roman" w:cs="Times New Roman"/>
          <w:color w:val="000000" w:themeColor="text1"/>
          <w:sz w:val="24"/>
          <w:szCs w:val="24"/>
        </w:rPr>
        <w:t>荷值及其</w:t>
      </w:r>
      <w:proofErr w:type="gramEnd"/>
      <w:r w:rsidRPr="00EC3380">
        <w:rPr>
          <w:rFonts w:ascii="Times New Roman" w:hAnsi="Times New Roman" w:cs="Times New Roman"/>
          <w:color w:val="000000" w:themeColor="text1"/>
          <w:sz w:val="24"/>
          <w:szCs w:val="24"/>
        </w:rPr>
        <w:t>分布组成环网，开环运行。环网电源取自位于丰镇市氟化工业园区西区南部的</w:t>
      </w:r>
      <w:r w:rsidRPr="00EC3380">
        <w:rPr>
          <w:rFonts w:ascii="Times New Roman" w:hAnsi="Times New Roman" w:cs="Times New Roman"/>
          <w:color w:val="000000" w:themeColor="text1"/>
          <w:sz w:val="24"/>
          <w:szCs w:val="24"/>
        </w:rPr>
        <w:t>10kV</w:t>
      </w:r>
      <w:r w:rsidRPr="00EC3380">
        <w:rPr>
          <w:rFonts w:ascii="Times New Roman" w:hAnsi="Times New Roman" w:cs="Times New Roman"/>
          <w:color w:val="000000" w:themeColor="text1"/>
          <w:sz w:val="24"/>
          <w:szCs w:val="24"/>
        </w:rPr>
        <w:t>变电站。</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rPr>
        <w:t>、热力燃气工程规划</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供热主要以集中统一供热为主，在集中供热管网不能覆盖的工业区边缘地带，采用燃气或其他清洁能源采暖，以达到节约能源，改善环境质量，减小用地的目的。本规划共设热力站</w:t>
      </w:r>
      <w:r w:rsidRPr="00EC3380">
        <w:rPr>
          <w:rFonts w:ascii="Times New Roman" w:hAnsi="Times New Roman" w:cs="Times New Roman"/>
          <w:color w:val="000000" w:themeColor="text1"/>
          <w:sz w:val="24"/>
          <w:szCs w:val="24"/>
        </w:rPr>
        <w:t>31</w:t>
      </w:r>
      <w:r w:rsidRPr="00EC3380">
        <w:rPr>
          <w:rFonts w:ascii="Times New Roman" w:hAnsi="Times New Roman" w:cs="Times New Roman"/>
          <w:color w:val="000000" w:themeColor="text1"/>
          <w:sz w:val="24"/>
          <w:szCs w:val="24"/>
        </w:rPr>
        <w:t>座，每座供热面积一般在</w:t>
      </w:r>
      <w:r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25×10</w:t>
      </w:r>
      <w:r w:rsidRPr="00EC3380">
        <w:rPr>
          <w:rFonts w:ascii="Times New Roman" w:hAnsi="Times New Roman" w:cs="Times New Roman"/>
          <w:color w:val="000000" w:themeColor="text1"/>
          <w:sz w:val="24"/>
          <w:szCs w:val="24"/>
          <w:vertAlign w:val="superscript"/>
        </w:rPr>
        <w:t>4</w:t>
      </w:r>
      <w:r w:rsidRPr="00EC3380">
        <w:rPr>
          <w:rFonts w:ascii="Times New Roman" w:hAnsi="Times New Roman" w:cs="Times New Roman"/>
          <w:color w:val="000000" w:themeColor="text1"/>
          <w:sz w:val="24"/>
          <w:szCs w:val="24"/>
        </w:rPr>
        <w:t>m²</w:t>
      </w:r>
      <w:r w:rsidRPr="00EC3380">
        <w:rPr>
          <w:rFonts w:ascii="Times New Roman" w:hAnsi="Times New Roman" w:cs="Times New Roman"/>
          <w:color w:val="000000" w:themeColor="text1"/>
          <w:sz w:val="24"/>
          <w:szCs w:val="24"/>
        </w:rPr>
        <w:t>范围内。</w:t>
      </w:r>
    </w:p>
    <w:p w:rsidR="00BC69E9"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西区由设在规划区东侧丰镇市区天然气门站对丰镇市氟化工业园区西区进行供气，西区规划生活用天然气普及率</w:t>
      </w:r>
      <w:r w:rsidRPr="00EC3380">
        <w:rPr>
          <w:rFonts w:ascii="Times New Roman" w:hAnsi="Times New Roman" w:cs="Times New Roman"/>
          <w:color w:val="000000" w:themeColor="text1"/>
          <w:sz w:val="24"/>
          <w:szCs w:val="24"/>
        </w:rPr>
        <w:t>95%</w:t>
      </w:r>
      <w:r w:rsidRPr="00EC3380">
        <w:rPr>
          <w:rFonts w:ascii="Times New Roman" w:hAnsi="Times New Roman" w:cs="Times New Roman"/>
          <w:color w:val="000000" w:themeColor="text1"/>
          <w:sz w:val="24"/>
          <w:szCs w:val="24"/>
        </w:rPr>
        <w:t>。</w:t>
      </w:r>
      <w:bookmarkStart w:id="76" w:name="_Toc480988265"/>
    </w:p>
    <w:p w:rsidR="003E0A5C" w:rsidRPr="00EC3380" w:rsidRDefault="003E0A5C" w:rsidP="00F01B0A">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lastRenderedPageBreak/>
        <w:t xml:space="preserve">4.2.7 </w:t>
      </w:r>
      <w:r w:rsidRPr="00EC3380">
        <w:rPr>
          <w:rFonts w:ascii="Times New Roman" w:hAnsi="Times New Roman" w:cs="Times New Roman"/>
          <w:b/>
          <w:color w:val="000000" w:themeColor="text1"/>
        </w:rPr>
        <w:t>环境保护规划</w:t>
      </w:r>
      <w:bookmarkEnd w:id="76"/>
      <w:r w:rsidRPr="00EC3380">
        <w:rPr>
          <w:rFonts w:ascii="Times New Roman" w:hAnsi="Times New Roman" w:cs="Times New Roman"/>
          <w:b/>
          <w:color w:val="000000" w:themeColor="text1"/>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、环保分区</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）绿地调节区</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西区内各类绿地是体现生态环境质量的主体区域，也是保证和提高镇区内生态环境质量的基础，要求在用地面积的保障以及建设程序与质量等方面拥有优先权。</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）居住控制区</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规划中，城市主干道不穿越居住区，在城市主干道设置噪音隔离带，减少噪音污染，保证生活区的清净舒适；禁止产生噪音的娱乐设施布置在居住区内；控制居住区内车辆时速，减少交通噪声污染，保证昼间噪声不大于</w:t>
      </w:r>
      <w:r w:rsidRPr="00EC3380">
        <w:rPr>
          <w:rFonts w:ascii="Times New Roman" w:hAnsi="Times New Roman" w:cs="Times New Roman"/>
          <w:color w:val="000000" w:themeColor="text1"/>
          <w:sz w:val="24"/>
          <w:szCs w:val="24"/>
        </w:rPr>
        <w:t>55dB(A)</w:t>
      </w:r>
      <w:r w:rsidRPr="00EC3380">
        <w:rPr>
          <w:rFonts w:ascii="Times New Roman" w:hAnsi="Times New Roman" w:cs="Times New Roman"/>
          <w:color w:val="000000" w:themeColor="text1"/>
          <w:sz w:val="24"/>
          <w:szCs w:val="24"/>
        </w:rPr>
        <w:t>，夜间噪声不大于</w:t>
      </w:r>
      <w:r w:rsidRPr="00EC3380">
        <w:rPr>
          <w:rFonts w:ascii="Times New Roman" w:hAnsi="Times New Roman" w:cs="Times New Roman"/>
          <w:color w:val="000000" w:themeColor="text1"/>
          <w:sz w:val="24"/>
          <w:szCs w:val="24"/>
        </w:rPr>
        <w:t>45dB(A)</w:t>
      </w:r>
      <w:r w:rsidRPr="00EC3380">
        <w:rPr>
          <w:rFonts w:ascii="Times New Roman" w:hAnsi="Times New Roman" w:cs="Times New Roman"/>
          <w:color w:val="000000" w:themeColor="text1"/>
          <w:sz w:val="24"/>
          <w:szCs w:val="24"/>
        </w:rPr>
        <w:t>。生活垃圾分类收集，合理规划收集点和处理中心，资源垃圾回收利用。</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）公共设施控制区</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公共设施控制区环境保护重点主要体现在两个方面，即商业办公所的噪声控制以及餐饮业油烟废气排放的控制，昼间噪声不大于</w:t>
      </w:r>
      <w:r w:rsidRPr="00EC3380">
        <w:rPr>
          <w:rFonts w:ascii="Times New Roman" w:hAnsi="Times New Roman" w:cs="Times New Roman"/>
          <w:color w:val="000000" w:themeColor="text1"/>
          <w:sz w:val="24"/>
          <w:szCs w:val="24"/>
        </w:rPr>
        <w:t>60dB(A)</w:t>
      </w:r>
      <w:r w:rsidRPr="00EC3380">
        <w:rPr>
          <w:rFonts w:ascii="Times New Roman" w:hAnsi="Times New Roman" w:cs="Times New Roman"/>
          <w:color w:val="000000" w:themeColor="text1"/>
          <w:sz w:val="24"/>
          <w:szCs w:val="24"/>
        </w:rPr>
        <w:t>，夜间噪声不大于</w:t>
      </w:r>
      <w:r w:rsidRPr="00EC3380">
        <w:rPr>
          <w:rFonts w:ascii="Times New Roman" w:hAnsi="Times New Roman" w:cs="Times New Roman"/>
          <w:color w:val="000000" w:themeColor="text1"/>
          <w:sz w:val="24"/>
          <w:szCs w:val="24"/>
        </w:rPr>
        <w:t>50dB(A)</w:t>
      </w:r>
      <w:r w:rsidRPr="00EC3380">
        <w:rPr>
          <w:rFonts w:ascii="Times New Roman" w:hAnsi="Times New Roman" w:cs="Times New Roman"/>
          <w:color w:val="000000" w:themeColor="text1"/>
          <w:sz w:val="24"/>
          <w:szCs w:val="24"/>
        </w:rPr>
        <w:t>。</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4</w:t>
      </w:r>
      <w:r w:rsidRPr="00EC3380">
        <w:rPr>
          <w:rFonts w:ascii="Times New Roman" w:hAnsi="Times New Roman" w:cs="Times New Roman"/>
          <w:color w:val="000000" w:themeColor="text1"/>
          <w:sz w:val="24"/>
          <w:szCs w:val="24"/>
        </w:rPr>
        <w:t>）工业仓储控制区</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工业仓储控制区提倡清洁生产，严格控制对环境的污染，昼间噪声不大于</w:t>
      </w:r>
      <w:r w:rsidRPr="00EC3380">
        <w:rPr>
          <w:rFonts w:ascii="Times New Roman" w:hAnsi="Times New Roman" w:cs="Times New Roman"/>
          <w:color w:val="000000" w:themeColor="text1"/>
          <w:sz w:val="24"/>
          <w:szCs w:val="24"/>
        </w:rPr>
        <w:t>65dB(A)</w:t>
      </w:r>
      <w:r w:rsidRPr="00EC3380">
        <w:rPr>
          <w:rFonts w:ascii="Times New Roman" w:hAnsi="Times New Roman" w:cs="Times New Roman"/>
          <w:color w:val="000000" w:themeColor="text1"/>
          <w:sz w:val="24"/>
          <w:szCs w:val="24"/>
        </w:rPr>
        <w:t>，夜间噪声不大于</w:t>
      </w:r>
      <w:r w:rsidRPr="00EC3380">
        <w:rPr>
          <w:rFonts w:ascii="Times New Roman" w:hAnsi="Times New Roman" w:cs="Times New Roman"/>
          <w:color w:val="000000" w:themeColor="text1"/>
          <w:sz w:val="24"/>
          <w:szCs w:val="24"/>
        </w:rPr>
        <w:t>55dB(A)</w:t>
      </w:r>
      <w:r w:rsidRPr="00EC3380">
        <w:rPr>
          <w:rFonts w:ascii="Times New Roman" w:hAnsi="Times New Roman" w:cs="Times New Roman"/>
          <w:color w:val="000000" w:themeColor="text1"/>
          <w:sz w:val="24"/>
          <w:szCs w:val="24"/>
        </w:rPr>
        <w:t>。</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规划充分考虑到工业和仓储的污染性和风向，将其布置在主导风向下风向，从空间上将二类工业、三类工业和仓储用地隔离，同时建设绿化防护带，减少对</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周边环境的影响，设定开放空间，建设绿化，减少工业和仓储设施对周边环境的影响。</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在工业企业使用能源上，应尽可能的使用污染</w:t>
      </w:r>
      <w:proofErr w:type="gramStart"/>
      <w:r w:rsidRPr="00EC3380">
        <w:rPr>
          <w:rFonts w:ascii="Times New Roman" w:hAnsi="Times New Roman" w:cs="Times New Roman"/>
          <w:color w:val="000000" w:themeColor="text1"/>
          <w:sz w:val="24"/>
          <w:szCs w:val="24"/>
        </w:rPr>
        <w:t>少或者</w:t>
      </w:r>
      <w:proofErr w:type="gramEnd"/>
      <w:r w:rsidRPr="00EC3380">
        <w:rPr>
          <w:rFonts w:ascii="Times New Roman" w:hAnsi="Times New Roman" w:cs="Times New Roman"/>
          <w:color w:val="000000" w:themeColor="text1"/>
          <w:sz w:val="24"/>
          <w:szCs w:val="24"/>
        </w:rPr>
        <w:t>无污染的能源，同时对这类企业政府给予一定的经济奖励，鼓励企业共同维护整体环境。加强企业之间</w:t>
      </w:r>
    </w:p>
    <w:p w:rsidR="003E0A5C" w:rsidRPr="00EC3380" w:rsidRDefault="003E0A5C" w:rsidP="00BC69E9">
      <w:pPr>
        <w:widowControl/>
        <w:adjustRightInd w:val="0"/>
        <w:snapToGrid w:val="0"/>
        <w:spacing w:line="360" w:lineRule="auto"/>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的横向和纵向联系，促进能源的综合利用。</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仓储区的环境污染源主要来自于汽车的尾气排放，应限制尾气排放不达标车辆进入，同时加大绿化率，使整体环境进一步美化。区分堆场的类型，将有污染的堆场放置在一起，减少对周边环境的影响。同时在堆场四周建立防护带，防止</w:t>
      </w:r>
      <w:r w:rsidRPr="00EC3380">
        <w:rPr>
          <w:rFonts w:ascii="Times New Roman" w:hAnsi="Times New Roman" w:cs="Times New Roman"/>
          <w:color w:val="000000" w:themeColor="text1"/>
          <w:sz w:val="24"/>
          <w:szCs w:val="24"/>
        </w:rPr>
        <w:lastRenderedPageBreak/>
        <w:t>雨季堆场的物质流失污染水质。有一定粉尘污染的</w:t>
      </w:r>
      <w:proofErr w:type="gramStart"/>
      <w:r w:rsidRPr="00EC3380">
        <w:rPr>
          <w:rFonts w:ascii="Times New Roman" w:hAnsi="Times New Roman" w:cs="Times New Roman"/>
          <w:color w:val="000000" w:themeColor="text1"/>
          <w:sz w:val="24"/>
          <w:szCs w:val="24"/>
        </w:rPr>
        <w:t>堆场物</w:t>
      </w:r>
      <w:proofErr w:type="gramEnd"/>
      <w:r w:rsidRPr="00EC3380">
        <w:rPr>
          <w:rFonts w:ascii="Times New Roman" w:hAnsi="Times New Roman" w:cs="Times New Roman"/>
          <w:color w:val="000000" w:themeColor="text1"/>
          <w:sz w:val="24"/>
          <w:szCs w:val="24"/>
        </w:rPr>
        <w:t>放置于常年风的下风向，同时覆盖防尘薄膜。</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rPr>
        <w:t>）干线控制区</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规划通过道路体系建设、有效的交通组织管理以及道路绿化，有效控制交通噪声对声学环境质量的影响，实现昼间噪声不大于</w:t>
      </w:r>
      <w:r w:rsidRPr="00EC3380">
        <w:rPr>
          <w:rFonts w:ascii="Times New Roman" w:hAnsi="Times New Roman" w:cs="Times New Roman"/>
          <w:color w:val="000000" w:themeColor="text1"/>
          <w:sz w:val="24"/>
          <w:szCs w:val="24"/>
        </w:rPr>
        <w:t>70dB(A)</w:t>
      </w:r>
      <w:r w:rsidRPr="00EC3380">
        <w:rPr>
          <w:rFonts w:ascii="Times New Roman" w:hAnsi="Times New Roman" w:cs="Times New Roman"/>
          <w:color w:val="000000" w:themeColor="text1"/>
          <w:sz w:val="24"/>
          <w:szCs w:val="24"/>
        </w:rPr>
        <w:t>，夜间噪声不大于</w:t>
      </w:r>
      <w:r w:rsidRPr="00EC3380">
        <w:rPr>
          <w:rFonts w:ascii="Times New Roman" w:hAnsi="Times New Roman" w:cs="Times New Roman"/>
          <w:color w:val="000000" w:themeColor="text1"/>
          <w:sz w:val="24"/>
          <w:szCs w:val="24"/>
        </w:rPr>
        <w:t>55dB(A)</w:t>
      </w:r>
      <w:r w:rsidRPr="00EC3380">
        <w:rPr>
          <w:rFonts w:ascii="Times New Roman" w:hAnsi="Times New Roman" w:cs="Times New Roman"/>
          <w:color w:val="000000" w:themeColor="text1"/>
          <w:sz w:val="24"/>
          <w:szCs w:val="24"/>
        </w:rPr>
        <w:t>。</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、环保规划</w:t>
      </w:r>
    </w:p>
    <w:p w:rsidR="003E0A5C" w:rsidRPr="00EC3380" w:rsidRDefault="003E0A5C"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工业固体废物综合利用率</w:t>
      </w:r>
      <w:r w:rsidRPr="00EC3380">
        <w:rPr>
          <w:rFonts w:ascii="Times New Roman" w:hAnsi="Times New Roman" w:cs="Times New Roman"/>
          <w:color w:val="000000" w:themeColor="text1"/>
          <w:sz w:val="24"/>
          <w:szCs w:val="24"/>
        </w:rPr>
        <w:t>100%</w:t>
      </w:r>
      <w:r w:rsidRPr="00EC3380">
        <w:rPr>
          <w:rFonts w:ascii="Times New Roman" w:hAnsi="Times New Roman" w:cs="Times New Roman"/>
          <w:color w:val="000000" w:themeColor="text1"/>
          <w:sz w:val="24"/>
          <w:szCs w:val="24"/>
        </w:rPr>
        <w:t>，危险废物处置率</w:t>
      </w:r>
      <w:r w:rsidRPr="00EC3380">
        <w:rPr>
          <w:rFonts w:ascii="Times New Roman" w:hAnsi="Times New Roman" w:cs="Times New Roman"/>
          <w:color w:val="000000" w:themeColor="text1"/>
          <w:sz w:val="24"/>
          <w:szCs w:val="24"/>
        </w:rPr>
        <w:t>100%</w:t>
      </w:r>
      <w:r w:rsidRPr="00EC3380">
        <w:rPr>
          <w:rFonts w:ascii="Times New Roman" w:hAnsi="Times New Roman" w:cs="Times New Roman"/>
          <w:color w:val="000000" w:themeColor="text1"/>
          <w:sz w:val="24"/>
          <w:szCs w:val="24"/>
        </w:rPr>
        <w:t>，生活垃圾无害化处理率</w:t>
      </w:r>
      <w:r w:rsidRPr="00EC3380">
        <w:rPr>
          <w:rFonts w:ascii="Times New Roman" w:hAnsi="Times New Roman" w:cs="Times New Roman"/>
          <w:color w:val="000000" w:themeColor="text1"/>
          <w:sz w:val="24"/>
          <w:szCs w:val="24"/>
        </w:rPr>
        <w:t>100%</w:t>
      </w:r>
      <w:r w:rsidRPr="00EC3380">
        <w:rPr>
          <w:rFonts w:ascii="Times New Roman" w:hAnsi="Times New Roman" w:cs="Times New Roman"/>
          <w:color w:val="000000" w:themeColor="text1"/>
          <w:sz w:val="24"/>
          <w:szCs w:val="24"/>
        </w:rPr>
        <w:t>。</w:t>
      </w:r>
    </w:p>
    <w:p w:rsidR="00EC77FF" w:rsidRPr="00EC3380" w:rsidRDefault="00EC77FF" w:rsidP="00BC69E9">
      <w:pPr>
        <w:widowControl/>
        <w:adjustRightInd w:val="0"/>
        <w:snapToGrid w:val="0"/>
        <w:spacing w:line="360" w:lineRule="auto"/>
        <w:ind w:firstLineChars="200" w:firstLine="480"/>
        <w:jc w:val="left"/>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西区用地规划见图</w:t>
      </w:r>
      <w:r w:rsidRPr="00EC3380">
        <w:rPr>
          <w:rFonts w:ascii="Times New Roman" w:hAnsi="Times New Roman" w:cs="Times New Roman"/>
          <w:color w:val="000000" w:themeColor="text1"/>
          <w:sz w:val="24"/>
          <w:szCs w:val="24"/>
        </w:rPr>
        <w:t>4.2-1</w:t>
      </w:r>
      <w:r w:rsidRPr="00EC3380">
        <w:rPr>
          <w:rFonts w:ascii="Times New Roman" w:hAnsi="Times New Roman" w:cs="Times New Roman"/>
          <w:color w:val="000000" w:themeColor="text1"/>
          <w:sz w:val="24"/>
          <w:szCs w:val="24"/>
        </w:rPr>
        <w:t>。</w:t>
      </w:r>
    </w:p>
    <w:p w:rsidR="00EC77FF" w:rsidRPr="00EC3380" w:rsidRDefault="00EC77FF" w:rsidP="00BC69E9">
      <w:pPr>
        <w:pStyle w:val="a5"/>
        <w:spacing w:line="360" w:lineRule="auto"/>
        <w:rPr>
          <w:rFonts w:ascii="Times New Roman" w:hAnsi="Times New Roman" w:cs="Times New Roman"/>
          <w:color w:val="000000" w:themeColor="text1"/>
        </w:rPr>
      </w:pPr>
      <w:bookmarkStart w:id="77" w:name="_Toc480988266"/>
    </w:p>
    <w:p w:rsidR="003E0A5C" w:rsidRPr="00EC3380" w:rsidRDefault="003E0A5C" w:rsidP="00F01B0A">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4.2.</w:t>
      </w:r>
      <w:r w:rsidR="00BC69E9" w:rsidRPr="00EC3380">
        <w:rPr>
          <w:rFonts w:ascii="Times New Roman" w:hAnsi="Times New Roman" w:cs="Times New Roman"/>
          <w:b/>
          <w:color w:val="000000" w:themeColor="text1"/>
        </w:rPr>
        <w:t>8</w:t>
      </w:r>
      <w:r w:rsidRPr="00EC3380">
        <w:rPr>
          <w:rFonts w:ascii="Times New Roman" w:hAnsi="Times New Roman" w:cs="Times New Roman"/>
          <w:b/>
          <w:color w:val="000000" w:themeColor="text1"/>
        </w:rPr>
        <w:t>《内蒙古丰镇市氟化工业园区总体规划环境影响报告书》审查意见</w:t>
      </w:r>
      <w:bookmarkEnd w:id="77"/>
      <w:r w:rsidRPr="00EC3380">
        <w:rPr>
          <w:rFonts w:ascii="Times New Roman" w:hAnsi="Times New Roman" w:cs="Times New Roman"/>
          <w:b/>
          <w:color w:val="000000" w:themeColor="text1"/>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 xml:space="preserve">2011 </w:t>
      </w:r>
      <w:r w:rsidRPr="00EC3380">
        <w:rPr>
          <w:rFonts w:ascii="Times New Roman" w:hAnsi="Times New Roman" w:cs="Times New Roman"/>
          <w:color w:val="000000" w:themeColor="text1"/>
          <w:sz w:val="24"/>
          <w:szCs w:val="24"/>
        </w:rPr>
        <w:t>年</w:t>
      </w:r>
      <w:proofErr w:type="gramStart"/>
      <w:r w:rsidRPr="00EC3380">
        <w:rPr>
          <w:rFonts w:ascii="Times New Roman" w:hAnsi="Times New Roman" w:cs="Times New Roman"/>
          <w:color w:val="000000" w:themeColor="text1"/>
          <w:sz w:val="24"/>
          <w:szCs w:val="24"/>
        </w:rPr>
        <w:t>由中冶东方</w:t>
      </w:r>
      <w:proofErr w:type="gramEnd"/>
      <w:r w:rsidRPr="00EC3380">
        <w:rPr>
          <w:rFonts w:ascii="Times New Roman" w:hAnsi="Times New Roman" w:cs="Times New Roman"/>
          <w:color w:val="000000" w:themeColor="text1"/>
          <w:sz w:val="24"/>
          <w:szCs w:val="24"/>
        </w:rPr>
        <w:t>工程技术有限公司编制完成了《内蒙古丰镇市氟化工业园区总体规划环境影响报告书》，内蒙古自治区环境保护厅于</w:t>
      </w:r>
      <w:r w:rsidRPr="00EC3380">
        <w:rPr>
          <w:rFonts w:ascii="Times New Roman" w:hAnsi="Times New Roman" w:cs="Times New Roman"/>
          <w:color w:val="000000" w:themeColor="text1"/>
          <w:sz w:val="24"/>
          <w:szCs w:val="24"/>
        </w:rPr>
        <w:t>2011</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8</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30</w:t>
      </w:r>
      <w:r w:rsidRPr="00EC3380">
        <w:rPr>
          <w:rFonts w:ascii="Times New Roman" w:hAnsi="Times New Roman" w:cs="Times New Roman"/>
          <w:color w:val="000000" w:themeColor="text1"/>
          <w:sz w:val="24"/>
          <w:szCs w:val="24"/>
        </w:rPr>
        <w:t>日以内环字</w:t>
      </w:r>
      <w:r w:rsidRPr="00EC3380">
        <w:rPr>
          <w:rFonts w:ascii="Times New Roman" w:hAnsi="Times New Roman" w:cs="Times New Roman"/>
          <w:color w:val="000000" w:themeColor="text1"/>
          <w:sz w:val="24"/>
          <w:szCs w:val="24"/>
        </w:rPr>
        <w:t xml:space="preserve">[2011]158 </w:t>
      </w:r>
      <w:r w:rsidRPr="00EC3380">
        <w:rPr>
          <w:rFonts w:ascii="Times New Roman" w:hAnsi="Times New Roman" w:cs="Times New Roman"/>
          <w:color w:val="000000" w:themeColor="text1"/>
          <w:sz w:val="24"/>
          <w:szCs w:val="24"/>
        </w:rPr>
        <w:t>号文出具了该报告书的审查意见，审查意见内容：</w:t>
      </w:r>
      <w:r w:rsidRPr="00EC3380">
        <w:rPr>
          <w:rFonts w:ascii="Times New Roman" w:hAnsi="Times New Roman" w:cs="Times New Roman"/>
          <w:color w:val="000000" w:themeColor="text1"/>
          <w:sz w:val="24"/>
          <w:szCs w:val="24"/>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工业园区总体规划与国家、内蒙古自治区、乌兰察布市相关的规划相一致，从区域环境资源承载能力和环境污染控制角度考虑，认真落实《报告书》提出和本审查意见提出的优化调整意见和环境保护措施的前提下，同意园区在拟定选址和规划的区域面积内建设以电力能源为依托、以氟化工为重点产业的工业园区。</w:t>
      </w:r>
      <w:r w:rsidRPr="00EC3380">
        <w:rPr>
          <w:rFonts w:ascii="Times New Roman" w:hAnsi="Times New Roman" w:cs="Times New Roman"/>
          <w:color w:val="000000" w:themeColor="text1"/>
          <w:sz w:val="24"/>
          <w:szCs w:val="24"/>
        </w:rPr>
        <w:t xml:space="preserve"> </w:t>
      </w:r>
    </w:p>
    <w:p w:rsidR="003E0A5C" w:rsidRPr="00EC3380" w:rsidRDefault="003E0A5C" w:rsidP="00BC69E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（一）规划优化调整意见</w:t>
      </w:r>
      <w:r w:rsidRPr="00EC3380">
        <w:rPr>
          <w:rFonts w:ascii="Times New Roman" w:hAnsi="Times New Roman" w:cs="Times New Roman"/>
          <w:color w:val="000000" w:themeColor="text1"/>
          <w:sz w:val="24"/>
          <w:szCs w:val="24"/>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、要坚持</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以水定规模</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的原则，优先引进清洁生产水平高、耗水量小的项目。明确用水水源，按照</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水质供水</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的原则，工业用水杜绝采用地下水，用水水质要求不高的企业采用中水。严格执行入园标准，限制产生高含盐废水企业入</w:t>
      </w:r>
      <w:r w:rsidRPr="00EC3380">
        <w:rPr>
          <w:rFonts w:ascii="Times New Roman" w:hAnsi="Times New Roman" w:cs="Times New Roman"/>
          <w:color w:val="000000" w:themeColor="text1"/>
          <w:sz w:val="24"/>
          <w:szCs w:val="30"/>
        </w:rPr>
        <w:t>驻园区，对现有企业进行节水改造、提高水资源利用率，同步建设污水处理厂、排水管网、中水回用管网，实现园区废水零排放。</w:t>
      </w:r>
      <w:r w:rsidRPr="00EC3380">
        <w:rPr>
          <w:rFonts w:ascii="Times New Roman" w:hAnsi="Times New Roman" w:cs="Times New Roman"/>
          <w:color w:val="000000" w:themeColor="text1"/>
          <w:sz w:val="24"/>
          <w:szCs w:val="30"/>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t>2</w:t>
      </w:r>
      <w:r w:rsidRPr="00EC3380">
        <w:rPr>
          <w:rFonts w:ascii="Times New Roman" w:hAnsi="Times New Roman" w:cs="Times New Roman"/>
          <w:color w:val="000000" w:themeColor="text1"/>
          <w:sz w:val="24"/>
          <w:szCs w:val="30"/>
        </w:rPr>
        <w:t>、同意规划</w:t>
      </w:r>
      <w:proofErr w:type="gramStart"/>
      <w:r w:rsidRPr="00EC3380">
        <w:rPr>
          <w:rFonts w:ascii="Times New Roman" w:hAnsi="Times New Roman" w:cs="Times New Roman"/>
          <w:color w:val="000000" w:themeColor="text1"/>
          <w:sz w:val="24"/>
          <w:szCs w:val="30"/>
        </w:rPr>
        <w:t>环评将丰镇市电厂</w:t>
      </w:r>
      <w:proofErr w:type="gramEnd"/>
      <w:r w:rsidRPr="00EC3380">
        <w:rPr>
          <w:rFonts w:ascii="Times New Roman" w:hAnsi="Times New Roman" w:cs="Times New Roman"/>
          <w:color w:val="000000" w:themeColor="text1"/>
          <w:sz w:val="24"/>
          <w:szCs w:val="30"/>
        </w:rPr>
        <w:t>作为东、西工业园区的集中供热、供汽的热源，同时取缔园区内现有小锅炉的调整意见。</w:t>
      </w:r>
      <w:r w:rsidRPr="00EC3380">
        <w:rPr>
          <w:rFonts w:ascii="Times New Roman" w:hAnsi="Times New Roman" w:cs="Times New Roman"/>
          <w:color w:val="000000" w:themeColor="text1"/>
          <w:sz w:val="24"/>
          <w:szCs w:val="30"/>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t>3</w:t>
      </w:r>
      <w:r w:rsidRPr="00EC3380">
        <w:rPr>
          <w:rFonts w:ascii="Times New Roman" w:hAnsi="Times New Roman" w:cs="Times New Roman"/>
          <w:color w:val="000000" w:themeColor="text1"/>
          <w:sz w:val="24"/>
          <w:szCs w:val="30"/>
        </w:rPr>
        <w:t>、园区应制定重金属污染防治规划，确保重金属的排放控制在</w:t>
      </w:r>
      <w:r w:rsidRPr="00EC3380">
        <w:rPr>
          <w:rFonts w:ascii="Times New Roman" w:hAnsi="Times New Roman" w:cs="Times New Roman"/>
          <w:color w:val="000000" w:themeColor="text1"/>
          <w:sz w:val="24"/>
          <w:szCs w:val="30"/>
        </w:rPr>
        <w:t xml:space="preserve"> 2007 </w:t>
      </w:r>
      <w:r w:rsidRPr="00EC3380">
        <w:rPr>
          <w:rFonts w:ascii="Times New Roman" w:hAnsi="Times New Roman" w:cs="Times New Roman"/>
          <w:color w:val="000000" w:themeColor="text1"/>
          <w:sz w:val="24"/>
          <w:szCs w:val="30"/>
        </w:rPr>
        <w:t>年的水平。</w:t>
      </w:r>
      <w:r w:rsidRPr="00EC3380">
        <w:rPr>
          <w:rFonts w:ascii="Times New Roman" w:hAnsi="Times New Roman" w:cs="Times New Roman"/>
          <w:color w:val="000000" w:themeColor="text1"/>
          <w:sz w:val="24"/>
          <w:szCs w:val="30"/>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lastRenderedPageBreak/>
        <w:t>4</w:t>
      </w:r>
      <w:r w:rsidRPr="00EC3380">
        <w:rPr>
          <w:rFonts w:ascii="Times New Roman" w:hAnsi="Times New Roman" w:cs="Times New Roman"/>
          <w:color w:val="000000" w:themeColor="text1"/>
          <w:sz w:val="24"/>
          <w:szCs w:val="30"/>
        </w:rPr>
        <w:t>、同意规划环</w:t>
      </w:r>
      <w:proofErr w:type="gramStart"/>
      <w:r w:rsidRPr="00EC3380">
        <w:rPr>
          <w:rFonts w:ascii="Times New Roman" w:hAnsi="Times New Roman" w:cs="Times New Roman"/>
          <w:color w:val="000000" w:themeColor="text1"/>
          <w:sz w:val="24"/>
          <w:szCs w:val="30"/>
        </w:rPr>
        <w:t>评有关</w:t>
      </w:r>
      <w:proofErr w:type="gramEnd"/>
      <w:r w:rsidRPr="00EC3380">
        <w:rPr>
          <w:rFonts w:ascii="Times New Roman" w:hAnsi="Times New Roman" w:cs="Times New Roman"/>
          <w:color w:val="000000" w:themeColor="text1"/>
          <w:sz w:val="24"/>
          <w:szCs w:val="30"/>
        </w:rPr>
        <w:t>一般工业固体废物的临时</w:t>
      </w:r>
      <w:proofErr w:type="gramStart"/>
      <w:r w:rsidRPr="00EC3380">
        <w:rPr>
          <w:rFonts w:ascii="Times New Roman" w:hAnsi="Times New Roman" w:cs="Times New Roman"/>
          <w:color w:val="000000" w:themeColor="text1"/>
          <w:sz w:val="24"/>
          <w:szCs w:val="30"/>
        </w:rPr>
        <w:t>堆存场</w:t>
      </w:r>
      <w:proofErr w:type="gramEnd"/>
      <w:r w:rsidRPr="00EC3380">
        <w:rPr>
          <w:rFonts w:ascii="Times New Roman" w:hAnsi="Times New Roman" w:cs="Times New Roman"/>
          <w:color w:val="000000" w:themeColor="text1"/>
          <w:sz w:val="24"/>
          <w:szCs w:val="30"/>
        </w:rPr>
        <w:t>建设的调整意见。园区内的一般工业固体废物要按照</w:t>
      </w:r>
      <w:r w:rsidRPr="00EC3380">
        <w:rPr>
          <w:rFonts w:ascii="Times New Roman" w:hAnsi="Times New Roman" w:cs="Times New Roman"/>
          <w:color w:val="000000" w:themeColor="text1"/>
          <w:sz w:val="24"/>
          <w:szCs w:val="30"/>
        </w:rPr>
        <w:t>“</w:t>
      </w:r>
      <w:r w:rsidRPr="00EC3380">
        <w:rPr>
          <w:rFonts w:ascii="Times New Roman" w:hAnsi="Times New Roman" w:cs="Times New Roman"/>
          <w:color w:val="000000" w:themeColor="text1"/>
          <w:sz w:val="24"/>
          <w:szCs w:val="30"/>
        </w:rPr>
        <w:t>减量化、资源化、无害化</w:t>
      </w:r>
      <w:r w:rsidRPr="00EC3380">
        <w:rPr>
          <w:rFonts w:ascii="Times New Roman" w:hAnsi="Times New Roman" w:cs="Times New Roman"/>
          <w:color w:val="000000" w:themeColor="text1"/>
          <w:sz w:val="24"/>
          <w:szCs w:val="30"/>
        </w:rPr>
        <w:t>”</w:t>
      </w:r>
      <w:r w:rsidRPr="00EC3380">
        <w:rPr>
          <w:rFonts w:ascii="Times New Roman" w:hAnsi="Times New Roman" w:cs="Times New Roman"/>
          <w:color w:val="000000" w:themeColor="text1"/>
          <w:sz w:val="24"/>
          <w:szCs w:val="30"/>
        </w:rPr>
        <w:t>的原则进行处理处置，首先在立足固废综合利用的基础上，优先在企业内、园区内进行资源循环和物质循环。不能利用的送园区固废处置</w:t>
      </w:r>
      <w:proofErr w:type="gramStart"/>
      <w:r w:rsidRPr="00EC3380">
        <w:rPr>
          <w:rFonts w:ascii="Times New Roman" w:hAnsi="Times New Roman" w:cs="Times New Roman"/>
          <w:color w:val="000000" w:themeColor="text1"/>
          <w:sz w:val="24"/>
          <w:szCs w:val="30"/>
        </w:rPr>
        <w:t>场最终</w:t>
      </w:r>
      <w:proofErr w:type="gramEnd"/>
      <w:r w:rsidRPr="00EC3380">
        <w:rPr>
          <w:rFonts w:ascii="Times New Roman" w:hAnsi="Times New Roman" w:cs="Times New Roman"/>
          <w:color w:val="000000" w:themeColor="text1"/>
          <w:sz w:val="24"/>
          <w:szCs w:val="30"/>
        </w:rPr>
        <w:t>填埋处理，园区临时贮存场、处置场均按照《一般工业固体废物贮存处置场污染控制标准》（</w:t>
      </w:r>
      <w:r w:rsidRPr="00EC3380">
        <w:rPr>
          <w:rFonts w:ascii="Times New Roman" w:hAnsi="Times New Roman" w:cs="Times New Roman"/>
          <w:color w:val="000000" w:themeColor="text1"/>
          <w:sz w:val="24"/>
          <w:szCs w:val="30"/>
        </w:rPr>
        <w:t>GB18599-2001</w:t>
      </w:r>
      <w:r w:rsidRPr="00EC3380">
        <w:rPr>
          <w:rFonts w:ascii="Times New Roman" w:hAnsi="Times New Roman" w:cs="Times New Roman"/>
          <w:color w:val="000000" w:themeColor="text1"/>
          <w:sz w:val="24"/>
          <w:szCs w:val="30"/>
        </w:rPr>
        <w:t>）对第</w:t>
      </w:r>
      <w:r w:rsidRPr="00EC3380">
        <w:rPr>
          <w:rFonts w:ascii="Times New Roman" w:hAnsi="Times New Roman" w:cs="Times New Roman"/>
          <w:color w:val="000000" w:themeColor="text1"/>
          <w:sz w:val="24"/>
          <w:szCs w:val="30"/>
        </w:rPr>
        <w:t xml:space="preserve">II </w:t>
      </w:r>
      <w:r w:rsidRPr="00EC3380">
        <w:rPr>
          <w:rFonts w:ascii="Times New Roman" w:hAnsi="Times New Roman" w:cs="Times New Roman"/>
          <w:color w:val="000000" w:themeColor="text1"/>
          <w:sz w:val="24"/>
          <w:szCs w:val="30"/>
        </w:rPr>
        <w:t>类一般工业固体废弃物贮存场地的要求建设。</w:t>
      </w:r>
      <w:r w:rsidRPr="00EC3380">
        <w:rPr>
          <w:rFonts w:ascii="Times New Roman" w:hAnsi="Times New Roman" w:cs="Times New Roman"/>
          <w:color w:val="000000" w:themeColor="text1"/>
          <w:sz w:val="24"/>
          <w:szCs w:val="30"/>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t>5</w:t>
      </w:r>
      <w:r w:rsidRPr="00EC3380">
        <w:rPr>
          <w:rFonts w:ascii="Times New Roman" w:hAnsi="Times New Roman" w:cs="Times New Roman"/>
          <w:color w:val="000000" w:themeColor="text1"/>
          <w:sz w:val="24"/>
          <w:szCs w:val="30"/>
        </w:rPr>
        <w:t>、规划应制定工业园区内村庄的搬迁方案，明确东区范围内居民搬迁时限，西区建设前落实搬迁工作。地方政府应重新考虑移民新村的规划方案，并将园区周边</w:t>
      </w:r>
      <w:r w:rsidRPr="00EC3380">
        <w:rPr>
          <w:rFonts w:ascii="Times New Roman" w:hAnsi="Times New Roman" w:cs="Times New Roman"/>
          <w:color w:val="000000" w:themeColor="text1"/>
          <w:sz w:val="24"/>
          <w:szCs w:val="30"/>
        </w:rPr>
        <w:t>500m</w:t>
      </w:r>
      <w:r w:rsidRPr="00EC3380">
        <w:rPr>
          <w:rFonts w:ascii="Times New Roman" w:hAnsi="Times New Roman" w:cs="Times New Roman"/>
          <w:color w:val="000000" w:themeColor="text1"/>
          <w:sz w:val="24"/>
          <w:szCs w:val="30"/>
        </w:rPr>
        <w:t>范围内的居民区全部纳入园区搬迁方案中，新确定的移民新村距离工业园区边界必须不应低于</w:t>
      </w:r>
      <w:r w:rsidRPr="00EC3380">
        <w:rPr>
          <w:rFonts w:ascii="Times New Roman" w:hAnsi="Times New Roman" w:cs="Times New Roman"/>
          <w:color w:val="000000" w:themeColor="text1"/>
          <w:sz w:val="24"/>
          <w:szCs w:val="30"/>
        </w:rPr>
        <w:t>500m</w:t>
      </w:r>
      <w:r w:rsidRPr="00EC3380">
        <w:rPr>
          <w:rFonts w:ascii="Times New Roman" w:hAnsi="Times New Roman" w:cs="Times New Roman"/>
          <w:color w:val="000000" w:themeColor="text1"/>
          <w:sz w:val="24"/>
          <w:szCs w:val="30"/>
        </w:rPr>
        <w:t>。</w:t>
      </w:r>
      <w:r w:rsidRPr="00EC3380">
        <w:rPr>
          <w:rFonts w:ascii="Times New Roman" w:hAnsi="Times New Roman" w:cs="Times New Roman"/>
          <w:color w:val="000000" w:themeColor="text1"/>
          <w:sz w:val="24"/>
          <w:szCs w:val="30"/>
        </w:rPr>
        <w:t xml:space="preserve"> </w:t>
      </w:r>
    </w:p>
    <w:p w:rsidR="003E0A5C" w:rsidRPr="00EC3380" w:rsidRDefault="003E0A5C" w:rsidP="00BC69E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（二）规划实施过程中应做好以下工作</w:t>
      </w:r>
      <w:r w:rsidRPr="00EC3380">
        <w:rPr>
          <w:rFonts w:ascii="Times New Roman" w:hAnsi="Times New Roman" w:cs="Times New Roman"/>
          <w:color w:val="000000" w:themeColor="text1"/>
          <w:sz w:val="24"/>
          <w:szCs w:val="24"/>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t>1</w:t>
      </w:r>
      <w:r w:rsidRPr="00EC3380">
        <w:rPr>
          <w:rFonts w:ascii="Times New Roman" w:hAnsi="Times New Roman" w:cs="Times New Roman"/>
          <w:color w:val="000000" w:themeColor="text1"/>
          <w:sz w:val="24"/>
          <w:szCs w:val="30"/>
        </w:rPr>
        <w:t>、在</w:t>
      </w:r>
      <w:r w:rsidRPr="00EC3380">
        <w:rPr>
          <w:rFonts w:ascii="Times New Roman" w:hAnsi="Times New Roman" w:cs="Times New Roman"/>
          <w:color w:val="000000" w:themeColor="text1"/>
          <w:sz w:val="24"/>
          <w:szCs w:val="30"/>
        </w:rPr>
        <w:t xml:space="preserve"> </w:t>
      </w:r>
      <w:r w:rsidRPr="00EC3380">
        <w:rPr>
          <w:rFonts w:ascii="Times New Roman" w:hAnsi="Times New Roman" w:cs="Times New Roman"/>
          <w:color w:val="000000" w:themeColor="text1"/>
          <w:sz w:val="24"/>
          <w:szCs w:val="30"/>
        </w:rPr>
        <w:t>《规划》实施过程中，工业园区供水、雨水、污水、中水</w:t>
      </w:r>
      <w:r w:rsidRPr="00EC3380">
        <w:rPr>
          <w:rFonts w:ascii="Times New Roman" w:hAnsi="Times New Roman" w:cs="Times New Roman"/>
          <w:color w:val="000000" w:themeColor="text1"/>
          <w:sz w:val="24"/>
          <w:szCs w:val="30"/>
        </w:rPr>
        <w:t xml:space="preserve"> </w:t>
      </w:r>
      <w:r w:rsidRPr="00EC3380">
        <w:rPr>
          <w:rFonts w:ascii="Times New Roman" w:hAnsi="Times New Roman" w:cs="Times New Roman"/>
          <w:color w:val="000000" w:themeColor="text1"/>
          <w:sz w:val="24"/>
          <w:szCs w:val="30"/>
        </w:rPr>
        <w:t>回用管网、供热管网、固体废物处理场、污水处理厂等基础设施要先期建设。由当地环保部门对《规划》的设施情况进行跟踪监测，每隔五年左右进行一次环境影响跟踪评价，在规划修复时应重新编制环境影响报告书。</w:t>
      </w:r>
      <w:r w:rsidRPr="00EC3380">
        <w:rPr>
          <w:rFonts w:ascii="Times New Roman" w:hAnsi="Times New Roman" w:cs="Times New Roman"/>
          <w:color w:val="000000" w:themeColor="text1"/>
          <w:sz w:val="24"/>
          <w:szCs w:val="30"/>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t>2</w:t>
      </w:r>
      <w:r w:rsidRPr="00EC3380">
        <w:rPr>
          <w:rFonts w:ascii="Times New Roman" w:hAnsi="Times New Roman" w:cs="Times New Roman"/>
          <w:color w:val="000000" w:themeColor="text1"/>
          <w:sz w:val="24"/>
          <w:szCs w:val="30"/>
        </w:rPr>
        <w:t>、在建设过程中应做好环境保护日常，充分利用地方环境监测机构的能力，及时了解园区排污和周边环境的变化。重点企业排污口要设置在线监测系统并与环保部门联网，避免环境污染事故的发生。</w:t>
      </w:r>
      <w:r w:rsidRPr="00EC3380">
        <w:rPr>
          <w:rFonts w:ascii="Times New Roman" w:hAnsi="Times New Roman" w:cs="Times New Roman"/>
          <w:color w:val="000000" w:themeColor="text1"/>
          <w:sz w:val="24"/>
          <w:szCs w:val="30"/>
        </w:rPr>
        <w:t xml:space="preserve"> </w:t>
      </w:r>
    </w:p>
    <w:p w:rsidR="003E0A5C" w:rsidRPr="00EC3380" w:rsidRDefault="003E0A5C" w:rsidP="00BC69E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（三）其他</w:t>
      </w:r>
      <w:r w:rsidRPr="00EC3380">
        <w:rPr>
          <w:rFonts w:ascii="Times New Roman" w:hAnsi="Times New Roman" w:cs="Times New Roman"/>
          <w:color w:val="000000" w:themeColor="text1"/>
          <w:sz w:val="24"/>
          <w:szCs w:val="24"/>
        </w:rPr>
        <w:t xml:space="preserve"> </w:t>
      </w:r>
    </w:p>
    <w:p w:rsidR="003E0A5C" w:rsidRPr="00EC3380" w:rsidRDefault="003E0A5C" w:rsidP="00BC69E9">
      <w:pPr>
        <w:adjustRightInd w:val="0"/>
        <w:snapToGrid w:val="0"/>
        <w:spacing w:line="360" w:lineRule="auto"/>
        <w:ind w:firstLineChars="200" w:firstLine="480"/>
        <w:rPr>
          <w:rFonts w:ascii="Times New Roman" w:hAnsi="Times New Roman" w:cs="Times New Roman"/>
          <w:color w:val="000000" w:themeColor="text1"/>
          <w:sz w:val="24"/>
          <w:szCs w:val="30"/>
        </w:rPr>
      </w:pPr>
      <w:r w:rsidRPr="00EC3380">
        <w:rPr>
          <w:rFonts w:ascii="Times New Roman" w:hAnsi="Times New Roman" w:cs="Times New Roman"/>
          <w:color w:val="000000" w:themeColor="text1"/>
          <w:sz w:val="24"/>
          <w:szCs w:val="30"/>
        </w:rPr>
        <w:t>《规划》中所包含的</w:t>
      </w:r>
      <w:proofErr w:type="gramStart"/>
      <w:r w:rsidRPr="00EC3380">
        <w:rPr>
          <w:rFonts w:ascii="Times New Roman" w:hAnsi="Times New Roman" w:cs="Times New Roman"/>
          <w:color w:val="000000" w:themeColor="text1"/>
          <w:sz w:val="24"/>
          <w:szCs w:val="30"/>
        </w:rPr>
        <w:t>的</w:t>
      </w:r>
      <w:proofErr w:type="gramEnd"/>
      <w:r w:rsidRPr="00EC3380">
        <w:rPr>
          <w:rFonts w:ascii="Times New Roman" w:hAnsi="Times New Roman" w:cs="Times New Roman"/>
          <w:color w:val="000000" w:themeColor="text1"/>
          <w:sz w:val="24"/>
          <w:szCs w:val="30"/>
        </w:rPr>
        <w:t>近期（五年内）建设项目，在开展环境影响评价时，环境质量现状调查等工作内容可以适当简化。</w:t>
      </w:r>
    </w:p>
    <w:p w:rsidR="003E0A5C" w:rsidRPr="00EC3380" w:rsidRDefault="003E0A5C" w:rsidP="00BC69E9">
      <w:pPr>
        <w:pStyle w:val="a5"/>
        <w:spacing w:line="360" w:lineRule="auto"/>
        <w:rPr>
          <w:rFonts w:ascii="Times New Roman" w:hAnsi="Times New Roman" w:cs="Times New Roman"/>
          <w:color w:val="000000" w:themeColor="text1"/>
        </w:rPr>
      </w:pPr>
      <w:bookmarkStart w:id="78" w:name="_Toc480988267"/>
      <w:r w:rsidRPr="00EC3380">
        <w:rPr>
          <w:rFonts w:ascii="Times New Roman" w:hAnsi="Times New Roman" w:cs="Times New Roman"/>
          <w:color w:val="000000" w:themeColor="text1"/>
        </w:rPr>
        <w:t>4.2.</w:t>
      </w:r>
      <w:r w:rsidR="00BC69E9" w:rsidRPr="00EC3380">
        <w:rPr>
          <w:rFonts w:ascii="Times New Roman" w:hAnsi="Times New Roman" w:cs="Times New Roman"/>
          <w:color w:val="000000" w:themeColor="text1"/>
        </w:rPr>
        <w:t>8</w:t>
      </w:r>
      <w:r w:rsidRPr="00EC3380">
        <w:rPr>
          <w:rFonts w:ascii="Times New Roman" w:hAnsi="Times New Roman" w:cs="Times New Roman"/>
          <w:color w:val="000000" w:themeColor="text1"/>
        </w:rPr>
        <w:t>《丰镇高科技氟化学工业园区总体规划（</w:t>
      </w:r>
      <w:r w:rsidRPr="00EC3380">
        <w:rPr>
          <w:rFonts w:ascii="Times New Roman" w:hAnsi="Times New Roman" w:cs="Times New Roman"/>
          <w:color w:val="000000" w:themeColor="text1"/>
        </w:rPr>
        <w:t>2014-2030</w:t>
      </w:r>
      <w:r w:rsidRPr="00EC3380">
        <w:rPr>
          <w:rFonts w:ascii="Times New Roman" w:hAnsi="Times New Roman" w:cs="Times New Roman"/>
          <w:color w:val="000000" w:themeColor="text1"/>
        </w:rPr>
        <w:t>）》</w:t>
      </w:r>
      <w:bookmarkEnd w:id="78"/>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根据内蒙古自治区住房和城乡建设厅文件内建</w:t>
      </w:r>
      <w:proofErr w:type="gramStart"/>
      <w:r w:rsidRPr="00EC3380">
        <w:rPr>
          <w:rFonts w:ascii="Times New Roman" w:hAnsi="Times New Roman" w:cs="Times New Roman"/>
          <w:color w:val="000000" w:themeColor="text1"/>
          <w:sz w:val="24"/>
          <w:szCs w:val="24"/>
        </w:rPr>
        <w:t>规</w:t>
      </w:r>
      <w:proofErr w:type="gramEnd"/>
      <w:r w:rsidRPr="00EC3380">
        <w:rPr>
          <w:rFonts w:ascii="Times New Roman" w:hAnsi="Times New Roman" w:cs="Times New Roman"/>
          <w:color w:val="000000" w:themeColor="text1"/>
          <w:sz w:val="24"/>
          <w:szCs w:val="24"/>
        </w:rPr>
        <w:t>[2015]375</w:t>
      </w:r>
      <w:r w:rsidRPr="00EC3380">
        <w:rPr>
          <w:rFonts w:ascii="Times New Roman" w:hAnsi="Times New Roman" w:cs="Times New Roman"/>
          <w:color w:val="000000" w:themeColor="text1"/>
          <w:sz w:val="24"/>
          <w:szCs w:val="24"/>
        </w:rPr>
        <w:t>号《关于丰镇高科技氟化学工业园区总体规划的批复》，批复部分内容如下：</w:t>
      </w:r>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）原则同意《丰镇高科技氟化学工业园区总体规划（</w:t>
      </w:r>
      <w:r w:rsidRPr="00EC3380">
        <w:rPr>
          <w:rFonts w:ascii="Times New Roman" w:hAnsi="Times New Roman" w:cs="Times New Roman"/>
          <w:color w:val="000000" w:themeColor="text1"/>
          <w:sz w:val="24"/>
          <w:szCs w:val="24"/>
        </w:rPr>
        <w:t>2014-2030</w:t>
      </w:r>
      <w:r w:rsidRPr="00EC3380">
        <w:rPr>
          <w:rFonts w:ascii="Times New Roman" w:hAnsi="Times New Roman" w:cs="Times New Roman"/>
          <w:color w:val="000000" w:themeColor="text1"/>
          <w:sz w:val="24"/>
          <w:szCs w:val="24"/>
        </w:rPr>
        <w:t>）》。</w:t>
      </w:r>
    </w:p>
    <w:p w:rsidR="003E0A5C" w:rsidRPr="00EC3380" w:rsidRDefault="003E0A5C" w:rsidP="003E0A5C">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）丰镇高科技氟化学工业园区是以氟化工产业为主，以及冶金合金、新型能源、建材和装备制造产业为辅的自治区工业循环经济示范园区。</w:t>
      </w:r>
    </w:p>
    <w:p w:rsidR="00EC77FF" w:rsidRPr="00EC3380" w:rsidRDefault="003E0A5C" w:rsidP="00BD34A8">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）园区规划总用地面积</w:t>
      </w:r>
      <w:r w:rsidRPr="00EC3380">
        <w:rPr>
          <w:rFonts w:ascii="Times New Roman" w:hAnsi="Times New Roman" w:cs="Times New Roman"/>
          <w:color w:val="000000" w:themeColor="text1"/>
          <w:sz w:val="24"/>
          <w:szCs w:val="24"/>
        </w:rPr>
        <w:t>32</w:t>
      </w:r>
      <w:r w:rsidRPr="00EC3380">
        <w:rPr>
          <w:rFonts w:ascii="Times New Roman" w:hAnsi="Times New Roman" w:cs="Times New Roman"/>
          <w:color w:val="000000" w:themeColor="text1"/>
          <w:sz w:val="24"/>
          <w:szCs w:val="24"/>
        </w:rPr>
        <w:t>平方公里，其中东区为</w:t>
      </w:r>
      <w:r w:rsidRPr="00EC3380">
        <w:rPr>
          <w:rFonts w:ascii="Times New Roman" w:hAnsi="Times New Roman" w:cs="Times New Roman"/>
          <w:color w:val="000000" w:themeColor="text1"/>
          <w:sz w:val="24"/>
          <w:szCs w:val="24"/>
        </w:rPr>
        <w:t>13</w:t>
      </w:r>
      <w:r w:rsidRPr="00EC3380">
        <w:rPr>
          <w:rFonts w:ascii="Times New Roman" w:hAnsi="Times New Roman" w:cs="Times New Roman"/>
          <w:color w:val="000000" w:themeColor="text1"/>
          <w:sz w:val="24"/>
          <w:szCs w:val="24"/>
        </w:rPr>
        <w:t>平方公里，西区为</w:t>
      </w:r>
      <w:r w:rsidRPr="00EC3380">
        <w:rPr>
          <w:rFonts w:ascii="Times New Roman" w:hAnsi="Times New Roman" w:cs="Times New Roman"/>
          <w:color w:val="000000" w:themeColor="text1"/>
          <w:sz w:val="24"/>
          <w:szCs w:val="24"/>
        </w:rPr>
        <w:t>19</w:t>
      </w:r>
      <w:r w:rsidRPr="00EC3380">
        <w:rPr>
          <w:rFonts w:ascii="Times New Roman" w:hAnsi="Times New Roman" w:cs="Times New Roman"/>
          <w:color w:val="000000" w:themeColor="text1"/>
          <w:sz w:val="24"/>
          <w:szCs w:val="24"/>
        </w:rPr>
        <w:t>平方公里。</w:t>
      </w:r>
    </w:p>
    <w:p w:rsidR="006B014A" w:rsidRPr="00EC3380" w:rsidRDefault="00BD34A8" w:rsidP="00291F69">
      <w:pPr>
        <w:pStyle w:val="2787815"/>
        <w:spacing w:before="0" w:after="0"/>
        <w:rPr>
          <w:rFonts w:eastAsia="宋体" w:cs="Times New Roman"/>
          <w:b/>
          <w:bCs w:val="0"/>
          <w:color w:val="000000" w:themeColor="text1"/>
          <w:sz w:val="28"/>
          <w:szCs w:val="28"/>
        </w:rPr>
      </w:pPr>
      <w:bookmarkStart w:id="79" w:name="_Toc534282413"/>
      <w:r w:rsidRPr="00EC3380">
        <w:rPr>
          <w:rFonts w:eastAsia="宋体" w:cs="Times New Roman"/>
          <w:b/>
          <w:bCs w:val="0"/>
          <w:color w:val="000000" w:themeColor="text1"/>
          <w:sz w:val="28"/>
          <w:szCs w:val="28"/>
        </w:rPr>
        <w:lastRenderedPageBreak/>
        <w:t>4.3</w:t>
      </w:r>
      <w:r w:rsidRPr="00EC3380">
        <w:rPr>
          <w:rFonts w:eastAsia="宋体" w:cs="Times New Roman"/>
          <w:b/>
          <w:bCs w:val="0"/>
          <w:color w:val="000000" w:themeColor="text1"/>
          <w:sz w:val="28"/>
          <w:szCs w:val="28"/>
        </w:rPr>
        <w:tab/>
      </w:r>
      <w:r w:rsidRPr="00EC3380">
        <w:rPr>
          <w:rFonts w:eastAsia="宋体" w:cs="Times New Roman"/>
          <w:b/>
          <w:bCs w:val="0"/>
          <w:color w:val="000000" w:themeColor="text1"/>
          <w:sz w:val="28"/>
          <w:szCs w:val="28"/>
        </w:rPr>
        <w:t>厂区周边环境概况</w:t>
      </w:r>
      <w:bookmarkEnd w:id="79"/>
    </w:p>
    <w:p w:rsidR="00BD34A8" w:rsidRPr="00EC3380" w:rsidRDefault="00BD34A8" w:rsidP="00AC53B8">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本技改项目位于内蒙古丰镇市氟化工业园区东区，原内蒙古丰汇化工有限公司</w:t>
      </w:r>
      <w:r w:rsidRPr="00EC3380">
        <w:rPr>
          <w:rFonts w:ascii="Times New Roman" w:hAnsi="Times New Roman" w:cs="Times New Roman"/>
          <w:color w:val="000000" w:themeColor="text1"/>
          <w:sz w:val="24"/>
          <w:szCs w:val="24"/>
        </w:rPr>
        <w:t xml:space="preserve">10 </w:t>
      </w:r>
      <w:r w:rsidRPr="00EC3380">
        <w:rPr>
          <w:rFonts w:ascii="Times New Roman" w:hAnsi="Times New Roman" w:cs="Times New Roman"/>
          <w:color w:val="000000" w:themeColor="text1"/>
          <w:sz w:val="24"/>
          <w:szCs w:val="24"/>
        </w:rPr>
        <w:t>万吨</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年甲醇</w:t>
      </w:r>
      <w:proofErr w:type="gramStart"/>
      <w:r w:rsidRPr="00EC3380">
        <w:rPr>
          <w:rFonts w:ascii="Times New Roman" w:hAnsi="Times New Roman" w:cs="Times New Roman"/>
          <w:color w:val="000000" w:themeColor="text1"/>
          <w:sz w:val="24"/>
          <w:szCs w:val="24"/>
        </w:rPr>
        <w:t>制稳定</w:t>
      </w:r>
      <w:proofErr w:type="gramEnd"/>
      <w:r w:rsidRPr="00EC3380">
        <w:rPr>
          <w:rFonts w:ascii="Times New Roman" w:hAnsi="Times New Roman" w:cs="Times New Roman"/>
          <w:color w:val="000000" w:themeColor="text1"/>
          <w:sz w:val="24"/>
          <w:szCs w:val="24"/>
        </w:rPr>
        <w:t>轻烃项目厂区，居于东区西南工业片区。项目南侧</w:t>
      </w:r>
      <w:r w:rsidR="00AC53B8" w:rsidRPr="00EC3380">
        <w:rPr>
          <w:rFonts w:ascii="Times New Roman" w:hAnsi="Times New Roman" w:cs="Times New Roman"/>
          <w:color w:val="000000" w:themeColor="text1"/>
          <w:sz w:val="24"/>
          <w:szCs w:val="24"/>
        </w:rPr>
        <w:t>园区内部道路，</w:t>
      </w:r>
      <w:r w:rsidRPr="00EC3380">
        <w:rPr>
          <w:rFonts w:ascii="Times New Roman" w:hAnsi="Times New Roman" w:cs="Times New Roman"/>
          <w:color w:val="000000" w:themeColor="text1"/>
          <w:sz w:val="24"/>
          <w:szCs w:val="24"/>
        </w:rPr>
        <w:t>项目北侧为农田（玉米），项目西侧为草地，项目东侧为经五路。项目区周边环境</w:t>
      </w:r>
      <w:r w:rsidR="00AC53B8" w:rsidRPr="00EC3380">
        <w:rPr>
          <w:rFonts w:ascii="Times New Roman" w:hAnsi="Times New Roman" w:cs="Times New Roman"/>
          <w:color w:val="000000" w:themeColor="text1"/>
          <w:sz w:val="24"/>
          <w:szCs w:val="24"/>
        </w:rPr>
        <w:t>四邻</w:t>
      </w:r>
      <w:r w:rsidRPr="00EC3380">
        <w:rPr>
          <w:rFonts w:ascii="Times New Roman" w:hAnsi="Times New Roman" w:cs="Times New Roman"/>
          <w:color w:val="000000" w:themeColor="text1"/>
          <w:sz w:val="24"/>
          <w:szCs w:val="24"/>
        </w:rPr>
        <w:t>照片见图</w:t>
      </w:r>
      <w:r w:rsidRPr="00EC3380">
        <w:rPr>
          <w:rFonts w:ascii="Times New Roman" w:hAnsi="Times New Roman" w:cs="Times New Roman"/>
          <w:color w:val="000000" w:themeColor="text1"/>
          <w:sz w:val="24"/>
          <w:szCs w:val="24"/>
        </w:rPr>
        <w:t xml:space="preserve"> </w:t>
      </w:r>
      <w:r w:rsidR="00291F69" w:rsidRPr="00EC3380">
        <w:rPr>
          <w:rFonts w:ascii="Times New Roman" w:hAnsi="Times New Roman" w:cs="Times New Roman" w:hint="eastAsia"/>
          <w:color w:val="000000" w:themeColor="text1"/>
          <w:sz w:val="24"/>
          <w:szCs w:val="24"/>
        </w:rPr>
        <w:t>4.3</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w:t>
      </w:r>
    </w:p>
    <w:p w:rsidR="00AC53B8" w:rsidRPr="00EC3380" w:rsidRDefault="00AC53B8" w:rsidP="00AC53B8">
      <w:pPr>
        <w:adjustRightInd w:val="0"/>
        <w:snapToGrid w:val="0"/>
        <w:spacing w:line="360" w:lineRule="auto"/>
        <w:ind w:firstLineChars="200" w:firstLine="480"/>
        <w:rPr>
          <w:rFonts w:ascii="Times New Roman" w:hAnsi="Times New Roman" w:cs="Times New Roman"/>
          <w:color w:val="000000" w:themeColor="text1"/>
          <w:sz w:val="24"/>
          <w:szCs w:val="24"/>
        </w:rPr>
      </w:pPr>
    </w:p>
    <w:p w:rsidR="00AC53B8" w:rsidRPr="00EC3380" w:rsidRDefault="00AC53B8" w:rsidP="00AC53B8">
      <w:pPr>
        <w:adjustRightInd w:val="0"/>
        <w:snapToGrid w:val="0"/>
        <w:spacing w:line="360" w:lineRule="auto"/>
        <w:ind w:firstLineChars="200" w:firstLine="480"/>
        <w:rPr>
          <w:rFonts w:ascii="Times New Roman" w:hAnsi="Times New Roman" w:cs="Times New Roman"/>
          <w:color w:val="000000" w:themeColor="text1"/>
          <w:sz w:val="24"/>
          <w:szCs w:val="24"/>
        </w:rPr>
      </w:pPr>
    </w:p>
    <w:p w:rsidR="00AC53B8" w:rsidRPr="00EC3380" w:rsidRDefault="00AC53B8" w:rsidP="00AC53B8">
      <w:pPr>
        <w:adjustRightInd w:val="0"/>
        <w:snapToGrid w:val="0"/>
        <w:spacing w:line="360" w:lineRule="auto"/>
        <w:ind w:firstLineChars="200" w:firstLine="480"/>
        <w:rPr>
          <w:rFonts w:ascii="Times New Roman" w:hAnsi="Times New Roman" w:cs="Times New Roman"/>
          <w:color w:val="000000" w:themeColor="text1"/>
          <w:sz w:val="24"/>
          <w:szCs w:val="24"/>
        </w:rPr>
      </w:pPr>
    </w:p>
    <w:p w:rsidR="00AC53B8" w:rsidRPr="004D2B06" w:rsidRDefault="00AC53B8" w:rsidP="00AC53B8">
      <w:pPr>
        <w:adjustRightInd w:val="0"/>
        <w:snapToGrid w:val="0"/>
        <w:spacing w:line="360" w:lineRule="auto"/>
        <w:ind w:firstLineChars="200" w:firstLine="480"/>
        <w:rPr>
          <w:rFonts w:ascii="Times New Roman" w:hAnsi="Times New Roman" w:cs="Times New Roman"/>
          <w:color w:val="000000" w:themeColor="text1"/>
          <w:sz w:val="24"/>
          <w:szCs w:val="24"/>
        </w:rPr>
      </w:pPr>
    </w:p>
    <w:p w:rsidR="004D2B06" w:rsidRDefault="004D2B06" w:rsidP="004D2B06">
      <w:pPr>
        <w:adjustRightInd w:val="0"/>
        <w:snapToGrid w:val="0"/>
        <w:spacing w:line="360" w:lineRule="auto"/>
        <w:rPr>
          <w:rFonts w:ascii="Times New Roman" w:hAnsi="Times New Roman" w:cs="Times New Roman" w:hint="eastAsia"/>
          <w:noProof/>
          <w:color w:val="000000" w:themeColor="text1"/>
          <w:sz w:val="24"/>
          <w:szCs w:val="24"/>
        </w:rPr>
      </w:pPr>
      <w:bookmarkStart w:id="80" w:name="_Toc480034597"/>
      <w:bookmarkStart w:id="81" w:name="_Toc534282415"/>
    </w:p>
    <w:p w:rsidR="004D2B06" w:rsidRDefault="004D2B06" w:rsidP="004D2B06">
      <w:pPr>
        <w:adjustRightInd w:val="0"/>
        <w:snapToGrid w:val="0"/>
        <w:spacing w:line="360" w:lineRule="auto"/>
        <w:rPr>
          <w:rFonts w:ascii="Times New Roman" w:hAnsi="Times New Roman" w:cs="Times New Roman" w:hint="eastAsia"/>
          <w:noProof/>
          <w:color w:val="000000" w:themeColor="text1"/>
          <w:sz w:val="24"/>
          <w:szCs w:val="24"/>
        </w:rPr>
      </w:pPr>
    </w:p>
    <w:p w:rsidR="004D2B06" w:rsidRDefault="004D2B06" w:rsidP="004D2B06">
      <w:pPr>
        <w:adjustRightInd w:val="0"/>
        <w:snapToGrid w:val="0"/>
        <w:spacing w:line="360" w:lineRule="auto"/>
        <w:rPr>
          <w:rFonts w:ascii="Times New Roman" w:hAnsi="Times New Roman" w:cs="Times New Roman" w:hint="eastAsia"/>
          <w:noProof/>
          <w:color w:val="000000" w:themeColor="text1"/>
          <w:sz w:val="24"/>
          <w:szCs w:val="24"/>
        </w:rPr>
      </w:pPr>
    </w:p>
    <w:p w:rsidR="004D2B06" w:rsidRDefault="004D2B06" w:rsidP="004D2B06">
      <w:pPr>
        <w:adjustRightInd w:val="0"/>
        <w:snapToGrid w:val="0"/>
        <w:spacing w:line="360" w:lineRule="auto"/>
        <w:rPr>
          <w:rFonts w:ascii="Times New Roman" w:hAnsi="Times New Roman" w:cs="Times New Roman" w:hint="eastAsia"/>
          <w:noProof/>
          <w:color w:val="000000" w:themeColor="text1"/>
          <w:sz w:val="24"/>
          <w:szCs w:val="24"/>
        </w:rPr>
      </w:pPr>
    </w:p>
    <w:p w:rsidR="004D2B06" w:rsidRDefault="004D2B06" w:rsidP="004D2B06">
      <w:pPr>
        <w:adjustRightInd w:val="0"/>
        <w:snapToGrid w:val="0"/>
        <w:spacing w:line="360" w:lineRule="auto"/>
        <w:rPr>
          <w:rFonts w:ascii="Times New Roman" w:hAnsi="Times New Roman" w:cs="Times New Roman" w:hint="eastAsia"/>
          <w:noProof/>
          <w:color w:val="000000" w:themeColor="text1"/>
          <w:sz w:val="24"/>
          <w:szCs w:val="24"/>
        </w:rPr>
      </w:pPr>
    </w:p>
    <w:p w:rsidR="00103E43" w:rsidRPr="00EC3380" w:rsidRDefault="00103E43" w:rsidP="004D2B06">
      <w:pPr>
        <w:pStyle w:val="11"/>
        <w:spacing w:before="0" w:after="0" w:line="360" w:lineRule="auto"/>
        <w:jc w:val="both"/>
        <w:rPr>
          <w:rFonts w:asciiTheme="majorEastAsia" w:eastAsiaTheme="majorEastAsia" w:hAnsiTheme="majorEastAsia"/>
          <w:b/>
          <w:color w:val="000000" w:themeColor="text1"/>
        </w:rPr>
      </w:pPr>
      <w:r w:rsidRPr="00EC3380">
        <w:rPr>
          <w:rFonts w:asciiTheme="majorEastAsia" w:eastAsiaTheme="majorEastAsia" w:hAnsiTheme="majorEastAsia"/>
          <w:b/>
          <w:color w:val="000000" w:themeColor="text1"/>
        </w:rPr>
        <w:lastRenderedPageBreak/>
        <w:t>5环境影响预测及评价</w:t>
      </w:r>
      <w:bookmarkEnd w:id="80"/>
      <w:bookmarkEnd w:id="81"/>
    </w:p>
    <w:p w:rsidR="00103E43" w:rsidRPr="00EC3380" w:rsidRDefault="00103E43" w:rsidP="00CA72BC">
      <w:pPr>
        <w:pStyle w:val="2787815"/>
        <w:spacing w:before="0" w:after="0"/>
        <w:rPr>
          <w:rFonts w:eastAsia="宋体" w:cs="Times New Roman"/>
          <w:b/>
          <w:bCs w:val="0"/>
          <w:color w:val="000000" w:themeColor="text1"/>
          <w:sz w:val="28"/>
          <w:szCs w:val="28"/>
        </w:rPr>
      </w:pPr>
      <w:bookmarkStart w:id="82" w:name="_Toc224959415"/>
      <w:bookmarkStart w:id="83" w:name="_Toc225053624"/>
      <w:bookmarkStart w:id="84" w:name="_Toc144827923"/>
      <w:bookmarkStart w:id="85" w:name="_Toc249964384"/>
      <w:bookmarkStart w:id="86" w:name="_Toc471317796"/>
      <w:bookmarkStart w:id="87" w:name="_Toc249354848"/>
      <w:bookmarkStart w:id="88" w:name="_Toc224927957"/>
      <w:bookmarkStart w:id="89" w:name="_Toc224617172"/>
      <w:bookmarkStart w:id="90" w:name="_Toc140378361"/>
      <w:bookmarkStart w:id="91" w:name="_Toc480034598"/>
      <w:bookmarkStart w:id="92" w:name="_Toc226660189"/>
      <w:bookmarkStart w:id="93" w:name="_Toc231058790"/>
      <w:bookmarkStart w:id="94" w:name="_Toc104635681"/>
      <w:bookmarkStart w:id="95" w:name="_Toc249407493"/>
      <w:bookmarkStart w:id="96" w:name="_Toc148841365"/>
      <w:bookmarkStart w:id="97" w:name="_Toc249964075"/>
      <w:bookmarkStart w:id="98" w:name="_Toc534282416"/>
      <w:r w:rsidRPr="00EC3380">
        <w:rPr>
          <w:rFonts w:eastAsia="宋体" w:cs="Times New Roman"/>
          <w:b/>
          <w:bCs w:val="0"/>
          <w:color w:val="000000" w:themeColor="text1"/>
          <w:sz w:val="28"/>
          <w:szCs w:val="28"/>
        </w:rPr>
        <w:t>5.1</w:t>
      </w:r>
      <w:r w:rsidRPr="00EC3380">
        <w:rPr>
          <w:rFonts w:eastAsia="宋体" w:cs="Times New Roman"/>
          <w:b/>
          <w:bCs w:val="0"/>
          <w:color w:val="000000" w:themeColor="text1"/>
          <w:sz w:val="28"/>
          <w:szCs w:val="28"/>
        </w:rPr>
        <w:t>环境空气影响预测</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103E43" w:rsidRPr="00EC3380" w:rsidRDefault="00103E43" w:rsidP="006C5B27">
      <w:pPr>
        <w:pStyle w:val="a5"/>
        <w:spacing w:line="360" w:lineRule="auto"/>
        <w:rPr>
          <w:rFonts w:ascii="Times New Roman" w:hAnsi="Times New Roman" w:cs="Times New Roman"/>
          <w:b/>
          <w:color w:val="000000" w:themeColor="text1"/>
        </w:rPr>
      </w:pPr>
      <w:bookmarkStart w:id="99" w:name="_Toc480034599"/>
      <w:bookmarkStart w:id="100" w:name="_Toc471317797"/>
      <w:r w:rsidRPr="00EC3380">
        <w:rPr>
          <w:rFonts w:ascii="Times New Roman" w:hAnsi="Times New Roman" w:cs="Times New Roman"/>
          <w:b/>
          <w:color w:val="000000" w:themeColor="text1"/>
        </w:rPr>
        <w:t>5.1.1</w:t>
      </w:r>
      <w:r w:rsidRPr="00EC3380">
        <w:rPr>
          <w:rFonts w:ascii="Times New Roman" w:hAnsi="Times New Roman" w:cs="Times New Roman"/>
          <w:b/>
          <w:color w:val="000000" w:themeColor="text1"/>
        </w:rPr>
        <w:t>地面气象资料</w:t>
      </w:r>
      <w:bookmarkEnd w:id="99"/>
      <w:bookmarkEnd w:id="100"/>
      <w:r w:rsidRPr="00EC3380">
        <w:rPr>
          <w:rFonts w:ascii="Times New Roman" w:hAnsi="Times New Roman" w:cs="Times New Roman"/>
          <w:b/>
          <w:color w:val="000000" w:themeColor="text1"/>
        </w:rPr>
        <w:t xml:space="preserve"> </w:t>
      </w:r>
    </w:p>
    <w:p w:rsidR="00103E43" w:rsidRPr="00EC3380" w:rsidRDefault="00103E43" w:rsidP="00103E43">
      <w:pPr>
        <w:pStyle w:val="a8"/>
        <w:adjustRightInd/>
        <w:snapToGrid/>
        <w:ind w:firstLineChars="0" w:firstLine="482"/>
        <w:rPr>
          <w:rFonts w:ascii="Times New Roman" w:hAnsi="Times New Roman" w:cs="Times New Roman"/>
          <w:color w:val="000000" w:themeColor="text1"/>
          <w:spacing w:val="0"/>
        </w:rPr>
      </w:pPr>
      <w:r w:rsidRPr="00EC3380">
        <w:rPr>
          <w:rFonts w:eastAsia="宋体" w:cs="宋体" w:hint="eastAsia"/>
          <w:color w:val="000000" w:themeColor="text1"/>
          <w:spacing w:val="0"/>
        </w:rPr>
        <w:t>⑴</w:t>
      </w:r>
      <w:r w:rsidRPr="00EC3380">
        <w:rPr>
          <w:rFonts w:ascii="Times New Roman" w:hAnsi="Times New Roman" w:cs="Times New Roman"/>
          <w:color w:val="000000" w:themeColor="text1"/>
          <w:spacing w:val="0"/>
        </w:rPr>
        <w:t>地面气象历史资料</w:t>
      </w:r>
    </w:p>
    <w:p w:rsidR="00103E43" w:rsidRPr="00EC3380" w:rsidRDefault="00103E43" w:rsidP="00103E43">
      <w:pPr>
        <w:pStyle w:val="a8"/>
        <w:adjustRightInd/>
        <w:snapToGrid/>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地面气象历史资料来源于丰镇市气象局近二十年（</w:t>
      </w:r>
      <w:r w:rsidRPr="00EC3380">
        <w:rPr>
          <w:rFonts w:ascii="Times New Roman" w:hAnsi="Times New Roman" w:cs="Times New Roman"/>
          <w:color w:val="000000" w:themeColor="text1"/>
          <w:spacing w:val="0"/>
        </w:rPr>
        <w:t>1996</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2015</w:t>
      </w:r>
      <w:r w:rsidRPr="00EC3380">
        <w:rPr>
          <w:rFonts w:ascii="Times New Roman" w:hAnsi="Times New Roman" w:cs="Times New Roman"/>
          <w:color w:val="000000" w:themeColor="text1"/>
          <w:spacing w:val="0"/>
        </w:rPr>
        <w:t>年）的地面常规气象资料。</w:t>
      </w:r>
    </w:p>
    <w:p w:rsidR="00103E43" w:rsidRPr="00EC3380" w:rsidRDefault="00103E43" w:rsidP="00103E43">
      <w:pPr>
        <w:pStyle w:val="a8"/>
        <w:adjustRightInd/>
        <w:snapToGrid/>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丰镇市属于中温带半干旱大陆性季风气候。年平均气温为</w:t>
      </w:r>
      <w:r w:rsidRPr="00EC3380">
        <w:rPr>
          <w:rFonts w:ascii="Times New Roman" w:hAnsi="Times New Roman" w:cs="Times New Roman"/>
          <w:color w:val="000000" w:themeColor="text1"/>
          <w:spacing w:val="0"/>
        </w:rPr>
        <w:t>4.0</w:t>
      </w:r>
      <w:r w:rsidRPr="00EC3380">
        <w:rPr>
          <w:rFonts w:eastAsia="宋体" w:cs="宋体" w:hint="eastAsia"/>
          <w:color w:val="000000" w:themeColor="text1"/>
          <w:spacing w:val="0"/>
        </w:rPr>
        <w:t>℃</w:t>
      </w:r>
      <w:r w:rsidRPr="00EC3380">
        <w:rPr>
          <w:rFonts w:ascii="Times New Roman" w:hAnsi="Times New Roman" w:cs="Times New Roman"/>
          <w:color w:val="000000" w:themeColor="text1"/>
          <w:spacing w:val="0"/>
        </w:rPr>
        <w:t>，极端最高气温为</w:t>
      </w:r>
      <w:r w:rsidRPr="00EC3380">
        <w:rPr>
          <w:rFonts w:ascii="Times New Roman" w:hAnsi="Times New Roman" w:cs="Times New Roman"/>
          <w:color w:val="000000" w:themeColor="text1"/>
          <w:spacing w:val="0"/>
        </w:rPr>
        <w:t>36.9</w:t>
      </w:r>
      <w:r w:rsidRPr="00EC3380">
        <w:rPr>
          <w:rFonts w:eastAsia="宋体" w:cs="宋体" w:hint="eastAsia"/>
          <w:color w:val="000000" w:themeColor="text1"/>
          <w:spacing w:val="0"/>
        </w:rPr>
        <w:t>℃</w:t>
      </w:r>
      <w:r w:rsidRPr="00EC3380">
        <w:rPr>
          <w:rFonts w:ascii="Times New Roman" w:hAnsi="Times New Roman" w:cs="Times New Roman"/>
          <w:color w:val="000000" w:themeColor="text1"/>
          <w:spacing w:val="0"/>
        </w:rPr>
        <w:t>，极端最低气温为</w:t>
      </w:r>
      <w:r w:rsidRPr="00EC3380">
        <w:rPr>
          <w:rFonts w:ascii="Times New Roman" w:hAnsi="Times New Roman" w:cs="Times New Roman"/>
          <w:color w:val="000000" w:themeColor="text1"/>
          <w:spacing w:val="0"/>
        </w:rPr>
        <w:t>-39.0</w:t>
      </w:r>
      <w:r w:rsidRPr="00EC3380">
        <w:rPr>
          <w:rFonts w:eastAsia="宋体" w:cs="宋体" w:hint="eastAsia"/>
          <w:color w:val="000000" w:themeColor="text1"/>
          <w:spacing w:val="0"/>
        </w:rPr>
        <w:t>℃</w:t>
      </w:r>
      <w:r w:rsidRPr="00EC3380">
        <w:rPr>
          <w:rFonts w:ascii="Times New Roman" w:hAnsi="Times New Roman" w:cs="Times New Roman"/>
          <w:color w:val="000000" w:themeColor="text1"/>
          <w:spacing w:val="0"/>
        </w:rPr>
        <w:t>；年平均气压为</w:t>
      </w:r>
      <w:r w:rsidRPr="00EC3380">
        <w:rPr>
          <w:rFonts w:ascii="Times New Roman" w:hAnsi="Times New Roman" w:cs="Times New Roman"/>
          <w:color w:val="000000" w:themeColor="text1"/>
          <w:spacing w:val="0"/>
        </w:rPr>
        <w:t>850.3hPa</w:t>
      </w:r>
      <w:r w:rsidRPr="00EC3380">
        <w:rPr>
          <w:rFonts w:ascii="Times New Roman" w:hAnsi="Times New Roman" w:cs="Times New Roman"/>
          <w:color w:val="000000" w:themeColor="text1"/>
          <w:spacing w:val="0"/>
        </w:rPr>
        <w:t>；年平均相对湿度为</w:t>
      </w:r>
      <w:r w:rsidRPr="00EC3380">
        <w:rPr>
          <w:rFonts w:ascii="Times New Roman" w:hAnsi="Times New Roman" w:cs="Times New Roman"/>
          <w:color w:val="000000" w:themeColor="text1"/>
          <w:spacing w:val="0"/>
        </w:rPr>
        <w:t>52%</w:t>
      </w:r>
      <w:r w:rsidRPr="00EC3380">
        <w:rPr>
          <w:rFonts w:ascii="Times New Roman" w:hAnsi="Times New Roman" w:cs="Times New Roman"/>
          <w:color w:val="000000" w:themeColor="text1"/>
          <w:spacing w:val="0"/>
        </w:rPr>
        <w:t>；年平均降水量为</w:t>
      </w:r>
      <w:r w:rsidRPr="00EC3380">
        <w:rPr>
          <w:rFonts w:ascii="Times New Roman" w:hAnsi="Times New Roman" w:cs="Times New Roman"/>
          <w:color w:val="000000" w:themeColor="text1"/>
          <w:spacing w:val="0"/>
        </w:rPr>
        <w:t>315.1mm</w:t>
      </w:r>
      <w:r w:rsidRPr="00EC3380">
        <w:rPr>
          <w:rFonts w:ascii="Times New Roman" w:hAnsi="Times New Roman" w:cs="Times New Roman"/>
          <w:color w:val="000000" w:themeColor="text1"/>
          <w:spacing w:val="0"/>
        </w:rPr>
        <w:t>，年极端最多降水量为</w:t>
      </w:r>
      <w:r w:rsidRPr="00EC3380">
        <w:rPr>
          <w:rFonts w:ascii="Times New Roman" w:hAnsi="Times New Roman" w:cs="Times New Roman"/>
          <w:color w:val="000000" w:themeColor="text1"/>
          <w:spacing w:val="0"/>
        </w:rPr>
        <w:t>185.3mm</w:t>
      </w:r>
      <w:r w:rsidRPr="00EC3380">
        <w:rPr>
          <w:rFonts w:ascii="Times New Roman" w:hAnsi="Times New Roman" w:cs="Times New Roman"/>
          <w:color w:val="000000" w:themeColor="text1"/>
          <w:spacing w:val="0"/>
        </w:rPr>
        <w:t>；年平均蒸发量为</w:t>
      </w:r>
      <w:r w:rsidRPr="00EC3380">
        <w:rPr>
          <w:rFonts w:ascii="Times New Roman" w:hAnsi="Times New Roman" w:cs="Times New Roman"/>
          <w:color w:val="000000" w:themeColor="text1"/>
          <w:spacing w:val="0"/>
        </w:rPr>
        <w:t>1870.1mm</w:t>
      </w:r>
      <w:r w:rsidRPr="00EC3380">
        <w:rPr>
          <w:rFonts w:ascii="Times New Roman" w:hAnsi="Times New Roman" w:cs="Times New Roman"/>
          <w:color w:val="000000" w:themeColor="text1"/>
          <w:spacing w:val="0"/>
        </w:rPr>
        <w:t>；年平均风速为</w:t>
      </w:r>
      <w:r w:rsidR="005330AF" w:rsidRPr="00EC3380">
        <w:rPr>
          <w:rFonts w:ascii="Times New Roman" w:hAnsi="Times New Roman" w:cs="Times New Roman" w:hint="eastAsia"/>
          <w:color w:val="000000" w:themeColor="text1"/>
          <w:spacing w:val="0"/>
        </w:rPr>
        <w:t>1.7</w:t>
      </w:r>
      <w:r w:rsidRPr="00EC3380">
        <w:rPr>
          <w:rFonts w:ascii="Times New Roman" w:hAnsi="Times New Roman" w:cs="Times New Roman"/>
          <w:color w:val="000000" w:themeColor="text1"/>
          <w:spacing w:val="0"/>
        </w:rPr>
        <w:t>m/s</w:t>
      </w:r>
      <w:r w:rsidRPr="00EC3380">
        <w:rPr>
          <w:rFonts w:ascii="Times New Roman" w:hAnsi="Times New Roman" w:cs="Times New Roman"/>
          <w:color w:val="000000" w:themeColor="text1"/>
          <w:spacing w:val="0"/>
        </w:rPr>
        <w:t>，年最大风速为</w:t>
      </w:r>
      <w:r w:rsidRPr="00EC3380">
        <w:rPr>
          <w:rFonts w:ascii="Times New Roman" w:hAnsi="Times New Roman" w:cs="Times New Roman"/>
          <w:color w:val="000000" w:themeColor="text1"/>
          <w:spacing w:val="0"/>
        </w:rPr>
        <w:t>29.0m/s</w:t>
      </w:r>
      <w:r w:rsidRPr="00EC3380">
        <w:rPr>
          <w:rFonts w:ascii="Times New Roman" w:hAnsi="Times New Roman" w:cs="Times New Roman"/>
          <w:color w:val="000000" w:themeColor="text1"/>
          <w:spacing w:val="0"/>
        </w:rPr>
        <w:t>，对应风向为</w:t>
      </w:r>
      <w:r w:rsidRPr="00EC3380">
        <w:rPr>
          <w:rFonts w:ascii="Times New Roman" w:hAnsi="Times New Roman" w:cs="Times New Roman"/>
          <w:color w:val="000000" w:themeColor="text1"/>
          <w:spacing w:val="0"/>
        </w:rPr>
        <w:t>WNW</w:t>
      </w:r>
      <w:r w:rsidRPr="00EC3380">
        <w:rPr>
          <w:rFonts w:ascii="Times New Roman" w:hAnsi="Times New Roman" w:cs="Times New Roman"/>
          <w:color w:val="000000" w:themeColor="text1"/>
          <w:spacing w:val="0"/>
        </w:rPr>
        <w:t>；年最大冻土深度为</w:t>
      </w:r>
      <w:r w:rsidRPr="00EC3380">
        <w:rPr>
          <w:rFonts w:ascii="Times New Roman" w:hAnsi="Times New Roman" w:cs="Times New Roman"/>
          <w:color w:val="000000" w:themeColor="text1"/>
          <w:spacing w:val="0"/>
        </w:rPr>
        <w:t>227cm</w:t>
      </w:r>
      <w:r w:rsidRPr="00EC3380">
        <w:rPr>
          <w:rFonts w:ascii="Times New Roman" w:hAnsi="Times New Roman" w:cs="Times New Roman"/>
          <w:color w:val="000000" w:themeColor="text1"/>
          <w:spacing w:val="0"/>
        </w:rPr>
        <w:t>，年最大积雪深度为</w:t>
      </w:r>
      <w:r w:rsidRPr="00EC3380">
        <w:rPr>
          <w:rFonts w:ascii="Times New Roman" w:hAnsi="Times New Roman" w:cs="Times New Roman"/>
          <w:color w:val="000000" w:themeColor="text1"/>
          <w:spacing w:val="0"/>
        </w:rPr>
        <w:t>19cm</w:t>
      </w:r>
      <w:r w:rsidRPr="00EC3380">
        <w:rPr>
          <w:rFonts w:ascii="Times New Roman" w:hAnsi="Times New Roman" w:cs="Times New Roman"/>
          <w:color w:val="000000" w:themeColor="text1"/>
          <w:spacing w:val="0"/>
        </w:rPr>
        <w:t>，全年平均沙暴日数为</w:t>
      </w:r>
      <w:r w:rsidRPr="00EC3380">
        <w:rPr>
          <w:rFonts w:ascii="Times New Roman" w:hAnsi="Times New Roman" w:cs="Times New Roman"/>
          <w:color w:val="000000" w:themeColor="text1"/>
          <w:spacing w:val="0"/>
        </w:rPr>
        <w:t>3.5</w:t>
      </w:r>
      <w:r w:rsidRPr="00EC3380">
        <w:rPr>
          <w:rFonts w:ascii="Times New Roman" w:hAnsi="Times New Roman" w:cs="Times New Roman"/>
          <w:color w:val="000000" w:themeColor="text1"/>
          <w:spacing w:val="0"/>
        </w:rPr>
        <w:t>天，全年平均雷暴日数</w:t>
      </w:r>
      <w:r w:rsidRPr="00EC3380">
        <w:rPr>
          <w:rFonts w:ascii="Times New Roman" w:hAnsi="Times New Roman" w:cs="Times New Roman"/>
          <w:color w:val="000000" w:themeColor="text1"/>
          <w:spacing w:val="0"/>
        </w:rPr>
        <w:t>33.3</w:t>
      </w:r>
      <w:r w:rsidRPr="00EC3380">
        <w:rPr>
          <w:rFonts w:ascii="Times New Roman" w:hAnsi="Times New Roman" w:cs="Times New Roman"/>
          <w:color w:val="000000" w:themeColor="text1"/>
          <w:spacing w:val="0"/>
        </w:rPr>
        <w:t>天，全年平均冰雹日数</w:t>
      </w:r>
      <w:r w:rsidRPr="00EC3380">
        <w:rPr>
          <w:rFonts w:ascii="Times New Roman" w:hAnsi="Times New Roman" w:cs="Times New Roman"/>
          <w:color w:val="000000" w:themeColor="text1"/>
          <w:spacing w:val="0"/>
        </w:rPr>
        <w:t>2.7</w:t>
      </w:r>
      <w:r w:rsidRPr="00EC3380">
        <w:rPr>
          <w:rFonts w:ascii="Times New Roman" w:hAnsi="Times New Roman" w:cs="Times New Roman"/>
          <w:color w:val="000000" w:themeColor="text1"/>
          <w:spacing w:val="0"/>
        </w:rPr>
        <w:t>天。</w:t>
      </w:r>
      <w:r w:rsidRPr="00EC3380">
        <w:rPr>
          <w:rFonts w:ascii="Times New Roman" w:hAnsi="Times New Roman" w:cs="Times New Roman"/>
          <w:color w:val="000000" w:themeColor="text1"/>
          <w:spacing w:val="0"/>
        </w:rPr>
        <w:t xml:space="preserve"> </w:t>
      </w:r>
    </w:p>
    <w:p w:rsidR="00103E43" w:rsidRPr="00EC3380" w:rsidRDefault="00103E43" w:rsidP="00103E43">
      <w:pPr>
        <w:pStyle w:val="a8"/>
        <w:adjustRightInd/>
        <w:snapToGrid/>
        <w:ind w:firstLineChars="0" w:firstLine="482"/>
        <w:rPr>
          <w:rFonts w:ascii="Times New Roman" w:hAnsi="Times New Roman" w:cs="Times New Roman"/>
          <w:color w:val="000000" w:themeColor="text1"/>
          <w:spacing w:val="0"/>
        </w:rPr>
      </w:pPr>
      <w:bookmarkStart w:id="101" w:name="_Toc22671"/>
      <w:r w:rsidRPr="00EC3380">
        <w:rPr>
          <w:rFonts w:eastAsia="宋体" w:cs="宋体" w:hint="eastAsia"/>
          <w:color w:val="000000" w:themeColor="text1"/>
          <w:spacing w:val="0"/>
        </w:rPr>
        <w:t>⑵</w:t>
      </w:r>
      <w:r w:rsidRPr="00EC3380">
        <w:rPr>
          <w:rFonts w:ascii="Times New Roman" w:hAnsi="Times New Roman" w:cs="Times New Roman"/>
          <w:color w:val="000000" w:themeColor="text1"/>
          <w:spacing w:val="0"/>
        </w:rPr>
        <w:t>地面气温的变化特征</w:t>
      </w:r>
      <w:bookmarkEnd w:id="101"/>
    </w:p>
    <w:p w:rsidR="00103E43" w:rsidRPr="00EC3380" w:rsidRDefault="00103E43" w:rsidP="00103E43">
      <w:pPr>
        <w:pStyle w:val="a8"/>
        <w:adjustRightInd/>
        <w:snapToGrid/>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丰镇气象站近</w:t>
      </w:r>
      <w:r w:rsidRPr="00EC3380">
        <w:rPr>
          <w:rFonts w:ascii="Times New Roman" w:hAnsi="Times New Roman" w:cs="Times New Roman"/>
          <w:color w:val="000000" w:themeColor="text1"/>
          <w:spacing w:val="0"/>
        </w:rPr>
        <w:t>20</w:t>
      </w:r>
      <w:r w:rsidRPr="00EC3380">
        <w:rPr>
          <w:rFonts w:ascii="Times New Roman" w:hAnsi="Times New Roman" w:cs="Times New Roman"/>
          <w:color w:val="000000" w:themeColor="text1"/>
          <w:spacing w:val="0"/>
        </w:rPr>
        <w:t>年各月平均气温的统计值见表</w:t>
      </w:r>
      <w:r w:rsidRPr="00EC3380">
        <w:rPr>
          <w:rFonts w:ascii="Times New Roman" w:hAnsi="Times New Roman" w:cs="Times New Roman"/>
          <w:color w:val="000000" w:themeColor="text1"/>
          <w:spacing w:val="0"/>
        </w:rPr>
        <w:t>7.1-2</w:t>
      </w:r>
      <w:r w:rsidRPr="00EC3380">
        <w:rPr>
          <w:rFonts w:ascii="Times New Roman" w:hAnsi="Times New Roman" w:cs="Times New Roman"/>
          <w:color w:val="000000" w:themeColor="text1"/>
          <w:spacing w:val="0"/>
        </w:rPr>
        <w:t>。全年最冷月为一月份，平均气温为</w:t>
      </w:r>
      <w:r w:rsidRPr="00EC3380">
        <w:rPr>
          <w:rFonts w:ascii="Times New Roman" w:hAnsi="Times New Roman" w:cs="Times New Roman"/>
          <w:color w:val="000000" w:themeColor="text1"/>
          <w:spacing w:val="0"/>
        </w:rPr>
        <w:t>-12.9</w:t>
      </w:r>
      <w:r w:rsidRPr="00EC3380">
        <w:rPr>
          <w:rFonts w:eastAsia="宋体" w:cs="宋体" w:hint="eastAsia"/>
          <w:color w:val="000000" w:themeColor="text1"/>
          <w:spacing w:val="0"/>
        </w:rPr>
        <w:t>℃</w:t>
      </w:r>
      <w:r w:rsidRPr="00EC3380">
        <w:rPr>
          <w:rFonts w:ascii="Times New Roman" w:hAnsi="Times New Roman" w:cs="Times New Roman"/>
          <w:color w:val="000000" w:themeColor="text1"/>
          <w:spacing w:val="0"/>
        </w:rPr>
        <w:t>，最热月出现在七月份，平均气温为</w:t>
      </w:r>
      <w:r w:rsidRPr="00EC3380">
        <w:rPr>
          <w:rFonts w:ascii="Times New Roman" w:hAnsi="Times New Roman" w:cs="Times New Roman"/>
          <w:color w:val="000000" w:themeColor="text1"/>
          <w:spacing w:val="0"/>
        </w:rPr>
        <w:t>21.4</w:t>
      </w:r>
      <w:r w:rsidRPr="00EC3380">
        <w:rPr>
          <w:rFonts w:eastAsia="宋体" w:cs="宋体" w:hint="eastAsia"/>
          <w:color w:val="000000" w:themeColor="text1"/>
          <w:spacing w:val="0"/>
        </w:rPr>
        <w:t>℃</w:t>
      </w:r>
      <w:r w:rsidRPr="00EC3380">
        <w:rPr>
          <w:rFonts w:ascii="Times New Roman" w:hAnsi="Times New Roman" w:cs="Times New Roman"/>
          <w:color w:val="000000" w:themeColor="text1"/>
          <w:spacing w:val="0"/>
        </w:rPr>
        <w:t>，全年平均气温为</w:t>
      </w:r>
      <w:r w:rsidRPr="00EC3380">
        <w:rPr>
          <w:rFonts w:ascii="Times New Roman" w:hAnsi="Times New Roman" w:cs="Times New Roman"/>
          <w:color w:val="000000" w:themeColor="text1"/>
          <w:spacing w:val="0"/>
        </w:rPr>
        <w:t>5.7</w:t>
      </w:r>
      <w:r w:rsidRPr="00EC3380">
        <w:rPr>
          <w:rFonts w:eastAsia="宋体" w:cs="宋体" w:hint="eastAsia"/>
          <w:color w:val="000000" w:themeColor="text1"/>
          <w:spacing w:val="0"/>
        </w:rPr>
        <w:t>℃</w:t>
      </w:r>
      <w:r w:rsidRPr="00EC3380">
        <w:rPr>
          <w:rFonts w:ascii="Times New Roman" w:hAnsi="Times New Roman" w:cs="Times New Roman"/>
          <w:color w:val="000000" w:themeColor="text1"/>
          <w:spacing w:val="0"/>
        </w:rPr>
        <w:t>，全年温度变化趋势见图</w:t>
      </w:r>
      <w:r w:rsidRPr="00EC3380">
        <w:rPr>
          <w:rFonts w:ascii="Times New Roman" w:hAnsi="Times New Roman" w:cs="Times New Roman"/>
          <w:color w:val="000000" w:themeColor="text1"/>
          <w:spacing w:val="0"/>
        </w:rPr>
        <w:t xml:space="preserve"> 5.1-1</w:t>
      </w:r>
      <w:r w:rsidRPr="00EC3380">
        <w:rPr>
          <w:rFonts w:ascii="Times New Roman" w:hAnsi="Times New Roman" w:cs="Times New Roman"/>
          <w:color w:val="000000" w:themeColor="text1"/>
          <w:spacing w:val="0"/>
        </w:rPr>
        <w:t>。</w:t>
      </w:r>
    </w:p>
    <w:p w:rsidR="00103E43" w:rsidRPr="00EC3380" w:rsidRDefault="00103E43" w:rsidP="00103E43">
      <w:pPr>
        <w:pStyle w:val="a8"/>
        <w:adjustRightInd/>
        <w:snapToGrid/>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丰镇市</w:t>
      </w:r>
      <w:r w:rsidRPr="00EC3380">
        <w:rPr>
          <w:rFonts w:ascii="Times New Roman" w:hAnsi="Times New Roman" w:cs="Times New Roman"/>
          <w:color w:val="000000" w:themeColor="text1"/>
          <w:spacing w:val="0"/>
        </w:rPr>
        <w:t>1996</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2015</w:t>
      </w:r>
      <w:r w:rsidRPr="00EC3380">
        <w:rPr>
          <w:rFonts w:ascii="Times New Roman" w:hAnsi="Times New Roman" w:cs="Times New Roman"/>
          <w:color w:val="000000" w:themeColor="text1"/>
          <w:spacing w:val="0"/>
        </w:rPr>
        <w:t>年</w:t>
      </w:r>
      <w:r w:rsidRPr="00EC3380">
        <w:rPr>
          <w:rFonts w:ascii="Times New Roman" w:hAnsi="Times New Roman" w:cs="Times New Roman"/>
          <w:color w:val="000000" w:themeColor="text1"/>
          <w:spacing w:val="0"/>
        </w:rPr>
        <w:t>20</w:t>
      </w:r>
      <w:r w:rsidRPr="00EC3380">
        <w:rPr>
          <w:rFonts w:ascii="Times New Roman" w:hAnsi="Times New Roman" w:cs="Times New Roman"/>
          <w:color w:val="000000" w:themeColor="text1"/>
          <w:spacing w:val="0"/>
        </w:rPr>
        <w:t>年常规气象资料统计见表</w:t>
      </w:r>
      <w:r w:rsidRPr="00EC3380">
        <w:rPr>
          <w:rFonts w:ascii="Times New Roman" w:hAnsi="Times New Roman" w:cs="Times New Roman"/>
          <w:color w:val="000000" w:themeColor="text1"/>
          <w:spacing w:val="0"/>
        </w:rPr>
        <w:t>5.1-1</w:t>
      </w:r>
      <w:r w:rsidRPr="00EC3380">
        <w:rPr>
          <w:rFonts w:ascii="Times New Roman" w:hAnsi="Times New Roman" w:cs="Times New Roman"/>
          <w:color w:val="000000" w:themeColor="text1"/>
          <w:spacing w:val="0"/>
        </w:rPr>
        <w:t>。</w:t>
      </w:r>
    </w:p>
    <w:p w:rsidR="00103E43" w:rsidRPr="00EC3380" w:rsidRDefault="00103E43" w:rsidP="00103E43">
      <w:pPr>
        <w:pStyle w:val="a8"/>
        <w:adjustRightInd/>
        <w:snapToGrid/>
        <w:spacing w:line="440" w:lineRule="exact"/>
        <w:ind w:firstLineChars="0" w:firstLine="0"/>
        <w:jc w:val="center"/>
        <w:rPr>
          <w:rFonts w:ascii="Times New Roman" w:hAnsi="Times New Roman" w:cs="Times New Roman"/>
          <w:b/>
          <w:color w:val="000000" w:themeColor="text1"/>
          <w:spacing w:val="0"/>
        </w:rPr>
      </w:pPr>
      <w:r w:rsidRPr="00EC3380">
        <w:rPr>
          <w:rFonts w:ascii="Times New Roman" w:hAnsi="Times New Roman" w:cs="Times New Roman"/>
          <w:b/>
          <w:color w:val="000000" w:themeColor="text1"/>
          <w:spacing w:val="0"/>
        </w:rPr>
        <w:t>表</w:t>
      </w:r>
      <w:r w:rsidRPr="00EC3380">
        <w:rPr>
          <w:rFonts w:ascii="Times New Roman" w:hAnsi="Times New Roman" w:cs="Times New Roman"/>
          <w:b/>
          <w:color w:val="000000" w:themeColor="text1"/>
          <w:spacing w:val="0"/>
        </w:rPr>
        <w:t xml:space="preserve">5.1-1   </w:t>
      </w:r>
      <w:r w:rsidRPr="00EC3380">
        <w:rPr>
          <w:rFonts w:ascii="Times New Roman" w:hAnsi="Times New Roman" w:cs="Times New Roman"/>
          <w:b/>
          <w:color w:val="000000" w:themeColor="text1"/>
          <w:spacing w:val="0"/>
        </w:rPr>
        <w:t>丰镇气象站近</w:t>
      </w:r>
      <w:r w:rsidRPr="00EC3380">
        <w:rPr>
          <w:rFonts w:ascii="Times New Roman" w:hAnsi="Times New Roman" w:cs="Times New Roman"/>
          <w:b/>
          <w:color w:val="000000" w:themeColor="text1"/>
          <w:spacing w:val="0"/>
        </w:rPr>
        <w:t>20</w:t>
      </w:r>
      <w:r w:rsidRPr="00EC3380">
        <w:rPr>
          <w:rFonts w:ascii="Times New Roman" w:hAnsi="Times New Roman" w:cs="Times New Roman"/>
          <w:b/>
          <w:color w:val="000000" w:themeColor="text1"/>
          <w:spacing w:val="0"/>
        </w:rPr>
        <w:t>年各月、年平均气温数值</w:t>
      </w:r>
    </w:p>
    <w:tbl>
      <w:tblPr>
        <w:tblW w:w="8862" w:type="dxa"/>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0"/>
        <w:gridCol w:w="669"/>
        <w:gridCol w:w="578"/>
        <w:gridCol w:w="579"/>
        <w:gridCol w:w="651"/>
        <w:gridCol w:w="659"/>
        <w:gridCol w:w="598"/>
        <w:gridCol w:w="675"/>
        <w:gridCol w:w="612"/>
        <w:gridCol w:w="607"/>
        <w:gridCol w:w="525"/>
        <w:gridCol w:w="594"/>
        <w:gridCol w:w="677"/>
        <w:gridCol w:w="498"/>
      </w:tblGrid>
      <w:tr w:rsidR="00103E43" w:rsidRPr="00EC3380" w:rsidTr="00D9633B">
        <w:trPr>
          <w:trHeight w:val="389"/>
        </w:trPr>
        <w:tc>
          <w:tcPr>
            <w:tcW w:w="940" w:type="dxa"/>
            <w:vAlign w:val="center"/>
          </w:tcPr>
          <w:p w:rsidR="00103E43" w:rsidRPr="00EC3380" w:rsidRDefault="00103E43" w:rsidP="00D9633B">
            <w:pPr>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月</w:t>
            </w:r>
            <w:r w:rsidRPr="00EC3380">
              <w:rPr>
                <w:rFonts w:ascii="Times New Roman" w:hAnsi="Times New Roman" w:cs="Times New Roman"/>
                <w:bCs/>
                <w:color w:val="000000" w:themeColor="text1"/>
                <w:szCs w:val="21"/>
              </w:rPr>
              <w:t>(</w:t>
            </w:r>
            <w:r w:rsidRPr="00EC3380">
              <w:rPr>
                <w:rFonts w:ascii="Times New Roman" w:hAnsi="Times New Roman" w:cs="Times New Roman"/>
                <w:bCs/>
                <w:color w:val="000000" w:themeColor="text1"/>
                <w:szCs w:val="21"/>
              </w:rPr>
              <w:t>年</w:t>
            </w:r>
            <w:r w:rsidRPr="00EC3380">
              <w:rPr>
                <w:rFonts w:ascii="Times New Roman" w:hAnsi="Times New Roman" w:cs="Times New Roman"/>
                <w:bCs/>
                <w:color w:val="000000" w:themeColor="text1"/>
                <w:szCs w:val="21"/>
              </w:rPr>
              <w:t>)</w:t>
            </w:r>
          </w:p>
        </w:tc>
        <w:tc>
          <w:tcPr>
            <w:tcW w:w="669"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w:t>
            </w:r>
          </w:p>
        </w:tc>
        <w:tc>
          <w:tcPr>
            <w:tcW w:w="578"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2</w:t>
            </w:r>
          </w:p>
        </w:tc>
        <w:tc>
          <w:tcPr>
            <w:tcW w:w="579"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3</w:t>
            </w:r>
          </w:p>
        </w:tc>
        <w:tc>
          <w:tcPr>
            <w:tcW w:w="651"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4</w:t>
            </w:r>
          </w:p>
        </w:tc>
        <w:tc>
          <w:tcPr>
            <w:tcW w:w="659"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5</w:t>
            </w:r>
          </w:p>
        </w:tc>
        <w:tc>
          <w:tcPr>
            <w:tcW w:w="598"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6</w:t>
            </w:r>
          </w:p>
        </w:tc>
        <w:tc>
          <w:tcPr>
            <w:tcW w:w="675"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7</w:t>
            </w:r>
          </w:p>
        </w:tc>
        <w:tc>
          <w:tcPr>
            <w:tcW w:w="612" w:type="dxa"/>
            <w:vAlign w:val="center"/>
          </w:tcPr>
          <w:p w:rsidR="00103E43" w:rsidRPr="00EC3380" w:rsidRDefault="00103E43" w:rsidP="00D9633B">
            <w:pPr>
              <w:ind w:firstLineChars="145" w:firstLine="304"/>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8</w:t>
            </w:r>
          </w:p>
        </w:tc>
        <w:tc>
          <w:tcPr>
            <w:tcW w:w="607" w:type="dxa"/>
            <w:vAlign w:val="center"/>
          </w:tcPr>
          <w:p w:rsidR="00103E43" w:rsidRPr="00EC3380" w:rsidRDefault="00103E43" w:rsidP="00D9633B">
            <w:pPr>
              <w:ind w:firstLineChars="150" w:firstLine="315"/>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9</w:t>
            </w:r>
          </w:p>
        </w:tc>
        <w:tc>
          <w:tcPr>
            <w:tcW w:w="525" w:type="dxa"/>
            <w:vAlign w:val="center"/>
          </w:tcPr>
          <w:p w:rsidR="00103E43" w:rsidRPr="00EC3380" w:rsidRDefault="00103E43" w:rsidP="00D9633B">
            <w:pPr>
              <w:ind w:firstLineChars="100" w:firstLine="21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10</w:t>
            </w:r>
          </w:p>
        </w:tc>
        <w:tc>
          <w:tcPr>
            <w:tcW w:w="594" w:type="dxa"/>
            <w:vAlign w:val="center"/>
          </w:tcPr>
          <w:p w:rsidR="00103E43" w:rsidRPr="00EC3380" w:rsidRDefault="00103E43" w:rsidP="00D9633B">
            <w:pPr>
              <w:ind w:firstLineChars="100" w:firstLine="21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11</w:t>
            </w:r>
          </w:p>
        </w:tc>
        <w:tc>
          <w:tcPr>
            <w:tcW w:w="677" w:type="dxa"/>
            <w:vAlign w:val="center"/>
          </w:tcPr>
          <w:p w:rsidR="00103E43" w:rsidRPr="00EC3380" w:rsidRDefault="00103E43" w:rsidP="00D9633B">
            <w:pPr>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12</w:t>
            </w:r>
          </w:p>
        </w:tc>
        <w:tc>
          <w:tcPr>
            <w:tcW w:w="498" w:type="dxa"/>
            <w:vAlign w:val="center"/>
          </w:tcPr>
          <w:p w:rsidR="00103E43" w:rsidRPr="00EC3380" w:rsidRDefault="00103E43" w:rsidP="00D9633B">
            <w:pPr>
              <w:ind w:firstLineChars="100" w:firstLine="21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年</w:t>
            </w:r>
          </w:p>
        </w:tc>
      </w:tr>
      <w:tr w:rsidR="00103E43" w:rsidRPr="00EC3380" w:rsidTr="00D9633B">
        <w:trPr>
          <w:trHeight w:val="454"/>
        </w:trPr>
        <w:tc>
          <w:tcPr>
            <w:tcW w:w="940" w:type="dxa"/>
            <w:vAlign w:val="center"/>
          </w:tcPr>
          <w:p w:rsidR="00103E43" w:rsidRPr="00EC3380" w:rsidRDefault="00103E43" w:rsidP="00D9633B">
            <w:pPr>
              <w:rPr>
                <w:rFonts w:ascii="Times New Roman" w:hAnsi="Times New Roman" w:cs="Times New Roman"/>
                <w:bCs/>
                <w:color w:val="000000" w:themeColor="text1"/>
                <w:szCs w:val="21"/>
              </w:rPr>
            </w:pPr>
            <w:r w:rsidRPr="00EC3380">
              <w:rPr>
                <w:rFonts w:ascii="Times New Roman" w:hAnsi="Times New Roman" w:cs="Times New Roman"/>
                <w:color w:val="000000" w:themeColor="text1"/>
                <w:szCs w:val="21"/>
              </w:rPr>
              <w:t>平均气温</w:t>
            </w:r>
          </w:p>
        </w:tc>
        <w:tc>
          <w:tcPr>
            <w:tcW w:w="669" w:type="dxa"/>
            <w:vAlign w:val="center"/>
          </w:tcPr>
          <w:p w:rsidR="00103E43" w:rsidRPr="00EC3380" w:rsidRDefault="00103E43" w:rsidP="00D9633B">
            <w:pPr>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-18.7</w:t>
            </w:r>
          </w:p>
        </w:tc>
        <w:tc>
          <w:tcPr>
            <w:tcW w:w="578"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-8.0</w:t>
            </w:r>
          </w:p>
        </w:tc>
        <w:tc>
          <w:tcPr>
            <w:tcW w:w="579"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-7.2</w:t>
            </w:r>
          </w:p>
        </w:tc>
        <w:tc>
          <w:tcPr>
            <w:tcW w:w="651"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5.3</w:t>
            </w:r>
          </w:p>
        </w:tc>
        <w:tc>
          <w:tcPr>
            <w:tcW w:w="659"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11.1</w:t>
            </w:r>
          </w:p>
        </w:tc>
        <w:tc>
          <w:tcPr>
            <w:tcW w:w="598"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19.5</w:t>
            </w:r>
          </w:p>
        </w:tc>
        <w:tc>
          <w:tcPr>
            <w:tcW w:w="675"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20.5</w:t>
            </w:r>
          </w:p>
        </w:tc>
        <w:tc>
          <w:tcPr>
            <w:tcW w:w="612"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20.7</w:t>
            </w:r>
          </w:p>
        </w:tc>
        <w:tc>
          <w:tcPr>
            <w:tcW w:w="607"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12.0</w:t>
            </w:r>
          </w:p>
        </w:tc>
        <w:tc>
          <w:tcPr>
            <w:tcW w:w="525" w:type="dxa"/>
            <w:vAlign w:val="center"/>
          </w:tcPr>
          <w:p w:rsidR="00103E43" w:rsidRPr="00EC3380" w:rsidRDefault="00103E43" w:rsidP="00D9633B">
            <w:pPr>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6.3</w:t>
            </w:r>
          </w:p>
        </w:tc>
        <w:tc>
          <w:tcPr>
            <w:tcW w:w="594" w:type="dxa"/>
            <w:vAlign w:val="center"/>
          </w:tcPr>
          <w:p w:rsidR="00103E43" w:rsidRPr="00EC3380" w:rsidRDefault="00103E43" w:rsidP="00D9633B">
            <w:pPr>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677" w:type="dxa"/>
            <w:vAlign w:val="center"/>
          </w:tcPr>
          <w:p w:rsidR="00103E43" w:rsidRPr="00EC3380" w:rsidRDefault="00103E43" w:rsidP="00D9633B">
            <w:pPr>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-12.6</w:t>
            </w:r>
          </w:p>
        </w:tc>
        <w:tc>
          <w:tcPr>
            <w:tcW w:w="498" w:type="dxa"/>
            <w:vAlign w:val="center"/>
          </w:tcPr>
          <w:p w:rsidR="00103E43" w:rsidRPr="00EC3380" w:rsidRDefault="00103E43" w:rsidP="00D9633B">
            <w:pPr>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w:t>
            </w:r>
          </w:p>
        </w:tc>
      </w:tr>
    </w:tbl>
    <w:p w:rsidR="00FB261F" w:rsidRPr="004D2B06" w:rsidRDefault="00103E43" w:rsidP="004D2B06">
      <w:pPr>
        <w:pStyle w:val="a8"/>
        <w:adjustRightInd/>
        <w:snapToGrid/>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 xml:space="preserve"> </w:t>
      </w:r>
    </w:p>
    <w:p w:rsidR="00EA014E" w:rsidRPr="00EC3380" w:rsidRDefault="00EA014E"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8B68EB" w:rsidRPr="00EC3380" w:rsidRDefault="008B68EB" w:rsidP="008B68EB">
      <w:pPr>
        <w:pStyle w:val="a8"/>
        <w:spacing w:line="440" w:lineRule="exact"/>
        <w:ind w:firstLineChars="0" w:firstLine="482"/>
        <w:rPr>
          <w:rFonts w:ascii="Times New Roman" w:hAnsi="Times New Roman" w:cs="Times New Roman"/>
          <w:color w:val="000000" w:themeColor="text1"/>
          <w:spacing w:val="0"/>
        </w:rPr>
      </w:pPr>
      <w:bookmarkStart w:id="102" w:name="_Toc4029"/>
      <w:r w:rsidRPr="00EC3380">
        <w:rPr>
          <w:rFonts w:eastAsia="宋体" w:cs="宋体" w:hint="eastAsia"/>
          <w:color w:val="000000" w:themeColor="text1"/>
          <w:spacing w:val="0"/>
        </w:rPr>
        <w:t>⑶</w:t>
      </w:r>
      <w:r w:rsidRPr="00EC3380">
        <w:rPr>
          <w:rFonts w:ascii="Times New Roman" w:hAnsi="Times New Roman" w:cs="Times New Roman"/>
          <w:color w:val="000000" w:themeColor="text1"/>
          <w:spacing w:val="0"/>
        </w:rPr>
        <w:t>地面风向、风速的统计特征</w:t>
      </w:r>
      <w:bookmarkEnd w:id="102"/>
    </w:p>
    <w:p w:rsidR="008B68EB" w:rsidRPr="00EC3380" w:rsidRDefault="008B68EB" w:rsidP="008B68EB">
      <w:pPr>
        <w:pStyle w:val="a8"/>
        <w:spacing w:line="440" w:lineRule="exact"/>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地面风向、风速的统计分析是污染气象中最基本的方面，其风</w:t>
      </w:r>
      <w:proofErr w:type="gramStart"/>
      <w:r w:rsidRPr="00EC3380">
        <w:rPr>
          <w:rFonts w:ascii="Times New Roman" w:hAnsi="Times New Roman" w:cs="Times New Roman"/>
          <w:color w:val="000000" w:themeColor="text1"/>
          <w:spacing w:val="0"/>
        </w:rPr>
        <w:t>况</w:t>
      </w:r>
      <w:proofErr w:type="gramEnd"/>
      <w:r w:rsidRPr="00EC3380">
        <w:rPr>
          <w:rFonts w:ascii="Times New Roman" w:hAnsi="Times New Roman" w:cs="Times New Roman"/>
          <w:color w:val="000000" w:themeColor="text1"/>
          <w:spacing w:val="0"/>
        </w:rPr>
        <w:t>不但受季节变化的制约，而且还明显地受地形及地表状况的影响。</w:t>
      </w:r>
      <w:r w:rsidRPr="00EC3380">
        <w:rPr>
          <w:rFonts w:ascii="Times New Roman" w:hAnsi="Times New Roman" w:cs="Times New Roman"/>
          <w:color w:val="000000" w:themeColor="text1"/>
          <w:spacing w:val="0"/>
        </w:rPr>
        <w:t xml:space="preserve"> </w:t>
      </w:r>
    </w:p>
    <w:p w:rsidR="008B68EB" w:rsidRPr="00EC3380" w:rsidRDefault="008B68EB" w:rsidP="008B68EB">
      <w:pPr>
        <w:pStyle w:val="a8"/>
        <w:spacing w:line="440" w:lineRule="exact"/>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丰镇市地处内蒙古中部，该地地面风的变化规律为春季由于冷暖气团交汇，气旋活动频繁，地表覆盖度较差，故多风沙天气；夏季由于降水相对集中，当锋面过境可伴有雷雨和大风天气，瞬时风速较大；秋季虽为冷暖气团的交替时期，但此时气团活动远不如春季活动频繁，因此风沙天气较少；冬季常处于稳定的大</w:t>
      </w:r>
      <w:r w:rsidRPr="00EC3380">
        <w:rPr>
          <w:rFonts w:ascii="Times New Roman" w:hAnsi="Times New Roman" w:cs="Times New Roman"/>
          <w:color w:val="000000" w:themeColor="text1"/>
          <w:spacing w:val="0"/>
        </w:rPr>
        <w:lastRenderedPageBreak/>
        <w:t>气层结，风速较小。</w:t>
      </w:r>
      <w:r w:rsidRPr="00EC3380">
        <w:rPr>
          <w:rFonts w:ascii="Times New Roman" w:hAnsi="Times New Roman" w:cs="Times New Roman"/>
          <w:color w:val="000000" w:themeColor="text1"/>
          <w:spacing w:val="0"/>
        </w:rPr>
        <w:t xml:space="preserve"> </w:t>
      </w:r>
    </w:p>
    <w:p w:rsidR="008B68EB" w:rsidRPr="00EC3380" w:rsidRDefault="008B68EB" w:rsidP="008B68EB">
      <w:pPr>
        <w:pStyle w:val="a8"/>
        <w:spacing w:line="440" w:lineRule="exact"/>
        <w:ind w:firstLineChars="0" w:firstLine="482"/>
        <w:rPr>
          <w:rFonts w:ascii="Times New Roman" w:hAnsi="Times New Roman" w:cs="Times New Roman"/>
          <w:color w:val="000000" w:themeColor="text1"/>
          <w:spacing w:val="0"/>
        </w:rPr>
      </w:pPr>
      <w:r w:rsidRPr="00EC3380">
        <w:rPr>
          <w:rFonts w:eastAsia="宋体" w:cs="宋体" w:hint="eastAsia"/>
          <w:color w:val="000000" w:themeColor="text1"/>
          <w:spacing w:val="0"/>
        </w:rPr>
        <w:t>①</w:t>
      </w:r>
      <w:r w:rsidRPr="00EC3380">
        <w:rPr>
          <w:rFonts w:ascii="Times New Roman" w:hAnsi="Times New Roman" w:cs="Times New Roman"/>
          <w:color w:val="000000" w:themeColor="text1"/>
          <w:spacing w:val="0"/>
        </w:rPr>
        <w:t>地面风向的基本特征</w:t>
      </w:r>
      <w:r w:rsidRPr="00EC3380">
        <w:rPr>
          <w:rFonts w:ascii="Times New Roman" w:hAnsi="Times New Roman" w:cs="Times New Roman"/>
          <w:color w:val="000000" w:themeColor="text1"/>
          <w:spacing w:val="0"/>
        </w:rPr>
        <w:t xml:space="preserve"> </w:t>
      </w:r>
    </w:p>
    <w:p w:rsidR="008B68EB" w:rsidRPr="00EC3380" w:rsidRDefault="008B68EB" w:rsidP="008B68EB">
      <w:pPr>
        <w:pStyle w:val="a8"/>
        <w:spacing w:line="440" w:lineRule="exact"/>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由丰镇市国家基本气象站</w:t>
      </w:r>
      <w:r w:rsidRPr="00EC3380">
        <w:rPr>
          <w:rFonts w:ascii="Times New Roman" w:hAnsi="Times New Roman" w:cs="Times New Roman"/>
          <w:color w:val="000000" w:themeColor="text1"/>
          <w:spacing w:val="0"/>
        </w:rPr>
        <w:t>1996</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2015</w:t>
      </w:r>
      <w:r w:rsidRPr="00EC3380">
        <w:rPr>
          <w:rFonts w:ascii="Times New Roman" w:hAnsi="Times New Roman" w:cs="Times New Roman"/>
          <w:color w:val="000000" w:themeColor="text1"/>
          <w:spacing w:val="0"/>
        </w:rPr>
        <w:t>年近二十年的地面平均风向频率及各风向下平均风速统计可知，该地区年主导风向为</w:t>
      </w:r>
      <w:r w:rsidRPr="00EC3380">
        <w:rPr>
          <w:rFonts w:ascii="Times New Roman" w:hAnsi="Times New Roman" w:cs="Times New Roman"/>
          <w:color w:val="000000" w:themeColor="text1"/>
          <w:spacing w:val="0"/>
        </w:rPr>
        <w:t>WNW</w:t>
      </w:r>
      <w:r w:rsidRPr="00EC3380">
        <w:rPr>
          <w:rFonts w:ascii="Times New Roman" w:hAnsi="Times New Roman" w:cs="Times New Roman"/>
          <w:color w:val="000000" w:themeColor="text1"/>
          <w:spacing w:val="0"/>
        </w:rPr>
        <w:t>风，其出现频率为</w:t>
      </w:r>
      <w:r w:rsidRPr="00EC3380">
        <w:rPr>
          <w:rFonts w:ascii="Times New Roman" w:hAnsi="Times New Roman" w:cs="Times New Roman"/>
          <w:color w:val="000000" w:themeColor="text1"/>
          <w:spacing w:val="0"/>
        </w:rPr>
        <w:t>17.81%</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W</w:t>
      </w:r>
      <w:r w:rsidRPr="00EC3380">
        <w:rPr>
          <w:rFonts w:ascii="Times New Roman" w:hAnsi="Times New Roman" w:cs="Times New Roman"/>
          <w:color w:val="000000" w:themeColor="text1"/>
          <w:spacing w:val="0"/>
        </w:rPr>
        <w:t>风的出现频率也较高，为</w:t>
      </w:r>
      <w:r w:rsidRPr="00EC3380">
        <w:rPr>
          <w:rFonts w:ascii="Times New Roman" w:hAnsi="Times New Roman" w:cs="Times New Roman"/>
          <w:color w:val="000000" w:themeColor="text1"/>
          <w:spacing w:val="0"/>
        </w:rPr>
        <w:t>16.64%</w:t>
      </w:r>
      <w:r w:rsidRPr="00EC3380">
        <w:rPr>
          <w:rFonts w:ascii="Times New Roman" w:hAnsi="Times New Roman" w:cs="Times New Roman"/>
          <w:color w:val="000000" w:themeColor="text1"/>
          <w:spacing w:val="0"/>
        </w:rPr>
        <w:t>，静风的年出现频率为</w:t>
      </w:r>
      <w:r w:rsidRPr="00EC3380">
        <w:rPr>
          <w:rFonts w:ascii="Times New Roman" w:hAnsi="Times New Roman" w:cs="Times New Roman"/>
          <w:color w:val="000000" w:themeColor="text1"/>
          <w:spacing w:val="0"/>
        </w:rPr>
        <w:t>3.56%</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 xml:space="preserve"> </w:t>
      </w:r>
    </w:p>
    <w:p w:rsidR="008B68EB" w:rsidRPr="00EC3380" w:rsidRDefault="008B68EB" w:rsidP="008B68EB">
      <w:pPr>
        <w:pStyle w:val="a8"/>
        <w:spacing w:line="440" w:lineRule="exact"/>
        <w:ind w:firstLineChars="0" w:firstLine="0"/>
        <w:jc w:val="center"/>
        <w:rPr>
          <w:rFonts w:ascii="Times New Roman" w:hAnsi="Times New Roman" w:cs="Times New Roman"/>
          <w:b/>
          <w:color w:val="000000" w:themeColor="text1"/>
          <w:spacing w:val="0"/>
        </w:rPr>
      </w:pPr>
      <w:r w:rsidRPr="00EC3380">
        <w:rPr>
          <w:rFonts w:ascii="Times New Roman" w:hAnsi="Times New Roman" w:cs="Times New Roman"/>
          <w:b/>
          <w:color w:val="000000" w:themeColor="text1"/>
          <w:spacing w:val="0"/>
        </w:rPr>
        <w:t>表</w:t>
      </w:r>
      <w:r w:rsidRPr="00EC3380">
        <w:rPr>
          <w:rFonts w:ascii="Times New Roman" w:hAnsi="Times New Roman" w:cs="Times New Roman"/>
          <w:b/>
          <w:color w:val="000000" w:themeColor="text1"/>
          <w:spacing w:val="0"/>
        </w:rPr>
        <w:t xml:space="preserve">5.1-2   </w:t>
      </w:r>
      <w:r w:rsidRPr="00EC3380">
        <w:rPr>
          <w:rFonts w:ascii="Times New Roman" w:hAnsi="Times New Roman" w:cs="Times New Roman"/>
          <w:b/>
          <w:color w:val="000000" w:themeColor="text1"/>
          <w:spacing w:val="0"/>
        </w:rPr>
        <w:t>丰镇近</w:t>
      </w:r>
      <w:r w:rsidRPr="00EC3380">
        <w:rPr>
          <w:rFonts w:ascii="Times New Roman" w:hAnsi="Times New Roman" w:cs="Times New Roman"/>
          <w:b/>
          <w:color w:val="000000" w:themeColor="text1"/>
          <w:spacing w:val="0"/>
        </w:rPr>
        <w:t>20</w:t>
      </w:r>
      <w:r w:rsidRPr="00EC3380">
        <w:rPr>
          <w:rFonts w:ascii="Times New Roman" w:hAnsi="Times New Roman" w:cs="Times New Roman"/>
          <w:b/>
          <w:color w:val="000000" w:themeColor="text1"/>
          <w:spacing w:val="0"/>
        </w:rPr>
        <w:t>年地面风向频率统计表</w:t>
      </w:r>
    </w:p>
    <w:tbl>
      <w:tblPr>
        <w:tblW w:w="8896"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506"/>
        <w:gridCol w:w="475"/>
        <w:gridCol w:w="405"/>
        <w:gridCol w:w="450"/>
        <w:gridCol w:w="405"/>
        <w:gridCol w:w="413"/>
        <w:gridCol w:w="405"/>
        <w:gridCol w:w="405"/>
        <w:gridCol w:w="405"/>
        <w:gridCol w:w="476"/>
        <w:gridCol w:w="405"/>
        <w:gridCol w:w="563"/>
        <w:gridCol w:w="518"/>
        <w:gridCol w:w="600"/>
        <w:gridCol w:w="518"/>
        <w:gridCol w:w="549"/>
        <w:gridCol w:w="405"/>
      </w:tblGrid>
      <w:tr w:rsidR="008B68EB" w:rsidRPr="00EC3380" w:rsidTr="00344547">
        <w:tc>
          <w:tcPr>
            <w:tcW w:w="993" w:type="dxa"/>
            <w:vAlign w:val="center"/>
          </w:tcPr>
          <w:p w:rsidR="008B68EB" w:rsidRPr="00EC3380" w:rsidRDefault="008B68EB" w:rsidP="008B68EB">
            <w:pPr>
              <w:adjustRightInd w:val="0"/>
              <w:snapToGrid w:val="0"/>
              <w:ind w:rightChars="-50" w:right="-105"/>
              <w:rPr>
                <w:rFonts w:ascii="Times New Roman" w:hAnsi="Times New Roman" w:cs="Times New Roman"/>
                <w:color w:val="000000" w:themeColor="text1"/>
                <w:sz w:val="18"/>
                <w:szCs w:val="18"/>
              </w:rPr>
            </w:pPr>
            <w:bookmarkStart w:id="103" w:name="_Hlk470097917"/>
            <w:r w:rsidRPr="00EC3380">
              <w:rPr>
                <w:rFonts w:ascii="Times New Roman" w:hAnsi="Times New Roman" w:cs="Times New Roman"/>
                <w:color w:val="000000" w:themeColor="text1"/>
                <w:sz w:val="18"/>
                <w:szCs w:val="18"/>
              </w:rPr>
              <w:t>风</w:t>
            </w:r>
            <w:r w:rsidRPr="00EC3380">
              <w:rPr>
                <w:rFonts w:ascii="Times New Roman" w:hAnsi="Times New Roman" w:cs="Times New Roman"/>
                <w:color w:val="000000" w:themeColor="text1"/>
                <w:sz w:val="18"/>
                <w:szCs w:val="18"/>
              </w:rPr>
              <w:t xml:space="preserve">    </w:t>
            </w:r>
            <w:r w:rsidRPr="00EC3380">
              <w:rPr>
                <w:rFonts w:ascii="Times New Roman" w:hAnsi="Times New Roman" w:cs="Times New Roman"/>
                <w:color w:val="000000" w:themeColor="text1"/>
                <w:sz w:val="18"/>
                <w:szCs w:val="18"/>
              </w:rPr>
              <w:t>向</w:t>
            </w:r>
          </w:p>
        </w:tc>
        <w:tc>
          <w:tcPr>
            <w:tcW w:w="506" w:type="dxa"/>
            <w:vAlign w:val="center"/>
          </w:tcPr>
          <w:p w:rsidR="008B68EB" w:rsidRPr="00EC3380" w:rsidRDefault="008B68EB" w:rsidP="008B68EB">
            <w:pPr>
              <w:adjustRightInd w:val="0"/>
              <w:snapToGrid w:val="0"/>
              <w:ind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N</w:t>
            </w:r>
          </w:p>
        </w:tc>
        <w:tc>
          <w:tcPr>
            <w:tcW w:w="475"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NNE</w:t>
            </w:r>
          </w:p>
        </w:tc>
        <w:tc>
          <w:tcPr>
            <w:tcW w:w="405"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bookmarkStart w:id="104" w:name="_Toc243972687"/>
            <w:bookmarkStart w:id="105" w:name="_Toc244493301"/>
            <w:bookmarkStart w:id="106" w:name="_Toc230058460"/>
            <w:bookmarkStart w:id="107" w:name="_Toc230408074"/>
            <w:bookmarkStart w:id="108" w:name="_Toc243972878"/>
            <w:bookmarkStart w:id="109" w:name="_Toc326652580"/>
            <w:bookmarkStart w:id="110" w:name="_Toc335751290"/>
            <w:r w:rsidRPr="00EC3380">
              <w:rPr>
                <w:rFonts w:ascii="Times New Roman" w:hAnsi="Times New Roman" w:cs="Times New Roman"/>
                <w:color w:val="000000" w:themeColor="text1"/>
                <w:sz w:val="18"/>
                <w:szCs w:val="18"/>
              </w:rPr>
              <w:t>NE</w:t>
            </w:r>
            <w:bookmarkEnd w:id="104"/>
            <w:bookmarkEnd w:id="105"/>
            <w:bookmarkEnd w:id="106"/>
            <w:bookmarkEnd w:id="107"/>
            <w:bookmarkEnd w:id="108"/>
            <w:bookmarkEnd w:id="109"/>
            <w:bookmarkEnd w:id="110"/>
          </w:p>
        </w:tc>
        <w:tc>
          <w:tcPr>
            <w:tcW w:w="450"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ENE</w:t>
            </w:r>
          </w:p>
        </w:tc>
        <w:tc>
          <w:tcPr>
            <w:tcW w:w="405" w:type="dxa"/>
            <w:vAlign w:val="center"/>
          </w:tcPr>
          <w:p w:rsidR="008B68EB" w:rsidRPr="00EC3380" w:rsidRDefault="008B68EB" w:rsidP="008B68EB">
            <w:pPr>
              <w:adjustRightInd w:val="0"/>
              <w:snapToGrid w:val="0"/>
              <w:ind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E</w:t>
            </w:r>
          </w:p>
        </w:tc>
        <w:tc>
          <w:tcPr>
            <w:tcW w:w="413"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ESE</w:t>
            </w:r>
          </w:p>
        </w:tc>
        <w:tc>
          <w:tcPr>
            <w:tcW w:w="405"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SE</w:t>
            </w:r>
          </w:p>
        </w:tc>
        <w:tc>
          <w:tcPr>
            <w:tcW w:w="405"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SSE</w:t>
            </w:r>
          </w:p>
        </w:tc>
        <w:tc>
          <w:tcPr>
            <w:tcW w:w="405" w:type="dxa"/>
            <w:vAlign w:val="center"/>
          </w:tcPr>
          <w:p w:rsidR="008B68EB" w:rsidRPr="00EC3380" w:rsidRDefault="008B68EB" w:rsidP="008B68EB">
            <w:pPr>
              <w:adjustRightInd w:val="0"/>
              <w:snapToGrid w:val="0"/>
              <w:ind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S</w:t>
            </w:r>
          </w:p>
        </w:tc>
        <w:tc>
          <w:tcPr>
            <w:tcW w:w="476"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SSW</w:t>
            </w:r>
          </w:p>
        </w:tc>
        <w:tc>
          <w:tcPr>
            <w:tcW w:w="405"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SW</w:t>
            </w:r>
          </w:p>
        </w:tc>
        <w:tc>
          <w:tcPr>
            <w:tcW w:w="563"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WSW</w:t>
            </w:r>
          </w:p>
        </w:tc>
        <w:tc>
          <w:tcPr>
            <w:tcW w:w="518" w:type="dxa"/>
            <w:vAlign w:val="center"/>
          </w:tcPr>
          <w:p w:rsidR="008B68EB" w:rsidRPr="00EC3380" w:rsidRDefault="008B68EB" w:rsidP="008B68EB">
            <w:pPr>
              <w:adjustRightInd w:val="0"/>
              <w:snapToGrid w:val="0"/>
              <w:ind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W</w:t>
            </w:r>
          </w:p>
        </w:tc>
        <w:tc>
          <w:tcPr>
            <w:tcW w:w="600"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WNW</w:t>
            </w:r>
          </w:p>
        </w:tc>
        <w:tc>
          <w:tcPr>
            <w:tcW w:w="518"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NW</w:t>
            </w:r>
          </w:p>
        </w:tc>
        <w:tc>
          <w:tcPr>
            <w:tcW w:w="549" w:type="dxa"/>
            <w:vAlign w:val="center"/>
          </w:tcPr>
          <w:p w:rsidR="008B68EB" w:rsidRPr="00EC3380" w:rsidRDefault="008B68EB" w:rsidP="008B68EB">
            <w:pPr>
              <w:adjustRightInd w:val="0"/>
              <w:snapToGrid w:val="0"/>
              <w:ind w:leftChars="-50" w:left="-105" w:rightChars="-50" w:right="-105" w:firstLineChars="50" w:firstLine="9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NNW</w:t>
            </w:r>
          </w:p>
        </w:tc>
        <w:tc>
          <w:tcPr>
            <w:tcW w:w="405" w:type="dxa"/>
            <w:vAlign w:val="center"/>
          </w:tcPr>
          <w:p w:rsidR="008B68EB" w:rsidRPr="00EC3380" w:rsidRDefault="008B68EB" w:rsidP="008B68EB">
            <w:pPr>
              <w:adjustRightInd w:val="0"/>
              <w:snapToGrid w:val="0"/>
              <w:ind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C</w:t>
            </w:r>
          </w:p>
        </w:tc>
      </w:tr>
      <w:tr w:rsidR="008B68EB" w:rsidRPr="00EC3380" w:rsidTr="00344547">
        <w:tc>
          <w:tcPr>
            <w:tcW w:w="993" w:type="dxa"/>
            <w:vAlign w:val="center"/>
          </w:tcPr>
          <w:p w:rsidR="008B68EB" w:rsidRPr="00EC3380" w:rsidRDefault="008B68EB" w:rsidP="008B68EB">
            <w:pPr>
              <w:adjustRightInd w:val="0"/>
              <w:snapToGrid w:val="0"/>
              <w:ind w:leftChars="-50" w:left="-105" w:rightChars="-50" w:right="-105" w:firstLineChars="100" w:firstLine="18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风向频率</w:t>
            </w:r>
          </w:p>
          <w:p w:rsidR="008B68EB" w:rsidRPr="00EC3380" w:rsidRDefault="008B68EB" w:rsidP="008B68EB">
            <w:pPr>
              <w:adjustRightInd w:val="0"/>
              <w:snapToGrid w:val="0"/>
              <w:ind w:leftChars="-50" w:left="-105" w:rightChars="-50" w:right="-105" w:firstLine="360"/>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w:t>
            </w:r>
            <w:r w:rsidRPr="00EC3380">
              <w:rPr>
                <w:rFonts w:ascii="Times New Roman" w:hAnsi="Times New Roman" w:cs="Times New Roman"/>
                <w:bCs/>
                <w:color w:val="000000" w:themeColor="text1"/>
                <w:sz w:val="18"/>
                <w:szCs w:val="18"/>
              </w:rPr>
              <w:t>%)</w:t>
            </w:r>
          </w:p>
        </w:tc>
        <w:tc>
          <w:tcPr>
            <w:tcW w:w="506" w:type="dxa"/>
            <w:vAlign w:val="center"/>
          </w:tcPr>
          <w:p w:rsidR="008B68EB" w:rsidRPr="00EC3380" w:rsidRDefault="008B68EB" w:rsidP="008B68EB">
            <w:pPr>
              <w:adjustRightInd w:val="0"/>
              <w:snapToGrid w:val="0"/>
              <w:ind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3.42</w:t>
            </w:r>
          </w:p>
        </w:tc>
        <w:tc>
          <w:tcPr>
            <w:tcW w:w="47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3.01</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1.30</w:t>
            </w:r>
          </w:p>
        </w:tc>
        <w:tc>
          <w:tcPr>
            <w:tcW w:w="450"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1.16</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1.37</w:t>
            </w:r>
          </w:p>
        </w:tc>
        <w:tc>
          <w:tcPr>
            <w:tcW w:w="413"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1.44</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3.01</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3.77</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6.16</w:t>
            </w:r>
          </w:p>
        </w:tc>
        <w:tc>
          <w:tcPr>
            <w:tcW w:w="476"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5.21</w:t>
            </w:r>
          </w:p>
        </w:tc>
        <w:tc>
          <w:tcPr>
            <w:tcW w:w="563"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w:t>
            </w:r>
          </w:p>
        </w:tc>
        <w:tc>
          <w:tcPr>
            <w:tcW w:w="518"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16.64</w:t>
            </w:r>
          </w:p>
        </w:tc>
        <w:tc>
          <w:tcPr>
            <w:tcW w:w="600"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17.81</w:t>
            </w:r>
          </w:p>
        </w:tc>
        <w:tc>
          <w:tcPr>
            <w:tcW w:w="518"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15.62</w:t>
            </w:r>
          </w:p>
        </w:tc>
        <w:tc>
          <w:tcPr>
            <w:tcW w:w="549"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7.19</w:t>
            </w:r>
          </w:p>
        </w:tc>
        <w:tc>
          <w:tcPr>
            <w:tcW w:w="405" w:type="dxa"/>
            <w:vAlign w:val="center"/>
          </w:tcPr>
          <w:p w:rsidR="008B68EB" w:rsidRPr="00EC3380" w:rsidRDefault="008B68EB" w:rsidP="008B68EB">
            <w:pPr>
              <w:adjustRightInd w:val="0"/>
              <w:snapToGrid w:val="0"/>
              <w:ind w:leftChars="-50" w:left="-105" w:rightChars="-50" w:right="-105"/>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3.56</w:t>
            </w:r>
          </w:p>
        </w:tc>
      </w:tr>
      <w:bookmarkEnd w:id="103"/>
    </w:tbl>
    <w:p w:rsidR="00F07718" w:rsidRPr="00EC3380" w:rsidRDefault="00F07718" w:rsidP="00F07718">
      <w:pPr>
        <w:adjustRightInd w:val="0"/>
        <w:snapToGrid w:val="0"/>
        <w:spacing w:line="360" w:lineRule="auto"/>
        <w:ind w:firstLineChars="400" w:firstLine="960"/>
        <w:rPr>
          <w:rFonts w:ascii="Times New Roman" w:hAnsi="Times New Roman" w:cs="Times New Roman"/>
          <w:color w:val="000000" w:themeColor="text1"/>
          <w:sz w:val="24"/>
          <w:szCs w:val="24"/>
        </w:rPr>
      </w:pPr>
    </w:p>
    <w:p w:rsidR="00EA014E" w:rsidRPr="00EC3380" w:rsidRDefault="00EA014E" w:rsidP="004D2B06">
      <w:pPr>
        <w:adjustRightInd w:val="0"/>
        <w:snapToGrid w:val="0"/>
        <w:spacing w:line="360" w:lineRule="auto"/>
        <w:ind w:firstLineChars="400" w:firstLine="960"/>
        <w:rPr>
          <w:rFonts w:ascii="Times New Roman" w:hAnsi="Times New Roman" w:cs="Times New Roman"/>
          <w:color w:val="000000" w:themeColor="text1"/>
          <w:sz w:val="24"/>
          <w:szCs w:val="24"/>
        </w:rPr>
      </w:pPr>
    </w:p>
    <w:p w:rsidR="00FB261F" w:rsidRPr="00EC3380" w:rsidRDefault="00F53C5F" w:rsidP="006C5B27">
      <w:pPr>
        <w:adjustRightInd w:val="0"/>
        <w:snapToGrid w:val="0"/>
        <w:spacing w:line="360" w:lineRule="auto"/>
        <w:ind w:firstLineChars="550" w:firstLine="1325"/>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Pr="00EC3380">
        <w:rPr>
          <w:rFonts w:ascii="Times New Roman" w:hAnsi="Times New Roman" w:cs="Times New Roman"/>
          <w:b/>
          <w:color w:val="000000" w:themeColor="text1"/>
          <w:sz w:val="24"/>
          <w:szCs w:val="24"/>
        </w:rPr>
        <w:t>5.1-2</w:t>
      </w:r>
      <w:r w:rsidRPr="00EC3380">
        <w:rPr>
          <w:rFonts w:ascii="Times New Roman" w:hAnsi="Times New Roman" w:cs="Times New Roman"/>
          <w:b/>
          <w:color w:val="000000" w:themeColor="text1"/>
          <w:sz w:val="24"/>
          <w:szCs w:val="24"/>
        </w:rPr>
        <w:t>丰镇市近</w:t>
      </w:r>
      <w:r w:rsidRPr="00EC3380">
        <w:rPr>
          <w:rFonts w:ascii="Times New Roman" w:hAnsi="Times New Roman" w:cs="Times New Roman"/>
          <w:b/>
          <w:color w:val="000000" w:themeColor="text1"/>
          <w:sz w:val="24"/>
          <w:szCs w:val="24"/>
        </w:rPr>
        <w:t>20</w:t>
      </w:r>
      <w:r w:rsidRPr="00EC3380">
        <w:rPr>
          <w:rFonts w:ascii="Times New Roman" w:hAnsi="Times New Roman" w:cs="Times New Roman"/>
          <w:b/>
          <w:color w:val="000000" w:themeColor="text1"/>
          <w:sz w:val="24"/>
          <w:szCs w:val="24"/>
        </w:rPr>
        <w:t>年全年风向频率玫瑰图</w:t>
      </w:r>
      <w:r w:rsidRPr="00EC3380">
        <w:rPr>
          <w:rFonts w:ascii="Times New Roman" w:hAnsi="Times New Roman" w:cs="Times New Roman"/>
          <w:b/>
          <w:color w:val="000000" w:themeColor="text1"/>
          <w:sz w:val="24"/>
          <w:szCs w:val="24"/>
        </w:rPr>
        <w:t>(1996</w:t>
      </w:r>
      <w:r w:rsidRPr="00EC3380">
        <w:rPr>
          <w:rFonts w:ascii="Times New Roman" w:hAnsi="Times New Roman" w:cs="Times New Roman"/>
          <w:b/>
          <w:color w:val="000000" w:themeColor="text1"/>
          <w:sz w:val="24"/>
          <w:szCs w:val="24"/>
        </w:rPr>
        <w:t>～</w:t>
      </w:r>
      <w:r w:rsidRPr="00EC3380">
        <w:rPr>
          <w:rFonts w:ascii="Times New Roman" w:hAnsi="Times New Roman" w:cs="Times New Roman"/>
          <w:b/>
          <w:color w:val="000000" w:themeColor="text1"/>
          <w:sz w:val="24"/>
          <w:szCs w:val="24"/>
        </w:rPr>
        <w:t>2015</w:t>
      </w:r>
      <w:r w:rsidRPr="00EC3380">
        <w:rPr>
          <w:rFonts w:ascii="Times New Roman" w:hAnsi="Times New Roman" w:cs="Times New Roman"/>
          <w:b/>
          <w:color w:val="000000" w:themeColor="text1"/>
          <w:sz w:val="24"/>
          <w:szCs w:val="24"/>
        </w:rPr>
        <w:t>年</w:t>
      </w:r>
      <w:r w:rsidRPr="00EC3380">
        <w:rPr>
          <w:rFonts w:ascii="Times New Roman" w:hAnsi="Times New Roman" w:cs="Times New Roman"/>
          <w:b/>
          <w:color w:val="000000" w:themeColor="text1"/>
          <w:sz w:val="24"/>
          <w:szCs w:val="24"/>
        </w:rPr>
        <w:t>)</w:t>
      </w:r>
    </w:p>
    <w:p w:rsidR="00F53C5F" w:rsidRPr="00EC3380" w:rsidRDefault="00F53C5F" w:rsidP="00F53C5F">
      <w:pPr>
        <w:pStyle w:val="a8"/>
        <w:spacing w:line="440" w:lineRule="exact"/>
        <w:ind w:firstLineChars="0" w:firstLine="482"/>
        <w:rPr>
          <w:rFonts w:ascii="Times New Roman" w:hAnsi="Times New Roman" w:cs="Times New Roman"/>
          <w:color w:val="000000" w:themeColor="text1"/>
          <w:spacing w:val="0"/>
        </w:rPr>
      </w:pPr>
      <w:r w:rsidRPr="00EC3380">
        <w:rPr>
          <w:rFonts w:eastAsia="宋体" w:cs="宋体" w:hint="eastAsia"/>
          <w:color w:val="000000" w:themeColor="text1"/>
          <w:spacing w:val="0"/>
        </w:rPr>
        <w:t>②</w:t>
      </w:r>
      <w:r w:rsidRPr="00EC3380">
        <w:rPr>
          <w:rFonts w:ascii="Times New Roman" w:hAnsi="Times New Roman" w:cs="Times New Roman"/>
          <w:color w:val="000000" w:themeColor="text1"/>
          <w:spacing w:val="0"/>
        </w:rPr>
        <w:t>地面风速变化</w:t>
      </w:r>
      <w:r w:rsidRPr="00EC3380">
        <w:rPr>
          <w:rFonts w:ascii="Times New Roman" w:hAnsi="Times New Roman" w:cs="Times New Roman"/>
          <w:color w:val="000000" w:themeColor="text1"/>
          <w:spacing w:val="0"/>
        </w:rPr>
        <w:t xml:space="preserve"> </w:t>
      </w:r>
    </w:p>
    <w:p w:rsidR="00F53C5F" w:rsidRPr="00EC3380" w:rsidRDefault="00F53C5F" w:rsidP="00F53C5F">
      <w:pPr>
        <w:pStyle w:val="a8"/>
        <w:spacing w:line="440" w:lineRule="exact"/>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从丰镇气象站近</w:t>
      </w:r>
      <w:r w:rsidRPr="00EC3380">
        <w:rPr>
          <w:rFonts w:ascii="Times New Roman" w:hAnsi="Times New Roman" w:cs="Times New Roman"/>
          <w:color w:val="000000" w:themeColor="text1"/>
          <w:spacing w:val="0"/>
        </w:rPr>
        <w:t>20</w:t>
      </w:r>
      <w:r w:rsidRPr="00EC3380">
        <w:rPr>
          <w:rFonts w:ascii="Times New Roman" w:hAnsi="Times New Roman" w:cs="Times New Roman"/>
          <w:color w:val="000000" w:themeColor="text1"/>
          <w:spacing w:val="0"/>
        </w:rPr>
        <w:t>年平均风速的统计见表</w:t>
      </w:r>
      <w:r w:rsidRPr="00EC3380">
        <w:rPr>
          <w:rFonts w:ascii="Times New Roman" w:hAnsi="Times New Roman" w:cs="Times New Roman"/>
          <w:color w:val="000000" w:themeColor="text1"/>
          <w:spacing w:val="0"/>
        </w:rPr>
        <w:t>4.1-3</w:t>
      </w:r>
      <w:r w:rsidRPr="00EC3380">
        <w:rPr>
          <w:rFonts w:ascii="Times New Roman" w:hAnsi="Times New Roman" w:cs="Times New Roman"/>
          <w:color w:val="000000" w:themeColor="text1"/>
          <w:spacing w:val="0"/>
        </w:rPr>
        <w:t>，该地区年平均风速为</w:t>
      </w:r>
      <w:r w:rsidRPr="00EC3380">
        <w:rPr>
          <w:rFonts w:ascii="Times New Roman" w:hAnsi="Times New Roman" w:cs="Times New Roman"/>
          <w:color w:val="000000" w:themeColor="text1"/>
          <w:spacing w:val="0"/>
        </w:rPr>
        <w:t>3.17m/s</w:t>
      </w:r>
      <w:r w:rsidRPr="00EC3380">
        <w:rPr>
          <w:rFonts w:ascii="Times New Roman" w:hAnsi="Times New Roman" w:cs="Times New Roman"/>
          <w:color w:val="000000" w:themeColor="text1"/>
          <w:spacing w:val="0"/>
        </w:rPr>
        <w:t>。全年五月份风速最高为</w:t>
      </w:r>
      <w:r w:rsidRPr="00EC3380">
        <w:rPr>
          <w:rFonts w:ascii="Times New Roman" w:hAnsi="Times New Roman" w:cs="Times New Roman"/>
          <w:color w:val="000000" w:themeColor="text1"/>
          <w:spacing w:val="0"/>
        </w:rPr>
        <w:t>4.72m/s</w:t>
      </w:r>
      <w:r w:rsidRPr="00EC3380">
        <w:rPr>
          <w:rFonts w:ascii="Times New Roman" w:hAnsi="Times New Roman" w:cs="Times New Roman"/>
          <w:color w:val="000000" w:themeColor="text1"/>
          <w:spacing w:val="0"/>
        </w:rPr>
        <w:t>，平均风速最小出现在九月份，为</w:t>
      </w:r>
      <w:r w:rsidRPr="00EC3380">
        <w:rPr>
          <w:rFonts w:ascii="Times New Roman" w:hAnsi="Times New Roman" w:cs="Times New Roman"/>
          <w:color w:val="000000" w:themeColor="text1"/>
          <w:spacing w:val="0"/>
        </w:rPr>
        <w:t>2.41m/s</w:t>
      </w:r>
      <w:r w:rsidRPr="00EC3380">
        <w:rPr>
          <w:rFonts w:ascii="Times New Roman" w:hAnsi="Times New Roman" w:cs="Times New Roman"/>
          <w:color w:val="000000" w:themeColor="text1"/>
          <w:spacing w:val="0"/>
        </w:rPr>
        <w:t>，平均风速的年较差为</w:t>
      </w:r>
      <w:r w:rsidRPr="00EC3380">
        <w:rPr>
          <w:rFonts w:ascii="Times New Roman" w:hAnsi="Times New Roman" w:cs="Times New Roman"/>
          <w:color w:val="000000" w:themeColor="text1"/>
          <w:spacing w:val="0"/>
        </w:rPr>
        <w:t>2.3m/s</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 xml:space="preserve"> </w:t>
      </w:r>
    </w:p>
    <w:p w:rsidR="00F53C5F" w:rsidRPr="00EC3380" w:rsidRDefault="00F53C5F" w:rsidP="00F53C5F">
      <w:pPr>
        <w:pStyle w:val="a8"/>
        <w:spacing w:line="440" w:lineRule="exact"/>
        <w:ind w:firstLineChars="0" w:firstLine="482"/>
        <w:jc w:val="center"/>
        <w:rPr>
          <w:rFonts w:ascii="Times New Roman" w:hAnsi="Times New Roman" w:cs="Times New Roman"/>
          <w:b/>
          <w:color w:val="000000" w:themeColor="text1"/>
          <w:spacing w:val="0"/>
        </w:rPr>
      </w:pPr>
      <w:r w:rsidRPr="00EC3380">
        <w:rPr>
          <w:rFonts w:ascii="Times New Roman" w:hAnsi="Times New Roman" w:cs="Times New Roman"/>
          <w:b/>
          <w:color w:val="000000" w:themeColor="text1"/>
          <w:spacing w:val="0"/>
        </w:rPr>
        <w:t>表</w:t>
      </w:r>
      <w:r w:rsidRPr="00EC3380">
        <w:rPr>
          <w:rFonts w:ascii="Times New Roman" w:hAnsi="Times New Roman" w:cs="Times New Roman"/>
          <w:b/>
          <w:color w:val="000000" w:themeColor="text1"/>
          <w:spacing w:val="0"/>
        </w:rPr>
        <w:t xml:space="preserve"> 5.1-3   </w:t>
      </w:r>
      <w:r w:rsidRPr="00EC3380">
        <w:rPr>
          <w:rFonts w:ascii="Times New Roman" w:hAnsi="Times New Roman" w:cs="Times New Roman"/>
          <w:b/>
          <w:color w:val="000000" w:themeColor="text1"/>
          <w:spacing w:val="0"/>
        </w:rPr>
        <w:t>丰镇气象站近</w:t>
      </w:r>
      <w:r w:rsidRPr="00EC3380">
        <w:rPr>
          <w:rFonts w:ascii="Times New Roman" w:hAnsi="Times New Roman" w:cs="Times New Roman"/>
          <w:b/>
          <w:color w:val="000000" w:themeColor="text1"/>
          <w:spacing w:val="0"/>
        </w:rPr>
        <w:t>20</w:t>
      </w:r>
      <w:r w:rsidRPr="00EC3380">
        <w:rPr>
          <w:rFonts w:ascii="Times New Roman" w:hAnsi="Times New Roman" w:cs="Times New Roman"/>
          <w:b/>
          <w:color w:val="000000" w:themeColor="text1"/>
          <w:spacing w:val="0"/>
        </w:rPr>
        <w:t>年各月、年平均风速数值（</w:t>
      </w:r>
      <w:r w:rsidRPr="00EC3380">
        <w:rPr>
          <w:rFonts w:ascii="Times New Roman" w:hAnsi="Times New Roman" w:cs="Times New Roman"/>
          <w:b/>
          <w:color w:val="000000" w:themeColor="text1"/>
          <w:spacing w:val="0"/>
        </w:rPr>
        <w:t>m/s</w:t>
      </w:r>
      <w:r w:rsidRPr="00EC3380">
        <w:rPr>
          <w:rFonts w:ascii="Times New Roman" w:hAnsi="Times New Roman" w:cs="Times New Roman"/>
          <w:b/>
          <w:color w:val="000000" w:themeColor="text1"/>
          <w:spacing w:val="0"/>
        </w:rPr>
        <w:t>）</w:t>
      </w:r>
    </w:p>
    <w:tbl>
      <w:tblPr>
        <w:tblW w:w="8664" w:type="dxa"/>
        <w:tblInd w:w="-142" w:type="dxa"/>
        <w:tblBorders>
          <w:top w:val="single" w:sz="12" w:space="0" w:color="auto"/>
          <w:bottom w:val="single" w:sz="12" w:space="0" w:color="auto"/>
          <w:insideH w:val="dotted" w:sz="8" w:space="0" w:color="auto"/>
          <w:insideV w:val="dotted" w:sz="8" w:space="0" w:color="auto"/>
        </w:tblBorders>
        <w:tblLayout w:type="fixed"/>
        <w:tblCellMar>
          <w:left w:w="0" w:type="dxa"/>
          <w:right w:w="0" w:type="dxa"/>
        </w:tblCellMar>
        <w:tblLook w:val="04A0" w:firstRow="1" w:lastRow="0" w:firstColumn="1" w:lastColumn="0" w:noHBand="0" w:noVBand="1"/>
      </w:tblPr>
      <w:tblGrid>
        <w:gridCol w:w="897"/>
        <w:gridCol w:w="610"/>
        <w:gridCol w:w="584"/>
        <w:gridCol w:w="584"/>
        <w:gridCol w:w="681"/>
        <w:gridCol w:w="584"/>
        <w:gridCol w:w="584"/>
        <w:gridCol w:w="635"/>
        <w:gridCol w:w="584"/>
        <w:gridCol w:w="584"/>
        <w:gridCol w:w="584"/>
        <w:gridCol w:w="584"/>
        <w:gridCol w:w="585"/>
        <w:gridCol w:w="584"/>
      </w:tblGrid>
      <w:tr w:rsidR="00F53C5F" w:rsidRPr="00EC3380" w:rsidTr="00344547">
        <w:trPr>
          <w:trHeight w:val="389"/>
        </w:trPr>
        <w:tc>
          <w:tcPr>
            <w:tcW w:w="897" w:type="dxa"/>
            <w:tcBorders>
              <w:top w:val="single" w:sz="12" w:space="0" w:color="auto"/>
              <w:left w:val="nil"/>
              <w:bottom w:val="single" w:sz="12" w:space="0" w:color="auto"/>
              <w:right w:val="dotted" w:sz="8" w:space="0" w:color="auto"/>
              <w:tl2br w:val="nil"/>
              <w:tr2bl w:val="nil"/>
            </w:tcBorders>
            <w:vAlign w:val="center"/>
          </w:tcPr>
          <w:p w:rsidR="00F53C5F" w:rsidRPr="00EC3380" w:rsidRDefault="00F53C5F" w:rsidP="00344547">
            <w:pPr>
              <w:adjustRightInd w:val="0"/>
              <w:snapToGrid w:val="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月</w:t>
            </w:r>
            <w:r w:rsidRPr="00EC3380">
              <w:rPr>
                <w:rFonts w:ascii="Times New Roman" w:hAnsi="Times New Roman" w:cs="Times New Roman"/>
                <w:bCs/>
                <w:color w:val="000000" w:themeColor="text1"/>
                <w:szCs w:val="21"/>
              </w:rPr>
              <w:t>(</w:t>
            </w:r>
            <w:r w:rsidRPr="00EC3380">
              <w:rPr>
                <w:rFonts w:ascii="Times New Roman" w:hAnsi="Times New Roman" w:cs="Times New Roman"/>
                <w:bCs/>
                <w:color w:val="000000" w:themeColor="text1"/>
                <w:szCs w:val="21"/>
              </w:rPr>
              <w:t>年</w:t>
            </w:r>
            <w:r w:rsidRPr="00EC3380">
              <w:rPr>
                <w:rFonts w:ascii="Times New Roman" w:hAnsi="Times New Roman" w:cs="Times New Roman"/>
                <w:bCs/>
                <w:color w:val="000000" w:themeColor="text1"/>
                <w:szCs w:val="21"/>
              </w:rPr>
              <w:t>)</w:t>
            </w:r>
          </w:p>
        </w:tc>
        <w:tc>
          <w:tcPr>
            <w:tcW w:w="610"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2</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3</w:t>
            </w:r>
          </w:p>
        </w:tc>
        <w:tc>
          <w:tcPr>
            <w:tcW w:w="681"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4</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5</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6</w:t>
            </w:r>
          </w:p>
        </w:tc>
        <w:tc>
          <w:tcPr>
            <w:tcW w:w="635"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7</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8</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9</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100" w:firstLine="21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10</w:t>
            </w:r>
          </w:p>
        </w:tc>
        <w:tc>
          <w:tcPr>
            <w:tcW w:w="584"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100" w:firstLine="21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11</w:t>
            </w:r>
          </w:p>
        </w:tc>
        <w:tc>
          <w:tcPr>
            <w:tcW w:w="585" w:type="dxa"/>
            <w:tcBorders>
              <w:top w:val="single" w:sz="12" w:space="0" w:color="auto"/>
              <w:left w:val="dotted" w:sz="8" w:space="0" w:color="auto"/>
              <w:bottom w:val="single" w:sz="12" w:space="0" w:color="auto"/>
              <w:right w:val="dotted" w:sz="8" w:space="0" w:color="auto"/>
              <w:tl2br w:val="nil"/>
              <w:tr2bl w:val="nil"/>
            </w:tcBorders>
            <w:vAlign w:val="center"/>
          </w:tcPr>
          <w:p w:rsidR="00F53C5F" w:rsidRPr="00EC3380" w:rsidRDefault="00F53C5F" w:rsidP="00344547">
            <w:pPr>
              <w:adjustRightInd w:val="0"/>
              <w:snapToGrid w:val="0"/>
              <w:ind w:firstLineChars="100" w:firstLine="210"/>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12</w:t>
            </w:r>
          </w:p>
        </w:tc>
        <w:tc>
          <w:tcPr>
            <w:tcW w:w="584" w:type="dxa"/>
            <w:tcBorders>
              <w:top w:val="single" w:sz="12" w:space="0" w:color="auto"/>
              <w:left w:val="dotted" w:sz="8" w:space="0" w:color="auto"/>
              <w:bottom w:val="single" w:sz="12" w:space="0" w:color="auto"/>
              <w:right w:val="nil"/>
              <w:tl2br w:val="nil"/>
              <w:tr2bl w:val="nil"/>
            </w:tcBorders>
            <w:vAlign w:val="center"/>
          </w:tcPr>
          <w:p w:rsidR="00F53C5F" w:rsidRPr="00EC3380" w:rsidRDefault="00F53C5F" w:rsidP="00344547">
            <w:pPr>
              <w:adjustRightInd w:val="0"/>
              <w:snapToGrid w:val="0"/>
              <w:ind w:firstLineChars="95" w:firstLine="199"/>
              <w:rPr>
                <w:rFonts w:ascii="Times New Roman" w:hAnsi="Times New Roman" w:cs="Times New Roman"/>
                <w:bCs/>
                <w:color w:val="000000" w:themeColor="text1"/>
                <w:szCs w:val="21"/>
              </w:rPr>
            </w:pPr>
            <w:r w:rsidRPr="00EC3380">
              <w:rPr>
                <w:rFonts w:ascii="Times New Roman" w:hAnsi="Times New Roman" w:cs="Times New Roman"/>
                <w:bCs/>
                <w:color w:val="000000" w:themeColor="text1"/>
                <w:szCs w:val="21"/>
              </w:rPr>
              <w:t>年</w:t>
            </w:r>
          </w:p>
        </w:tc>
      </w:tr>
      <w:tr w:rsidR="00F53C5F" w:rsidRPr="00EC3380" w:rsidTr="00344547">
        <w:trPr>
          <w:trHeight w:val="454"/>
        </w:trPr>
        <w:tc>
          <w:tcPr>
            <w:tcW w:w="897" w:type="dxa"/>
            <w:vAlign w:val="center"/>
          </w:tcPr>
          <w:p w:rsidR="00F53C5F" w:rsidRPr="00EC3380" w:rsidRDefault="00F53C5F" w:rsidP="00344547">
            <w:pPr>
              <w:adjustRightInd w:val="0"/>
              <w:snapToGrid w:val="0"/>
              <w:rPr>
                <w:rFonts w:ascii="Times New Roman" w:hAnsi="Times New Roman" w:cs="Times New Roman"/>
                <w:bCs/>
                <w:color w:val="000000" w:themeColor="text1"/>
                <w:szCs w:val="21"/>
              </w:rPr>
            </w:pPr>
            <w:r w:rsidRPr="00EC3380">
              <w:rPr>
                <w:rFonts w:ascii="Times New Roman" w:hAnsi="Times New Roman" w:cs="Times New Roman"/>
                <w:color w:val="000000" w:themeColor="text1"/>
                <w:szCs w:val="21"/>
              </w:rPr>
              <w:t>平均风速</w:t>
            </w:r>
          </w:p>
        </w:tc>
        <w:tc>
          <w:tcPr>
            <w:tcW w:w="610"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3.88</w:t>
            </w:r>
          </w:p>
        </w:tc>
        <w:tc>
          <w:tcPr>
            <w:tcW w:w="584" w:type="dxa"/>
            <w:vAlign w:val="center"/>
          </w:tcPr>
          <w:p w:rsidR="00F53C5F" w:rsidRPr="00EC3380" w:rsidRDefault="005330A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hint="eastAsia"/>
                <w:color w:val="000000" w:themeColor="text1"/>
                <w:szCs w:val="21"/>
              </w:rPr>
              <w:t>1</w:t>
            </w:r>
            <w:r w:rsidR="00F53C5F" w:rsidRPr="00EC3380">
              <w:rPr>
                <w:rFonts w:ascii="Times New Roman" w:hAnsi="Times New Roman" w:cs="Times New Roman"/>
                <w:color w:val="000000" w:themeColor="text1"/>
                <w:szCs w:val="21"/>
              </w:rPr>
              <w:t>.77</w:t>
            </w:r>
          </w:p>
        </w:tc>
        <w:tc>
          <w:tcPr>
            <w:tcW w:w="584" w:type="dxa"/>
            <w:vAlign w:val="center"/>
          </w:tcPr>
          <w:p w:rsidR="00F53C5F" w:rsidRPr="00EC3380" w:rsidRDefault="005330A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hint="eastAsia"/>
                <w:color w:val="000000" w:themeColor="text1"/>
                <w:szCs w:val="21"/>
              </w:rPr>
              <w:t>1</w:t>
            </w:r>
            <w:r w:rsidR="00F53C5F" w:rsidRPr="00EC3380">
              <w:rPr>
                <w:rFonts w:ascii="Times New Roman" w:hAnsi="Times New Roman" w:cs="Times New Roman"/>
                <w:color w:val="000000" w:themeColor="text1"/>
                <w:szCs w:val="21"/>
              </w:rPr>
              <w:t>.07</w:t>
            </w:r>
          </w:p>
        </w:tc>
        <w:tc>
          <w:tcPr>
            <w:tcW w:w="681"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3.55</w:t>
            </w:r>
          </w:p>
        </w:tc>
        <w:tc>
          <w:tcPr>
            <w:tcW w:w="584"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4.72</w:t>
            </w:r>
          </w:p>
        </w:tc>
        <w:tc>
          <w:tcPr>
            <w:tcW w:w="584"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2.97</w:t>
            </w:r>
          </w:p>
        </w:tc>
        <w:tc>
          <w:tcPr>
            <w:tcW w:w="635" w:type="dxa"/>
            <w:vAlign w:val="center"/>
          </w:tcPr>
          <w:p w:rsidR="00F53C5F" w:rsidRPr="00EC3380" w:rsidRDefault="005330A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hint="eastAsia"/>
                <w:color w:val="000000" w:themeColor="text1"/>
                <w:szCs w:val="21"/>
              </w:rPr>
              <w:t>1</w:t>
            </w:r>
            <w:r w:rsidR="00F53C5F" w:rsidRPr="00EC3380">
              <w:rPr>
                <w:rFonts w:ascii="Times New Roman" w:hAnsi="Times New Roman" w:cs="Times New Roman"/>
                <w:color w:val="000000" w:themeColor="text1"/>
                <w:szCs w:val="21"/>
              </w:rPr>
              <w:t>.70</w:t>
            </w:r>
          </w:p>
        </w:tc>
        <w:tc>
          <w:tcPr>
            <w:tcW w:w="584"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2.60</w:t>
            </w:r>
          </w:p>
        </w:tc>
        <w:tc>
          <w:tcPr>
            <w:tcW w:w="584"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2.41</w:t>
            </w:r>
          </w:p>
        </w:tc>
        <w:tc>
          <w:tcPr>
            <w:tcW w:w="584" w:type="dxa"/>
            <w:vAlign w:val="center"/>
          </w:tcPr>
          <w:p w:rsidR="00F53C5F" w:rsidRPr="00EC3380" w:rsidRDefault="005330A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hint="eastAsia"/>
                <w:color w:val="000000" w:themeColor="text1"/>
                <w:szCs w:val="21"/>
              </w:rPr>
              <w:t>1</w:t>
            </w:r>
            <w:r w:rsidR="00F53C5F" w:rsidRPr="00EC3380">
              <w:rPr>
                <w:rFonts w:ascii="Times New Roman" w:hAnsi="Times New Roman" w:cs="Times New Roman"/>
                <w:color w:val="000000" w:themeColor="text1"/>
                <w:szCs w:val="21"/>
              </w:rPr>
              <w:t>.70</w:t>
            </w:r>
          </w:p>
        </w:tc>
        <w:tc>
          <w:tcPr>
            <w:tcW w:w="584" w:type="dxa"/>
            <w:vAlign w:val="center"/>
          </w:tcPr>
          <w:p w:rsidR="00F53C5F" w:rsidRPr="00EC3380" w:rsidRDefault="005330A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hint="eastAsia"/>
                <w:color w:val="000000" w:themeColor="text1"/>
                <w:szCs w:val="21"/>
              </w:rPr>
              <w:t>1</w:t>
            </w:r>
            <w:r w:rsidR="00F53C5F" w:rsidRPr="00EC3380">
              <w:rPr>
                <w:rFonts w:ascii="Times New Roman" w:hAnsi="Times New Roman" w:cs="Times New Roman"/>
                <w:color w:val="000000" w:themeColor="text1"/>
                <w:szCs w:val="21"/>
              </w:rPr>
              <w:t>.48</w:t>
            </w:r>
          </w:p>
        </w:tc>
        <w:tc>
          <w:tcPr>
            <w:tcW w:w="585" w:type="dxa"/>
            <w:vAlign w:val="center"/>
          </w:tcPr>
          <w:p w:rsidR="00F53C5F" w:rsidRPr="00EC3380" w:rsidRDefault="00F53C5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3.23</w:t>
            </w:r>
          </w:p>
        </w:tc>
        <w:tc>
          <w:tcPr>
            <w:tcW w:w="584" w:type="dxa"/>
            <w:vAlign w:val="center"/>
          </w:tcPr>
          <w:p w:rsidR="00F53C5F" w:rsidRPr="00EC3380" w:rsidRDefault="005330AF" w:rsidP="00344547">
            <w:pPr>
              <w:adjustRightInd w:val="0"/>
              <w:snapToGrid w:val="0"/>
              <w:ind w:firstLineChars="50" w:firstLine="105"/>
              <w:rPr>
                <w:rFonts w:ascii="Times New Roman" w:hAnsi="Times New Roman" w:cs="Times New Roman"/>
                <w:color w:val="000000" w:themeColor="text1"/>
                <w:szCs w:val="21"/>
              </w:rPr>
            </w:pPr>
            <w:r w:rsidRPr="00EC3380">
              <w:rPr>
                <w:rFonts w:ascii="Times New Roman" w:hAnsi="Times New Roman" w:cs="Times New Roman" w:hint="eastAsia"/>
                <w:color w:val="000000" w:themeColor="text1"/>
                <w:szCs w:val="21"/>
              </w:rPr>
              <w:t>1.7</w:t>
            </w:r>
          </w:p>
        </w:tc>
      </w:tr>
    </w:tbl>
    <w:p w:rsidR="00F53C5F" w:rsidRPr="00EC3380" w:rsidRDefault="00F53C5F" w:rsidP="004D2B06">
      <w:pPr>
        <w:adjustRightInd w:val="0"/>
        <w:snapToGrid w:val="0"/>
        <w:spacing w:line="360" w:lineRule="auto"/>
        <w:ind w:firstLineChars="550" w:firstLine="132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B261F" w:rsidRPr="00EC3380" w:rsidRDefault="00FB261F" w:rsidP="00BE3B0D">
      <w:pPr>
        <w:adjustRightInd w:val="0"/>
        <w:snapToGrid w:val="0"/>
        <w:spacing w:line="360" w:lineRule="auto"/>
        <w:ind w:firstLineChars="200" w:firstLine="480"/>
        <w:rPr>
          <w:rFonts w:ascii="Times New Roman" w:hAnsi="Times New Roman" w:cs="Times New Roman"/>
          <w:color w:val="000000" w:themeColor="text1"/>
          <w:sz w:val="24"/>
          <w:szCs w:val="24"/>
        </w:rPr>
      </w:pPr>
    </w:p>
    <w:p w:rsidR="00F07718" w:rsidRPr="00EC3380" w:rsidRDefault="00F07718" w:rsidP="008302F4">
      <w:pPr>
        <w:snapToGrid w:val="0"/>
        <w:ind w:firstLine="482"/>
        <w:jc w:val="center"/>
        <w:rPr>
          <w:rFonts w:ascii="Times New Roman" w:hAnsi="Times New Roman" w:cs="Times New Roman"/>
          <w:b/>
          <w:color w:val="000000" w:themeColor="text1"/>
        </w:rPr>
      </w:pPr>
    </w:p>
    <w:p w:rsidR="00F07718" w:rsidRPr="00EC3380" w:rsidRDefault="00F07718" w:rsidP="008302F4">
      <w:pPr>
        <w:snapToGrid w:val="0"/>
        <w:ind w:firstLine="482"/>
        <w:jc w:val="center"/>
        <w:rPr>
          <w:rFonts w:ascii="Times New Roman" w:hAnsi="Times New Roman" w:cs="Times New Roman"/>
          <w:b/>
          <w:color w:val="000000" w:themeColor="text1"/>
        </w:rPr>
      </w:pPr>
    </w:p>
    <w:p w:rsidR="008302F4" w:rsidRPr="00EC3380" w:rsidRDefault="008302F4" w:rsidP="007D2703">
      <w:pPr>
        <w:adjustRightInd w:val="0"/>
        <w:snapToGrid w:val="0"/>
        <w:spacing w:line="360" w:lineRule="auto"/>
        <w:ind w:firstLineChars="550" w:firstLine="1325"/>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Pr="00EC3380">
        <w:rPr>
          <w:rFonts w:ascii="Times New Roman" w:hAnsi="Times New Roman" w:cs="Times New Roman"/>
          <w:b/>
          <w:color w:val="000000" w:themeColor="text1"/>
          <w:sz w:val="24"/>
          <w:szCs w:val="24"/>
        </w:rPr>
        <w:t>5.1-</w:t>
      </w:r>
      <w:r w:rsidR="007D2703" w:rsidRPr="00EC3380">
        <w:rPr>
          <w:rFonts w:ascii="Times New Roman" w:hAnsi="Times New Roman" w:cs="Times New Roman" w:hint="eastAsia"/>
          <w:b/>
          <w:color w:val="000000" w:themeColor="text1"/>
          <w:sz w:val="24"/>
          <w:szCs w:val="24"/>
        </w:rPr>
        <w:t>2</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丰镇市近</w:t>
      </w:r>
      <w:r w:rsidRPr="00EC3380">
        <w:rPr>
          <w:rFonts w:ascii="Times New Roman" w:hAnsi="Times New Roman" w:cs="Times New Roman"/>
          <w:b/>
          <w:color w:val="000000" w:themeColor="text1"/>
          <w:sz w:val="24"/>
          <w:szCs w:val="24"/>
        </w:rPr>
        <w:t>20</w:t>
      </w:r>
      <w:r w:rsidRPr="00EC3380">
        <w:rPr>
          <w:rFonts w:ascii="Times New Roman" w:hAnsi="Times New Roman" w:cs="Times New Roman"/>
          <w:b/>
          <w:color w:val="000000" w:themeColor="text1"/>
          <w:sz w:val="24"/>
          <w:szCs w:val="24"/>
        </w:rPr>
        <w:t>年全年风速玫瑰图</w:t>
      </w:r>
      <w:r w:rsidRPr="00EC3380">
        <w:rPr>
          <w:rFonts w:ascii="Times New Roman" w:hAnsi="Times New Roman" w:cs="Times New Roman"/>
          <w:b/>
          <w:color w:val="000000" w:themeColor="text1"/>
          <w:sz w:val="24"/>
          <w:szCs w:val="24"/>
        </w:rPr>
        <w:t>(1996</w:t>
      </w:r>
      <w:r w:rsidRPr="00EC3380">
        <w:rPr>
          <w:rFonts w:ascii="Times New Roman" w:hAnsi="Times New Roman" w:cs="Times New Roman"/>
          <w:b/>
          <w:color w:val="000000" w:themeColor="text1"/>
          <w:sz w:val="24"/>
          <w:szCs w:val="24"/>
        </w:rPr>
        <w:t>～</w:t>
      </w:r>
      <w:r w:rsidRPr="00EC3380">
        <w:rPr>
          <w:rFonts w:ascii="Times New Roman" w:hAnsi="Times New Roman" w:cs="Times New Roman"/>
          <w:b/>
          <w:color w:val="000000" w:themeColor="text1"/>
          <w:sz w:val="24"/>
          <w:szCs w:val="24"/>
        </w:rPr>
        <w:t>2015</w:t>
      </w:r>
      <w:r w:rsidRPr="00EC3380">
        <w:rPr>
          <w:rFonts w:ascii="Times New Roman" w:hAnsi="Times New Roman" w:cs="Times New Roman"/>
          <w:b/>
          <w:color w:val="000000" w:themeColor="text1"/>
          <w:sz w:val="24"/>
          <w:szCs w:val="24"/>
        </w:rPr>
        <w:t>年</w:t>
      </w:r>
      <w:r w:rsidRPr="00EC3380">
        <w:rPr>
          <w:rFonts w:ascii="Times New Roman" w:hAnsi="Times New Roman" w:cs="Times New Roman"/>
          <w:b/>
          <w:color w:val="000000" w:themeColor="text1"/>
          <w:sz w:val="24"/>
          <w:szCs w:val="24"/>
        </w:rPr>
        <w:t>)</w:t>
      </w:r>
    </w:p>
    <w:p w:rsidR="00FB261F" w:rsidRPr="00EC3380" w:rsidRDefault="008302F4" w:rsidP="007D2703">
      <w:pPr>
        <w:adjustRightInd w:val="0"/>
        <w:snapToGrid w:val="0"/>
        <w:spacing w:line="360" w:lineRule="auto"/>
        <w:ind w:firstLineChars="200" w:firstLine="420"/>
        <w:rPr>
          <w:rFonts w:ascii="Times New Roman" w:hAnsi="Times New Roman" w:cs="Times New Roman"/>
          <w:color w:val="000000" w:themeColor="text1"/>
          <w:sz w:val="24"/>
          <w:szCs w:val="24"/>
        </w:rPr>
      </w:pPr>
      <w:r w:rsidRPr="00EC3380">
        <w:rPr>
          <w:rFonts w:ascii="Times New Roman" w:hAnsi="Times New Roman" w:cs="Times New Roman"/>
          <w:noProof/>
          <w:color w:val="000000" w:themeColor="text1"/>
        </w:rPr>
        <w:lastRenderedPageBreak/>
        <w:drawing>
          <wp:inline distT="0" distB="0" distL="0" distR="0" wp14:anchorId="376348DB" wp14:editId="76EECAED">
            <wp:extent cx="4761451" cy="2428875"/>
            <wp:effectExtent l="0" t="0" r="1270" b="0"/>
            <wp:docPr id="2059" name="图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20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761451" cy="2428875"/>
                    </a:xfrm>
                    <a:prstGeom prst="rect">
                      <a:avLst/>
                    </a:prstGeom>
                    <a:noFill/>
                    <a:ln>
                      <a:noFill/>
                    </a:ln>
                    <a:effectLst/>
                  </pic:spPr>
                </pic:pic>
              </a:graphicData>
            </a:graphic>
          </wp:inline>
        </w:drawing>
      </w:r>
    </w:p>
    <w:p w:rsidR="008302F4" w:rsidRPr="00EC3380" w:rsidRDefault="008302F4" w:rsidP="007D2703">
      <w:pPr>
        <w:adjustRightInd w:val="0"/>
        <w:snapToGrid w:val="0"/>
        <w:spacing w:line="360" w:lineRule="auto"/>
        <w:ind w:firstLineChars="400" w:firstLine="964"/>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图</w:t>
      </w:r>
      <w:r w:rsidRPr="00EC3380">
        <w:rPr>
          <w:rFonts w:ascii="Times New Roman" w:hAnsi="Times New Roman" w:cs="Times New Roman"/>
          <w:b/>
          <w:color w:val="000000" w:themeColor="text1"/>
          <w:sz w:val="24"/>
          <w:szCs w:val="24"/>
        </w:rPr>
        <w:t>5.1-</w:t>
      </w:r>
      <w:r w:rsidR="007D2703" w:rsidRPr="00EC3380">
        <w:rPr>
          <w:rFonts w:ascii="Times New Roman" w:hAnsi="Times New Roman" w:cs="Times New Roman" w:hint="eastAsia"/>
          <w:b/>
          <w:color w:val="000000" w:themeColor="text1"/>
          <w:sz w:val="24"/>
          <w:szCs w:val="24"/>
        </w:rPr>
        <w:t>3</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丰镇市近</w:t>
      </w:r>
      <w:r w:rsidRPr="00EC3380">
        <w:rPr>
          <w:rFonts w:ascii="Times New Roman" w:hAnsi="Times New Roman" w:cs="Times New Roman"/>
          <w:b/>
          <w:color w:val="000000" w:themeColor="text1"/>
          <w:sz w:val="24"/>
          <w:szCs w:val="24"/>
        </w:rPr>
        <w:t>20</w:t>
      </w:r>
      <w:r w:rsidRPr="00EC3380">
        <w:rPr>
          <w:rFonts w:ascii="Times New Roman" w:hAnsi="Times New Roman" w:cs="Times New Roman"/>
          <w:b/>
          <w:color w:val="000000" w:themeColor="text1"/>
          <w:sz w:val="24"/>
          <w:szCs w:val="24"/>
        </w:rPr>
        <w:t>年逐月平均风速变化曲线</w:t>
      </w:r>
      <w:r w:rsidRPr="00EC3380">
        <w:rPr>
          <w:rFonts w:ascii="Times New Roman" w:hAnsi="Times New Roman" w:cs="Times New Roman"/>
          <w:b/>
          <w:color w:val="000000" w:themeColor="text1"/>
          <w:sz w:val="24"/>
          <w:szCs w:val="24"/>
        </w:rPr>
        <w:t>(1996</w:t>
      </w:r>
      <w:r w:rsidRPr="00EC3380">
        <w:rPr>
          <w:rFonts w:ascii="Times New Roman" w:hAnsi="Times New Roman" w:cs="Times New Roman"/>
          <w:b/>
          <w:color w:val="000000" w:themeColor="text1"/>
          <w:sz w:val="24"/>
          <w:szCs w:val="24"/>
        </w:rPr>
        <w:t>～</w:t>
      </w:r>
      <w:r w:rsidRPr="00EC3380">
        <w:rPr>
          <w:rFonts w:ascii="Times New Roman" w:hAnsi="Times New Roman" w:cs="Times New Roman"/>
          <w:b/>
          <w:color w:val="000000" w:themeColor="text1"/>
          <w:sz w:val="24"/>
          <w:szCs w:val="24"/>
        </w:rPr>
        <w:t>2015</w:t>
      </w:r>
      <w:r w:rsidRPr="00EC3380">
        <w:rPr>
          <w:rFonts w:ascii="Times New Roman" w:hAnsi="Times New Roman" w:cs="Times New Roman"/>
          <w:b/>
          <w:color w:val="000000" w:themeColor="text1"/>
          <w:sz w:val="24"/>
          <w:szCs w:val="24"/>
        </w:rPr>
        <w:t>年</w:t>
      </w:r>
      <w:r w:rsidRPr="00EC3380">
        <w:rPr>
          <w:rFonts w:ascii="Times New Roman" w:hAnsi="Times New Roman" w:cs="Times New Roman"/>
          <w:b/>
          <w:color w:val="000000" w:themeColor="text1"/>
          <w:sz w:val="24"/>
          <w:szCs w:val="24"/>
        </w:rPr>
        <w:t>)</w:t>
      </w:r>
    </w:p>
    <w:p w:rsidR="008302F4" w:rsidRPr="00EC3380" w:rsidRDefault="008302F4" w:rsidP="008302F4">
      <w:pPr>
        <w:pStyle w:val="a8"/>
        <w:spacing w:line="440" w:lineRule="exact"/>
        <w:ind w:firstLineChars="0" w:firstLine="482"/>
        <w:rPr>
          <w:rFonts w:ascii="Times New Roman" w:hAnsi="Times New Roman" w:cs="Times New Roman"/>
          <w:color w:val="000000" w:themeColor="text1"/>
          <w:spacing w:val="0"/>
        </w:rPr>
      </w:pPr>
      <w:r w:rsidRPr="00EC3380">
        <w:rPr>
          <w:rFonts w:eastAsia="宋体" w:cs="宋体" w:hint="eastAsia"/>
          <w:color w:val="000000" w:themeColor="text1"/>
          <w:spacing w:val="0"/>
        </w:rPr>
        <w:t>③</w:t>
      </w:r>
      <w:r w:rsidRPr="00EC3380">
        <w:rPr>
          <w:rFonts w:ascii="Times New Roman" w:hAnsi="Times New Roman" w:cs="Times New Roman"/>
          <w:color w:val="000000" w:themeColor="text1"/>
          <w:spacing w:val="0"/>
        </w:rPr>
        <w:t>地面风速的日变化</w:t>
      </w:r>
    </w:p>
    <w:p w:rsidR="008302F4" w:rsidRPr="00EC3380" w:rsidRDefault="008302F4" w:rsidP="008302F4">
      <w:pPr>
        <w:pStyle w:val="a8"/>
        <w:spacing w:line="440" w:lineRule="exact"/>
        <w:ind w:firstLineChars="0" w:firstLine="482"/>
        <w:rPr>
          <w:rFonts w:ascii="Times New Roman" w:hAnsi="Times New Roman" w:cs="Times New Roman"/>
          <w:b/>
          <w:color w:val="000000" w:themeColor="text1"/>
          <w:spacing w:val="0"/>
        </w:rPr>
      </w:pPr>
      <w:r w:rsidRPr="00EC3380">
        <w:rPr>
          <w:rFonts w:ascii="Times New Roman" w:hAnsi="Times New Roman" w:cs="Times New Roman"/>
          <w:b/>
          <w:color w:val="000000" w:themeColor="text1"/>
          <w:spacing w:val="0"/>
        </w:rPr>
        <w:t>表</w:t>
      </w:r>
      <w:r w:rsidRPr="00EC3380">
        <w:rPr>
          <w:rFonts w:ascii="Times New Roman" w:hAnsi="Times New Roman" w:cs="Times New Roman"/>
          <w:b/>
          <w:color w:val="000000" w:themeColor="text1"/>
          <w:spacing w:val="0"/>
        </w:rPr>
        <w:t xml:space="preserve">5.1-4    </w:t>
      </w:r>
      <w:r w:rsidRPr="00EC3380">
        <w:rPr>
          <w:rFonts w:ascii="Times New Roman" w:hAnsi="Times New Roman" w:cs="Times New Roman"/>
          <w:b/>
          <w:color w:val="000000" w:themeColor="text1"/>
          <w:spacing w:val="0"/>
        </w:rPr>
        <w:t>丰镇市气象站</w:t>
      </w:r>
      <w:r w:rsidRPr="00EC3380">
        <w:rPr>
          <w:rFonts w:ascii="Times New Roman" w:hAnsi="Times New Roman" w:cs="Times New Roman"/>
          <w:b/>
          <w:color w:val="000000" w:themeColor="text1"/>
          <w:spacing w:val="0"/>
        </w:rPr>
        <w:t>(2015</w:t>
      </w:r>
      <w:r w:rsidRPr="00EC3380">
        <w:rPr>
          <w:rFonts w:ascii="Times New Roman" w:hAnsi="Times New Roman" w:cs="Times New Roman"/>
          <w:b/>
          <w:color w:val="000000" w:themeColor="text1"/>
          <w:spacing w:val="0"/>
        </w:rPr>
        <w:t>年</w:t>
      </w:r>
      <w:r w:rsidRPr="00EC3380">
        <w:rPr>
          <w:rFonts w:ascii="Times New Roman" w:hAnsi="Times New Roman" w:cs="Times New Roman"/>
          <w:b/>
          <w:color w:val="000000" w:themeColor="text1"/>
          <w:spacing w:val="0"/>
        </w:rPr>
        <w:t>)</w:t>
      </w:r>
      <w:r w:rsidRPr="00EC3380">
        <w:rPr>
          <w:rFonts w:ascii="Times New Roman" w:hAnsi="Times New Roman" w:cs="Times New Roman"/>
          <w:b/>
          <w:color w:val="000000" w:themeColor="text1"/>
          <w:spacing w:val="0"/>
        </w:rPr>
        <w:t>各季平均风速日变化统计表</w:t>
      </w:r>
      <w:r w:rsidRPr="00EC3380">
        <w:rPr>
          <w:rFonts w:ascii="Times New Roman" w:hAnsi="Times New Roman" w:cs="Times New Roman"/>
          <w:b/>
          <w:color w:val="000000" w:themeColor="text1"/>
          <w:spacing w:val="0"/>
        </w:rPr>
        <w:t>m/s</w:t>
      </w:r>
    </w:p>
    <w:tbl>
      <w:tblPr>
        <w:tblW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8"/>
        <w:gridCol w:w="623"/>
        <w:gridCol w:w="622"/>
        <w:gridCol w:w="622"/>
        <w:gridCol w:w="622"/>
        <w:gridCol w:w="620"/>
        <w:gridCol w:w="620"/>
        <w:gridCol w:w="620"/>
        <w:gridCol w:w="620"/>
        <w:gridCol w:w="620"/>
        <w:gridCol w:w="620"/>
        <w:gridCol w:w="620"/>
        <w:gridCol w:w="629"/>
      </w:tblGrid>
      <w:tr w:rsidR="008302F4" w:rsidRPr="00EC3380" w:rsidTr="00344547">
        <w:trPr>
          <w:trHeight w:val="316"/>
        </w:trPr>
        <w:tc>
          <w:tcPr>
            <w:tcW w:w="858" w:type="dxa"/>
            <w:tcBorders>
              <w:top w:val="single" w:sz="12" w:space="0" w:color="auto"/>
              <w:left w:val="single" w:sz="12" w:space="0" w:color="auto"/>
              <w:tl2br w:val="single" w:sz="4" w:space="0" w:color="auto"/>
            </w:tcBorders>
            <w:vAlign w:val="center"/>
          </w:tcPr>
          <w:p w:rsidR="008302F4" w:rsidRPr="00EC3380" w:rsidRDefault="008302F4" w:rsidP="00344547">
            <w:pPr>
              <w:ind w:left="420" w:hangingChars="200" w:hanging="42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小时</w:t>
            </w:r>
          </w:p>
          <w:p w:rsidR="008302F4" w:rsidRPr="00EC3380" w:rsidRDefault="008302F4" w:rsidP="00344547">
            <w:pP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风速</w:t>
            </w:r>
          </w:p>
        </w:tc>
        <w:tc>
          <w:tcPr>
            <w:tcW w:w="623"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622"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p>
        </w:tc>
        <w:tc>
          <w:tcPr>
            <w:tcW w:w="622"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w:t>
            </w:r>
          </w:p>
        </w:tc>
        <w:tc>
          <w:tcPr>
            <w:tcW w:w="622"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w:t>
            </w:r>
          </w:p>
        </w:tc>
        <w:tc>
          <w:tcPr>
            <w:tcW w:w="620"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w:t>
            </w:r>
          </w:p>
        </w:tc>
        <w:tc>
          <w:tcPr>
            <w:tcW w:w="620"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w:t>
            </w:r>
          </w:p>
        </w:tc>
        <w:tc>
          <w:tcPr>
            <w:tcW w:w="620"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w:t>
            </w:r>
          </w:p>
        </w:tc>
        <w:tc>
          <w:tcPr>
            <w:tcW w:w="620"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w:t>
            </w:r>
          </w:p>
        </w:tc>
        <w:tc>
          <w:tcPr>
            <w:tcW w:w="620" w:type="dxa"/>
            <w:tcBorders>
              <w:top w:val="single" w:sz="12" w:space="0" w:color="auto"/>
            </w:tcBorders>
            <w:vAlign w:val="center"/>
          </w:tcPr>
          <w:p w:rsidR="008302F4" w:rsidRPr="00EC3380" w:rsidRDefault="008302F4" w:rsidP="00344547">
            <w:pPr>
              <w:widowControl/>
              <w:ind w:firstLineChars="145" w:firstLine="304"/>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w:t>
            </w:r>
          </w:p>
        </w:tc>
        <w:tc>
          <w:tcPr>
            <w:tcW w:w="620" w:type="dxa"/>
            <w:tcBorders>
              <w:top w:val="single" w:sz="12" w:space="0" w:color="auto"/>
            </w:tcBorders>
            <w:vAlign w:val="center"/>
          </w:tcPr>
          <w:p w:rsidR="008302F4" w:rsidRPr="00EC3380" w:rsidRDefault="008302F4" w:rsidP="00344547">
            <w:pPr>
              <w:widowControl/>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620" w:type="dxa"/>
            <w:tcBorders>
              <w:top w:val="single" w:sz="12" w:space="0" w:color="auto"/>
            </w:tcBorders>
            <w:vAlign w:val="center"/>
          </w:tcPr>
          <w:p w:rsidR="008302F4" w:rsidRPr="00EC3380" w:rsidRDefault="008302F4" w:rsidP="00344547">
            <w:pPr>
              <w:widowControl/>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w:t>
            </w:r>
          </w:p>
        </w:tc>
        <w:tc>
          <w:tcPr>
            <w:tcW w:w="629" w:type="dxa"/>
            <w:tcBorders>
              <w:top w:val="single" w:sz="12" w:space="0" w:color="auto"/>
              <w:right w:val="single" w:sz="12" w:space="0" w:color="auto"/>
            </w:tcBorders>
            <w:vAlign w:val="center"/>
          </w:tcPr>
          <w:p w:rsidR="008302F4" w:rsidRPr="00EC3380" w:rsidRDefault="008302F4" w:rsidP="00344547">
            <w:pPr>
              <w:widowControl/>
              <w:ind w:firstLineChars="100" w:firstLine="21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春</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3.4</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夏</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0.7</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0.7</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秋</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2.2</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2.8</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冬</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w:t>
            </w:r>
          </w:p>
        </w:tc>
      </w:tr>
      <w:tr w:rsidR="008302F4" w:rsidRPr="00EC3380" w:rsidTr="00344547">
        <w:trPr>
          <w:trHeight w:val="323"/>
        </w:trPr>
        <w:tc>
          <w:tcPr>
            <w:tcW w:w="858" w:type="dxa"/>
            <w:tcBorders>
              <w:left w:val="single" w:sz="12" w:space="0" w:color="auto"/>
              <w:tl2br w:val="single" w:sz="4" w:space="0" w:color="auto"/>
            </w:tcBorders>
            <w:vAlign w:val="center"/>
          </w:tcPr>
          <w:p w:rsidR="008302F4" w:rsidRPr="00EC3380" w:rsidRDefault="008302F4" w:rsidP="00344547">
            <w:pPr>
              <w:ind w:left="315" w:hangingChars="150" w:hanging="31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小时</w:t>
            </w:r>
            <w:r w:rsidRPr="00EC3380">
              <w:rPr>
                <w:rFonts w:ascii="Times New Roman" w:hAnsi="Times New Roman" w:cs="Times New Roman"/>
                <w:color w:val="000000" w:themeColor="text1"/>
                <w:szCs w:val="21"/>
              </w:rPr>
              <w:t xml:space="preserve">     </w:t>
            </w:r>
          </w:p>
          <w:p w:rsidR="008302F4" w:rsidRPr="00EC3380" w:rsidRDefault="008302F4" w:rsidP="00344547">
            <w:pPr>
              <w:ind w:left="420" w:hangingChars="200" w:hanging="420"/>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风速</w:t>
            </w:r>
          </w:p>
        </w:tc>
        <w:tc>
          <w:tcPr>
            <w:tcW w:w="623"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c>
          <w:tcPr>
            <w:tcW w:w="622"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w:t>
            </w:r>
          </w:p>
        </w:tc>
        <w:tc>
          <w:tcPr>
            <w:tcW w:w="622"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622"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22</w:t>
            </w:r>
          </w:p>
        </w:tc>
        <w:tc>
          <w:tcPr>
            <w:tcW w:w="620" w:type="dxa"/>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9" w:type="dxa"/>
            <w:tcBorders>
              <w:right w:val="single" w:sz="12" w:space="0" w:color="auto"/>
            </w:tcBorders>
            <w:vAlign w:val="center"/>
          </w:tcPr>
          <w:p w:rsidR="008302F4" w:rsidRPr="00EC3380" w:rsidRDefault="008302F4" w:rsidP="00344547">
            <w:pPr>
              <w:widowControl/>
              <w:ind w:left="420" w:hangingChars="200" w:hanging="42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春</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5.8</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4.3</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3.7</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3.5</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夏</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3. 6</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2.8</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2.9</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秋</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4.1</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3.5</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3.5</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3.3</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r>
      <w:tr w:rsidR="008302F4" w:rsidRPr="00EC3380" w:rsidTr="00344547">
        <w:trPr>
          <w:trHeight w:val="111"/>
        </w:trPr>
        <w:tc>
          <w:tcPr>
            <w:tcW w:w="858" w:type="dxa"/>
            <w:tcBorders>
              <w:lef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冬</w:t>
            </w:r>
            <w:r w:rsidRPr="00EC3380">
              <w:rPr>
                <w:rFonts w:ascii="Times New Roman" w:hAnsi="Times New Roman" w:cs="Times New Roman"/>
                <w:color w:val="000000" w:themeColor="text1"/>
                <w:szCs w:val="21"/>
              </w:rPr>
              <w:t xml:space="preserve"> </w:t>
            </w:r>
            <w:r w:rsidRPr="00EC3380">
              <w:rPr>
                <w:rFonts w:ascii="Times New Roman" w:hAnsi="Times New Roman" w:cs="Times New Roman"/>
                <w:color w:val="000000" w:themeColor="text1"/>
                <w:szCs w:val="21"/>
              </w:rPr>
              <w:t>季</w:t>
            </w:r>
          </w:p>
        </w:tc>
        <w:tc>
          <w:tcPr>
            <w:tcW w:w="623"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w:t>
            </w:r>
          </w:p>
        </w:tc>
        <w:tc>
          <w:tcPr>
            <w:tcW w:w="622"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3.6</w:t>
            </w:r>
          </w:p>
        </w:tc>
        <w:tc>
          <w:tcPr>
            <w:tcW w:w="622"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3.7</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3.6</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w:t>
            </w:r>
          </w:p>
        </w:tc>
        <w:tc>
          <w:tcPr>
            <w:tcW w:w="620" w:type="dxa"/>
            <w:vAlign w:val="center"/>
          </w:tcPr>
          <w:p w:rsidR="008302F4" w:rsidRPr="00EC3380" w:rsidRDefault="008302F4" w:rsidP="00344547">
            <w:pPr>
              <w:widowControl/>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0" w:type="dxa"/>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w:t>
            </w:r>
          </w:p>
        </w:tc>
        <w:tc>
          <w:tcPr>
            <w:tcW w:w="629" w:type="dxa"/>
            <w:tcBorders>
              <w:right w:val="single" w:sz="12" w:space="0" w:color="auto"/>
            </w:tcBorders>
            <w:vAlign w:val="center"/>
          </w:tcPr>
          <w:p w:rsidR="008302F4" w:rsidRPr="00EC3380" w:rsidRDefault="008302F4" w:rsidP="00344547">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2.2</w:t>
            </w:r>
          </w:p>
        </w:tc>
      </w:tr>
    </w:tbl>
    <w:p w:rsidR="008302F4" w:rsidRPr="00EC3380" w:rsidRDefault="008302F4" w:rsidP="008302F4">
      <w:pPr>
        <w:pStyle w:val="a8"/>
        <w:spacing w:line="440" w:lineRule="exact"/>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平均风速的日变化统计结果显示：各季节平均风速均以凌晨为最小，日出后随太阳高度角的增加，风速明显增大，</w:t>
      </w:r>
      <w:r w:rsidRPr="00EC3380">
        <w:rPr>
          <w:rFonts w:ascii="Times New Roman" w:hAnsi="Times New Roman" w:cs="Times New Roman"/>
          <w:color w:val="000000" w:themeColor="text1"/>
          <w:spacing w:val="0"/>
        </w:rPr>
        <w:t>14</w:t>
      </w:r>
      <w:r w:rsidRPr="00EC3380">
        <w:rPr>
          <w:rFonts w:ascii="Times New Roman" w:hAnsi="Times New Roman" w:cs="Times New Roman"/>
          <w:color w:val="000000" w:themeColor="text1"/>
          <w:spacing w:val="0"/>
        </w:rPr>
        <w:t>～</w:t>
      </w:r>
      <w:r w:rsidRPr="00EC3380">
        <w:rPr>
          <w:rFonts w:ascii="Times New Roman" w:hAnsi="Times New Roman" w:cs="Times New Roman"/>
          <w:color w:val="000000" w:themeColor="text1"/>
          <w:spacing w:val="0"/>
        </w:rPr>
        <w:t>16</w:t>
      </w:r>
      <w:r w:rsidRPr="00EC3380">
        <w:rPr>
          <w:rFonts w:ascii="Times New Roman" w:hAnsi="Times New Roman" w:cs="Times New Roman"/>
          <w:color w:val="000000" w:themeColor="text1"/>
          <w:spacing w:val="0"/>
        </w:rPr>
        <w:t>时达到</w:t>
      </w:r>
      <w:proofErr w:type="gramStart"/>
      <w:r w:rsidRPr="00EC3380">
        <w:rPr>
          <w:rFonts w:ascii="Times New Roman" w:hAnsi="Times New Roman" w:cs="Times New Roman"/>
          <w:color w:val="000000" w:themeColor="text1"/>
          <w:spacing w:val="0"/>
        </w:rPr>
        <w:t>一</w:t>
      </w:r>
      <w:proofErr w:type="gramEnd"/>
      <w:r w:rsidRPr="00EC3380">
        <w:rPr>
          <w:rFonts w:ascii="Times New Roman" w:hAnsi="Times New Roman" w:cs="Times New Roman"/>
          <w:color w:val="000000" w:themeColor="text1"/>
          <w:spacing w:val="0"/>
        </w:rPr>
        <w:t>日中的最大值，此后随太阳高度角的降低平均风速逐渐减小，到凌晨达到最小。</w:t>
      </w:r>
    </w:p>
    <w:p w:rsidR="008302F4" w:rsidRPr="00EC3380" w:rsidRDefault="008302F4" w:rsidP="008302F4">
      <w:pPr>
        <w:pStyle w:val="a8"/>
        <w:spacing w:line="440" w:lineRule="exact"/>
        <w:ind w:firstLineChars="0" w:firstLine="482"/>
        <w:rPr>
          <w:rFonts w:ascii="Times New Roman" w:hAnsi="Times New Roman" w:cs="Times New Roman"/>
          <w:color w:val="000000" w:themeColor="text1"/>
          <w:spacing w:val="0"/>
        </w:rPr>
      </w:pPr>
      <w:r w:rsidRPr="00EC3380">
        <w:rPr>
          <w:rFonts w:eastAsia="宋体" w:cs="宋体" w:hint="eastAsia"/>
          <w:color w:val="000000" w:themeColor="text1"/>
          <w:spacing w:val="0"/>
        </w:rPr>
        <w:t>④</w:t>
      </w:r>
      <w:r w:rsidRPr="00EC3380">
        <w:rPr>
          <w:rFonts w:ascii="Times New Roman" w:hAnsi="Times New Roman" w:cs="Times New Roman"/>
          <w:color w:val="000000" w:themeColor="text1"/>
          <w:spacing w:val="0"/>
        </w:rPr>
        <w:t>地面风频的月变化</w:t>
      </w:r>
    </w:p>
    <w:p w:rsidR="00F07718" w:rsidRPr="004D2B06" w:rsidRDefault="008302F4" w:rsidP="004D2B06">
      <w:pPr>
        <w:pStyle w:val="a8"/>
        <w:spacing w:line="440" w:lineRule="exact"/>
        <w:ind w:firstLineChars="0" w:firstLine="482"/>
        <w:rPr>
          <w:rFonts w:ascii="Times New Roman" w:hAnsi="Times New Roman" w:cs="Times New Roman"/>
          <w:color w:val="000000" w:themeColor="text1"/>
          <w:spacing w:val="0"/>
        </w:rPr>
      </w:pPr>
      <w:r w:rsidRPr="00EC3380">
        <w:rPr>
          <w:rFonts w:ascii="Times New Roman" w:hAnsi="Times New Roman" w:cs="Times New Roman"/>
          <w:color w:val="000000" w:themeColor="text1"/>
          <w:spacing w:val="0"/>
        </w:rPr>
        <w:t>丰镇市一月份主导风向为</w:t>
      </w:r>
      <w:r w:rsidRPr="00EC3380">
        <w:rPr>
          <w:rFonts w:ascii="Times New Roman" w:hAnsi="Times New Roman" w:cs="Times New Roman"/>
          <w:color w:val="000000" w:themeColor="text1"/>
          <w:spacing w:val="0"/>
        </w:rPr>
        <w:t>WNW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47.6%</w:t>
      </w:r>
      <w:r w:rsidRPr="00EC3380">
        <w:rPr>
          <w:rFonts w:ascii="Times New Roman" w:hAnsi="Times New Roman" w:cs="Times New Roman"/>
          <w:color w:val="000000" w:themeColor="text1"/>
          <w:spacing w:val="0"/>
        </w:rPr>
        <w:t>，次主导风向为</w:t>
      </w:r>
      <w:r w:rsidRPr="00EC3380">
        <w:rPr>
          <w:rFonts w:ascii="Times New Roman" w:hAnsi="Times New Roman" w:cs="Times New Roman"/>
          <w:color w:val="000000" w:themeColor="text1"/>
          <w:spacing w:val="0"/>
        </w:rPr>
        <w:t>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24.2%</w:t>
      </w:r>
      <w:r w:rsidRPr="00EC3380">
        <w:rPr>
          <w:rFonts w:ascii="Times New Roman" w:hAnsi="Times New Roman" w:cs="Times New Roman"/>
          <w:color w:val="000000" w:themeColor="text1"/>
          <w:spacing w:val="0"/>
        </w:rPr>
        <w:t>；二月份主导风向为</w:t>
      </w:r>
      <w:r w:rsidRPr="00EC3380">
        <w:rPr>
          <w:rFonts w:ascii="Times New Roman" w:hAnsi="Times New Roman" w:cs="Times New Roman"/>
          <w:color w:val="000000" w:themeColor="text1"/>
          <w:spacing w:val="0"/>
        </w:rPr>
        <w:t>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19.6%</w:t>
      </w:r>
      <w:r w:rsidRPr="00EC3380">
        <w:rPr>
          <w:rFonts w:ascii="Times New Roman" w:hAnsi="Times New Roman" w:cs="Times New Roman"/>
          <w:color w:val="000000" w:themeColor="text1"/>
          <w:spacing w:val="0"/>
        </w:rPr>
        <w:t>，次主导风向为</w:t>
      </w:r>
      <w:r w:rsidRPr="00EC3380">
        <w:rPr>
          <w:rFonts w:ascii="Times New Roman" w:hAnsi="Times New Roman" w:cs="Times New Roman"/>
          <w:color w:val="000000" w:themeColor="text1"/>
          <w:spacing w:val="0"/>
        </w:rPr>
        <w:t>WNW</w:t>
      </w:r>
      <w:proofErr w:type="gramStart"/>
      <w:r w:rsidRPr="00EC3380">
        <w:rPr>
          <w:rFonts w:ascii="Times New Roman" w:hAnsi="Times New Roman" w:cs="Times New Roman"/>
          <w:color w:val="000000" w:themeColor="text1"/>
          <w:spacing w:val="0"/>
        </w:rPr>
        <w:t>风出现</w:t>
      </w:r>
      <w:proofErr w:type="gramEnd"/>
      <w:r w:rsidRPr="00EC3380">
        <w:rPr>
          <w:rFonts w:ascii="Times New Roman" w:hAnsi="Times New Roman" w:cs="Times New Roman"/>
          <w:color w:val="000000" w:themeColor="text1"/>
          <w:spacing w:val="0"/>
        </w:rPr>
        <w:t>频率为</w:t>
      </w:r>
      <w:r w:rsidRPr="00EC3380">
        <w:rPr>
          <w:rFonts w:ascii="Times New Roman" w:hAnsi="Times New Roman" w:cs="Times New Roman"/>
          <w:color w:val="000000" w:themeColor="text1"/>
          <w:spacing w:val="0"/>
        </w:rPr>
        <w:t>15.2%</w:t>
      </w:r>
      <w:r w:rsidRPr="00EC3380">
        <w:rPr>
          <w:rFonts w:ascii="Times New Roman" w:hAnsi="Times New Roman" w:cs="Times New Roman"/>
          <w:color w:val="000000" w:themeColor="text1"/>
          <w:spacing w:val="0"/>
        </w:rPr>
        <w:t>；三月份主导风向为</w:t>
      </w:r>
      <w:r w:rsidRPr="00EC3380">
        <w:rPr>
          <w:rFonts w:ascii="Times New Roman" w:hAnsi="Times New Roman" w:cs="Times New Roman"/>
          <w:color w:val="000000" w:themeColor="text1"/>
          <w:spacing w:val="0"/>
        </w:rPr>
        <w:t>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24.2%</w:t>
      </w:r>
      <w:r w:rsidRPr="00EC3380">
        <w:rPr>
          <w:rFonts w:ascii="Times New Roman" w:hAnsi="Times New Roman" w:cs="Times New Roman"/>
          <w:color w:val="000000" w:themeColor="text1"/>
          <w:spacing w:val="0"/>
        </w:rPr>
        <w:t>，次主导风向为</w:t>
      </w:r>
      <w:r w:rsidRPr="00EC3380">
        <w:rPr>
          <w:rFonts w:ascii="Times New Roman" w:hAnsi="Times New Roman" w:cs="Times New Roman"/>
          <w:color w:val="000000" w:themeColor="text1"/>
          <w:spacing w:val="0"/>
        </w:rPr>
        <w:t>WNW</w:t>
      </w:r>
      <w:proofErr w:type="gramStart"/>
      <w:r w:rsidRPr="00EC3380">
        <w:rPr>
          <w:rFonts w:ascii="Times New Roman" w:hAnsi="Times New Roman" w:cs="Times New Roman"/>
          <w:color w:val="000000" w:themeColor="text1"/>
          <w:spacing w:val="0"/>
        </w:rPr>
        <w:t>风出现</w:t>
      </w:r>
      <w:proofErr w:type="gramEnd"/>
      <w:r w:rsidRPr="00EC3380">
        <w:rPr>
          <w:rFonts w:ascii="Times New Roman" w:hAnsi="Times New Roman" w:cs="Times New Roman"/>
          <w:color w:val="000000" w:themeColor="text1"/>
          <w:spacing w:val="0"/>
        </w:rPr>
        <w:t>频率为</w:t>
      </w:r>
      <w:r w:rsidRPr="00EC3380">
        <w:rPr>
          <w:rFonts w:ascii="Times New Roman" w:hAnsi="Times New Roman" w:cs="Times New Roman"/>
          <w:color w:val="000000" w:themeColor="text1"/>
          <w:spacing w:val="0"/>
        </w:rPr>
        <w:t>22.6%</w:t>
      </w:r>
      <w:r w:rsidRPr="00EC3380">
        <w:rPr>
          <w:rFonts w:ascii="Times New Roman" w:hAnsi="Times New Roman" w:cs="Times New Roman"/>
          <w:color w:val="000000" w:themeColor="text1"/>
          <w:spacing w:val="0"/>
        </w:rPr>
        <w:t>，五月份主导风向为</w:t>
      </w:r>
      <w:r w:rsidRPr="00EC3380">
        <w:rPr>
          <w:rFonts w:ascii="Times New Roman" w:hAnsi="Times New Roman" w:cs="Times New Roman"/>
          <w:color w:val="000000" w:themeColor="text1"/>
          <w:spacing w:val="0"/>
        </w:rPr>
        <w:t>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19.4%</w:t>
      </w:r>
      <w:r w:rsidRPr="00EC3380">
        <w:rPr>
          <w:rFonts w:ascii="Times New Roman" w:hAnsi="Times New Roman" w:cs="Times New Roman"/>
          <w:color w:val="000000" w:themeColor="text1"/>
          <w:spacing w:val="0"/>
        </w:rPr>
        <w:t>，六月份主导风向为</w:t>
      </w:r>
      <w:r w:rsidRPr="00EC3380">
        <w:rPr>
          <w:rFonts w:ascii="Times New Roman" w:hAnsi="Times New Roman" w:cs="Times New Roman"/>
          <w:color w:val="000000" w:themeColor="text1"/>
          <w:spacing w:val="0"/>
        </w:rPr>
        <w:t>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15.0%</w:t>
      </w:r>
      <w:r w:rsidRPr="00EC3380">
        <w:rPr>
          <w:rFonts w:ascii="Times New Roman" w:hAnsi="Times New Roman" w:cs="Times New Roman"/>
          <w:color w:val="000000" w:themeColor="text1"/>
          <w:spacing w:val="0"/>
        </w:rPr>
        <w:t>，七月份主导风向为</w:t>
      </w:r>
      <w:r w:rsidRPr="00EC3380">
        <w:rPr>
          <w:rFonts w:ascii="Times New Roman" w:hAnsi="Times New Roman" w:cs="Times New Roman"/>
          <w:color w:val="000000" w:themeColor="text1"/>
          <w:spacing w:val="0"/>
        </w:rPr>
        <w:t>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17.7%</w:t>
      </w:r>
      <w:r w:rsidRPr="00EC3380">
        <w:rPr>
          <w:rFonts w:ascii="Times New Roman" w:hAnsi="Times New Roman" w:cs="Times New Roman"/>
          <w:color w:val="000000" w:themeColor="text1"/>
          <w:spacing w:val="0"/>
        </w:rPr>
        <w:t>，八月份主导风向为</w:t>
      </w:r>
      <w:r w:rsidRPr="00EC3380">
        <w:rPr>
          <w:rFonts w:ascii="Times New Roman" w:hAnsi="Times New Roman" w:cs="Times New Roman"/>
          <w:color w:val="000000" w:themeColor="text1"/>
          <w:spacing w:val="0"/>
        </w:rPr>
        <w:t>SSE</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18.5%</w:t>
      </w:r>
      <w:r w:rsidRPr="00EC3380">
        <w:rPr>
          <w:rFonts w:ascii="Times New Roman" w:hAnsi="Times New Roman" w:cs="Times New Roman"/>
          <w:color w:val="000000" w:themeColor="text1"/>
          <w:spacing w:val="0"/>
        </w:rPr>
        <w:t>，九月份主导风向为</w:t>
      </w:r>
      <w:r w:rsidRPr="00EC3380">
        <w:rPr>
          <w:rFonts w:ascii="Times New Roman" w:hAnsi="Times New Roman" w:cs="Times New Roman"/>
          <w:color w:val="000000" w:themeColor="text1"/>
          <w:spacing w:val="0"/>
        </w:rPr>
        <w:t>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21.7%</w:t>
      </w:r>
      <w:r w:rsidRPr="00EC3380">
        <w:rPr>
          <w:rFonts w:ascii="Times New Roman" w:hAnsi="Times New Roman" w:cs="Times New Roman"/>
          <w:color w:val="000000" w:themeColor="text1"/>
          <w:spacing w:val="0"/>
        </w:rPr>
        <w:t>，十月份主导风向为</w:t>
      </w:r>
      <w:r w:rsidRPr="00EC3380">
        <w:rPr>
          <w:rFonts w:ascii="Times New Roman" w:hAnsi="Times New Roman" w:cs="Times New Roman"/>
          <w:color w:val="000000" w:themeColor="text1"/>
          <w:spacing w:val="0"/>
        </w:rPr>
        <w:t>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lastRenderedPageBreak/>
        <w:t>18.5%</w:t>
      </w:r>
      <w:r w:rsidRPr="00EC3380">
        <w:rPr>
          <w:rFonts w:ascii="Times New Roman" w:hAnsi="Times New Roman" w:cs="Times New Roman"/>
          <w:color w:val="000000" w:themeColor="text1"/>
          <w:spacing w:val="0"/>
        </w:rPr>
        <w:t>，十一月份主导风向为</w:t>
      </w:r>
      <w:r w:rsidRPr="00EC3380">
        <w:rPr>
          <w:rFonts w:ascii="Times New Roman" w:hAnsi="Times New Roman" w:cs="Times New Roman"/>
          <w:color w:val="000000" w:themeColor="text1"/>
          <w:spacing w:val="0"/>
        </w:rPr>
        <w:t>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22.5%</w:t>
      </w:r>
      <w:r w:rsidRPr="00EC3380">
        <w:rPr>
          <w:rFonts w:ascii="Times New Roman" w:hAnsi="Times New Roman" w:cs="Times New Roman"/>
          <w:color w:val="000000" w:themeColor="text1"/>
          <w:spacing w:val="0"/>
        </w:rPr>
        <w:t>，十二月份主导方向为</w:t>
      </w:r>
      <w:r w:rsidRPr="00EC3380">
        <w:rPr>
          <w:rFonts w:ascii="Times New Roman" w:hAnsi="Times New Roman" w:cs="Times New Roman"/>
          <w:color w:val="000000" w:themeColor="text1"/>
          <w:spacing w:val="0"/>
        </w:rPr>
        <w:t>NW</w:t>
      </w:r>
      <w:r w:rsidRPr="00EC3380">
        <w:rPr>
          <w:rFonts w:ascii="Times New Roman" w:hAnsi="Times New Roman" w:cs="Times New Roman"/>
          <w:color w:val="000000" w:themeColor="text1"/>
          <w:spacing w:val="0"/>
        </w:rPr>
        <w:t>风，出现频率为</w:t>
      </w:r>
      <w:r w:rsidRPr="00EC3380">
        <w:rPr>
          <w:rFonts w:ascii="Times New Roman" w:hAnsi="Times New Roman" w:cs="Times New Roman"/>
          <w:color w:val="000000" w:themeColor="text1"/>
          <w:spacing w:val="0"/>
        </w:rPr>
        <w:t>34.7%</w:t>
      </w:r>
      <w:r w:rsidRPr="00EC3380">
        <w:rPr>
          <w:rFonts w:ascii="Times New Roman" w:hAnsi="Times New Roman" w:cs="Times New Roman"/>
          <w:color w:val="000000" w:themeColor="text1"/>
          <w:spacing w:val="0"/>
        </w:rPr>
        <w:t>。各月风向频率统计结果见表</w:t>
      </w:r>
      <w:r w:rsidRPr="00EC3380">
        <w:rPr>
          <w:rFonts w:ascii="Times New Roman" w:hAnsi="Times New Roman" w:cs="Times New Roman"/>
          <w:color w:val="000000" w:themeColor="text1"/>
          <w:spacing w:val="0"/>
        </w:rPr>
        <w:t>5.1-5</w:t>
      </w:r>
      <w:r w:rsidRPr="00EC3380">
        <w:rPr>
          <w:rFonts w:ascii="Times New Roman" w:hAnsi="Times New Roman" w:cs="Times New Roman"/>
          <w:color w:val="000000" w:themeColor="text1"/>
          <w:spacing w:val="0"/>
        </w:rPr>
        <w:t>。</w:t>
      </w:r>
    </w:p>
    <w:tbl>
      <w:tblPr>
        <w:tblpPr w:leftFromText="180" w:rightFromText="180" w:vertAnchor="text" w:horzAnchor="margin" w:tblpXSpec="center" w:tblpY="512"/>
        <w:tblW w:w="59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8"/>
        <w:gridCol w:w="554"/>
        <w:gridCol w:w="554"/>
        <w:gridCol w:w="554"/>
        <w:gridCol w:w="493"/>
        <w:gridCol w:w="580"/>
        <w:gridCol w:w="555"/>
        <w:gridCol w:w="416"/>
        <w:gridCol w:w="555"/>
        <w:gridCol w:w="555"/>
        <w:gridCol w:w="555"/>
        <w:gridCol w:w="555"/>
        <w:gridCol w:w="555"/>
        <w:gridCol w:w="555"/>
        <w:gridCol w:w="555"/>
        <w:gridCol w:w="555"/>
        <w:gridCol w:w="624"/>
        <w:gridCol w:w="548"/>
      </w:tblGrid>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firstLineChars="95" w:firstLine="199"/>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风向</w:t>
            </w:r>
          </w:p>
          <w:p w:rsidR="00F07718" w:rsidRPr="00EC3380" w:rsidRDefault="00F07718" w:rsidP="00F07718">
            <w:pPr>
              <w:adjustRightInd w:val="0"/>
              <w:snapToGrid w:val="0"/>
              <w:ind w:leftChars="-50" w:left="-105" w:rightChars="-50" w:right="-105" w:firstLine="420"/>
              <w:jc w:val="center"/>
              <w:rPr>
                <w:rFonts w:ascii="Times New Roman" w:hAnsi="Times New Roman" w:cs="Times New Roman"/>
                <w:color w:val="000000" w:themeColor="text1"/>
                <w:szCs w:val="21"/>
              </w:rPr>
            </w:pPr>
          </w:p>
          <w:p w:rsidR="00F07718" w:rsidRPr="00EC3380" w:rsidRDefault="00F07718" w:rsidP="00F07718">
            <w:pPr>
              <w:adjustRightInd w:val="0"/>
              <w:snapToGrid w:val="0"/>
              <w:ind w:leftChars="-50" w:left="-105" w:rightChars="-50" w:right="-105"/>
              <w:jc w:val="center"/>
              <w:rPr>
                <w:rFonts w:ascii="Times New Roman" w:hAnsi="Times New Roman" w:cs="Times New Roman"/>
                <w:color w:val="000000" w:themeColor="text1"/>
                <w:szCs w:val="21"/>
              </w:rPr>
            </w:pPr>
            <w:proofErr w:type="gramStart"/>
            <w:r w:rsidRPr="00EC3380">
              <w:rPr>
                <w:rFonts w:ascii="Times New Roman" w:hAnsi="Times New Roman" w:cs="Times New Roman"/>
                <w:color w:val="000000" w:themeColor="text1"/>
                <w:szCs w:val="21"/>
              </w:rPr>
              <w:t>风频</w:t>
            </w:r>
            <w:proofErr w:type="gramEnd"/>
            <w:r w:rsidRPr="00EC3380">
              <w:rPr>
                <w:rFonts w:ascii="Times New Roman" w:hAnsi="Times New Roman" w:cs="Times New Roman"/>
                <w:color w:val="000000" w:themeColor="text1"/>
                <w:szCs w:val="21"/>
              </w:rPr>
              <w:t>(%)</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w:t>
            </w:r>
          </w:p>
        </w:tc>
        <w:tc>
          <w:tcPr>
            <w:tcW w:w="273" w:type="pct"/>
            <w:vAlign w:val="center"/>
          </w:tcPr>
          <w:p w:rsidR="00F07718" w:rsidRPr="00EC3380" w:rsidRDefault="00F07718" w:rsidP="00F07718">
            <w:pPr>
              <w:adjustRightInd w:val="0"/>
              <w:snapToGrid w:val="0"/>
              <w:ind w:leftChars="-50" w:left="-105"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NNE</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E</w:t>
            </w:r>
          </w:p>
        </w:tc>
        <w:tc>
          <w:tcPr>
            <w:tcW w:w="243" w:type="pct"/>
            <w:vAlign w:val="center"/>
          </w:tcPr>
          <w:p w:rsidR="00F07718" w:rsidRPr="00EC3380" w:rsidRDefault="00F07718" w:rsidP="00F07718">
            <w:pPr>
              <w:adjustRightInd w:val="0"/>
              <w:snapToGrid w:val="0"/>
              <w:ind w:leftChars="-50" w:left="-105"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NE</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E</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ESE</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SE</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SSE</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SSW</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SW</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WSW</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WNW</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NW</w:t>
            </w:r>
          </w:p>
        </w:tc>
        <w:tc>
          <w:tcPr>
            <w:tcW w:w="307" w:type="pct"/>
            <w:vAlign w:val="center"/>
          </w:tcPr>
          <w:p w:rsidR="00F07718" w:rsidRPr="00EC3380" w:rsidRDefault="00F07718" w:rsidP="00F07718">
            <w:pPr>
              <w:adjustRightInd w:val="0"/>
              <w:snapToGrid w:val="0"/>
              <w:ind w:rightChars="-50" w:right="-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NNW</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C</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一月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47.6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24.2</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二月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0.9</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0.9</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7.1</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19.6</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11.6</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8.0</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三月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8.1</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22.6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24.2</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13.7</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四月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3.3</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18.3</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5.8</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五月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19.4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17.7</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10.5</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六月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7.5</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七月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10.5</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八月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7.3</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8.1</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九月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73" w:type="pct"/>
            <w:vAlign w:val="center"/>
          </w:tcPr>
          <w:p w:rsidR="00F07718" w:rsidRPr="00EC3380" w:rsidRDefault="00F07718" w:rsidP="00F07718">
            <w:pPr>
              <w:adjustRightInd w:val="0"/>
              <w:snapToGrid w:val="0"/>
              <w:ind w:rightChars="-50" w:right="-105"/>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21.7</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7.5</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十月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9.7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8.9</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18.5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12.1</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12.9</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7.3</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6.4</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十一月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3.3</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22.5</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11.7</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w:t>
            </w:r>
          </w:p>
        </w:tc>
      </w:tr>
      <w:tr w:rsidR="00F07718" w:rsidRPr="00EC3380" w:rsidTr="00F07718">
        <w:trPr>
          <w:trHeight w:val="363"/>
        </w:trPr>
        <w:tc>
          <w:tcPr>
            <w:tcW w:w="41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十二月</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4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86"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05"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1.6</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6.4</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25.8</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34.7</w:t>
            </w:r>
          </w:p>
        </w:tc>
        <w:tc>
          <w:tcPr>
            <w:tcW w:w="273"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12.1</w:t>
            </w:r>
          </w:p>
        </w:tc>
        <w:tc>
          <w:tcPr>
            <w:tcW w:w="307"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2.4</w:t>
            </w:r>
          </w:p>
        </w:tc>
        <w:tc>
          <w:tcPr>
            <w:tcW w:w="270" w:type="pct"/>
            <w:vAlign w:val="center"/>
          </w:tcPr>
          <w:p w:rsidR="00F07718" w:rsidRPr="00EC3380" w:rsidRDefault="00F07718" w:rsidP="00F07718">
            <w:pPr>
              <w:adjustRightInd w:val="0"/>
              <w:snapToGrid w:val="0"/>
              <w:ind w:rightChars="-50" w:right="-105"/>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8.1</w:t>
            </w:r>
          </w:p>
        </w:tc>
      </w:tr>
    </w:tbl>
    <w:p w:rsidR="00F07718" w:rsidRPr="00EC3380" w:rsidRDefault="00F07718" w:rsidP="00F07718">
      <w:pPr>
        <w:pStyle w:val="a8"/>
        <w:spacing w:line="440" w:lineRule="exact"/>
        <w:ind w:firstLineChars="0" w:firstLine="0"/>
        <w:jc w:val="center"/>
        <w:rPr>
          <w:rFonts w:ascii="Times New Roman" w:hAnsi="Times New Roman" w:cs="Times New Roman"/>
          <w:b/>
          <w:color w:val="000000" w:themeColor="text1"/>
          <w:spacing w:val="0"/>
        </w:rPr>
      </w:pPr>
      <w:r w:rsidRPr="00EC3380">
        <w:rPr>
          <w:rFonts w:ascii="Times New Roman" w:hAnsi="Times New Roman" w:cs="Times New Roman"/>
          <w:b/>
          <w:color w:val="000000" w:themeColor="text1"/>
          <w:spacing w:val="0"/>
        </w:rPr>
        <w:t>表</w:t>
      </w:r>
      <w:r w:rsidRPr="00EC3380">
        <w:rPr>
          <w:rFonts w:ascii="Times New Roman" w:hAnsi="Times New Roman" w:cs="Times New Roman"/>
          <w:b/>
          <w:color w:val="000000" w:themeColor="text1"/>
          <w:spacing w:val="0"/>
        </w:rPr>
        <w:t xml:space="preserve">5.1-5   </w:t>
      </w:r>
      <w:r w:rsidRPr="00EC3380">
        <w:rPr>
          <w:rFonts w:ascii="Times New Roman" w:hAnsi="Times New Roman" w:cs="Times New Roman"/>
          <w:b/>
          <w:color w:val="000000" w:themeColor="text1"/>
          <w:spacing w:val="0"/>
        </w:rPr>
        <w:t>丰镇市近</w:t>
      </w:r>
      <w:r w:rsidRPr="00EC3380">
        <w:rPr>
          <w:rFonts w:ascii="Times New Roman" w:hAnsi="Times New Roman" w:cs="Times New Roman"/>
          <w:b/>
          <w:color w:val="000000" w:themeColor="text1"/>
          <w:spacing w:val="0"/>
        </w:rPr>
        <w:t>20</w:t>
      </w:r>
      <w:r w:rsidRPr="00EC3380">
        <w:rPr>
          <w:rFonts w:ascii="Times New Roman" w:hAnsi="Times New Roman" w:cs="Times New Roman"/>
          <w:b/>
          <w:color w:val="000000" w:themeColor="text1"/>
          <w:spacing w:val="0"/>
        </w:rPr>
        <w:t>年</w:t>
      </w:r>
      <w:r w:rsidRPr="00EC3380">
        <w:rPr>
          <w:rFonts w:ascii="Times New Roman" w:hAnsi="Times New Roman" w:cs="Times New Roman"/>
          <w:b/>
          <w:color w:val="000000" w:themeColor="text1"/>
          <w:spacing w:val="0"/>
        </w:rPr>
        <w:t>(1997</w:t>
      </w:r>
      <w:r w:rsidRPr="00EC3380">
        <w:rPr>
          <w:rFonts w:ascii="Times New Roman" w:hAnsi="Times New Roman" w:cs="Times New Roman"/>
          <w:b/>
          <w:color w:val="000000" w:themeColor="text1"/>
          <w:spacing w:val="0"/>
        </w:rPr>
        <w:t>～</w:t>
      </w:r>
      <w:r w:rsidRPr="00EC3380">
        <w:rPr>
          <w:rFonts w:ascii="Times New Roman" w:hAnsi="Times New Roman" w:cs="Times New Roman"/>
          <w:b/>
          <w:color w:val="000000" w:themeColor="text1"/>
          <w:spacing w:val="0"/>
        </w:rPr>
        <w:t>2015</w:t>
      </w:r>
      <w:r w:rsidRPr="00EC3380">
        <w:rPr>
          <w:rFonts w:ascii="Times New Roman" w:hAnsi="Times New Roman" w:cs="Times New Roman"/>
          <w:b/>
          <w:color w:val="000000" w:themeColor="text1"/>
          <w:spacing w:val="0"/>
        </w:rPr>
        <w:t>年</w:t>
      </w:r>
      <w:r w:rsidRPr="00EC3380">
        <w:rPr>
          <w:rFonts w:ascii="Times New Roman" w:hAnsi="Times New Roman" w:cs="Times New Roman"/>
          <w:b/>
          <w:color w:val="000000" w:themeColor="text1"/>
          <w:spacing w:val="0"/>
        </w:rPr>
        <w:t>)</w:t>
      </w:r>
      <w:r w:rsidRPr="00EC3380">
        <w:rPr>
          <w:rFonts w:ascii="Times New Roman" w:hAnsi="Times New Roman" w:cs="Times New Roman"/>
          <w:b/>
          <w:color w:val="000000" w:themeColor="text1"/>
          <w:spacing w:val="0"/>
        </w:rPr>
        <w:t>各月风向频率统计表</w:t>
      </w:r>
    </w:p>
    <w:p w:rsidR="008302F4" w:rsidRPr="00EC3380" w:rsidRDefault="008302F4" w:rsidP="008302F4">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5.1.2</w:t>
      </w:r>
      <w:r w:rsidRPr="00EC3380">
        <w:rPr>
          <w:rFonts w:ascii="Times New Roman" w:hAnsi="Times New Roman" w:cs="Times New Roman"/>
          <w:b/>
          <w:color w:val="000000" w:themeColor="text1"/>
        </w:rPr>
        <w:t>大气环境影响预测及评价</w:t>
      </w:r>
    </w:p>
    <w:p w:rsidR="008302F4" w:rsidRPr="00EC3380" w:rsidRDefault="00FC24F8" w:rsidP="008302F4">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5.1.2.1</w:t>
      </w:r>
      <w:r w:rsidR="00344547" w:rsidRPr="00EC3380">
        <w:rPr>
          <w:rFonts w:ascii="Times New Roman" w:hAnsi="Times New Roman" w:cs="Times New Roman"/>
          <w:b/>
          <w:color w:val="000000" w:themeColor="text1"/>
        </w:rPr>
        <w:t>预测模式与参数</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根据《环境影响评价技术导则</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大气环境》（</w:t>
      </w:r>
      <w:r w:rsidRPr="00EC3380">
        <w:rPr>
          <w:rFonts w:ascii="Times New Roman" w:hAnsi="Times New Roman" w:cs="Times New Roman"/>
          <w:color w:val="000000" w:themeColor="text1"/>
          <w:sz w:val="24"/>
          <w:szCs w:val="24"/>
        </w:rPr>
        <w:t>HJ2.2-2018</w:t>
      </w:r>
      <w:r w:rsidRPr="00EC3380">
        <w:rPr>
          <w:rFonts w:ascii="Times New Roman" w:hAnsi="Times New Roman" w:cs="Times New Roman"/>
          <w:color w:val="000000" w:themeColor="text1"/>
          <w:sz w:val="24"/>
          <w:szCs w:val="24"/>
        </w:rPr>
        <w:t>），确定本项目大气环境影响评价等级为一级。对于一级评价则需要选择导则推荐模式清单中的进一步预测模式进行大气环境影响预测工作。</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）预测因子</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根据项目大气污染物排放特点，确定本项目环境空气影响预测因子为</w:t>
      </w:r>
      <w:r w:rsidRPr="00EC3380">
        <w:rPr>
          <w:rFonts w:ascii="Times New Roman" w:hAnsi="Times New Roman" w:cs="Times New Roman"/>
          <w:color w:val="000000" w:themeColor="text1"/>
          <w:sz w:val="24"/>
          <w:szCs w:val="24"/>
        </w:rPr>
        <w:t>TSP</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PM</w:t>
      </w:r>
      <w:r w:rsidRPr="00EC3380">
        <w:rPr>
          <w:rFonts w:ascii="Times New Roman" w:hAnsi="Times New Roman" w:cs="Times New Roman"/>
          <w:color w:val="000000" w:themeColor="text1"/>
          <w:sz w:val="24"/>
          <w:szCs w:val="24"/>
          <w:vertAlign w:val="subscript"/>
        </w:rPr>
        <w:t>10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NO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、非甲烷总烃。</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）预测内容</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根据项目环境现状调查可知，本项目所在区域属于不达标区，根据《环境影响评价技术导则》（大气环境）（</w:t>
      </w:r>
      <w:r w:rsidRPr="00EC3380">
        <w:rPr>
          <w:rFonts w:ascii="Times New Roman" w:hAnsi="Times New Roman" w:cs="Times New Roman"/>
          <w:color w:val="000000" w:themeColor="text1"/>
          <w:sz w:val="24"/>
          <w:szCs w:val="24"/>
        </w:rPr>
        <w:t>HJ2.2-2018</w:t>
      </w:r>
      <w:r w:rsidRPr="00EC3380">
        <w:rPr>
          <w:rFonts w:ascii="Times New Roman" w:hAnsi="Times New Roman" w:cs="Times New Roman"/>
          <w:color w:val="000000" w:themeColor="text1"/>
          <w:sz w:val="24"/>
          <w:szCs w:val="24"/>
        </w:rPr>
        <w:t>）对不达标区一级评价的要求，确定本项目大气预测内容如下：</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1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color w:val="000000" w:themeColor="text1"/>
          <w:sz w:val="24"/>
          <w:szCs w:val="24"/>
        </w:rPr>
        <w:t>①</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全年逐时或者逐次小时气象条件下，保护目标、网格点处地面浓度及评价范围内最大地面小时浓度；</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2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color w:val="000000" w:themeColor="text1"/>
          <w:sz w:val="24"/>
          <w:szCs w:val="24"/>
        </w:rPr>
        <w:t>②</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全年逐日气象条件下，保护目标、网格点处地面浓度及评价范围内最大地</w:t>
      </w:r>
      <w:r w:rsidRPr="00EC3380">
        <w:rPr>
          <w:rFonts w:ascii="Times New Roman" w:hAnsi="Times New Roman" w:cs="Times New Roman"/>
          <w:color w:val="000000" w:themeColor="text1"/>
          <w:sz w:val="24"/>
          <w:szCs w:val="24"/>
        </w:rPr>
        <w:lastRenderedPageBreak/>
        <w:t>面日平均浓度；</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3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color w:val="000000" w:themeColor="text1"/>
          <w:sz w:val="24"/>
          <w:szCs w:val="24"/>
        </w:rPr>
        <w:t>③</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长期气象条件下，保护目标、网格点处地面浓度及评价范围内最大地面年平均浓度；</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4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color w:val="000000" w:themeColor="text1"/>
          <w:sz w:val="24"/>
          <w:szCs w:val="24"/>
        </w:rPr>
        <w:t>④</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非正常情况下，</w:t>
      </w:r>
      <w:r w:rsidR="00B6075F" w:rsidRPr="00EC3380">
        <w:rPr>
          <w:rFonts w:ascii="Times New Roman" w:hAnsi="Times New Roman" w:cs="Times New Roman"/>
          <w:color w:val="000000" w:themeColor="text1"/>
          <w:sz w:val="24"/>
          <w:szCs w:val="24"/>
        </w:rPr>
        <w:t>预测评价叠加大气环境质量限期达标规划的目标浓度后，</w:t>
      </w:r>
      <w:r w:rsidRPr="00EC3380">
        <w:rPr>
          <w:rFonts w:ascii="Times New Roman" w:hAnsi="Times New Roman" w:cs="Times New Roman"/>
          <w:color w:val="000000" w:themeColor="text1"/>
          <w:sz w:val="24"/>
          <w:szCs w:val="24"/>
        </w:rPr>
        <w:t>全年逐时或者逐次小时气象条件下，保护目标处最大地面浓度和评价范围内最大地面小时浓度。</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）预测模式</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预测模式采用《环境影响评价技术导则》（大气环境）（</w:t>
      </w:r>
      <w:r w:rsidRPr="00EC3380">
        <w:rPr>
          <w:rFonts w:ascii="Times New Roman" w:hAnsi="Times New Roman" w:cs="Times New Roman"/>
          <w:color w:val="000000" w:themeColor="text1"/>
          <w:sz w:val="24"/>
          <w:szCs w:val="24"/>
        </w:rPr>
        <w:t>HJ2.2-2008</w:t>
      </w:r>
      <w:r w:rsidRPr="00EC3380">
        <w:rPr>
          <w:rFonts w:ascii="Times New Roman" w:hAnsi="Times New Roman" w:cs="Times New Roman"/>
          <w:color w:val="000000" w:themeColor="text1"/>
          <w:sz w:val="24"/>
          <w:szCs w:val="24"/>
        </w:rPr>
        <w:t>）推荐的</w:t>
      </w: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模式系统。</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是一种稳态烟羽模型。在稳定边界层中（</w:t>
      </w:r>
      <w:r w:rsidRPr="00EC3380">
        <w:rPr>
          <w:rFonts w:ascii="Times New Roman" w:hAnsi="Times New Roman" w:cs="Times New Roman"/>
          <w:color w:val="000000" w:themeColor="text1"/>
          <w:sz w:val="24"/>
          <w:szCs w:val="24"/>
        </w:rPr>
        <w:t>SBL</w:t>
      </w:r>
      <w:r w:rsidRPr="00EC3380">
        <w:rPr>
          <w:rFonts w:ascii="Times New Roman" w:hAnsi="Times New Roman" w:cs="Times New Roman"/>
          <w:color w:val="000000" w:themeColor="text1"/>
          <w:sz w:val="24"/>
          <w:szCs w:val="24"/>
        </w:rPr>
        <w:t>）中，模型假定在垂直和水平方向的浓度分布都是高斯分布。在对流边界层（</w:t>
      </w:r>
      <w:r w:rsidRPr="00EC3380">
        <w:rPr>
          <w:rFonts w:ascii="Times New Roman" w:hAnsi="Times New Roman" w:cs="Times New Roman"/>
          <w:color w:val="000000" w:themeColor="text1"/>
          <w:sz w:val="24"/>
          <w:szCs w:val="24"/>
        </w:rPr>
        <w:t>CBL</w:t>
      </w:r>
      <w:r w:rsidRPr="00EC3380">
        <w:rPr>
          <w:rFonts w:ascii="Times New Roman" w:hAnsi="Times New Roman" w:cs="Times New Roman"/>
          <w:color w:val="000000" w:themeColor="text1"/>
          <w:sz w:val="24"/>
          <w:szCs w:val="24"/>
        </w:rPr>
        <w:t>）中，水平分布也假定是高斯分布，但是垂直分布用双高斯概率密度函数（</w:t>
      </w:r>
      <w:r w:rsidRPr="00EC3380">
        <w:rPr>
          <w:rFonts w:ascii="Times New Roman" w:hAnsi="Times New Roman" w:cs="Times New Roman"/>
          <w:color w:val="000000" w:themeColor="text1"/>
          <w:sz w:val="24"/>
          <w:szCs w:val="24"/>
        </w:rPr>
        <w:t>pdf</w:t>
      </w:r>
      <w:r w:rsidRPr="00EC3380">
        <w:rPr>
          <w:rFonts w:ascii="Times New Roman" w:hAnsi="Times New Roman" w:cs="Times New Roman"/>
          <w:color w:val="000000" w:themeColor="text1"/>
          <w:sz w:val="24"/>
          <w:szCs w:val="24"/>
        </w:rPr>
        <w:t>）来描述。在</w:t>
      </w:r>
      <w:r w:rsidRPr="00EC3380">
        <w:rPr>
          <w:rFonts w:ascii="Times New Roman" w:hAnsi="Times New Roman" w:cs="Times New Roman"/>
          <w:color w:val="000000" w:themeColor="text1"/>
          <w:sz w:val="24"/>
          <w:szCs w:val="24"/>
        </w:rPr>
        <w:t xml:space="preserve">CBL </w:t>
      </w:r>
      <w:r w:rsidRPr="00EC3380">
        <w:rPr>
          <w:rFonts w:ascii="Times New Roman" w:hAnsi="Times New Roman" w:cs="Times New Roman"/>
          <w:color w:val="000000" w:themeColor="text1"/>
          <w:sz w:val="24"/>
          <w:szCs w:val="24"/>
        </w:rPr>
        <w:t>中的这种浓度分布现象由威廉斯</w:t>
      </w:r>
      <w:r w:rsidRPr="00EC3380">
        <w:rPr>
          <w:rFonts w:ascii="Times New Roman" w:hAnsi="Times New Roman" w:cs="Times New Roman"/>
          <w:color w:val="000000" w:themeColor="text1"/>
          <w:sz w:val="24"/>
          <w:szCs w:val="24"/>
        </w:rPr>
        <w:t>/Willis</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1981</w:t>
      </w:r>
      <w:r w:rsidRPr="00EC3380">
        <w:rPr>
          <w:rFonts w:ascii="Times New Roman" w:hAnsi="Times New Roman" w:cs="Times New Roman"/>
          <w:color w:val="000000" w:themeColor="text1"/>
          <w:sz w:val="24"/>
          <w:szCs w:val="24"/>
        </w:rPr>
        <w:t>）和布里格斯（</w:t>
      </w:r>
      <w:r w:rsidRPr="00EC3380">
        <w:rPr>
          <w:rFonts w:ascii="Times New Roman" w:hAnsi="Times New Roman" w:cs="Times New Roman"/>
          <w:color w:val="000000" w:themeColor="text1"/>
          <w:sz w:val="24"/>
          <w:szCs w:val="24"/>
        </w:rPr>
        <w:t>1993</w:t>
      </w:r>
      <w:r w:rsidRPr="00EC3380">
        <w:rPr>
          <w:rFonts w:ascii="Times New Roman" w:hAnsi="Times New Roman" w:cs="Times New Roman"/>
          <w:color w:val="000000" w:themeColor="text1"/>
          <w:sz w:val="24"/>
          <w:szCs w:val="24"/>
        </w:rPr>
        <w:t>）年提出。此外，在</w:t>
      </w:r>
      <w:r w:rsidRPr="00EC3380">
        <w:rPr>
          <w:rFonts w:ascii="Times New Roman" w:hAnsi="Times New Roman" w:cs="Times New Roman"/>
          <w:color w:val="000000" w:themeColor="text1"/>
          <w:sz w:val="24"/>
          <w:szCs w:val="24"/>
        </w:rPr>
        <w:t xml:space="preserve">CBL </w:t>
      </w:r>
      <w:r w:rsidRPr="00EC3380">
        <w:rPr>
          <w:rFonts w:ascii="Times New Roman" w:hAnsi="Times New Roman" w:cs="Times New Roman"/>
          <w:color w:val="000000" w:themeColor="text1"/>
          <w:sz w:val="24"/>
          <w:szCs w:val="24"/>
        </w:rPr>
        <w:t>中，</w:t>
      </w:r>
      <w:r w:rsidRPr="00EC3380">
        <w:rPr>
          <w:rFonts w:ascii="Times New Roman" w:hAnsi="Times New Roman" w:cs="Times New Roman"/>
          <w:color w:val="000000" w:themeColor="text1"/>
          <w:sz w:val="24"/>
          <w:szCs w:val="24"/>
        </w:rPr>
        <w:t xml:space="preserve">AERMOD </w:t>
      </w:r>
      <w:r w:rsidRPr="00EC3380">
        <w:rPr>
          <w:rFonts w:ascii="Times New Roman" w:hAnsi="Times New Roman" w:cs="Times New Roman"/>
          <w:color w:val="000000" w:themeColor="text1"/>
          <w:sz w:val="24"/>
          <w:szCs w:val="24"/>
        </w:rPr>
        <w:t>考虑一种</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烟羽浮顶</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现象：从浮力</w:t>
      </w:r>
      <w:proofErr w:type="gramStart"/>
      <w:r w:rsidRPr="00EC3380">
        <w:rPr>
          <w:rFonts w:ascii="Times New Roman" w:hAnsi="Times New Roman" w:cs="Times New Roman"/>
          <w:color w:val="000000" w:themeColor="text1"/>
          <w:sz w:val="24"/>
          <w:szCs w:val="24"/>
        </w:rPr>
        <w:t>源出来</w:t>
      </w:r>
      <w:proofErr w:type="gramEnd"/>
      <w:r w:rsidRPr="00EC3380">
        <w:rPr>
          <w:rFonts w:ascii="Times New Roman" w:hAnsi="Times New Roman" w:cs="Times New Roman"/>
          <w:color w:val="000000" w:themeColor="text1"/>
          <w:sz w:val="24"/>
          <w:szCs w:val="24"/>
        </w:rPr>
        <w:t>的一部分烟羽物质，先是升到边界层顶部附近并在那里停留一段时间，然后才混合入对流边界层内部中。</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还跟踪穿透进入上部</w:t>
      </w:r>
      <w:proofErr w:type="gramStart"/>
      <w:r w:rsidRPr="00EC3380">
        <w:rPr>
          <w:rFonts w:ascii="Times New Roman" w:hAnsi="Times New Roman" w:cs="Times New Roman"/>
          <w:color w:val="000000" w:themeColor="text1"/>
          <w:sz w:val="24"/>
          <w:szCs w:val="24"/>
        </w:rPr>
        <w:t>稳定层</w:t>
      </w:r>
      <w:proofErr w:type="gramEnd"/>
      <w:r w:rsidRPr="00EC3380">
        <w:rPr>
          <w:rFonts w:ascii="Times New Roman" w:hAnsi="Times New Roman" w:cs="Times New Roman"/>
          <w:color w:val="000000" w:themeColor="text1"/>
          <w:sz w:val="24"/>
          <w:szCs w:val="24"/>
        </w:rPr>
        <w:t>的那部分烟羽，允许它在某些情况下重返回边界层内。无论在</w:t>
      </w:r>
      <w:r w:rsidRPr="00EC3380">
        <w:rPr>
          <w:rFonts w:ascii="Times New Roman" w:hAnsi="Times New Roman" w:cs="Times New Roman"/>
          <w:color w:val="000000" w:themeColor="text1"/>
          <w:sz w:val="24"/>
          <w:szCs w:val="24"/>
        </w:rPr>
        <w:t>CBL</w:t>
      </w:r>
      <w:r w:rsidRPr="00EC3380">
        <w:rPr>
          <w:rFonts w:ascii="Times New Roman" w:hAnsi="Times New Roman" w:cs="Times New Roman"/>
          <w:color w:val="000000" w:themeColor="text1"/>
          <w:sz w:val="24"/>
          <w:szCs w:val="24"/>
        </w:rPr>
        <w:t>还是在</w:t>
      </w:r>
      <w:r w:rsidRPr="00EC3380">
        <w:rPr>
          <w:rFonts w:ascii="Times New Roman" w:hAnsi="Times New Roman" w:cs="Times New Roman"/>
          <w:color w:val="000000" w:themeColor="text1"/>
          <w:sz w:val="24"/>
          <w:szCs w:val="24"/>
        </w:rPr>
        <w:t>SBL</w:t>
      </w:r>
      <w:r w:rsidRPr="00EC3380">
        <w:rPr>
          <w:rFonts w:ascii="Times New Roman" w:hAnsi="Times New Roman" w:cs="Times New Roman"/>
          <w:color w:val="000000" w:themeColor="text1"/>
          <w:sz w:val="24"/>
          <w:szCs w:val="24"/>
        </w:rPr>
        <w:t>中，</w:t>
      </w: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都考虑到了弯曲烟羽导致的水平扩散加强现象。</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的一个主要改进是能通过地面和混合层尺度来参数化</w:t>
      </w:r>
      <w:r w:rsidRPr="00EC3380">
        <w:rPr>
          <w:rFonts w:ascii="Times New Roman" w:hAnsi="Times New Roman" w:cs="Times New Roman"/>
          <w:color w:val="000000" w:themeColor="text1"/>
          <w:sz w:val="24"/>
          <w:szCs w:val="24"/>
        </w:rPr>
        <w:t>PBL</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 xml:space="preserve">AERMOD </w:t>
      </w:r>
      <w:r w:rsidRPr="00EC3380">
        <w:rPr>
          <w:rFonts w:ascii="Times New Roman" w:hAnsi="Times New Roman" w:cs="Times New Roman"/>
          <w:color w:val="000000" w:themeColor="text1"/>
          <w:sz w:val="24"/>
          <w:szCs w:val="24"/>
        </w:rPr>
        <w:t>用实测数据和根据相似（尺度）关系从实测数据的得到的外推数据，来得到所需气象变量的垂直廓线。风速、风向、湍流强度、温度和温度梯度的垂直廓线是用全部有效的气象观测数据来估算出。</w:t>
      </w: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设计为可用最少的气象观测数据来运行。</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是一个稳态烟羽模型，这就假定，在给定的模拟小时内，无论多远所有各点浓度都用这个小时的平均气象来计算。这个稳态的假设是合理的，因为我们最关心的是浓度分布的统计结果，而不是某个时间和位置特定浓度。</w:t>
      </w: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设计成在能在统一的模型框架下处理平坦地形和复杂地形。实际上对于</w:t>
      </w: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这种结构，已经没有必要依照烟囱高度来划分地表类型（平地，简</w:t>
      </w:r>
      <w:r w:rsidRPr="00EC3380">
        <w:rPr>
          <w:rFonts w:ascii="Times New Roman" w:hAnsi="Times New Roman" w:cs="Times New Roman"/>
          <w:color w:val="000000" w:themeColor="text1"/>
          <w:sz w:val="24"/>
          <w:szCs w:val="24"/>
        </w:rPr>
        <w:lastRenderedPageBreak/>
        <w:t>单地形和复杂地形），因为各不同高度处的预测点都用同样的气象数据来处理。</w:t>
      </w:r>
    </w:p>
    <w:p w:rsidR="00344547" w:rsidRPr="00EC3380" w:rsidRDefault="00344547" w:rsidP="00344547">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不考虑烟羽的侧流渠道效应。为反映出在分界线之上和之下的扩散效应，</w:t>
      </w:r>
      <w:r w:rsidRPr="00EC3380">
        <w:rPr>
          <w:rFonts w:ascii="Times New Roman" w:hAnsi="Times New Roman" w:cs="Times New Roman"/>
          <w:color w:val="000000" w:themeColor="text1"/>
          <w:sz w:val="24"/>
          <w:szCs w:val="24"/>
        </w:rPr>
        <w:t>AERMOD</w:t>
      </w:r>
      <w:r w:rsidRPr="00EC3380">
        <w:rPr>
          <w:rFonts w:ascii="Times New Roman" w:hAnsi="Times New Roman" w:cs="Times New Roman"/>
          <w:color w:val="000000" w:themeColor="text1"/>
          <w:sz w:val="24"/>
          <w:szCs w:val="24"/>
        </w:rPr>
        <w:t>将烟羽浓度用两种可能的极端边界层状态（水平烟羽和地形引导烟羽）的加权平均来表示。正如上面所说的，这两种烟羽的相对权重决定于：</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）大气稳定的强度；</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）风速；</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）烟羽与山体的相对高度。在稳定状态下，水平烟羽占主导，将得到较大的权重；而在中性和不稳定状态，则是地形引导烟羽的权重更大。</w:t>
      </w:r>
    </w:p>
    <w:p w:rsidR="00A31C53" w:rsidRPr="00EC3380" w:rsidRDefault="00A31C53" w:rsidP="00A31C53">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4</w:t>
      </w:r>
      <w:r w:rsidRPr="00EC3380">
        <w:rPr>
          <w:rFonts w:ascii="Times New Roman" w:hAnsi="Times New Roman" w:cs="Times New Roman"/>
          <w:color w:val="000000" w:themeColor="text1"/>
          <w:sz w:val="24"/>
          <w:szCs w:val="24"/>
        </w:rPr>
        <w:t>）污染源调查</w:t>
      </w:r>
    </w:p>
    <w:p w:rsidR="00A31C53" w:rsidRPr="00EC3380" w:rsidRDefault="00A31C53" w:rsidP="00A31C53">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根据大气导则以及评价要求，本项目污染源调查内容主要为本项目正常工况和非正常工况下所有</w:t>
      </w:r>
      <w:proofErr w:type="gramStart"/>
      <w:r w:rsidRPr="00EC3380">
        <w:rPr>
          <w:rFonts w:ascii="Times New Roman" w:hAnsi="Times New Roman" w:cs="Times New Roman"/>
          <w:color w:val="000000" w:themeColor="text1"/>
          <w:sz w:val="24"/>
          <w:szCs w:val="24"/>
        </w:rPr>
        <w:t>有</w:t>
      </w:r>
      <w:proofErr w:type="gramEnd"/>
      <w:r w:rsidRPr="00EC3380">
        <w:rPr>
          <w:rFonts w:ascii="Times New Roman" w:hAnsi="Times New Roman" w:cs="Times New Roman"/>
          <w:color w:val="000000" w:themeColor="text1"/>
          <w:sz w:val="24"/>
          <w:szCs w:val="24"/>
        </w:rPr>
        <w:t>组织、无组织排放源；本项目现有污染源；本</w:t>
      </w:r>
      <w:proofErr w:type="gramStart"/>
      <w:r w:rsidRPr="00EC3380">
        <w:rPr>
          <w:rFonts w:ascii="Times New Roman" w:hAnsi="Times New Roman" w:cs="Times New Roman"/>
          <w:color w:val="000000" w:themeColor="text1"/>
          <w:sz w:val="24"/>
          <w:szCs w:val="24"/>
        </w:rPr>
        <w:t>项目拟被替代</w:t>
      </w:r>
      <w:proofErr w:type="gramEnd"/>
      <w:r w:rsidRPr="00EC3380">
        <w:rPr>
          <w:rFonts w:ascii="Times New Roman" w:hAnsi="Times New Roman" w:cs="Times New Roman"/>
          <w:color w:val="000000" w:themeColor="text1"/>
          <w:sz w:val="24"/>
          <w:szCs w:val="24"/>
        </w:rPr>
        <w:t>的污染源及评价范围内与评价项目排放污染物有关的其他在建项目、已批复环境影响评价文件的拟建项目污染源。</w:t>
      </w:r>
    </w:p>
    <w:p w:rsidR="00A31C53" w:rsidRPr="00EC3380" w:rsidRDefault="00A31C53" w:rsidP="00A31C53">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1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color w:val="000000" w:themeColor="text1"/>
          <w:sz w:val="24"/>
          <w:szCs w:val="24"/>
        </w:rPr>
        <w:t>①</w:t>
      </w:r>
      <w:r w:rsidRPr="00EC3380">
        <w:rPr>
          <w:rFonts w:ascii="Times New Roman" w:hAnsi="Times New Roman" w:cs="Times New Roman"/>
          <w:color w:val="000000" w:themeColor="text1"/>
          <w:sz w:val="24"/>
          <w:szCs w:val="24"/>
        </w:rPr>
        <w:fldChar w:fldCharType="end"/>
      </w:r>
      <w:r w:rsidR="00B74B04" w:rsidRPr="00EC3380">
        <w:rPr>
          <w:rFonts w:ascii="Times New Roman" w:hAnsi="Times New Roman" w:cs="Times New Roman"/>
          <w:color w:val="000000" w:themeColor="text1"/>
          <w:sz w:val="24"/>
          <w:szCs w:val="24"/>
        </w:rPr>
        <w:t>本项目</w:t>
      </w:r>
      <w:r w:rsidRPr="00EC3380">
        <w:rPr>
          <w:rFonts w:ascii="Times New Roman" w:hAnsi="Times New Roman" w:cs="Times New Roman"/>
          <w:color w:val="000000" w:themeColor="text1"/>
          <w:sz w:val="24"/>
          <w:szCs w:val="24"/>
        </w:rPr>
        <w:t>正常工况</w:t>
      </w:r>
    </w:p>
    <w:p w:rsidR="00B74B04" w:rsidRPr="00EC3380" w:rsidRDefault="00A31C53" w:rsidP="0070485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本项目正常工况下大气环境影响预测有组织污染源特征参数统计表见表</w:t>
      </w:r>
      <w:r w:rsidR="00F07718" w:rsidRPr="00EC3380">
        <w:rPr>
          <w:rFonts w:ascii="Times New Roman" w:hAnsi="Times New Roman" w:cs="Times New Roman" w:hint="eastAsia"/>
          <w:color w:val="000000" w:themeColor="text1"/>
          <w:sz w:val="24"/>
          <w:szCs w:val="24"/>
        </w:rPr>
        <w:t>5.1-6</w:t>
      </w:r>
      <w:r w:rsidRPr="00EC3380">
        <w:rPr>
          <w:rFonts w:ascii="Times New Roman" w:hAnsi="Times New Roman" w:cs="Times New Roman"/>
          <w:color w:val="000000" w:themeColor="text1"/>
          <w:sz w:val="24"/>
          <w:szCs w:val="24"/>
        </w:rPr>
        <w:t>，无组织污染源见表</w:t>
      </w:r>
      <w:r w:rsidR="00F07718" w:rsidRPr="00EC3380">
        <w:rPr>
          <w:rFonts w:ascii="Times New Roman" w:hAnsi="Times New Roman" w:cs="Times New Roman" w:hint="eastAsia"/>
          <w:color w:val="000000" w:themeColor="text1"/>
          <w:sz w:val="24"/>
          <w:szCs w:val="24"/>
        </w:rPr>
        <w:t>5.1-7</w:t>
      </w:r>
      <w:r w:rsidRPr="00EC3380">
        <w:rPr>
          <w:rFonts w:ascii="Times New Roman" w:hAnsi="Times New Roman" w:cs="Times New Roman"/>
          <w:color w:val="000000" w:themeColor="text1"/>
          <w:sz w:val="24"/>
          <w:szCs w:val="24"/>
        </w:rPr>
        <w:t>。</w:t>
      </w:r>
    </w:p>
    <w:p w:rsidR="00704859" w:rsidRPr="00EC3380" w:rsidRDefault="00704859" w:rsidP="001178F8">
      <w:pPr>
        <w:spacing w:beforeLines="50" w:before="120"/>
        <w:jc w:val="center"/>
        <w:rPr>
          <w:rFonts w:ascii="Times New Roman" w:eastAsia="宋体"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F07718" w:rsidRPr="00EC3380">
        <w:rPr>
          <w:rFonts w:ascii="Times New Roman" w:hAnsi="Times New Roman" w:cs="Times New Roman" w:hint="eastAsia"/>
          <w:b/>
          <w:color w:val="000000" w:themeColor="text1"/>
          <w:sz w:val="24"/>
          <w:szCs w:val="24"/>
        </w:rPr>
        <w:t>5.1-</w:t>
      </w:r>
      <w:r w:rsidR="007D2703" w:rsidRPr="00EC3380">
        <w:rPr>
          <w:rFonts w:ascii="Times New Roman" w:hAnsi="Times New Roman" w:cs="Times New Roman" w:hint="eastAsia"/>
          <w:b/>
          <w:color w:val="000000" w:themeColor="text1"/>
          <w:sz w:val="24"/>
          <w:szCs w:val="24"/>
        </w:rPr>
        <w:t>6</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正常工况下大气无组织污染源参数统计表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08"/>
        <w:gridCol w:w="870"/>
        <w:gridCol w:w="1548"/>
        <w:gridCol w:w="1207"/>
        <w:gridCol w:w="1207"/>
        <w:gridCol w:w="1209"/>
        <w:gridCol w:w="1064"/>
      </w:tblGrid>
      <w:tr w:rsidR="00A855F3" w:rsidRPr="00EC3380" w:rsidTr="00A855F3">
        <w:trPr>
          <w:trHeight w:val="620"/>
        </w:trPr>
        <w:tc>
          <w:tcPr>
            <w:tcW w:w="727" w:type="pct"/>
            <w:tcBorders>
              <w:tl2br w:val="nil"/>
              <w:tr2bl w:val="nil"/>
            </w:tcBorders>
            <w:vAlign w:val="center"/>
          </w:tcPr>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污染源</w:t>
            </w:r>
          </w:p>
        </w:tc>
        <w:tc>
          <w:tcPr>
            <w:tcW w:w="523" w:type="pct"/>
            <w:tcBorders>
              <w:tl2br w:val="nil"/>
              <w:tr2bl w:val="nil"/>
            </w:tcBorders>
            <w:vAlign w:val="center"/>
          </w:tcPr>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tc>
        <w:tc>
          <w:tcPr>
            <w:tcW w:w="931" w:type="pct"/>
            <w:tcBorders>
              <w:tl2br w:val="nil"/>
              <w:tr2bl w:val="nil"/>
            </w:tcBorders>
            <w:vAlign w:val="center"/>
          </w:tcPr>
          <w:p w:rsidR="00704859" w:rsidRPr="00EC3380" w:rsidRDefault="00704859" w:rsidP="00FA1173">
            <w:pPr>
              <w:autoSpaceDE w:val="0"/>
              <w:autoSpaceDN w:val="0"/>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排放速率</w:t>
            </w:r>
          </w:p>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kg/h</w:t>
            </w:r>
            <w:r w:rsidRPr="00EC3380">
              <w:rPr>
                <w:rFonts w:ascii="Times New Roman" w:hAnsi="Times New Roman" w:cs="Times New Roman"/>
                <w:color w:val="000000" w:themeColor="text1"/>
                <w:szCs w:val="21"/>
              </w:rPr>
              <w:t>）</w:t>
            </w:r>
          </w:p>
        </w:tc>
        <w:tc>
          <w:tcPr>
            <w:tcW w:w="726" w:type="pct"/>
            <w:tcBorders>
              <w:tl2br w:val="nil"/>
              <w:tr2bl w:val="nil"/>
            </w:tcBorders>
            <w:vAlign w:val="center"/>
          </w:tcPr>
          <w:p w:rsidR="00704859" w:rsidRPr="00EC3380" w:rsidRDefault="00704859" w:rsidP="00FA1173">
            <w:pPr>
              <w:autoSpaceDE w:val="0"/>
              <w:autoSpaceDN w:val="0"/>
              <w:jc w:val="center"/>
              <w:rPr>
                <w:rFonts w:ascii="Times New Roman" w:hAnsi="Times New Roman" w:cs="Times New Roman"/>
                <w:color w:val="000000" w:themeColor="text1"/>
              </w:rPr>
            </w:pPr>
            <w:r w:rsidRPr="00EC3380">
              <w:rPr>
                <w:rFonts w:ascii="Times New Roman" w:hAnsi="Times New Roman" w:cs="Times New Roman"/>
                <w:color w:val="000000" w:themeColor="text1"/>
              </w:rPr>
              <w:t>排放量</w:t>
            </w:r>
          </w:p>
          <w:p w:rsidR="00704859" w:rsidRPr="00EC3380" w:rsidRDefault="00704859" w:rsidP="00FA1173">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w:t>
            </w:r>
          </w:p>
        </w:tc>
        <w:tc>
          <w:tcPr>
            <w:tcW w:w="726" w:type="pct"/>
            <w:tcBorders>
              <w:tl2br w:val="nil"/>
              <w:tr2bl w:val="nil"/>
            </w:tcBorders>
            <w:vAlign w:val="center"/>
          </w:tcPr>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面源高度</w:t>
            </w:r>
          </w:p>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727" w:type="pct"/>
            <w:tcBorders>
              <w:tl2br w:val="nil"/>
              <w:tr2bl w:val="nil"/>
            </w:tcBorders>
            <w:vAlign w:val="center"/>
          </w:tcPr>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面源长度</w:t>
            </w:r>
          </w:p>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641" w:type="pct"/>
            <w:tcBorders>
              <w:tl2br w:val="nil"/>
              <w:tr2bl w:val="nil"/>
            </w:tcBorders>
            <w:vAlign w:val="center"/>
          </w:tcPr>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面源宽度</w:t>
            </w:r>
          </w:p>
          <w:p w:rsidR="00704859" w:rsidRPr="00EC3380" w:rsidRDefault="00704859"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r>
      <w:tr w:rsidR="00A855F3" w:rsidRPr="00EC3380" w:rsidTr="00A855F3">
        <w:trPr>
          <w:trHeight w:val="239"/>
        </w:trPr>
        <w:tc>
          <w:tcPr>
            <w:tcW w:w="727" w:type="pct"/>
            <w:tcBorders>
              <w:tl2br w:val="nil"/>
              <w:tr2bl w:val="nil"/>
            </w:tcBorders>
            <w:vAlign w:val="center"/>
          </w:tcPr>
          <w:p w:rsidR="00704859" w:rsidRPr="00EC3380" w:rsidRDefault="001178F8" w:rsidP="00FA1173">
            <w:pPr>
              <w:pStyle w:val="TableParagraph"/>
              <w:rPr>
                <w:rFonts w:eastAsiaTheme="minorEastAsia"/>
                <w:color w:val="000000" w:themeColor="text1"/>
                <w:szCs w:val="21"/>
              </w:rPr>
            </w:pPr>
            <w:r w:rsidRPr="00EC3380">
              <w:rPr>
                <w:rFonts w:eastAsiaTheme="minorEastAsia"/>
                <w:color w:val="000000" w:themeColor="text1"/>
                <w:szCs w:val="21"/>
              </w:rPr>
              <w:t>储罐区无组织</w:t>
            </w:r>
          </w:p>
        </w:tc>
        <w:tc>
          <w:tcPr>
            <w:tcW w:w="523" w:type="pct"/>
            <w:tcBorders>
              <w:tl2br w:val="nil"/>
              <w:tr2bl w:val="nil"/>
            </w:tcBorders>
            <w:vAlign w:val="center"/>
          </w:tcPr>
          <w:p w:rsidR="00704859" w:rsidRPr="00EC3380" w:rsidRDefault="001178F8" w:rsidP="00FA1173">
            <w:pPr>
              <w:pStyle w:val="TableParagraph"/>
              <w:rPr>
                <w:rFonts w:eastAsiaTheme="minorEastAsia"/>
                <w:color w:val="000000" w:themeColor="text1"/>
                <w:szCs w:val="21"/>
              </w:rPr>
            </w:pPr>
            <w:r w:rsidRPr="00EC3380">
              <w:rPr>
                <w:rFonts w:eastAsiaTheme="minorEastAsia"/>
                <w:color w:val="000000" w:themeColor="text1"/>
                <w:szCs w:val="21"/>
              </w:rPr>
              <w:t>非甲烷总烃</w:t>
            </w:r>
          </w:p>
        </w:tc>
        <w:tc>
          <w:tcPr>
            <w:tcW w:w="931" w:type="pct"/>
            <w:tcBorders>
              <w:tl2br w:val="nil"/>
              <w:tr2bl w:val="nil"/>
            </w:tcBorders>
            <w:vAlign w:val="center"/>
          </w:tcPr>
          <w:p w:rsidR="00704859" w:rsidRPr="00EC3380" w:rsidRDefault="00704859" w:rsidP="001178F8">
            <w:pPr>
              <w:pStyle w:val="TableParagraph"/>
              <w:spacing w:before="55"/>
              <w:rPr>
                <w:rFonts w:eastAsiaTheme="minorEastAsia"/>
                <w:color w:val="000000" w:themeColor="text1"/>
                <w:szCs w:val="21"/>
              </w:rPr>
            </w:pPr>
            <w:r w:rsidRPr="00EC3380">
              <w:rPr>
                <w:color w:val="000000" w:themeColor="text1"/>
                <w:szCs w:val="21"/>
                <w:lang w:val="en-US"/>
              </w:rPr>
              <w:t>0.0</w:t>
            </w:r>
            <w:r w:rsidR="001178F8" w:rsidRPr="00EC3380">
              <w:rPr>
                <w:rFonts w:eastAsiaTheme="minorEastAsia"/>
                <w:color w:val="000000" w:themeColor="text1"/>
                <w:szCs w:val="21"/>
                <w:lang w:val="en-US"/>
              </w:rPr>
              <w:t>42</w:t>
            </w:r>
          </w:p>
        </w:tc>
        <w:tc>
          <w:tcPr>
            <w:tcW w:w="726" w:type="pct"/>
            <w:tcBorders>
              <w:tl2br w:val="nil"/>
              <w:tr2bl w:val="nil"/>
            </w:tcBorders>
            <w:vAlign w:val="center"/>
          </w:tcPr>
          <w:p w:rsidR="00704859" w:rsidRPr="00EC3380" w:rsidRDefault="001178F8"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0.334</w:t>
            </w:r>
          </w:p>
        </w:tc>
        <w:tc>
          <w:tcPr>
            <w:tcW w:w="726" w:type="pct"/>
            <w:tcBorders>
              <w:tl2br w:val="nil"/>
              <w:tr2bl w:val="nil"/>
            </w:tcBorders>
            <w:vAlign w:val="center"/>
          </w:tcPr>
          <w:p w:rsidR="00704859" w:rsidRPr="00EC3380" w:rsidRDefault="00704859" w:rsidP="001178F8">
            <w:pPr>
              <w:pStyle w:val="TableParagraph"/>
              <w:spacing w:before="29"/>
              <w:rPr>
                <w:rFonts w:eastAsiaTheme="minorEastAsia"/>
                <w:color w:val="000000" w:themeColor="text1"/>
                <w:szCs w:val="21"/>
              </w:rPr>
            </w:pPr>
            <w:r w:rsidRPr="00EC3380">
              <w:rPr>
                <w:color w:val="000000" w:themeColor="text1"/>
                <w:szCs w:val="21"/>
              </w:rPr>
              <w:t>1</w:t>
            </w:r>
            <w:r w:rsidR="001178F8" w:rsidRPr="00EC3380">
              <w:rPr>
                <w:rFonts w:eastAsiaTheme="minorEastAsia"/>
                <w:color w:val="000000" w:themeColor="text1"/>
                <w:szCs w:val="21"/>
              </w:rPr>
              <w:t>5</w:t>
            </w:r>
          </w:p>
        </w:tc>
        <w:tc>
          <w:tcPr>
            <w:tcW w:w="727" w:type="pct"/>
            <w:tcBorders>
              <w:tl2br w:val="nil"/>
              <w:tr2bl w:val="nil"/>
            </w:tcBorders>
            <w:vAlign w:val="center"/>
          </w:tcPr>
          <w:p w:rsidR="00704859" w:rsidRPr="00EC3380" w:rsidRDefault="00704859" w:rsidP="001178F8">
            <w:pPr>
              <w:pStyle w:val="TableParagraph"/>
              <w:spacing w:before="29"/>
              <w:rPr>
                <w:rFonts w:eastAsiaTheme="minorEastAsia"/>
                <w:color w:val="000000" w:themeColor="text1"/>
                <w:szCs w:val="21"/>
              </w:rPr>
            </w:pPr>
            <w:r w:rsidRPr="00EC3380">
              <w:rPr>
                <w:color w:val="000000" w:themeColor="text1"/>
                <w:szCs w:val="21"/>
              </w:rPr>
              <w:t>7</w:t>
            </w:r>
            <w:r w:rsidR="001178F8" w:rsidRPr="00EC3380">
              <w:rPr>
                <w:rFonts w:eastAsiaTheme="minorEastAsia"/>
                <w:color w:val="000000" w:themeColor="text1"/>
                <w:szCs w:val="21"/>
              </w:rPr>
              <w:t>2</w:t>
            </w:r>
          </w:p>
        </w:tc>
        <w:tc>
          <w:tcPr>
            <w:tcW w:w="641" w:type="pct"/>
            <w:tcBorders>
              <w:tl2br w:val="nil"/>
              <w:tr2bl w:val="nil"/>
            </w:tcBorders>
            <w:vAlign w:val="center"/>
          </w:tcPr>
          <w:p w:rsidR="00704859" w:rsidRPr="00EC3380" w:rsidRDefault="001178F8" w:rsidP="00FA1173">
            <w:pPr>
              <w:pStyle w:val="TableParagraph"/>
              <w:spacing w:before="29"/>
              <w:rPr>
                <w:rFonts w:eastAsiaTheme="minorEastAsia"/>
                <w:color w:val="000000" w:themeColor="text1"/>
                <w:szCs w:val="21"/>
              </w:rPr>
            </w:pPr>
            <w:r w:rsidRPr="00EC3380">
              <w:rPr>
                <w:rFonts w:eastAsiaTheme="minorEastAsia"/>
                <w:color w:val="000000" w:themeColor="text1"/>
                <w:szCs w:val="21"/>
              </w:rPr>
              <w:t>60</w:t>
            </w:r>
          </w:p>
        </w:tc>
      </w:tr>
      <w:tr w:rsidR="00A855F3" w:rsidRPr="00EC3380" w:rsidTr="00A855F3">
        <w:trPr>
          <w:trHeight w:val="239"/>
        </w:trPr>
        <w:tc>
          <w:tcPr>
            <w:tcW w:w="727" w:type="pct"/>
            <w:tcBorders>
              <w:tl2br w:val="nil"/>
              <w:tr2bl w:val="nil"/>
            </w:tcBorders>
            <w:vAlign w:val="center"/>
          </w:tcPr>
          <w:p w:rsidR="00704859" w:rsidRPr="00EC3380" w:rsidRDefault="001178F8" w:rsidP="00FA1173">
            <w:pPr>
              <w:pStyle w:val="TableParagraph"/>
              <w:rPr>
                <w:rFonts w:eastAsiaTheme="minorEastAsia"/>
                <w:color w:val="000000" w:themeColor="text1"/>
                <w:szCs w:val="21"/>
              </w:rPr>
            </w:pPr>
            <w:r w:rsidRPr="00EC3380">
              <w:rPr>
                <w:rFonts w:eastAsiaTheme="minorEastAsia"/>
                <w:color w:val="000000" w:themeColor="text1"/>
                <w:szCs w:val="21"/>
              </w:rPr>
              <w:t>装车区无组织</w:t>
            </w:r>
          </w:p>
        </w:tc>
        <w:tc>
          <w:tcPr>
            <w:tcW w:w="523" w:type="pct"/>
            <w:tcBorders>
              <w:tl2br w:val="nil"/>
              <w:tr2bl w:val="nil"/>
            </w:tcBorders>
            <w:vAlign w:val="center"/>
          </w:tcPr>
          <w:p w:rsidR="00704859" w:rsidRPr="00EC3380" w:rsidRDefault="001178F8" w:rsidP="00FA1173">
            <w:pPr>
              <w:pStyle w:val="TableParagraph"/>
              <w:rPr>
                <w:rFonts w:eastAsiaTheme="minorEastAsia"/>
                <w:color w:val="000000" w:themeColor="text1"/>
                <w:szCs w:val="21"/>
              </w:rPr>
            </w:pPr>
            <w:r w:rsidRPr="00EC3380">
              <w:rPr>
                <w:rFonts w:eastAsiaTheme="minorEastAsia"/>
                <w:color w:val="000000" w:themeColor="text1"/>
                <w:szCs w:val="21"/>
              </w:rPr>
              <w:t>非甲烷总烃</w:t>
            </w:r>
          </w:p>
        </w:tc>
        <w:tc>
          <w:tcPr>
            <w:tcW w:w="931" w:type="pct"/>
            <w:tcBorders>
              <w:tl2br w:val="nil"/>
              <w:tr2bl w:val="nil"/>
            </w:tcBorders>
            <w:vAlign w:val="center"/>
          </w:tcPr>
          <w:p w:rsidR="00704859" w:rsidRPr="00EC3380" w:rsidRDefault="00704859" w:rsidP="001178F8">
            <w:pPr>
              <w:pStyle w:val="TableParagraph"/>
              <w:spacing w:before="55"/>
              <w:rPr>
                <w:rFonts w:eastAsiaTheme="minorEastAsia"/>
                <w:color w:val="000000" w:themeColor="text1"/>
                <w:szCs w:val="21"/>
              </w:rPr>
            </w:pPr>
            <w:r w:rsidRPr="00EC3380">
              <w:rPr>
                <w:color w:val="000000" w:themeColor="text1"/>
                <w:szCs w:val="21"/>
                <w:lang w:val="en-US"/>
              </w:rPr>
              <w:t>0.</w:t>
            </w:r>
            <w:r w:rsidR="001178F8" w:rsidRPr="00EC3380">
              <w:rPr>
                <w:rFonts w:eastAsiaTheme="minorEastAsia"/>
                <w:color w:val="000000" w:themeColor="text1"/>
                <w:szCs w:val="21"/>
                <w:lang w:val="en-US"/>
              </w:rPr>
              <w:t>282</w:t>
            </w:r>
          </w:p>
        </w:tc>
        <w:tc>
          <w:tcPr>
            <w:tcW w:w="726" w:type="pct"/>
            <w:tcBorders>
              <w:tl2br w:val="nil"/>
              <w:tr2bl w:val="nil"/>
            </w:tcBorders>
            <w:vAlign w:val="center"/>
          </w:tcPr>
          <w:p w:rsidR="00704859" w:rsidRPr="00EC3380" w:rsidRDefault="001178F8"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2.23</w:t>
            </w:r>
          </w:p>
        </w:tc>
        <w:tc>
          <w:tcPr>
            <w:tcW w:w="726" w:type="pct"/>
            <w:tcBorders>
              <w:tl2br w:val="nil"/>
              <w:tr2bl w:val="nil"/>
            </w:tcBorders>
            <w:vAlign w:val="center"/>
          </w:tcPr>
          <w:p w:rsidR="00704859" w:rsidRPr="00EC3380" w:rsidRDefault="001178F8" w:rsidP="00FA1173">
            <w:pPr>
              <w:pStyle w:val="TableParagraph"/>
              <w:spacing w:before="29"/>
              <w:rPr>
                <w:rFonts w:eastAsiaTheme="minorEastAsia"/>
                <w:color w:val="000000" w:themeColor="text1"/>
                <w:szCs w:val="21"/>
              </w:rPr>
            </w:pPr>
            <w:r w:rsidRPr="00EC3380">
              <w:rPr>
                <w:rFonts w:eastAsiaTheme="minorEastAsia"/>
                <w:color w:val="000000" w:themeColor="text1"/>
                <w:szCs w:val="21"/>
              </w:rPr>
              <w:t>5</w:t>
            </w:r>
          </w:p>
        </w:tc>
        <w:tc>
          <w:tcPr>
            <w:tcW w:w="727" w:type="pct"/>
            <w:tcBorders>
              <w:tl2br w:val="nil"/>
              <w:tr2bl w:val="nil"/>
            </w:tcBorders>
            <w:vAlign w:val="center"/>
          </w:tcPr>
          <w:p w:rsidR="00704859" w:rsidRPr="00EC3380" w:rsidRDefault="001178F8" w:rsidP="00FA1173">
            <w:pPr>
              <w:pStyle w:val="TableParagraph"/>
              <w:spacing w:before="29"/>
              <w:rPr>
                <w:rFonts w:eastAsiaTheme="minorEastAsia"/>
                <w:color w:val="000000" w:themeColor="text1"/>
                <w:szCs w:val="21"/>
              </w:rPr>
            </w:pPr>
            <w:r w:rsidRPr="00EC3380">
              <w:rPr>
                <w:rFonts w:eastAsiaTheme="minorEastAsia"/>
                <w:color w:val="000000" w:themeColor="text1"/>
                <w:szCs w:val="21"/>
              </w:rPr>
              <w:t>50</w:t>
            </w:r>
          </w:p>
        </w:tc>
        <w:tc>
          <w:tcPr>
            <w:tcW w:w="641" w:type="pct"/>
            <w:tcBorders>
              <w:tl2br w:val="nil"/>
              <w:tr2bl w:val="nil"/>
            </w:tcBorders>
            <w:vAlign w:val="center"/>
          </w:tcPr>
          <w:p w:rsidR="00704859" w:rsidRPr="00EC3380" w:rsidRDefault="00704859" w:rsidP="00FA1173">
            <w:pPr>
              <w:pStyle w:val="TableParagraph"/>
              <w:spacing w:before="29"/>
              <w:rPr>
                <w:color w:val="000000" w:themeColor="text1"/>
                <w:szCs w:val="21"/>
              </w:rPr>
            </w:pPr>
            <w:r w:rsidRPr="00EC3380">
              <w:rPr>
                <w:color w:val="000000" w:themeColor="text1"/>
                <w:szCs w:val="21"/>
              </w:rPr>
              <w:t>40</w:t>
            </w:r>
          </w:p>
        </w:tc>
      </w:tr>
      <w:tr w:rsidR="00A855F3" w:rsidRPr="00EC3380" w:rsidTr="00A855F3">
        <w:trPr>
          <w:trHeight w:val="239"/>
        </w:trPr>
        <w:tc>
          <w:tcPr>
            <w:tcW w:w="727" w:type="pct"/>
            <w:tcBorders>
              <w:tl2br w:val="nil"/>
              <w:tr2bl w:val="nil"/>
            </w:tcBorders>
            <w:vAlign w:val="center"/>
          </w:tcPr>
          <w:p w:rsidR="00704859" w:rsidRPr="00EC3380" w:rsidRDefault="001178F8" w:rsidP="00FA1173">
            <w:pPr>
              <w:pStyle w:val="TableParagraph"/>
              <w:rPr>
                <w:rFonts w:eastAsiaTheme="minorEastAsia"/>
                <w:color w:val="000000" w:themeColor="text1"/>
                <w:szCs w:val="21"/>
              </w:rPr>
            </w:pPr>
            <w:r w:rsidRPr="00EC3380">
              <w:rPr>
                <w:rFonts w:eastAsiaTheme="minorEastAsia"/>
                <w:color w:val="000000" w:themeColor="text1"/>
                <w:szCs w:val="21"/>
              </w:rPr>
              <w:t>封闭煤场及灰渣场</w:t>
            </w:r>
          </w:p>
        </w:tc>
        <w:tc>
          <w:tcPr>
            <w:tcW w:w="523" w:type="pct"/>
            <w:tcBorders>
              <w:tl2br w:val="nil"/>
              <w:tr2bl w:val="nil"/>
            </w:tcBorders>
            <w:vAlign w:val="center"/>
          </w:tcPr>
          <w:p w:rsidR="00704859" w:rsidRPr="00EC3380" w:rsidRDefault="00704859" w:rsidP="00FA1173">
            <w:pPr>
              <w:pStyle w:val="TableParagraph"/>
              <w:rPr>
                <w:rFonts w:eastAsia="宋体"/>
                <w:color w:val="000000" w:themeColor="text1"/>
                <w:szCs w:val="21"/>
              </w:rPr>
            </w:pPr>
            <w:r w:rsidRPr="00EC3380">
              <w:rPr>
                <w:rFonts w:ascii="宋体" w:eastAsia="宋体" w:hAnsi="宋体" w:cs="宋体" w:hint="eastAsia"/>
                <w:color w:val="000000" w:themeColor="text1"/>
                <w:szCs w:val="21"/>
              </w:rPr>
              <w:t>粉尘</w:t>
            </w:r>
          </w:p>
        </w:tc>
        <w:tc>
          <w:tcPr>
            <w:tcW w:w="931" w:type="pct"/>
            <w:tcBorders>
              <w:tl2br w:val="nil"/>
              <w:tr2bl w:val="nil"/>
            </w:tcBorders>
            <w:vAlign w:val="center"/>
          </w:tcPr>
          <w:p w:rsidR="00704859" w:rsidRPr="00EC3380" w:rsidRDefault="00704859" w:rsidP="001178F8">
            <w:pPr>
              <w:pStyle w:val="TableParagraph"/>
              <w:spacing w:before="55"/>
              <w:rPr>
                <w:rFonts w:eastAsiaTheme="minorEastAsia"/>
                <w:color w:val="000000" w:themeColor="text1"/>
                <w:szCs w:val="21"/>
              </w:rPr>
            </w:pPr>
            <w:r w:rsidRPr="00EC3380">
              <w:rPr>
                <w:color w:val="000000" w:themeColor="text1"/>
                <w:szCs w:val="21"/>
                <w:lang w:val="en-US"/>
              </w:rPr>
              <w:t>0.</w:t>
            </w:r>
            <w:r w:rsidR="001178F8" w:rsidRPr="00EC3380">
              <w:rPr>
                <w:rFonts w:eastAsiaTheme="minorEastAsia"/>
                <w:color w:val="000000" w:themeColor="text1"/>
                <w:szCs w:val="21"/>
                <w:lang w:val="en-US"/>
              </w:rPr>
              <w:t>128</w:t>
            </w:r>
          </w:p>
        </w:tc>
        <w:tc>
          <w:tcPr>
            <w:tcW w:w="726" w:type="pct"/>
            <w:tcBorders>
              <w:tl2br w:val="nil"/>
              <w:tr2bl w:val="nil"/>
            </w:tcBorders>
            <w:vAlign w:val="center"/>
          </w:tcPr>
          <w:p w:rsidR="00704859" w:rsidRPr="00EC3380" w:rsidRDefault="001178F8"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1.01</w:t>
            </w:r>
          </w:p>
        </w:tc>
        <w:tc>
          <w:tcPr>
            <w:tcW w:w="726" w:type="pct"/>
            <w:tcBorders>
              <w:tl2br w:val="nil"/>
              <w:tr2bl w:val="nil"/>
            </w:tcBorders>
            <w:vAlign w:val="center"/>
          </w:tcPr>
          <w:p w:rsidR="00704859" w:rsidRPr="00EC3380" w:rsidRDefault="00704859" w:rsidP="00FA1173">
            <w:pPr>
              <w:pStyle w:val="TableParagraph"/>
              <w:spacing w:before="29"/>
              <w:rPr>
                <w:color w:val="000000" w:themeColor="text1"/>
                <w:szCs w:val="21"/>
              </w:rPr>
            </w:pPr>
            <w:r w:rsidRPr="00EC3380">
              <w:rPr>
                <w:color w:val="000000" w:themeColor="text1"/>
                <w:szCs w:val="21"/>
              </w:rPr>
              <w:t>12</w:t>
            </w:r>
          </w:p>
        </w:tc>
        <w:tc>
          <w:tcPr>
            <w:tcW w:w="727" w:type="pct"/>
            <w:tcBorders>
              <w:tl2br w:val="nil"/>
              <w:tr2bl w:val="nil"/>
            </w:tcBorders>
            <w:vAlign w:val="center"/>
          </w:tcPr>
          <w:p w:rsidR="00704859" w:rsidRPr="00EC3380" w:rsidRDefault="00704859" w:rsidP="00FA1173">
            <w:pPr>
              <w:pStyle w:val="TableParagraph"/>
              <w:spacing w:before="29"/>
              <w:rPr>
                <w:color w:val="000000" w:themeColor="text1"/>
                <w:szCs w:val="21"/>
              </w:rPr>
            </w:pPr>
            <w:r w:rsidRPr="00EC3380">
              <w:rPr>
                <w:color w:val="000000" w:themeColor="text1"/>
                <w:szCs w:val="21"/>
              </w:rPr>
              <w:t>115</w:t>
            </w:r>
          </w:p>
        </w:tc>
        <w:tc>
          <w:tcPr>
            <w:tcW w:w="641" w:type="pct"/>
            <w:tcBorders>
              <w:tl2br w:val="nil"/>
              <w:tr2bl w:val="nil"/>
            </w:tcBorders>
            <w:vAlign w:val="center"/>
          </w:tcPr>
          <w:p w:rsidR="00704859" w:rsidRPr="00EC3380" w:rsidRDefault="00704859" w:rsidP="00FA1173">
            <w:pPr>
              <w:pStyle w:val="TableParagraph"/>
              <w:spacing w:before="29"/>
              <w:rPr>
                <w:color w:val="000000" w:themeColor="text1"/>
                <w:szCs w:val="21"/>
              </w:rPr>
            </w:pPr>
            <w:r w:rsidRPr="00EC3380">
              <w:rPr>
                <w:color w:val="000000" w:themeColor="text1"/>
                <w:szCs w:val="21"/>
              </w:rPr>
              <w:t>20</w:t>
            </w:r>
          </w:p>
        </w:tc>
      </w:tr>
    </w:tbl>
    <w:p w:rsidR="00F07718" w:rsidRPr="00EC3380" w:rsidRDefault="00F07718" w:rsidP="001178F8">
      <w:pPr>
        <w:spacing w:line="360" w:lineRule="auto"/>
        <w:ind w:firstLineChars="200" w:firstLine="480"/>
        <w:rPr>
          <w:rFonts w:ascii="Times New Roman" w:hAnsi="Times New Roman" w:cs="Times New Roman"/>
          <w:color w:val="000000" w:themeColor="text1"/>
          <w:sz w:val="24"/>
          <w:szCs w:val="24"/>
        </w:rPr>
        <w:sectPr w:rsidR="00F07718" w:rsidRPr="00EC3380" w:rsidSect="009A660F">
          <w:footerReference w:type="even" r:id="rId44"/>
          <w:pgSz w:w="11907" w:h="16840" w:code="9"/>
          <w:pgMar w:top="1440" w:right="1797" w:bottom="1440" w:left="1797" w:header="1418" w:footer="1418" w:gutter="0"/>
          <w:cols w:space="425"/>
          <w:docGrid w:linePitch="450"/>
        </w:sectPr>
      </w:pPr>
    </w:p>
    <w:p w:rsidR="007E6195" w:rsidRPr="00EC3380" w:rsidRDefault="007E6195" w:rsidP="007E6195">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lastRenderedPageBreak/>
        <w:t>表</w:t>
      </w:r>
      <w:r w:rsidR="00F07718" w:rsidRPr="00EC3380">
        <w:rPr>
          <w:rFonts w:ascii="Times New Roman" w:hAnsi="Times New Roman" w:cs="Times New Roman" w:hint="eastAsia"/>
          <w:b/>
          <w:color w:val="000000" w:themeColor="text1"/>
          <w:sz w:val="24"/>
          <w:szCs w:val="24"/>
        </w:rPr>
        <w:t>5.1-</w:t>
      </w:r>
      <w:r w:rsidR="007D2703" w:rsidRPr="00EC3380">
        <w:rPr>
          <w:rFonts w:ascii="Times New Roman" w:hAnsi="Times New Roman" w:cs="Times New Roman" w:hint="eastAsia"/>
          <w:b/>
          <w:color w:val="000000" w:themeColor="text1"/>
          <w:sz w:val="24"/>
          <w:szCs w:val="24"/>
        </w:rPr>
        <w:t>7</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正常工况下本项目大气有组织污染源特征参数统计表</w:t>
      </w:r>
    </w:p>
    <w:tbl>
      <w:tblPr>
        <w:tblW w:w="5000" w:type="pct"/>
        <w:tblBorders>
          <w:top w:val="single" w:sz="12" w:space="0" w:color="auto"/>
          <w:bottom w:val="single" w:sz="12" w:space="0" w:color="auto"/>
          <w:insideH w:val="single" w:sz="8" w:space="0" w:color="auto"/>
          <w:insideV w:val="single" w:sz="8" w:space="0" w:color="auto"/>
        </w:tblBorders>
        <w:tblLook w:val="0000" w:firstRow="0" w:lastRow="0" w:firstColumn="0" w:lastColumn="0" w:noHBand="0" w:noVBand="0"/>
      </w:tblPr>
      <w:tblGrid>
        <w:gridCol w:w="1172"/>
        <w:gridCol w:w="1464"/>
        <w:gridCol w:w="943"/>
        <w:gridCol w:w="1059"/>
        <w:gridCol w:w="1033"/>
        <w:gridCol w:w="1283"/>
        <w:gridCol w:w="1368"/>
        <w:gridCol w:w="1284"/>
        <w:gridCol w:w="1168"/>
        <w:gridCol w:w="878"/>
        <w:gridCol w:w="853"/>
        <w:gridCol w:w="825"/>
        <w:gridCol w:w="846"/>
      </w:tblGrid>
      <w:tr w:rsidR="007E6195" w:rsidRPr="00EC3380" w:rsidTr="00C425BA">
        <w:trPr>
          <w:trHeight w:val="285"/>
        </w:trPr>
        <w:tc>
          <w:tcPr>
            <w:tcW w:w="417"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污染源</w:t>
            </w:r>
          </w:p>
        </w:tc>
        <w:tc>
          <w:tcPr>
            <w:tcW w:w="520"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排气量（</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/h</w:t>
            </w:r>
            <w:r w:rsidRPr="00EC3380">
              <w:rPr>
                <w:rFonts w:ascii="Times New Roman" w:hAnsi="Times New Roman" w:cs="Times New Roman"/>
                <w:color w:val="000000" w:themeColor="text1"/>
                <w:szCs w:val="21"/>
              </w:rPr>
              <w:t>）</w:t>
            </w:r>
          </w:p>
        </w:tc>
        <w:tc>
          <w:tcPr>
            <w:tcW w:w="336"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名称</w:t>
            </w:r>
          </w:p>
        </w:tc>
        <w:tc>
          <w:tcPr>
            <w:tcW w:w="377"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治理措施</w:t>
            </w:r>
          </w:p>
        </w:tc>
        <w:tc>
          <w:tcPr>
            <w:tcW w:w="367"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去除率（</w:t>
            </w: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w:t>
            </w:r>
          </w:p>
        </w:tc>
        <w:tc>
          <w:tcPr>
            <w:tcW w:w="1397" w:type="pct"/>
            <w:gridSpan w:val="3"/>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排放情况</w:t>
            </w:r>
          </w:p>
        </w:tc>
        <w:tc>
          <w:tcPr>
            <w:tcW w:w="415" w:type="pct"/>
            <w:tcBorders>
              <w:right w:val="single" w:sz="4" w:space="0" w:color="000000"/>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标准值（单根排气筒）</w:t>
            </w:r>
          </w:p>
        </w:tc>
        <w:tc>
          <w:tcPr>
            <w:tcW w:w="1171" w:type="pct"/>
            <w:gridSpan w:val="4"/>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排放源参数</w:t>
            </w:r>
          </w:p>
        </w:tc>
      </w:tr>
      <w:tr w:rsidR="007E6195" w:rsidRPr="00EC3380" w:rsidTr="00C425BA">
        <w:trPr>
          <w:trHeight w:val="285"/>
        </w:trPr>
        <w:tc>
          <w:tcPr>
            <w:tcW w:w="417"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520"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36"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77"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67"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浓度</w:t>
            </w:r>
            <w:r w:rsidRPr="00EC3380">
              <w:rPr>
                <w:rFonts w:ascii="Times New Roman" w:hAnsi="Times New Roman" w:cs="Times New Roman"/>
                <w:color w:val="000000" w:themeColor="text1"/>
                <w:szCs w:val="21"/>
              </w:rPr>
              <w:t>(mg/m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速率（</w:t>
            </w:r>
            <w:r w:rsidRPr="00EC3380">
              <w:rPr>
                <w:rFonts w:ascii="Times New Roman" w:hAnsi="Times New Roman" w:cs="Times New Roman"/>
                <w:color w:val="000000" w:themeColor="text1"/>
                <w:szCs w:val="21"/>
              </w:rPr>
              <w:t>kg/h</w:t>
            </w:r>
            <w:r w:rsidRPr="00EC3380">
              <w:rPr>
                <w:rFonts w:ascii="Times New Roman" w:hAnsi="Times New Roman" w:cs="Times New Roman"/>
                <w:color w:val="000000" w:themeColor="text1"/>
                <w:szCs w:val="21"/>
              </w:rPr>
              <w:t>）</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排放量（</w:t>
            </w:r>
            <w:r w:rsidRPr="00EC3380">
              <w:rPr>
                <w:rFonts w:ascii="Times New Roman" w:hAnsi="Times New Roman" w:cs="Times New Roman"/>
                <w:color w:val="000000" w:themeColor="text1"/>
                <w:szCs w:val="21"/>
              </w:rPr>
              <w:t>t/a</w:t>
            </w:r>
            <w:r w:rsidRPr="00EC3380">
              <w:rPr>
                <w:rFonts w:ascii="Times New Roman" w:hAnsi="Times New Roman" w:cs="Times New Roman"/>
                <w:color w:val="000000" w:themeColor="text1"/>
                <w:szCs w:val="21"/>
              </w:rPr>
              <w:t>）</w:t>
            </w:r>
          </w:p>
        </w:tc>
        <w:tc>
          <w:tcPr>
            <w:tcW w:w="415" w:type="pct"/>
            <w:tcBorders>
              <w:right w:val="single" w:sz="4" w:space="0" w:color="000000"/>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浓度</w:t>
            </w:r>
            <w:r w:rsidRPr="00EC3380">
              <w:rPr>
                <w:rFonts w:ascii="Times New Roman" w:hAnsi="Times New Roman" w:cs="Times New Roman"/>
                <w:color w:val="000000" w:themeColor="text1"/>
                <w:szCs w:val="21"/>
              </w:rPr>
              <w:t>(mg/m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w:t>
            </w:r>
          </w:p>
        </w:tc>
        <w:tc>
          <w:tcPr>
            <w:tcW w:w="313" w:type="pct"/>
            <w:tcBorders>
              <w:righ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数量（</w:t>
            </w:r>
            <w:proofErr w:type="gramStart"/>
            <w:r w:rsidRPr="00EC3380">
              <w:rPr>
                <w:rFonts w:ascii="Times New Roman" w:hAnsi="Times New Roman" w:cs="Times New Roman"/>
                <w:color w:val="000000" w:themeColor="text1"/>
                <w:szCs w:val="21"/>
              </w:rPr>
              <w:t>个</w:t>
            </w:r>
            <w:proofErr w:type="gramEnd"/>
            <w:r w:rsidRPr="00EC3380">
              <w:rPr>
                <w:rFonts w:ascii="Times New Roman" w:hAnsi="Times New Roman" w:cs="Times New Roman"/>
                <w:color w:val="000000" w:themeColor="text1"/>
                <w:szCs w:val="21"/>
              </w:rPr>
              <w:t>）</w:t>
            </w:r>
          </w:p>
        </w:tc>
        <w:tc>
          <w:tcPr>
            <w:tcW w:w="304" w:type="pct"/>
            <w:tcBorders>
              <w:lef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高度（</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294"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直径（</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261"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温度（</w:t>
            </w:r>
            <w:r w:rsidRPr="00EC3380">
              <w:rPr>
                <w:rFonts w:ascii="宋体" w:eastAsia="宋体" w:hAnsi="宋体" w:cs="宋体" w:hint="eastAsia"/>
                <w:color w:val="000000" w:themeColor="text1"/>
                <w:szCs w:val="21"/>
              </w:rPr>
              <w:t>℃</w:t>
            </w:r>
            <w:r w:rsidRPr="00EC3380">
              <w:rPr>
                <w:rFonts w:ascii="Times New Roman" w:hAnsi="Times New Roman" w:cs="Times New Roman"/>
                <w:color w:val="000000" w:themeColor="text1"/>
                <w:szCs w:val="21"/>
              </w:rPr>
              <w:t>）</w:t>
            </w:r>
          </w:p>
        </w:tc>
      </w:tr>
      <w:tr w:rsidR="007E6195" w:rsidRPr="00EC3380" w:rsidTr="00C425BA">
        <w:trPr>
          <w:trHeight w:val="424"/>
        </w:trPr>
        <w:tc>
          <w:tcPr>
            <w:tcW w:w="41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催化剂再生废气</w:t>
            </w:r>
            <w:r w:rsidRPr="00EC3380">
              <w:rPr>
                <w:rFonts w:ascii="Times New Roman" w:hAnsi="Times New Roman" w:cs="Times New Roman"/>
                <w:color w:val="000000" w:themeColor="text1"/>
                <w:szCs w:val="21"/>
              </w:rPr>
              <w:t>(G</w:t>
            </w:r>
            <w:r w:rsidRPr="00EC3380">
              <w:rPr>
                <w:rFonts w:ascii="Times New Roman" w:hAnsi="Times New Roman" w:cs="Times New Roman"/>
                <w:color w:val="000000" w:themeColor="text1"/>
                <w:szCs w:val="21"/>
                <w:vertAlign w:val="subscript"/>
              </w:rPr>
              <w:t>1</w:t>
            </w:r>
            <w:r w:rsidRPr="00EC3380">
              <w:rPr>
                <w:rFonts w:ascii="Times New Roman" w:hAnsi="Times New Roman" w:cs="Times New Roman"/>
                <w:color w:val="000000" w:themeColor="text1"/>
                <w:szCs w:val="21"/>
              </w:rPr>
              <w:t>）</w:t>
            </w:r>
          </w:p>
        </w:tc>
        <w:tc>
          <w:tcPr>
            <w:tcW w:w="520"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33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CO</w:t>
            </w:r>
            <w:r w:rsidRPr="00EC3380">
              <w:rPr>
                <w:rFonts w:ascii="Times New Roman" w:hAnsi="Times New Roman" w:cs="Times New Roman"/>
                <w:color w:val="000000" w:themeColor="text1"/>
                <w:szCs w:val="21"/>
                <w:vertAlign w:val="subscript"/>
              </w:rPr>
              <w:t>2</w:t>
            </w: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N</w:t>
            </w:r>
            <w:r w:rsidRPr="00EC3380">
              <w:rPr>
                <w:rFonts w:ascii="Times New Roman" w:hAnsi="Times New Roman" w:cs="Times New Roman"/>
                <w:color w:val="000000" w:themeColor="text1"/>
                <w:szCs w:val="21"/>
                <w:vertAlign w:val="subscript"/>
              </w:rPr>
              <w:t>2</w:t>
            </w:r>
            <w:r w:rsidRPr="00EC3380">
              <w:rPr>
                <w:rFonts w:ascii="Times New Roman" w:hAnsi="Times New Roman" w:cs="Times New Roman"/>
                <w:color w:val="000000" w:themeColor="text1"/>
                <w:szCs w:val="21"/>
              </w:rPr>
              <w:t>、水蒸气</w:t>
            </w:r>
          </w:p>
        </w:tc>
        <w:tc>
          <w:tcPr>
            <w:tcW w:w="37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放空管直接排放</w:t>
            </w:r>
          </w:p>
        </w:tc>
        <w:tc>
          <w:tcPr>
            <w:tcW w:w="36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15"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313" w:type="pct"/>
            <w:tcBorders>
              <w:righ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304" w:type="pct"/>
            <w:tcBorders>
              <w:lef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w:t>
            </w:r>
          </w:p>
        </w:tc>
        <w:tc>
          <w:tcPr>
            <w:tcW w:w="294"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0.3</w:t>
            </w:r>
          </w:p>
        </w:tc>
        <w:tc>
          <w:tcPr>
            <w:tcW w:w="261"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r>
      <w:tr w:rsidR="007E6195" w:rsidRPr="00EC3380" w:rsidTr="00C425BA">
        <w:trPr>
          <w:trHeight w:val="517"/>
        </w:trPr>
        <w:tc>
          <w:tcPr>
            <w:tcW w:w="41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吸收塔塔顶</w:t>
            </w:r>
            <w:proofErr w:type="gramStart"/>
            <w:r w:rsidRPr="00EC3380">
              <w:rPr>
                <w:rFonts w:ascii="Times New Roman" w:hAnsi="Times New Roman" w:cs="Times New Roman"/>
                <w:color w:val="000000" w:themeColor="text1"/>
                <w:szCs w:val="21"/>
              </w:rPr>
              <w:t>不</w:t>
            </w:r>
            <w:proofErr w:type="gramEnd"/>
            <w:r w:rsidRPr="00EC3380">
              <w:rPr>
                <w:rFonts w:ascii="Times New Roman" w:hAnsi="Times New Roman" w:cs="Times New Roman"/>
                <w:color w:val="000000" w:themeColor="text1"/>
                <w:szCs w:val="21"/>
              </w:rPr>
              <w:t>凝气</w:t>
            </w:r>
          </w:p>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(G</w:t>
            </w:r>
            <w:r w:rsidRPr="00EC3380">
              <w:rPr>
                <w:rFonts w:ascii="Times New Roman" w:hAnsi="Times New Roman" w:cs="Times New Roman"/>
                <w:color w:val="000000" w:themeColor="text1"/>
                <w:szCs w:val="21"/>
                <w:vertAlign w:val="subscript"/>
              </w:rPr>
              <w:t>2</w:t>
            </w:r>
            <w:r w:rsidRPr="00EC3380">
              <w:rPr>
                <w:rFonts w:ascii="Times New Roman" w:hAnsi="Times New Roman" w:cs="Times New Roman"/>
                <w:color w:val="000000" w:themeColor="text1"/>
                <w:szCs w:val="21"/>
              </w:rPr>
              <w:t>)</w:t>
            </w:r>
          </w:p>
        </w:tc>
        <w:tc>
          <w:tcPr>
            <w:tcW w:w="520"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350</w:t>
            </w:r>
          </w:p>
        </w:tc>
        <w:tc>
          <w:tcPr>
            <w:tcW w:w="33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甲烷、乙烷、</w:t>
            </w:r>
            <w:r w:rsidRPr="00EC3380">
              <w:rPr>
                <w:rFonts w:ascii="Times New Roman" w:hAnsi="Times New Roman" w:cs="Times New Roman"/>
                <w:color w:val="000000" w:themeColor="text1"/>
                <w:szCs w:val="21"/>
              </w:rPr>
              <w:t>CO</w:t>
            </w:r>
            <w:r w:rsidRPr="00EC3380">
              <w:rPr>
                <w:rFonts w:ascii="Times New Roman" w:hAnsi="Times New Roman" w:cs="Times New Roman"/>
                <w:color w:val="000000" w:themeColor="text1"/>
                <w:szCs w:val="21"/>
                <w:vertAlign w:val="subscript"/>
              </w:rPr>
              <w:t>2</w:t>
            </w:r>
          </w:p>
        </w:tc>
        <w:tc>
          <w:tcPr>
            <w:tcW w:w="37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火炬燃烧</w:t>
            </w:r>
          </w:p>
        </w:tc>
        <w:tc>
          <w:tcPr>
            <w:tcW w:w="36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415"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1171" w:type="pct"/>
            <w:gridSpan w:val="4"/>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火炬燃烧后全部生成</w:t>
            </w:r>
            <w:r w:rsidRPr="00EC3380">
              <w:rPr>
                <w:rFonts w:ascii="Times New Roman" w:hAnsi="Times New Roman" w:cs="Times New Roman"/>
                <w:color w:val="000000" w:themeColor="text1"/>
                <w:szCs w:val="21"/>
              </w:rPr>
              <w:t>CO</w:t>
            </w:r>
            <w:r w:rsidRPr="00EC3380">
              <w:rPr>
                <w:rFonts w:ascii="Times New Roman" w:hAnsi="Times New Roman" w:cs="Times New Roman"/>
                <w:color w:val="000000" w:themeColor="text1"/>
                <w:szCs w:val="21"/>
                <w:vertAlign w:val="subscript"/>
              </w:rPr>
              <w:t>2</w:t>
            </w:r>
            <w:r w:rsidRPr="00EC3380">
              <w:rPr>
                <w:rFonts w:ascii="Times New Roman" w:hAnsi="Times New Roman" w:cs="Times New Roman"/>
                <w:color w:val="000000" w:themeColor="text1"/>
                <w:szCs w:val="21"/>
              </w:rPr>
              <w:t>和水</w:t>
            </w:r>
          </w:p>
        </w:tc>
      </w:tr>
      <w:tr w:rsidR="007E6195" w:rsidRPr="00EC3380" w:rsidTr="00C425BA">
        <w:trPr>
          <w:trHeight w:val="465"/>
        </w:trPr>
        <w:tc>
          <w:tcPr>
            <w:tcW w:w="417"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锅炉燃烧废气</w:t>
            </w:r>
            <w:r w:rsidRPr="00EC3380">
              <w:rPr>
                <w:rFonts w:ascii="Times New Roman" w:hAnsi="Times New Roman" w:cs="Times New Roman"/>
                <w:color w:val="000000" w:themeColor="text1"/>
                <w:szCs w:val="21"/>
              </w:rPr>
              <w:t>(G</w:t>
            </w:r>
            <w:r w:rsidRPr="00EC3380">
              <w:rPr>
                <w:rFonts w:ascii="Times New Roman" w:hAnsi="Times New Roman" w:cs="Times New Roman"/>
                <w:color w:val="000000" w:themeColor="text1"/>
                <w:szCs w:val="21"/>
                <w:vertAlign w:val="subscript"/>
              </w:rPr>
              <w:t>3</w:t>
            </w:r>
            <w:r w:rsidRPr="00EC3380">
              <w:rPr>
                <w:rFonts w:ascii="Times New Roman" w:hAnsi="Times New Roman" w:cs="Times New Roman"/>
                <w:color w:val="000000" w:themeColor="text1"/>
                <w:szCs w:val="21"/>
              </w:rPr>
              <w:t>)</w:t>
            </w:r>
          </w:p>
        </w:tc>
        <w:tc>
          <w:tcPr>
            <w:tcW w:w="520"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11527.31</w:t>
            </w:r>
          </w:p>
        </w:tc>
        <w:tc>
          <w:tcPr>
            <w:tcW w:w="33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烟尘</w:t>
            </w:r>
          </w:p>
        </w:tc>
        <w:tc>
          <w:tcPr>
            <w:tcW w:w="745" w:type="pct"/>
            <w:gridSpan w:val="2"/>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 xml:space="preserve">STD </w:t>
            </w:r>
            <w:r w:rsidRPr="00EC3380">
              <w:rPr>
                <w:rFonts w:ascii="Times New Roman" w:hAnsi="Times New Roman" w:cs="Times New Roman"/>
                <w:color w:val="000000" w:themeColor="text1"/>
                <w:szCs w:val="21"/>
              </w:rPr>
              <w:t>型陶瓷多管干式除尘器（除尘效率</w:t>
            </w:r>
            <w:r w:rsidRPr="00EC3380">
              <w:rPr>
                <w:rFonts w:ascii="Times New Roman" w:hAnsi="Times New Roman" w:cs="Times New Roman"/>
                <w:color w:val="000000" w:themeColor="text1"/>
                <w:szCs w:val="21"/>
              </w:rPr>
              <w:t xml:space="preserve"> 88%</w:t>
            </w:r>
            <w:r w:rsidRPr="00EC3380">
              <w:rPr>
                <w:rFonts w:ascii="Times New Roman" w:hAnsi="Times New Roman" w:cs="Times New Roman"/>
                <w:color w:val="000000" w:themeColor="text1"/>
                <w:szCs w:val="21"/>
              </w:rPr>
              <w:t>）及</w:t>
            </w:r>
            <w:r w:rsidRPr="00EC3380">
              <w:rPr>
                <w:rFonts w:ascii="Times New Roman" w:hAnsi="Times New Roman" w:cs="Times New Roman"/>
                <w:color w:val="000000" w:themeColor="text1"/>
                <w:szCs w:val="21"/>
              </w:rPr>
              <w:t xml:space="preserve"> SXT </w:t>
            </w:r>
            <w:r w:rsidRPr="00EC3380">
              <w:rPr>
                <w:rFonts w:ascii="Times New Roman" w:hAnsi="Times New Roman" w:cs="Times New Roman"/>
                <w:color w:val="000000" w:themeColor="text1"/>
                <w:szCs w:val="21"/>
              </w:rPr>
              <w:t>型湿式旋流喷淋脱硫塔（脱硫效率为</w:t>
            </w:r>
            <w:r w:rsidRPr="00EC3380">
              <w:rPr>
                <w:rFonts w:ascii="Times New Roman" w:hAnsi="Times New Roman" w:cs="Times New Roman"/>
                <w:color w:val="000000" w:themeColor="text1"/>
                <w:szCs w:val="21"/>
              </w:rPr>
              <w:t xml:space="preserve"> 50%</w:t>
            </w:r>
            <w:r w:rsidRPr="00EC3380">
              <w:rPr>
                <w:rFonts w:ascii="Times New Roman" w:hAnsi="Times New Roman" w:cs="Times New Roman"/>
                <w:color w:val="000000" w:themeColor="text1"/>
                <w:szCs w:val="21"/>
              </w:rPr>
              <w:t>，除尘效率为</w:t>
            </w:r>
            <w:r w:rsidRPr="00EC3380">
              <w:rPr>
                <w:rFonts w:ascii="Times New Roman" w:hAnsi="Times New Roman" w:cs="Times New Roman"/>
                <w:color w:val="000000" w:themeColor="text1"/>
                <w:szCs w:val="21"/>
              </w:rPr>
              <w:t xml:space="preserve"> 95%</w:t>
            </w:r>
            <w:r w:rsidRPr="00EC3380">
              <w:rPr>
                <w:rFonts w:ascii="Times New Roman" w:hAnsi="Times New Roman" w:cs="Times New Roman"/>
                <w:color w:val="000000" w:themeColor="text1"/>
                <w:szCs w:val="21"/>
              </w:rPr>
              <w:t>）</w:t>
            </w:r>
          </w:p>
        </w:tc>
        <w:tc>
          <w:tcPr>
            <w:tcW w:w="456" w:type="pct"/>
            <w:vAlign w:val="center"/>
          </w:tcPr>
          <w:p w:rsidR="007E6195" w:rsidRPr="00EC3380" w:rsidRDefault="007E6195" w:rsidP="00C425BA">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0.0456</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0.00055</w:t>
            </w:r>
          </w:p>
        </w:tc>
        <w:tc>
          <w:tcPr>
            <w:tcW w:w="456" w:type="pct"/>
            <w:vAlign w:val="center"/>
          </w:tcPr>
          <w:p w:rsidR="007E6195" w:rsidRPr="00EC3380" w:rsidRDefault="007E6195" w:rsidP="00C425BA">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0.00416</w:t>
            </w:r>
          </w:p>
        </w:tc>
        <w:tc>
          <w:tcPr>
            <w:tcW w:w="415"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80</w:t>
            </w:r>
          </w:p>
        </w:tc>
        <w:tc>
          <w:tcPr>
            <w:tcW w:w="313" w:type="pct"/>
            <w:vMerge w:val="restart"/>
            <w:tcBorders>
              <w:righ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304" w:type="pct"/>
            <w:vMerge w:val="restart"/>
            <w:tcBorders>
              <w:lef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294"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261" w:type="pct"/>
            <w:vMerge w:val="restar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w:t>
            </w:r>
          </w:p>
        </w:tc>
      </w:tr>
      <w:tr w:rsidR="007E6195" w:rsidRPr="00EC3380" w:rsidTr="00C425BA">
        <w:trPr>
          <w:trHeight w:val="465"/>
        </w:trPr>
        <w:tc>
          <w:tcPr>
            <w:tcW w:w="417"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520"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3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SO</w:t>
            </w:r>
            <w:r w:rsidRPr="00EC3380">
              <w:rPr>
                <w:rFonts w:ascii="Times New Roman" w:hAnsi="Times New Roman" w:cs="Times New Roman"/>
                <w:color w:val="000000" w:themeColor="text1"/>
                <w:szCs w:val="21"/>
                <w:vertAlign w:val="subscript"/>
              </w:rPr>
              <w:t>2</w:t>
            </w:r>
          </w:p>
        </w:tc>
        <w:tc>
          <w:tcPr>
            <w:tcW w:w="745" w:type="pct"/>
            <w:gridSpan w:val="2"/>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456" w:type="pct"/>
            <w:vAlign w:val="center"/>
          </w:tcPr>
          <w:p w:rsidR="007E6195" w:rsidRPr="00EC3380" w:rsidRDefault="007E6195" w:rsidP="00C425BA">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0.177</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0.0198</w:t>
            </w:r>
          </w:p>
        </w:tc>
        <w:tc>
          <w:tcPr>
            <w:tcW w:w="456" w:type="pct"/>
            <w:vAlign w:val="center"/>
          </w:tcPr>
          <w:p w:rsidR="007E6195" w:rsidRPr="00EC3380" w:rsidRDefault="007E6195" w:rsidP="00C425BA">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0.0162</w:t>
            </w:r>
          </w:p>
        </w:tc>
        <w:tc>
          <w:tcPr>
            <w:tcW w:w="415"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400</w:t>
            </w:r>
          </w:p>
        </w:tc>
        <w:tc>
          <w:tcPr>
            <w:tcW w:w="313" w:type="pct"/>
            <w:vMerge/>
            <w:tcBorders>
              <w:righ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04" w:type="pct"/>
            <w:vMerge/>
            <w:tcBorders>
              <w:lef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294"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261"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r>
      <w:tr w:rsidR="007E6195" w:rsidRPr="00EC3380" w:rsidTr="00C425BA">
        <w:trPr>
          <w:trHeight w:val="465"/>
        </w:trPr>
        <w:tc>
          <w:tcPr>
            <w:tcW w:w="417"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520"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3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NO</w:t>
            </w:r>
            <w:r w:rsidRPr="00EC3380">
              <w:rPr>
                <w:rFonts w:ascii="Times New Roman" w:hAnsi="Times New Roman" w:cs="Times New Roman"/>
                <w:color w:val="000000" w:themeColor="text1"/>
                <w:szCs w:val="21"/>
                <w:vertAlign w:val="subscript"/>
              </w:rPr>
              <w:t>X</w:t>
            </w:r>
          </w:p>
        </w:tc>
        <w:tc>
          <w:tcPr>
            <w:tcW w:w="745" w:type="pct"/>
            <w:gridSpan w:val="2"/>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456" w:type="pct"/>
            <w:vAlign w:val="center"/>
          </w:tcPr>
          <w:p w:rsidR="007E6195" w:rsidRPr="00EC3380" w:rsidRDefault="007E6195" w:rsidP="00C425BA">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272.08</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3.27</w:t>
            </w:r>
          </w:p>
        </w:tc>
        <w:tc>
          <w:tcPr>
            <w:tcW w:w="456" w:type="pct"/>
            <w:vAlign w:val="center"/>
          </w:tcPr>
          <w:p w:rsidR="007E6195" w:rsidRPr="00EC3380" w:rsidRDefault="007E6195" w:rsidP="00C425BA">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24.84</w:t>
            </w:r>
          </w:p>
        </w:tc>
        <w:tc>
          <w:tcPr>
            <w:tcW w:w="415"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400</w:t>
            </w:r>
          </w:p>
        </w:tc>
        <w:tc>
          <w:tcPr>
            <w:tcW w:w="313" w:type="pct"/>
            <w:vMerge/>
            <w:tcBorders>
              <w:righ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304" w:type="pct"/>
            <w:vMerge/>
            <w:tcBorders>
              <w:lef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294"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c>
          <w:tcPr>
            <w:tcW w:w="261" w:type="pct"/>
            <w:vMerge/>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p>
        </w:tc>
      </w:tr>
      <w:tr w:rsidR="007E6195" w:rsidRPr="00EC3380" w:rsidTr="00C425BA">
        <w:trPr>
          <w:trHeight w:val="465"/>
        </w:trPr>
        <w:tc>
          <w:tcPr>
            <w:tcW w:w="41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食堂油烟废气</w:t>
            </w:r>
            <w:r w:rsidRPr="00EC3380">
              <w:rPr>
                <w:rFonts w:ascii="Times New Roman" w:hAnsi="Times New Roman" w:cs="Times New Roman"/>
                <w:color w:val="000000" w:themeColor="text1"/>
                <w:szCs w:val="21"/>
              </w:rPr>
              <w:t>(G</w:t>
            </w:r>
            <w:r w:rsidRPr="00EC3380">
              <w:rPr>
                <w:rFonts w:ascii="Times New Roman" w:hAnsi="Times New Roman" w:cs="Times New Roman"/>
                <w:color w:val="000000" w:themeColor="text1"/>
                <w:szCs w:val="21"/>
                <w:vertAlign w:val="subscript"/>
              </w:rPr>
              <w:t>4</w:t>
            </w:r>
            <w:r w:rsidRPr="00EC3380">
              <w:rPr>
                <w:rFonts w:ascii="Times New Roman" w:hAnsi="Times New Roman" w:cs="Times New Roman"/>
                <w:color w:val="000000" w:themeColor="text1"/>
                <w:szCs w:val="21"/>
              </w:rPr>
              <w:t>)</w:t>
            </w:r>
          </w:p>
        </w:tc>
        <w:tc>
          <w:tcPr>
            <w:tcW w:w="520"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1000</w:t>
            </w:r>
          </w:p>
        </w:tc>
        <w:tc>
          <w:tcPr>
            <w:tcW w:w="33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油烟</w:t>
            </w:r>
          </w:p>
        </w:tc>
        <w:tc>
          <w:tcPr>
            <w:tcW w:w="37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油烟净化器</w:t>
            </w:r>
          </w:p>
        </w:tc>
        <w:tc>
          <w:tcPr>
            <w:tcW w:w="367"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80</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1.4</w:t>
            </w:r>
          </w:p>
        </w:tc>
        <w:tc>
          <w:tcPr>
            <w:tcW w:w="48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0.0014</w:t>
            </w:r>
          </w:p>
        </w:tc>
        <w:tc>
          <w:tcPr>
            <w:tcW w:w="456"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0.0108</w:t>
            </w:r>
          </w:p>
        </w:tc>
        <w:tc>
          <w:tcPr>
            <w:tcW w:w="415"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2.0</w:t>
            </w:r>
          </w:p>
        </w:tc>
        <w:tc>
          <w:tcPr>
            <w:tcW w:w="313" w:type="pct"/>
            <w:tcBorders>
              <w:righ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w:t>
            </w:r>
          </w:p>
        </w:tc>
        <w:tc>
          <w:tcPr>
            <w:tcW w:w="304" w:type="pct"/>
            <w:tcBorders>
              <w:left w:val="single" w:sz="4" w:space="0" w:color="auto"/>
            </w:tcBorders>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294"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0.3</w:t>
            </w:r>
          </w:p>
        </w:tc>
        <w:tc>
          <w:tcPr>
            <w:tcW w:w="261" w:type="pct"/>
            <w:vAlign w:val="center"/>
          </w:tcPr>
          <w:p w:rsidR="007E6195" w:rsidRPr="00EC3380" w:rsidRDefault="007E6195"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r>
    </w:tbl>
    <w:p w:rsidR="00F07718" w:rsidRPr="00EC3380" w:rsidRDefault="00F07718" w:rsidP="001178F8">
      <w:pPr>
        <w:spacing w:line="360" w:lineRule="auto"/>
        <w:ind w:firstLineChars="200" w:firstLine="480"/>
        <w:rPr>
          <w:rFonts w:ascii="Times New Roman" w:hAnsi="Times New Roman" w:cs="Times New Roman"/>
          <w:color w:val="000000" w:themeColor="text1"/>
          <w:sz w:val="24"/>
          <w:szCs w:val="24"/>
        </w:rPr>
        <w:sectPr w:rsidR="00F07718" w:rsidRPr="00EC3380" w:rsidSect="009A660F">
          <w:pgSz w:w="16840" w:h="11907" w:orient="landscape" w:code="9"/>
          <w:pgMar w:top="1797" w:right="1440" w:bottom="1797" w:left="1440" w:header="1418" w:footer="1418" w:gutter="0"/>
          <w:cols w:space="425"/>
          <w:docGrid w:linePitch="450"/>
        </w:sectPr>
      </w:pPr>
    </w:p>
    <w:p w:rsidR="00704859" w:rsidRPr="00EC3380" w:rsidRDefault="001178F8" w:rsidP="001178F8">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fldChar w:fldCharType="begin"/>
      </w:r>
      <w:r w:rsidRPr="00EC3380">
        <w:rPr>
          <w:rFonts w:ascii="Times New Roman" w:hAnsi="Times New Roman" w:cs="Times New Roman"/>
          <w:color w:val="000000" w:themeColor="text1"/>
          <w:sz w:val="24"/>
          <w:szCs w:val="24"/>
        </w:rPr>
        <w:instrText xml:space="preserve"> = 2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②</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本项目非正常工况</w:t>
      </w:r>
    </w:p>
    <w:p w:rsidR="001178F8" w:rsidRPr="00EC3380" w:rsidRDefault="001178F8" w:rsidP="001178F8">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项目废气非正常排放以项目各工段废气处理设施无法运行</w:t>
      </w:r>
      <w:proofErr w:type="gramStart"/>
      <w:r w:rsidRPr="00EC3380">
        <w:rPr>
          <w:rFonts w:ascii="Times New Roman" w:hAnsi="Times New Roman" w:cs="Times New Roman"/>
          <w:color w:val="000000" w:themeColor="text1"/>
          <w:sz w:val="24"/>
          <w:szCs w:val="24"/>
        </w:rPr>
        <w:t>时污染</w:t>
      </w:r>
      <w:proofErr w:type="gramEnd"/>
      <w:r w:rsidRPr="00EC3380">
        <w:rPr>
          <w:rFonts w:ascii="Times New Roman" w:hAnsi="Times New Roman" w:cs="Times New Roman"/>
          <w:color w:val="000000" w:themeColor="text1"/>
          <w:sz w:val="24"/>
          <w:szCs w:val="24"/>
        </w:rPr>
        <w:t>物产生情况；则非正常工况下大气污染源特征参数统计表见表</w:t>
      </w:r>
      <w:r w:rsidR="00F07718" w:rsidRPr="00EC3380">
        <w:rPr>
          <w:rFonts w:ascii="Times New Roman" w:hAnsi="Times New Roman" w:cs="Times New Roman" w:hint="eastAsia"/>
          <w:color w:val="000000" w:themeColor="text1"/>
          <w:sz w:val="24"/>
          <w:szCs w:val="24"/>
        </w:rPr>
        <w:t>5.1</w:t>
      </w:r>
      <w:r w:rsidRPr="00EC3380">
        <w:rPr>
          <w:rFonts w:ascii="Times New Roman" w:hAnsi="Times New Roman" w:cs="Times New Roman"/>
          <w:color w:val="000000" w:themeColor="text1"/>
          <w:sz w:val="24"/>
          <w:szCs w:val="24"/>
        </w:rPr>
        <w:t>-</w:t>
      </w:r>
      <w:r w:rsidR="007D2703" w:rsidRPr="00EC3380">
        <w:rPr>
          <w:rFonts w:ascii="Times New Roman" w:hAnsi="Times New Roman" w:cs="Times New Roman" w:hint="eastAsia"/>
          <w:color w:val="000000" w:themeColor="text1"/>
          <w:sz w:val="24"/>
          <w:szCs w:val="24"/>
        </w:rPr>
        <w:t>8</w:t>
      </w:r>
      <w:r w:rsidRPr="00EC3380">
        <w:rPr>
          <w:rFonts w:ascii="Times New Roman" w:hAnsi="Times New Roman" w:cs="Times New Roman"/>
          <w:color w:val="000000" w:themeColor="text1"/>
          <w:sz w:val="24"/>
          <w:szCs w:val="24"/>
        </w:rPr>
        <w:t>。</w:t>
      </w:r>
    </w:p>
    <w:p w:rsidR="001178F8" w:rsidRPr="00EC3380" w:rsidRDefault="001178F8" w:rsidP="001178F8">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F07718" w:rsidRPr="00EC3380">
        <w:rPr>
          <w:rFonts w:ascii="Times New Roman" w:hAnsi="Times New Roman" w:cs="Times New Roman" w:hint="eastAsia"/>
          <w:b/>
          <w:color w:val="000000" w:themeColor="text1"/>
          <w:sz w:val="24"/>
          <w:szCs w:val="24"/>
        </w:rPr>
        <w:t>5.1</w:t>
      </w:r>
      <w:r w:rsidRPr="00EC3380">
        <w:rPr>
          <w:rFonts w:ascii="Times New Roman" w:hAnsi="Times New Roman" w:cs="Times New Roman"/>
          <w:b/>
          <w:color w:val="000000" w:themeColor="text1"/>
          <w:sz w:val="24"/>
          <w:szCs w:val="24"/>
        </w:rPr>
        <w:t>-</w:t>
      </w:r>
      <w:r w:rsidR="007D2703" w:rsidRPr="00EC3380">
        <w:rPr>
          <w:rFonts w:ascii="Times New Roman" w:hAnsi="Times New Roman" w:cs="Times New Roman" w:hint="eastAsia"/>
          <w:b/>
          <w:color w:val="000000" w:themeColor="text1"/>
          <w:sz w:val="24"/>
          <w:szCs w:val="24"/>
        </w:rPr>
        <w:t>8</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非正常工况下大气有组织污染源特征参数统计表</w:t>
      </w:r>
    </w:p>
    <w:tbl>
      <w:tblPr>
        <w:tblW w:w="5000" w:type="pct"/>
        <w:jc w:val="center"/>
        <w:tblBorders>
          <w:top w:val="single" w:sz="12" w:space="0" w:color="auto"/>
          <w:bottom w:val="single" w:sz="12" w:space="0" w:color="auto"/>
          <w:insideH w:val="single" w:sz="8" w:space="0" w:color="auto"/>
          <w:insideV w:val="single" w:sz="8" w:space="0" w:color="auto"/>
        </w:tblBorders>
        <w:tblLook w:val="0000" w:firstRow="0" w:lastRow="0" w:firstColumn="0" w:lastColumn="0" w:noHBand="0" w:noVBand="0"/>
      </w:tblPr>
      <w:tblGrid>
        <w:gridCol w:w="1084"/>
        <w:gridCol w:w="1033"/>
        <w:gridCol w:w="767"/>
        <w:gridCol w:w="916"/>
        <w:gridCol w:w="1052"/>
        <w:gridCol w:w="1142"/>
        <w:gridCol w:w="876"/>
        <w:gridCol w:w="813"/>
        <w:gridCol w:w="846"/>
      </w:tblGrid>
      <w:tr w:rsidR="00A855F3" w:rsidRPr="00EC3380" w:rsidTr="00A855F3">
        <w:trPr>
          <w:trHeight w:val="285"/>
          <w:jc w:val="center"/>
        </w:trPr>
        <w:tc>
          <w:tcPr>
            <w:tcW w:w="651" w:type="pct"/>
            <w:vMerge w:val="restar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污染源</w:t>
            </w:r>
          </w:p>
        </w:tc>
        <w:tc>
          <w:tcPr>
            <w:tcW w:w="558" w:type="pct"/>
            <w:vMerge w:val="restar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排气量（</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/h</w:t>
            </w:r>
            <w:r w:rsidRPr="00EC3380">
              <w:rPr>
                <w:rFonts w:ascii="Times New Roman" w:hAnsi="Times New Roman" w:cs="Times New Roman"/>
                <w:color w:val="000000" w:themeColor="text1"/>
                <w:szCs w:val="21"/>
              </w:rPr>
              <w:t>）</w:t>
            </w:r>
          </w:p>
        </w:tc>
        <w:tc>
          <w:tcPr>
            <w:tcW w:w="465" w:type="pct"/>
            <w:vMerge w:val="restar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名称</w:t>
            </w:r>
          </w:p>
        </w:tc>
        <w:tc>
          <w:tcPr>
            <w:tcW w:w="1816" w:type="pct"/>
            <w:gridSpan w:val="3"/>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排放情况</w:t>
            </w:r>
          </w:p>
        </w:tc>
        <w:tc>
          <w:tcPr>
            <w:tcW w:w="1510" w:type="pct"/>
            <w:gridSpan w:val="3"/>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排放源参数</w:t>
            </w:r>
          </w:p>
        </w:tc>
      </w:tr>
      <w:tr w:rsidR="00A855F3" w:rsidRPr="00EC3380" w:rsidTr="00A855F3">
        <w:trPr>
          <w:trHeight w:val="285"/>
          <w:jc w:val="center"/>
        </w:trPr>
        <w:tc>
          <w:tcPr>
            <w:tcW w:w="651" w:type="pct"/>
            <w:vMerge/>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p>
        </w:tc>
        <w:tc>
          <w:tcPr>
            <w:tcW w:w="558" w:type="pct"/>
            <w:vMerge/>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p>
        </w:tc>
        <w:tc>
          <w:tcPr>
            <w:tcW w:w="465" w:type="pct"/>
            <w:vMerge/>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p>
        </w:tc>
        <w:tc>
          <w:tcPr>
            <w:tcW w:w="499"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浓度</w:t>
            </w:r>
            <w:r w:rsidRPr="00EC3380">
              <w:rPr>
                <w:rFonts w:ascii="Times New Roman" w:hAnsi="Times New Roman" w:cs="Times New Roman"/>
                <w:color w:val="000000" w:themeColor="text1"/>
                <w:szCs w:val="21"/>
              </w:rPr>
              <w:t>(mg/m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w:t>
            </w:r>
          </w:p>
        </w:tc>
        <w:tc>
          <w:tcPr>
            <w:tcW w:w="632"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速率（</w:t>
            </w:r>
            <w:r w:rsidRPr="00EC3380">
              <w:rPr>
                <w:rFonts w:ascii="Times New Roman" w:hAnsi="Times New Roman" w:cs="Times New Roman"/>
                <w:color w:val="000000" w:themeColor="text1"/>
                <w:szCs w:val="21"/>
              </w:rPr>
              <w:t>kg/h</w:t>
            </w:r>
            <w:r w:rsidRPr="00EC3380">
              <w:rPr>
                <w:rFonts w:ascii="Times New Roman" w:hAnsi="Times New Roman" w:cs="Times New Roman"/>
                <w:color w:val="000000" w:themeColor="text1"/>
                <w:szCs w:val="21"/>
              </w:rPr>
              <w:t>）</w:t>
            </w:r>
          </w:p>
        </w:tc>
        <w:tc>
          <w:tcPr>
            <w:tcW w:w="685"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排放量（</w:t>
            </w:r>
            <w:r w:rsidRPr="00EC3380">
              <w:rPr>
                <w:rFonts w:ascii="Times New Roman" w:hAnsi="Times New Roman" w:cs="Times New Roman"/>
                <w:color w:val="000000" w:themeColor="text1"/>
                <w:szCs w:val="21"/>
              </w:rPr>
              <w:t>t/a</w:t>
            </w:r>
            <w:r w:rsidRPr="00EC3380">
              <w:rPr>
                <w:rFonts w:ascii="Times New Roman" w:hAnsi="Times New Roman" w:cs="Times New Roman"/>
                <w:color w:val="000000" w:themeColor="text1"/>
                <w:szCs w:val="21"/>
              </w:rPr>
              <w:t>）</w:t>
            </w:r>
          </w:p>
        </w:tc>
        <w:tc>
          <w:tcPr>
            <w:tcW w:w="528" w:type="pct"/>
            <w:tcBorders>
              <w:left w:val="single" w:sz="4" w:space="0" w:color="auto"/>
            </w:tcBorders>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高度（</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491"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直径（</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491"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温度（</w:t>
            </w:r>
            <w:r w:rsidRPr="00EC3380">
              <w:rPr>
                <w:rFonts w:ascii="宋体" w:eastAsia="宋体" w:hAnsi="宋体" w:cs="宋体" w:hint="eastAsia"/>
                <w:color w:val="000000" w:themeColor="text1"/>
                <w:szCs w:val="21"/>
              </w:rPr>
              <w:t>℃</w:t>
            </w:r>
            <w:r w:rsidRPr="00EC3380">
              <w:rPr>
                <w:rFonts w:ascii="Times New Roman" w:hAnsi="Times New Roman" w:cs="Times New Roman"/>
                <w:color w:val="000000" w:themeColor="text1"/>
                <w:szCs w:val="21"/>
              </w:rPr>
              <w:t>）</w:t>
            </w:r>
          </w:p>
        </w:tc>
      </w:tr>
      <w:tr w:rsidR="00A855F3" w:rsidRPr="00EC3380" w:rsidTr="00A855F3">
        <w:trPr>
          <w:trHeight w:val="432"/>
          <w:jc w:val="center"/>
        </w:trPr>
        <w:tc>
          <w:tcPr>
            <w:tcW w:w="651" w:type="pct"/>
            <w:vMerge w:val="restar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锅炉燃烧废气</w:t>
            </w:r>
          </w:p>
        </w:tc>
        <w:tc>
          <w:tcPr>
            <w:tcW w:w="558" w:type="pct"/>
            <w:vMerge w:val="restar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11527.31</w:t>
            </w:r>
          </w:p>
        </w:tc>
        <w:tc>
          <w:tcPr>
            <w:tcW w:w="465" w:type="pc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烟尘</w:t>
            </w:r>
          </w:p>
        </w:tc>
        <w:tc>
          <w:tcPr>
            <w:tcW w:w="499" w:type="pct"/>
            <w:vAlign w:val="center"/>
          </w:tcPr>
          <w:p w:rsidR="006F1CC6" w:rsidRPr="00EC3380" w:rsidRDefault="006F1CC6"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7.109</w:t>
            </w:r>
          </w:p>
        </w:tc>
        <w:tc>
          <w:tcPr>
            <w:tcW w:w="632" w:type="pc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0.088</w:t>
            </w:r>
          </w:p>
        </w:tc>
        <w:tc>
          <w:tcPr>
            <w:tcW w:w="685" w:type="pct"/>
            <w:vAlign w:val="center"/>
          </w:tcPr>
          <w:p w:rsidR="006F1CC6" w:rsidRPr="00EC3380" w:rsidRDefault="006F1CC6"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0.694</w:t>
            </w:r>
          </w:p>
        </w:tc>
        <w:tc>
          <w:tcPr>
            <w:tcW w:w="528" w:type="pct"/>
            <w:vMerge w:val="restart"/>
            <w:tcBorders>
              <w:left w:val="single" w:sz="4" w:space="0" w:color="auto"/>
            </w:tcBorders>
            <w:vAlign w:val="center"/>
          </w:tcPr>
          <w:p w:rsidR="006F1CC6" w:rsidRPr="00EC3380" w:rsidRDefault="006F1CC6" w:rsidP="00FA1173">
            <w:pPr>
              <w:spacing w:line="240" w:lineRule="exact"/>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491" w:type="pct"/>
            <w:vMerge w:val="restart"/>
            <w:vAlign w:val="center"/>
          </w:tcPr>
          <w:p w:rsidR="006F1CC6" w:rsidRPr="00EC3380" w:rsidRDefault="006F1CC6" w:rsidP="00FA1173">
            <w:pPr>
              <w:spacing w:line="240" w:lineRule="exact"/>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491" w:type="pct"/>
            <w:vMerge w:val="restar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w:t>
            </w:r>
          </w:p>
        </w:tc>
      </w:tr>
      <w:tr w:rsidR="00A855F3" w:rsidRPr="00EC3380" w:rsidTr="00A855F3">
        <w:trPr>
          <w:trHeight w:val="295"/>
          <w:jc w:val="center"/>
        </w:trPr>
        <w:tc>
          <w:tcPr>
            <w:tcW w:w="651"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558"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465" w:type="pc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SO</w:t>
            </w:r>
            <w:r w:rsidRPr="00EC3380">
              <w:rPr>
                <w:rFonts w:ascii="Times New Roman" w:hAnsi="Times New Roman" w:cs="Times New Roman"/>
                <w:color w:val="000000" w:themeColor="text1"/>
                <w:szCs w:val="21"/>
                <w:vertAlign w:val="subscript"/>
              </w:rPr>
              <w:t>2</w:t>
            </w:r>
          </w:p>
        </w:tc>
        <w:tc>
          <w:tcPr>
            <w:tcW w:w="499" w:type="pct"/>
            <w:vAlign w:val="center"/>
          </w:tcPr>
          <w:p w:rsidR="006F1CC6" w:rsidRPr="00EC3380" w:rsidRDefault="006F1CC6"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3.549</w:t>
            </w:r>
          </w:p>
        </w:tc>
        <w:tc>
          <w:tcPr>
            <w:tcW w:w="632" w:type="pc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0.041</w:t>
            </w:r>
          </w:p>
        </w:tc>
        <w:tc>
          <w:tcPr>
            <w:tcW w:w="685" w:type="pct"/>
            <w:vAlign w:val="center"/>
          </w:tcPr>
          <w:p w:rsidR="006F1CC6" w:rsidRPr="00EC3380" w:rsidRDefault="006F1CC6"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0.324</w:t>
            </w:r>
          </w:p>
        </w:tc>
        <w:tc>
          <w:tcPr>
            <w:tcW w:w="528" w:type="pct"/>
            <w:vMerge/>
            <w:tcBorders>
              <w:left w:val="single" w:sz="4" w:space="0" w:color="auto"/>
            </w:tcBorders>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491"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491"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r>
      <w:tr w:rsidR="00A855F3" w:rsidRPr="00EC3380" w:rsidTr="00A855F3">
        <w:trPr>
          <w:trHeight w:val="309"/>
          <w:jc w:val="center"/>
        </w:trPr>
        <w:tc>
          <w:tcPr>
            <w:tcW w:w="651"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558"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465" w:type="pc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NO</w:t>
            </w:r>
            <w:r w:rsidRPr="00EC3380">
              <w:rPr>
                <w:rFonts w:ascii="Times New Roman" w:hAnsi="Times New Roman" w:cs="Times New Roman"/>
                <w:color w:val="000000" w:themeColor="text1"/>
                <w:szCs w:val="21"/>
                <w:vertAlign w:val="subscript"/>
              </w:rPr>
              <w:t>X</w:t>
            </w:r>
          </w:p>
        </w:tc>
        <w:tc>
          <w:tcPr>
            <w:tcW w:w="499" w:type="pct"/>
            <w:vAlign w:val="center"/>
          </w:tcPr>
          <w:p w:rsidR="006F1CC6" w:rsidRPr="00EC3380" w:rsidRDefault="006F1CC6"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272.08</w:t>
            </w:r>
          </w:p>
        </w:tc>
        <w:tc>
          <w:tcPr>
            <w:tcW w:w="632" w:type="pct"/>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3.27</w:t>
            </w:r>
          </w:p>
        </w:tc>
        <w:tc>
          <w:tcPr>
            <w:tcW w:w="685" w:type="pct"/>
            <w:vAlign w:val="center"/>
          </w:tcPr>
          <w:p w:rsidR="006F1CC6" w:rsidRPr="00EC3380" w:rsidRDefault="006F1CC6"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24.84</w:t>
            </w:r>
          </w:p>
        </w:tc>
        <w:tc>
          <w:tcPr>
            <w:tcW w:w="528" w:type="pct"/>
            <w:vMerge/>
            <w:tcBorders>
              <w:left w:val="single" w:sz="4" w:space="0" w:color="auto"/>
            </w:tcBorders>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491"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c>
          <w:tcPr>
            <w:tcW w:w="491" w:type="pct"/>
            <w:vMerge/>
            <w:vAlign w:val="center"/>
          </w:tcPr>
          <w:p w:rsidR="006F1CC6" w:rsidRPr="00EC3380" w:rsidRDefault="006F1CC6" w:rsidP="00FA1173">
            <w:pPr>
              <w:spacing w:line="240" w:lineRule="exact"/>
              <w:jc w:val="center"/>
              <w:rPr>
                <w:rFonts w:ascii="Times New Roman" w:hAnsi="Times New Roman" w:cs="Times New Roman"/>
                <w:color w:val="000000" w:themeColor="text1"/>
                <w:szCs w:val="21"/>
              </w:rPr>
            </w:pPr>
          </w:p>
        </w:tc>
      </w:tr>
      <w:tr w:rsidR="00A855F3" w:rsidRPr="00EC3380" w:rsidTr="00A855F3">
        <w:trPr>
          <w:trHeight w:val="465"/>
          <w:jc w:val="center"/>
        </w:trPr>
        <w:tc>
          <w:tcPr>
            <w:tcW w:w="651" w:type="pct"/>
            <w:vAlign w:val="center"/>
          </w:tcPr>
          <w:p w:rsidR="001178F8"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食堂油烟</w:t>
            </w:r>
          </w:p>
        </w:tc>
        <w:tc>
          <w:tcPr>
            <w:tcW w:w="558" w:type="pct"/>
            <w:vAlign w:val="center"/>
          </w:tcPr>
          <w:p w:rsidR="001178F8"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1000</w:t>
            </w:r>
          </w:p>
        </w:tc>
        <w:tc>
          <w:tcPr>
            <w:tcW w:w="465" w:type="pct"/>
            <w:vAlign w:val="center"/>
          </w:tcPr>
          <w:p w:rsidR="001178F8"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油烟</w:t>
            </w:r>
          </w:p>
        </w:tc>
        <w:tc>
          <w:tcPr>
            <w:tcW w:w="499" w:type="pct"/>
            <w:vAlign w:val="center"/>
          </w:tcPr>
          <w:p w:rsidR="001178F8" w:rsidRPr="00EC3380" w:rsidRDefault="005E7A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6.8</w:t>
            </w:r>
          </w:p>
        </w:tc>
        <w:tc>
          <w:tcPr>
            <w:tcW w:w="632" w:type="pct"/>
            <w:vAlign w:val="center"/>
          </w:tcPr>
          <w:p w:rsidR="001178F8"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0.0068</w:t>
            </w:r>
          </w:p>
        </w:tc>
        <w:tc>
          <w:tcPr>
            <w:tcW w:w="685" w:type="pct"/>
            <w:vAlign w:val="center"/>
          </w:tcPr>
          <w:p w:rsidR="001178F8" w:rsidRPr="00EC3380" w:rsidRDefault="006F1CC6"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0.054</w:t>
            </w:r>
          </w:p>
        </w:tc>
        <w:tc>
          <w:tcPr>
            <w:tcW w:w="528" w:type="pct"/>
            <w:tcBorders>
              <w:left w:val="single" w:sz="4" w:space="0" w:color="auto"/>
            </w:tcBorders>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w:t>
            </w:r>
          </w:p>
        </w:tc>
        <w:tc>
          <w:tcPr>
            <w:tcW w:w="491"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0.3</w:t>
            </w:r>
          </w:p>
        </w:tc>
        <w:tc>
          <w:tcPr>
            <w:tcW w:w="491" w:type="pct"/>
            <w:vAlign w:val="center"/>
          </w:tcPr>
          <w:p w:rsidR="001178F8" w:rsidRPr="00EC3380" w:rsidRDefault="001178F8"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25</w:t>
            </w:r>
          </w:p>
        </w:tc>
      </w:tr>
    </w:tbl>
    <w:p w:rsidR="00A855F3" w:rsidRPr="00EC3380" w:rsidRDefault="00A855F3" w:rsidP="00A855F3">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3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③</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本项目现有污染源排放情况</w:t>
      </w:r>
    </w:p>
    <w:p w:rsidR="00786C92" w:rsidRPr="00EC3380" w:rsidRDefault="00A855F3" w:rsidP="00C01F0E">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w:t>
      </w:r>
      <w:r w:rsidR="00C01F0E" w:rsidRPr="00EC3380">
        <w:rPr>
          <w:rFonts w:ascii="Times New Roman" w:hAnsi="Times New Roman" w:cs="Times New Roman"/>
          <w:color w:val="000000" w:themeColor="text1"/>
          <w:sz w:val="24"/>
          <w:szCs w:val="24"/>
        </w:rPr>
        <w:t>内蒙古丰汇化工有限公司</w:t>
      </w:r>
      <w:r w:rsidR="00C01F0E" w:rsidRPr="00EC3380">
        <w:rPr>
          <w:rFonts w:ascii="Times New Roman" w:hAnsi="Times New Roman" w:cs="Times New Roman"/>
          <w:color w:val="000000" w:themeColor="text1"/>
          <w:sz w:val="24"/>
          <w:szCs w:val="24"/>
        </w:rPr>
        <w:t>10</w:t>
      </w:r>
      <w:r w:rsidR="00C01F0E" w:rsidRPr="00EC3380">
        <w:rPr>
          <w:rFonts w:ascii="Times New Roman" w:hAnsi="Times New Roman" w:cs="Times New Roman"/>
          <w:color w:val="000000" w:themeColor="text1"/>
          <w:sz w:val="24"/>
          <w:szCs w:val="24"/>
        </w:rPr>
        <w:t>万吨</w:t>
      </w:r>
      <w:r w:rsidR="00C01F0E" w:rsidRPr="00EC3380">
        <w:rPr>
          <w:rFonts w:ascii="Times New Roman" w:hAnsi="Times New Roman" w:cs="Times New Roman"/>
          <w:color w:val="000000" w:themeColor="text1"/>
          <w:sz w:val="24"/>
          <w:szCs w:val="24"/>
        </w:rPr>
        <w:t>/</w:t>
      </w:r>
      <w:r w:rsidR="00C01F0E" w:rsidRPr="00EC3380">
        <w:rPr>
          <w:rFonts w:ascii="Times New Roman" w:hAnsi="Times New Roman" w:cs="Times New Roman"/>
          <w:color w:val="000000" w:themeColor="text1"/>
          <w:sz w:val="24"/>
          <w:szCs w:val="24"/>
        </w:rPr>
        <w:t>年甲醇制稳定轻烃项目竣工环境保护验收监测报告</w:t>
      </w:r>
      <w:r w:rsidRPr="00EC3380">
        <w:rPr>
          <w:rFonts w:ascii="Times New Roman" w:hAnsi="Times New Roman" w:cs="Times New Roman"/>
          <w:color w:val="000000" w:themeColor="text1"/>
          <w:sz w:val="24"/>
          <w:szCs w:val="24"/>
        </w:rPr>
        <w:t>》中</w:t>
      </w:r>
      <w:r w:rsidR="00BF1860" w:rsidRPr="00EC3380">
        <w:rPr>
          <w:rFonts w:ascii="Times New Roman" w:hAnsi="Times New Roman" w:cs="Times New Roman"/>
          <w:color w:val="000000" w:themeColor="text1"/>
          <w:sz w:val="24"/>
          <w:szCs w:val="24"/>
        </w:rPr>
        <w:t>竣工验收监测</w:t>
      </w:r>
      <w:r w:rsidRPr="00EC3380">
        <w:rPr>
          <w:rFonts w:ascii="Times New Roman" w:hAnsi="Times New Roman" w:cs="Times New Roman"/>
          <w:color w:val="000000" w:themeColor="text1"/>
          <w:sz w:val="24"/>
          <w:szCs w:val="24"/>
        </w:rPr>
        <w:t>情况可知，本项目现有污染源排放情况见表</w:t>
      </w:r>
      <w:r w:rsidR="00F07718" w:rsidRPr="00EC3380">
        <w:rPr>
          <w:rFonts w:ascii="Times New Roman" w:hAnsi="Times New Roman" w:cs="Times New Roman" w:hint="eastAsia"/>
          <w:color w:val="000000" w:themeColor="text1"/>
          <w:sz w:val="24"/>
          <w:szCs w:val="24"/>
        </w:rPr>
        <w:t>5.1-</w:t>
      </w:r>
      <w:r w:rsidR="007D2703" w:rsidRPr="00EC3380">
        <w:rPr>
          <w:rFonts w:ascii="Times New Roman" w:hAnsi="Times New Roman" w:cs="Times New Roman" w:hint="eastAsia"/>
          <w:color w:val="000000" w:themeColor="text1"/>
          <w:sz w:val="24"/>
          <w:szCs w:val="24"/>
        </w:rPr>
        <w:t>9</w:t>
      </w:r>
      <w:r w:rsidR="007D2703" w:rsidRPr="00EC3380">
        <w:rPr>
          <w:rFonts w:ascii="Times New Roman" w:hAnsi="Times New Roman" w:cs="Times New Roman" w:hint="eastAsia"/>
          <w:color w:val="000000" w:themeColor="text1"/>
          <w:sz w:val="24"/>
          <w:szCs w:val="24"/>
        </w:rPr>
        <w:t>、表</w:t>
      </w:r>
      <w:r w:rsidR="007D2703" w:rsidRPr="00EC3380">
        <w:rPr>
          <w:rFonts w:ascii="Times New Roman" w:hAnsi="Times New Roman" w:cs="Times New Roman" w:hint="eastAsia"/>
          <w:color w:val="000000" w:themeColor="text1"/>
          <w:sz w:val="24"/>
          <w:szCs w:val="24"/>
        </w:rPr>
        <w:t>5.1-10</w:t>
      </w:r>
      <w:r w:rsidRPr="00EC3380">
        <w:rPr>
          <w:rFonts w:ascii="Times New Roman" w:hAnsi="Times New Roman" w:cs="Times New Roman"/>
          <w:color w:val="000000" w:themeColor="text1"/>
          <w:sz w:val="24"/>
          <w:szCs w:val="24"/>
        </w:rPr>
        <w:t>。</w:t>
      </w:r>
    </w:p>
    <w:p w:rsidR="00786C92" w:rsidRPr="00EC3380" w:rsidRDefault="00786C92" w:rsidP="00786C92">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F07718" w:rsidRPr="00EC3380">
        <w:rPr>
          <w:rFonts w:ascii="Times New Roman" w:hAnsi="Times New Roman" w:cs="Times New Roman" w:hint="eastAsia"/>
          <w:b/>
          <w:color w:val="000000" w:themeColor="text1"/>
          <w:sz w:val="24"/>
          <w:szCs w:val="24"/>
        </w:rPr>
        <w:t>5.1</w:t>
      </w:r>
      <w:r w:rsidRPr="00EC3380">
        <w:rPr>
          <w:rFonts w:ascii="Times New Roman" w:hAnsi="Times New Roman" w:cs="Times New Roman"/>
          <w:b/>
          <w:color w:val="000000" w:themeColor="text1"/>
          <w:sz w:val="24"/>
          <w:szCs w:val="24"/>
        </w:rPr>
        <w:t>-</w:t>
      </w:r>
      <w:r w:rsidR="007D2703" w:rsidRPr="00EC3380">
        <w:rPr>
          <w:rFonts w:ascii="Times New Roman" w:hAnsi="Times New Roman" w:cs="Times New Roman" w:hint="eastAsia"/>
          <w:b/>
          <w:color w:val="000000" w:themeColor="text1"/>
          <w:sz w:val="24"/>
          <w:szCs w:val="24"/>
        </w:rPr>
        <w:t>9</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本项目现有</w:t>
      </w:r>
      <w:proofErr w:type="gramStart"/>
      <w:r w:rsidR="00BF1860" w:rsidRPr="00EC3380">
        <w:rPr>
          <w:rFonts w:ascii="Times New Roman" w:hAnsi="Times New Roman" w:cs="Times New Roman"/>
          <w:b/>
          <w:color w:val="000000" w:themeColor="text1"/>
          <w:sz w:val="24"/>
          <w:szCs w:val="24"/>
        </w:rPr>
        <w:t>有</w:t>
      </w:r>
      <w:proofErr w:type="gramEnd"/>
      <w:r w:rsidR="00BF1860" w:rsidRPr="00EC3380">
        <w:rPr>
          <w:rFonts w:ascii="Times New Roman" w:hAnsi="Times New Roman" w:cs="Times New Roman"/>
          <w:b/>
          <w:color w:val="000000" w:themeColor="text1"/>
          <w:sz w:val="24"/>
          <w:szCs w:val="24"/>
        </w:rPr>
        <w:t>组织</w:t>
      </w:r>
      <w:r w:rsidRPr="00EC3380">
        <w:rPr>
          <w:rFonts w:ascii="Times New Roman" w:hAnsi="Times New Roman" w:cs="Times New Roman"/>
          <w:b/>
          <w:color w:val="000000" w:themeColor="text1"/>
          <w:sz w:val="24"/>
          <w:szCs w:val="24"/>
        </w:rPr>
        <w:t>污染排放情况表</w:t>
      </w:r>
    </w:p>
    <w:tbl>
      <w:tblPr>
        <w:tblW w:w="5000" w:type="pct"/>
        <w:jc w:val="center"/>
        <w:tblBorders>
          <w:top w:val="single" w:sz="12" w:space="0" w:color="auto"/>
          <w:bottom w:val="single" w:sz="12" w:space="0" w:color="auto"/>
          <w:insideH w:val="single" w:sz="8" w:space="0" w:color="auto"/>
          <w:insideV w:val="single" w:sz="8" w:space="0" w:color="auto"/>
        </w:tblBorders>
        <w:tblLook w:val="0000" w:firstRow="0" w:lastRow="0" w:firstColumn="0" w:lastColumn="0" w:noHBand="0" w:noVBand="0"/>
      </w:tblPr>
      <w:tblGrid>
        <w:gridCol w:w="1085"/>
        <w:gridCol w:w="1034"/>
        <w:gridCol w:w="786"/>
        <w:gridCol w:w="916"/>
        <w:gridCol w:w="1030"/>
        <w:gridCol w:w="1143"/>
        <w:gridCol w:w="877"/>
        <w:gridCol w:w="812"/>
        <w:gridCol w:w="846"/>
      </w:tblGrid>
      <w:tr w:rsidR="00C01F0E" w:rsidRPr="00EC3380" w:rsidTr="00786C92">
        <w:trPr>
          <w:trHeight w:val="285"/>
          <w:jc w:val="center"/>
        </w:trPr>
        <w:tc>
          <w:tcPr>
            <w:tcW w:w="636" w:type="pct"/>
            <w:vMerge w:val="restar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污染源</w:t>
            </w:r>
          </w:p>
        </w:tc>
        <w:tc>
          <w:tcPr>
            <w:tcW w:w="606" w:type="pct"/>
            <w:vMerge w:val="restar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排气量（</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/h</w:t>
            </w:r>
            <w:r w:rsidRPr="00EC3380">
              <w:rPr>
                <w:rFonts w:ascii="Times New Roman" w:hAnsi="Times New Roman" w:cs="Times New Roman"/>
                <w:color w:val="000000" w:themeColor="text1"/>
                <w:szCs w:val="21"/>
              </w:rPr>
              <w:t>）</w:t>
            </w:r>
          </w:p>
        </w:tc>
        <w:tc>
          <w:tcPr>
            <w:tcW w:w="461" w:type="pct"/>
            <w:vMerge w:val="restar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名称</w:t>
            </w:r>
          </w:p>
        </w:tc>
        <w:tc>
          <w:tcPr>
            <w:tcW w:w="1811" w:type="pct"/>
            <w:gridSpan w:val="3"/>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排放情况</w:t>
            </w:r>
          </w:p>
        </w:tc>
        <w:tc>
          <w:tcPr>
            <w:tcW w:w="1486" w:type="pct"/>
            <w:gridSpan w:val="3"/>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排放源参数</w:t>
            </w:r>
          </w:p>
        </w:tc>
      </w:tr>
      <w:tr w:rsidR="00786C92" w:rsidRPr="00EC3380" w:rsidTr="00786C92">
        <w:trPr>
          <w:trHeight w:val="285"/>
          <w:jc w:val="center"/>
        </w:trPr>
        <w:tc>
          <w:tcPr>
            <w:tcW w:w="636" w:type="pct"/>
            <w:vMerge/>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p>
        </w:tc>
        <w:tc>
          <w:tcPr>
            <w:tcW w:w="606" w:type="pct"/>
            <w:vMerge/>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p>
        </w:tc>
        <w:tc>
          <w:tcPr>
            <w:tcW w:w="461" w:type="pct"/>
            <w:vMerge/>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p>
        </w:tc>
        <w:tc>
          <w:tcPr>
            <w:tcW w:w="537" w:type="pc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浓度</w:t>
            </w:r>
            <w:r w:rsidRPr="00EC3380">
              <w:rPr>
                <w:rFonts w:ascii="Times New Roman" w:hAnsi="Times New Roman" w:cs="Times New Roman"/>
                <w:color w:val="000000" w:themeColor="text1"/>
                <w:szCs w:val="21"/>
              </w:rPr>
              <w:t>(mg/m</w:t>
            </w:r>
            <w:r w:rsidRPr="00EC3380">
              <w:rPr>
                <w:rFonts w:ascii="Times New Roman" w:hAnsi="Times New Roman" w:cs="Times New Roman"/>
                <w:color w:val="000000" w:themeColor="text1"/>
                <w:szCs w:val="21"/>
                <w:vertAlign w:val="superscript"/>
              </w:rPr>
              <w:t>3</w:t>
            </w:r>
            <w:r w:rsidRPr="00EC3380">
              <w:rPr>
                <w:rFonts w:ascii="Times New Roman" w:hAnsi="Times New Roman" w:cs="Times New Roman"/>
                <w:color w:val="000000" w:themeColor="text1"/>
                <w:szCs w:val="21"/>
              </w:rPr>
              <w:t>)</w:t>
            </w:r>
          </w:p>
        </w:tc>
        <w:tc>
          <w:tcPr>
            <w:tcW w:w="604" w:type="pc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速率（</w:t>
            </w:r>
            <w:r w:rsidRPr="00EC3380">
              <w:rPr>
                <w:rFonts w:ascii="Times New Roman" w:hAnsi="Times New Roman" w:cs="Times New Roman"/>
                <w:color w:val="000000" w:themeColor="text1"/>
                <w:szCs w:val="21"/>
              </w:rPr>
              <w:t>kg/h</w:t>
            </w:r>
            <w:r w:rsidRPr="00EC3380">
              <w:rPr>
                <w:rFonts w:ascii="Times New Roman" w:hAnsi="Times New Roman" w:cs="Times New Roman"/>
                <w:color w:val="000000" w:themeColor="text1"/>
                <w:szCs w:val="21"/>
              </w:rPr>
              <w:t>）</w:t>
            </w:r>
          </w:p>
        </w:tc>
        <w:tc>
          <w:tcPr>
            <w:tcW w:w="670" w:type="pc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排放量（</w:t>
            </w:r>
            <w:r w:rsidRPr="00EC3380">
              <w:rPr>
                <w:rFonts w:ascii="Times New Roman" w:hAnsi="Times New Roman" w:cs="Times New Roman"/>
                <w:color w:val="000000" w:themeColor="text1"/>
                <w:szCs w:val="21"/>
              </w:rPr>
              <w:t>t/a</w:t>
            </w:r>
            <w:r w:rsidRPr="00EC3380">
              <w:rPr>
                <w:rFonts w:ascii="Times New Roman" w:hAnsi="Times New Roman" w:cs="Times New Roman"/>
                <w:color w:val="000000" w:themeColor="text1"/>
                <w:szCs w:val="21"/>
              </w:rPr>
              <w:t>）</w:t>
            </w:r>
          </w:p>
        </w:tc>
        <w:tc>
          <w:tcPr>
            <w:tcW w:w="514" w:type="pct"/>
            <w:tcBorders>
              <w:left w:val="single" w:sz="4" w:space="0" w:color="auto"/>
            </w:tcBorders>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高度（</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476" w:type="pc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直径（</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496" w:type="pct"/>
            <w:vAlign w:val="center"/>
          </w:tcPr>
          <w:p w:rsidR="00786C92" w:rsidRPr="00EC3380" w:rsidRDefault="00786C92"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温度（</w:t>
            </w:r>
            <w:r w:rsidRPr="00EC3380">
              <w:rPr>
                <w:rFonts w:ascii="宋体" w:eastAsia="宋体" w:hAnsi="宋体" w:cs="宋体" w:hint="eastAsia"/>
                <w:color w:val="000000" w:themeColor="text1"/>
                <w:szCs w:val="21"/>
              </w:rPr>
              <w:t>℃</w:t>
            </w:r>
            <w:r w:rsidRPr="00EC3380">
              <w:rPr>
                <w:rFonts w:ascii="Times New Roman" w:hAnsi="Times New Roman" w:cs="Times New Roman"/>
                <w:color w:val="000000" w:themeColor="text1"/>
                <w:szCs w:val="21"/>
              </w:rPr>
              <w:t>）</w:t>
            </w:r>
          </w:p>
        </w:tc>
      </w:tr>
      <w:tr w:rsidR="00C01F0E" w:rsidRPr="00EC3380" w:rsidTr="00C01F0E">
        <w:trPr>
          <w:trHeight w:val="432"/>
          <w:jc w:val="center"/>
        </w:trPr>
        <w:tc>
          <w:tcPr>
            <w:tcW w:w="636" w:type="pct"/>
            <w:vMerge w:val="restart"/>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锅炉燃烧废气</w:t>
            </w:r>
          </w:p>
        </w:tc>
        <w:tc>
          <w:tcPr>
            <w:tcW w:w="606" w:type="pct"/>
            <w:vMerge w:val="restart"/>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11527.31</w:t>
            </w:r>
          </w:p>
        </w:tc>
        <w:tc>
          <w:tcPr>
            <w:tcW w:w="461" w:type="pct"/>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烟尘</w:t>
            </w:r>
          </w:p>
        </w:tc>
        <w:tc>
          <w:tcPr>
            <w:tcW w:w="537" w:type="pct"/>
            <w:vAlign w:val="center"/>
          </w:tcPr>
          <w:p w:rsidR="00C01F0E" w:rsidRPr="00EC3380" w:rsidRDefault="00095A9D" w:rsidP="00C01F0E">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66.9</w:t>
            </w:r>
          </w:p>
        </w:tc>
        <w:tc>
          <w:tcPr>
            <w:tcW w:w="604" w:type="pct"/>
            <w:vAlign w:val="center"/>
          </w:tcPr>
          <w:p w:rsidR="00C01F0E" w:rsidRPr="00EC3380" w:rsidRDefault="00095A9D" w:rsidP="00C01F0E">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1.36</w:t>
            </w:r>
          </w:p>
        </w:tc>
        <w:tc>
          <w:tcPr>
            <w:tcW w:w="670" w:type="pct"/>
            <w:vAlign w:val="center"/>
          </w:tcPr>
          <w:p w:rsidR="00C01F0E" w:rsidRPr="00EC3380" w:rsidRDefault="00095A9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10.77</w:t>
            </w:r>
          </w:p>
        </w:tc>
        <w:tc>
          <w:tcPr>
            <w:tcW w:w="514" w:type="pct"/>
            <w:vMerge w:val="restart"/>
            <w:tcBorders>
              <w:left w:val="single" w:sz="4" w:space="0" w:color="auto"/>
            </w:tcBorders>
            <w:vAlign w:val="center"/>
          </w:tcPr>
          <w:p w:rsidR="00C01F0E" w:rsidRPr="00EC3380" w:rsidRDefault="00C01F0E" w:rsidP="00FA1173">
            <w:pPr>
              <w:spacing w:line="240" w:lineRule="exact"/>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45</w:t>
            </w:r>
          </w:p>
        </w:tc>
        <w:tc>
          <w:tcPr>
            <w:tcW w:w="476" w:type="pct"/>
            <w:vMerge w:val="restart"/>
            <w:vAlign w:val="center"/>
          </w:tcPr>
          <w:p w:rsidR="00C01F0E" w:rsidRPr="00EC3380" w:rsidRDefault="00C01F0E" w:rsidP="00FA1173">
            <w:pPr>
              <w:spacing w:line="240" w:lineRule="exact"/>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1.0</w:t>
            </w:r>
          </w:p>
        </w:tc>
        <w:tc>
          <w:tcPr>
            <w:tcW w:w="496" w:type="pct"/>
            <w:vMerge w:val="restart"/>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100</w:t>
            </w:r>
          </w:p>
        </w:tc>
      </w:tr>
      <w:tr w:rsidR="00C01F0E" w:rsidRPr="00EC3380" w:rsidTr="00C01F0E">
        <w:trPr>
          <w:trHeight w:val="295"/>
          <w:jc w:val="center"/>
        </w:trPr>
        <w:tc>
          <w:tcPr>
            <w:tcW w:w="63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60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461" w:type="pct"/>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SO</w:t>
            </w:r>
            <w:r w:rsidRPr="00EC3380">
              <w:rPr>
                <w:rFonts w:ascii="Times New Roman" w:hAnsi="Times New Roman" w:cs="Times New Roman"/>
                <w:color w:val="000000" w:themeColor="text1"/>
                <w:szCs w:val="21"/>
                <w:vertAlign w:val="subscript"/>
              </w:rPr>
              <w:t>2</w:t>
            </w:r>
          </w:p>
        </w:tc>
        <w:tc>
          <w:tcPr>
            <w:tcW w:w="537" w:type="pct"/>
            <w:vAlign w:val="center"/>
          </w:tcPr>
          <w:p w:rsidR="00C01F0E" w:rsidRPr="00EC3380" w:rsidRDefault="00095A9D" w:rsidP="00C01F0E">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260</w:t>
            </w:r>
          </w:p>
        </w:tc>
        <w:tc>
          <w:tcPr>
            <w:tcW w:w="604" w:type="pct"/>
            <w:vAlign w:val="center"/>
          </w:tcPr>
          <w:p w:rsidR="00C01F0E" w:rsidRPr="00EC3380" w:rsidRDefault="00095A9D" w:rsidP="00C01F0E">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5.28</w:t>
            </w:r>
          </w:p>
        </w:tc>
        <w:tc>
          <w:tcPr>
            <w:tcW w:w="670" w:type="pct"/>
            <w:vAlign w:val="center"/>
          </w:tcPr>
          <w:p w:rsidR="00C01F0E" w:rsidRPr="00EC3380" w:rsidRDefault="00095A9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41.82</w:t>
            </w:r>
          </w:p>
        </w:tc>
        <w:tc>
          <w:tcPr>
            <w:tcW w:w="514" w:type="pct"/>
            <w:vMerge/>
            <w:tcBorders>
              <w:left w:val="single" w:sz="4" w:space="0" w:color="auto"/>
            </w:tcBorders>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47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49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r>
      <w:tr w:rsidR="00C01F0E" w:rsidRPr="00EC3380" w:rsidTr="00C01F0E">
        <w:trPr>
          <w:trHeight w:val="309"/>
          <w:jc w:val="center"/>
        </w:trPr>
        <w:tc>
          <w:tcPr>
            <w:tcW w:w="63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60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461" w:type="pct"/>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NO</w:t>
            </w:r>
            <w:r w:rsidRPr="00EC3380">
              <w:rPr>
                <w:rFonts w:ascii="Times New Roman" w:hAnsi="Times New Roman" w:cs="Times New Roman"/>
                <w:color w:val="000000" w:themeColor="text1"/>
                <w:szCs w:val="21"/>
                <w:vertAlign w:val="subscript"/>
              </w:rPr>
              <w:t>X</w:t>
            </w:r>
          </w:p>
        </w:tc>
        <w:tc>
          <w:tcPr>
            <w:tcW w:w="537" w:type="pct"/>
            <w:vAlign w:val="center"/>
          </w:tcPr>
          <w:p w:rsidR="00C01F0E" w:rsidRPr="00EC3380" w:rsidRDefault="00C01F0E" w:rsidP="00095A9D">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r w:rsidR="00095A9D" w:rsidRPr="00EC3380">
              <w:rPr>
                <w:rFonts w:ascii="Times New Roman" w:hAnsi="Times New Roman" w:cs="Times New Roman"/>
                <w:color w:val="000000" w:themeColor="text1"/>
                <w:szCs w:val="21"/>
              </w:rPr>
              <w:t>97</w:t>
            </w:r>
          </w:p>
        </w:tc>
        <w:tc>
          <w:tcPr>
            <w:tcW w:w="604" w:type="pct"/>
            <w:vAlign w:val="center"/>
          </w:tcPr>
          <w:p w:rsidR="00C01F0E" w:rsidRPr="00EC3380" w:rsidRDefault="00095A9D" w:rsidP="00C01F0E">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6.03</w:t>
            </w:r>
          </w:p>
        </w:tc>
        <w:tc>
          <w:tcPr>
            <w:tcW w:w="670" w:type="pct"/>
            <w:vAlign w:val="center"/>
          </w:tcPr>
          <w:p w:rsidR="00C01F0E" w:rsidRPr="00EC3380" w:rsidRDefault="00095A9D" w:rsidP="00FA1173">
            <w:pPr>
              <w:pStyle w:val="a5"/>
              <w:jc w:val="center"/>
              <w:rPr>
                <w:rFonts w:ascii="Times New Roman" w:eastAsiaTheme="minorEastAsia" w:hAnsi="Times New Roman" w:cs="Times New Roman"/>
                <w:color w:val="000000" w:themeColor="text1"/>
                <w:spacing w:val="-7"/>
                <w:sz w:val="21"/>
                <w:szCs w:val="21"/>
                <w:lang w:val="en-US"/>
              </w:rPr>
            </w:pPr>
            <w:r w:rsidRPr="00EC3380">
              <w:rPr>
                <w:rFonts w:ascii="Times New Roman" w:eastAsiaTheme="minorEastAsia" w:hAnsi="Times New Roman" w:cs="Times New Roman"/>
                <w:color w:val="000000" w:themeColor="text1"/>
                <w:spacing w:val="-7"/>
                <w:sz w:val="21"/>
                <w:szCs w:val="21"/>
                <w:lang w:val="en-US"/>
              </w:rPr>
              <w:t>1.99</w:t>
            </w:r>
          </w:p>
        </w:tc>
        <w:tc>
          <w:tcPr>
            <w:tcW w:w="514" w:type="pct"/>
            <w:vMerge/>
            <w:tcBorders>
              <w:left w:val="single" w:sz="4" w:space="0" w:color="auto"/>
            </w:tcBorders>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47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c>
          <w:tcPr>
            <w:tcW w:w="496" w:type="pct"/>
            <w:vMerge/>
            <w:vAlign w:val="center"/>
          </w:tcPr>
          <w:p w:rsidR="00C01F0E" w:rsidRPr="00EC3380" w:rsidRDefault="00C01F0E" w:rsidP="00FA1173">
            <w:pPr>
              <w:spacing w:line="240" w:lineRule="exact"/>
              <w:jc w:val="center"/>
              <w:rPr>
                <w:rFonts w:ascii="Times New Roman" w:hAnsi="Times New Roman" w:cs="Times New Roman"/>
                <w:color w:val="000000" w:themeColor="text1"/>
                <w:szCs w:val="21"/>
              </w:rPr>
            </w:pPr>
          </w:p>
        </w:tc>
      </w:tr>
    </w:tbl>
    <w:p w:rsidR="00BF1860" w:rsidRPr="00EC3380" w:rsidRDefault="00BF1860" w:rsidP="00BF1860">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F07718" w:rsidRPr="00EC3380">
        <w:rPr>
          <w:rFonts w:ascii="Times New Roman" w:hAnsi="Times New Roman" w:cs="Times New Roman" w:hint="eastAsia"/>
          <w:b/>
          <w:color w:val="000000" w:themeColor="text1"/>
          <w:sz w:val="24"/>
          <w:szCs w:val="24"/>
        </w:rPr>
        <w:t>5.1</w:t>
      </w:r>
      <w:r w:rsidRPr="00EC3380">
        <w:rPr>
          <w:rFonts w:ascii="Times New Roman" w:hAnsi="Times New Roman" w:cs="Times New Roman"/>
          <w:b/>
          <w:color w:val="000000" w:themeColor="text1"/>
          <w:sz w:val="24"/>
          <w:szCs w:val="24"/>
        </w:rPr>
        <w:t>-</w:t>
      </w:r>
      <w:r w:rsidR="007D2703" w:rsidRPr="00EC3380">
        <w:rPr>
          <w:rFonts w:ascii="Times New Roman" w:hAnsi="Times New Roman" w:cs="Times New Roman" w:hint="eastAsia"/>
          <w:b/>
          <w:color w:val="000000" w:themeColor="text1"/>
          <w:sz w:val="24"/>
          <w:szCs w:val="24"/>
        </w:rPr>
        <w:t>10</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本项目现有无组织污染排放情况表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08"/>
        <w:gridCol w:w="870"/>
        <w:gridCol w:w="1548"/>
        <w:gridCol w:w="1207"/>
        <w:gridCol w:w="1207"/>
        <w:gridCol w:w="1209"/>
        <w:gridCol w:w="1064"/>
      </w:tblGrid>
      <w:tr w:rsidR="00BF1860" w:rsidRPr="00EC3380" w:rsidTr="00BF1860">
        <w:trPr>
          <w:trHeight w:val="620"/>
        </w:trPr>
        <w:tc>
          <w:tcPr>
            <w:tcW w:w="727" w:type="pct"/>
            <w:tcBorders>
              <w:tl2br w:val="nil"/>
              <w:tr2bl w:val="nil"/>
            </w:tcBorders>
            <w:vAlign w:val="center"/>
          </w:tcPr>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污染源</w:t>
            </w:r>
          </w:p>
        </w:tc>
        <w:tc>
          <w:tcPr>
            <w:tcW w:w="523" w:type="pct"/>
            <w:tcBorders>
              <w:tl2br w:val="nil"/>
              <w:tr2bl w:val="nil"/>
            </w:tcBorders>
            <w:vAlign w:val="center"/>
          </w:tcPr>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tc>
        <w:tc>
          <w:tcPr>
            <w:tcW w:w="931" w:type="pct"/>
            <w:tcBorders>
              <w:tl2br w:val="nil"/>
              <w:tr2bl w:val="nil"/>
            </w:tcBorders>
            <w:vAlign w:val="center"/>
          </w:tcPr>
          <w:p w:rsidR="00BF1860" w:rsidRPr="00EC3380" w:rsidRDefault="00BF1860" w:rsidP="00FA1173">
            <w:pPr>
              <w:autoSpaceDE w:val="0"/>
              <w:autoSpaceDN w:val="0"/>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排放速率</w:t>
            </w:r>
          </w:p>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kg/h</w:t>
            </w:r>
            <w:r w:rsidRPr="00EC3380">
              <w:rPr>
                <w:rFonts w:ascii="Times New Roman" w:hAnsi="Times New Roman" w:cs="Times New Roman"/>
                <w:color w:val="000000" w:themeColor="text1"/>
                <w:szCs w:val="21"/>
              </w:rPr>
              <w:t>）</w:t>
            </w:r>
          </w:p>
        </w:tc>
        <w:tc>
          <w:tcPr>
            <w:tcW w:w="726" w:type="pct"/>
            <w:tcBorders>
              <w:tl2br w:val="nil"/>
              <w:tr2bl w:val="nil"/>
            </w:tcBorders>
            <w:vAlign w:val="center"/>
          </w:tcPr>
          <w:p w:rsidR="00BF1860" w:rsidRPr="00EC3380" w:rsidRDefault="00BF1860" w:rsidP="00FA1173">
            <w:pPr>
              <w:autoSpaceDE w:val="0"/>
              <w:autoSpaceDN w:val="0"/>
              <w:jc w:val="center"/>
              <w:rPr>
                <w:rFonts w:ascii="Times New Roman" w:hAnsi="Times New Roman" w:cs="Times New Roman"/>
                <w:color w:val="000000" w:themeColor="text1"/>
              </w:rPr>
            </w:pPr>
            <w:r w:rsidRPr="00EC3380">
              <w:rPr>
                <w:rFonts w:ascii="Times New Roman" w:hAnsi="Times New Roman" w:cs="Times New Roman"/>
                <w:color w:val="000000" w:themeColor="text1"/>
              </w:rPr>
              <w:t>排放量</w:t>
            </w:r>
          </w:p>
          <w:p w:rsidR="00BF1860" w:rsidRPr="00EC3380" w:rsidRDefault="00BF1860" w:rsidP="00FA1173">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w:t>
            </w:r>
          </w:p>
        </w:tc>
        <w:tc>
          <w:tcPr>
            <w:tcW w:w="726" w:type="pct"/>
            <w:tcBorders>
              <w:tl2br w:val="nil"/>
              <w:tr2bl w:val="nil"/>
            </w:tcBorders>
            <w:vAlign w:val="center"/>
          </w:tcPr>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面源高度</w:t>
            </w:r>
          </w:p>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727" w:type="pct"/>
            <w:tcBorders>
              <w:tl2br w:val="nil"/>
              <w:tr2bl w:val="nil"/>
            </w:tcBorders>
            <w:vAlign w:val="center"/>
          </w:tcPr>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面源长度</w:t>
            </w:r>
          </w:p>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640" w:type="pct"/>
            <w:tcBorders>
              <w:tl2br w:val="nil"/>
              <w:tr2bl w:val="nil"/>
            </w:tcBorders>
            <w:vAlign w:val="center"/>
          </w:tcPr>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面源宽度</w:t>
            </w:r>
          </w:p>
          <w:p w:rsidR="00BF1860" w:rsidRPr="00EC3380" w:rsidRDefault="00BF1860" w:rsidP="00FA1173">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r>
      <w:tr w:rsidR="00291A1B" w:rsidRPr="00EC3380" w:rsidTr="00BF1860">
        <w:trPr>
          <w:trHeight w:val="239"/>
        </w:trPr>
        <w:tc>
          <w:tcPr>
            <w:tcW w:w="727" w:type="pct"/>
            <w:vMerge w:val="restart"/>
            <w:tcBorders>
              <w:tl2br w:val="nil"/>
              <w:tr2bl w:val="nil"/>
            </w:tcBorders>
            <w:vAlign w:val="center"/>
          </w:tcPr>
          <w:p w:rsidR="00291A1B" w:rsidRPr="00EC3380" w:rsidRDefault="00291A1B" w:rsidP="00FA1173">
            <w:pPr>
              <w:pStyle w:val="TableParagraph"/>
              <w:rPr>
                <w:rFonts w:eastAsiaTheme="minorEastAsia"/>
                <w:color w:val="000000" w:themeColor="text1"/>
                <w:szCs w:val="21"/>
              </w:rPr>
            </w:pPr>
            <w:r w:rsidRPr="00EC3380">
              <w:rPr>
                <w:rFonts w:eastAsiaTheme="minorEastAsia"/>
                <w:color w:val="000000" w:themeColor="text1"/>
                <w:szCs w:val="21"/>
              </w:rPr>
              <w:t>储罐区无组织</w:t>
            </w:r>
          </w:p>
        </w:tc>
        <w:tc>
          <w:tcPr>
            <w:tcW w:w="523" w:type="pct"/>
            <w:tcBorders>
              <w:tl2br w:val="nil"/>
              <w:tr2bl w:val="nil"/>
            </w:tcBorders>
            <w:vAlign w:val="center"/>
          </w:tcPr>
          <w:p w:rsidR="00291A1B" w:rsidRPr="00EC3380" w:rsidRDefault="00291A1B" w:rsidP="00291A1B">
            <w:pPr>
              <w:pStyle w:val="TableParagraph"/>
              <w:rPr>
                <w:rFonts w:eastAsiaTheme="minorEastAsia"/>
                <w:color w:val="000000" w:themeColor="text1"/>
                <w:szCs w:val="21"/>
              </w:rPr>
            </w:pPr>
            <w:r w:rsidRPr="00EC3380">
              <w:rPr>
                <w:rFonts w:eastAsiaTheme="minorEastAsia"/>
                <w:color w:val="000000" w:themeColor="text1"/>
                <w:szCs w:val="21"/>
              </w:rPr>
              <w:t>甲醇</w:t>
            </w:r>
          </w:p>
        </w:tc>
        <w:tc>
          <w:tcPr>
            <w:tcW w:w="931" w:type="pct"/>
            <w:tcBorders>
              <w:tl2br w:val="nil"/>
              <w:tr2bl w:val="nil"/>
            </w:tcBorders>
            <w:vAlign w:val="center"/>
          </w:tcPr>
          <w:p w:rsidR="00291A1B" w:rsidRPr="00EC3380" w:rsidRDefault="00291A1B" w:rsidP="00935268">
            <w:pPr>
              <w:pStyle w:val="TableParagraph"/>
              <w:spacing w:before="55"/>
              <w:rPr>
                <w:rFonts w:eastAsiaTheme="minorEastAsia"/>
                <w:color w:val="000000" w:themeColor="text1"/>
                <w:szCs w:val="21"/>
              </w:rPr>
            </w:pPr>
            <w:r w:rsidRPr="00EC3380">
              <w:rPr>
                <w:rFonts w:eastAsiaTheme="minorEastAsia"/>
                <w:color w:val="000000" w:themeColor="text1"/>
                <w:szCs w:val="21"/>
                <w:lang w:val="en-US"/>
              </w:rPr>
              <w:t>0.384</w:t>
            </w:r>
          </w:p>
        </w:tc>
        <w:tc>
          <w:tcPr>
            <w:tcW w:w="726" w:type="pct"/>
            <w:tcBorders>
              <w:tl2br w:val="nil"/>
              <w:tr2bl w:val="nil"/>
            </w:tcBorders>
            <w:vAlign w:val="center"/>
          </w:tcPr>
          <w:p w:rsidR="00291A1B" w:rsidRPr="00EC3380" w:rsidRDefault="00291A1B"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3.04</w:t>
            </w:r>
          </w:p>
        </w:tc>
        <w:tc>
          <w:tcPr>
            <w:tcW w:w="726" w:type="pct"/>
            <w:vMerge w:val="restart"/>
            <w:tcBorders>
              <w:tl2br w:val="nil"/>
              <w:tr2bl w:val="nil"/>
            </w:tcBorders>
            <w:vAlign w:val="center"/>
          </w:tcPr>
          <w:p w:rsidR="00291A1B" w:rsidRPr="00EC3380" w:rsidRDefault="00291A1B" w:rsidP="00FA1173">
            <w:pPr>
              <w:pStyle w:val="TableParagraph"/>
              <w:spacing w:before="29"/>
              <w:rPr>
                <w:rFonts w:eastAsiaTheme="minorEastAsia"/>
                <w:color w:val="000000" w:themeColor="text1"/>
                <w:szCs w:val="21"/>
              </w:rPr>
            </w:pPr>
            <w:r w:rsidRPr="00EC3380">
              <w:rPr>
                <w:color w:val="000000" w:themeColor="text1"/>
                <w:szCs w:val="21"/>
              </w:rPr>
              <w:t>1</w:t>
            </w:r>
            <w:r w:rsidRPr="00EC3380">
              <w:rPr>
                <w:rFonts w:eastAsiaTheme="minorEastAsia"/>
                <w:color w:val="000000" w:themeColor="text1"/>
                <w:szCs w:val="21"/>
              </w:rPr>
              <w:t>5</w:t>
            </w:r>
          </w:p>
        </w:tc>
        <w:tc>
          <w:tcPr>
            <w:tcW w:w="727" w:type="pct"/>
            <w:vMerge w:val="restart"/>
            <w:tcBorders>
              <w:tl2br w:val="nil"/>
              <w:tr2bl w:val="nil"/>
            </w:tcBorders>
            <w:vAlign w:val="center"/>
          </w:tcPr>
          <w:p w:rsidR="00291A1B" w:rsidRPr="00EC3380" w:rsidRDefault="00291A1B" w:rsidP="00FA1173">
            <w:pPr>
              <w:pStyle w:val="TableParagraph"/>
              <w:spacing w:before="29"/>
              <w:rPr>
                <w:rFonts w:eastAsiaTheme="minorEastAsia"/>
                <w:color w:val="000000" w:themeColor="text1"/>
                <w:szCs w:val="21"/>
              </w:rPr>
            </w:pPr>
            <w:r w:rsidRPr="00EC3380">
              <w:rPr>
                <w:color w:val="000000" w:themeColor="text1"/>
                <w:szCs w:val="21"/>
              </w:rPr>
              <w:t>7</w:t>
            </w:r>
            <w:r w:rsidRPr="00EC3380">
              <w:rPr>
                <w:rFonts w:eastAsiaTheme="minorEastAsia"/>
                <w:color w:val="000000" w:themeColor="text1"/>
                <w:szCs w:val="21"/>
              </w:rPr>
              <w:t>2</w:t>
            </w:r>
          </w:p>
        </w:tc>
        <w:tc>
          <w:tcPr>
            <w:tcW w:w="640" w:type="pct"/>
            <w:vMerge w:val="restart"/>
            <w:tcBorders>
              <w:tl2br w:val="nil"/>
              <w:tr2bl w:val="nil"/>
            </w:tcBorders>
            <w:vAlign w:val="center"/>
          </w:tcPr>
          <w:p w:rsidR="00291A1B" w:rsidRPr="00EC3380" w:rsidRDefault="00291A1B" w:rsidP="00FA1173">
            <w:pPr>
              <w:pStyle w:val="TableParagraph"/>
              <w:spacing w:before="29"/>
              <w:rPr>
                <w:rFonts w:eastAsiaTheme="minorEastAsia"/>
                <w:color w:val="000000" w:themeColor="text1"/>
                <w:szCs w:val="21"/>
              </w:rPr>
            </w:pPr>
            <w:r w:rsidRPr="00EC3380">
              <w:rPr>
                <w:rFonts w:eastAsiaTheme="minorEastAsia"/>
                <w:color w:val="000000" w:themeColor="text1"/>
                <w:szCs w:val="21"/>
              </w:rPr>
              <w:t>60</w:t>
            </w:r>
          </w:p>
        </w:tc>
      </w:tr>
      <w:tr w:rsidR="00291A1B" w:rsidRPr="00EC3380" w:rsidTr="00BF1860">
        <w:trPr>
          <w:trHeight w:val="239"/>
        </w:trPr>
        <w:tc>
          <w:tcPr>
            <w:tcW w:w="727" w:type="pct"/>
            <w:vMerge/>
            <w:tcBorders>
              <w:tl2br w:val="nil"/>
              <w:tr2bl w:val="nil"/>
            </w:tcBorders>
            <w:vAlign w:val="center"/>
          </w:tcPr>
          <w:p w:rsidR="00291A1B" w:rsidRPr="00EC3380" w:rsidRDefault="00291A1B" w:rsidP="00FA1173">
            <w:pPr>
              <w:pStyle w:val="TableParagraph"/>
              <w:rPr>
                <w:rFonts w:eastAsiaTheme="minorEastAsia"/>
                <w:color w:val="000000" w:themeColor="text1"/>
                <w:szCs w:val="21"/>
              </w:rPr>
            </w:pPr>
          </w:p>
        </w:tc>
        <w:tc>
          <w:tcPr>
            <w:tcW w:w="523" w:type="pct"/>
            <w:tcBorders>
              <w:tl2br w:val="nil"/>
              <w:tr2bl w:val="nil"/>
            </w:tcBorders>
            <w:vAlign w:val="center"/>
          </w:tcPr>
          <w:p w:rsidR="00291A1B" w:rsidRPr="00EC3380" w:rsidRDefault="00291A1B" w:rsidP="00FA1173">
            <w:pPr>
              <w:pStyle w:val="TableParagraph"/>
              <w:rPr>
                <w:rFonts w:eastAsiaTheme="minorEastAsia"/>
                <w:color w:val="000000" w:themeColor="text1"/>
                <w:szCs w:val="21"/>
              </w:rPr>
            </w:pPr>
            <w:r w:rsidRPr="00EC3380">
              <w:rPr>
                <w:rFonts w:eastAsiaTheme="minorEastAsia"/>
                <w:color w:val="000000" w:themeColor="text1"/>
                <w:szCs w:val="21"/>
              </w:rPr>
              <w:t>非甲烷总烃</w:t>
            </w:r>
          </w:p>
        </w:tc>
        <w:tc>
          <w:tcPr>
            <w:tcW w:w="931" w:type="pct"/>
            <w:tcBorders>
              <w:tl2br w:val="nil"/>
              <w:tr2bl w:val="nil"/>
            </w:tcBorders>
            <w:vAlign w:val="center"/>
          </w:tcPr>
          <w:p w:rsidR="00291A1B" w:rsidRPr="00EC3380" w:rsidRDefault="00291A1B" w:rsidP="00935268">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0.091</w:t>
            </w:r>
          </w:p>
        </w:tc>
        <w:tc>
          <w:tcPr>
            <w:tcW w:w="726" w:type="pct"/>
            <w:tcBorders>
              <w:tl2br w:val="nil"/>
              <w:tr2bl w:val="nil"/>
            </w:tcBorders>
            <w:vAlign w:val="center"/>
          </w:tcPr>
          <w:p w:rsidR="00291A1B" w:rsidRPr="00EC3380" w:rsidRDefault="00291A1B"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0.72</w:t>
            </w:r>
          </w:p>
        </w:tc>
        <w:tc>
          <w:tcPr>
            <w:tcW w:w="726" w:type="pct"/>
            <w:vMerge/>
            <w:tcBorders>
              <w:tl2br w:val="nil"/>
              <w:tr2bl w:val="nil"/>
            </w:tcBorders>
            <w:vAlign w:val="center"/>
          </w:tcPr>
          <w:p w:rsidR="00291A1B" w:rsidRPr="00EC3380" w:rsidRDefault="00291A1B" w:rsidP="00FA1173">
            <w:pPr>
              <w:pStyle w:val="TableParagraph"/>
              <w:spacing w:before="29"/>
              <w:rPr>
                <w:color w:val="000000" w:themeColor="text1"/>
                <w:szCs w:val="21"/>
              </w:rPr>
            </w:pPr>
          </w:p>
        </w:tc>
        <w:tc>
          <w:tcPr>
            <w:tcW w:w="727" w:type="pct"/>
            <w:vMerge/>
            <w:tcBorders>
              <w:tl2br w:val="nil"/>
              <w:tr2bl w:val="nil"/>
            </w:tcBorders>
            <w:vAlign w:val="center"/>
          </w:tcPr>
          <w:p w:rsidR="00291A1B" w:rsidRPr="00EC3380" w:rsidRDefault="00291A1B" w:rsidP="00FA1173">
            <w:pPr>
              <w:pStyle w:val="TableParagraph"/>
              <w:spacing w:before="29"/>
              <w:rPr>
                <w:color w:val="000000" w:themeColor="text1"/>
                <w:szCs w:val="21"/>
              </w:rPr>
            </w:pPr>
          </w:p>
        </w:tc>
        <w:tc>
          <w:tcPr>
            <w:tcW w:w="640" w:type="pct"/>
            <w:vMerge/>
            <w:tcBorders>
              <w:tl2br w:val="nil"/>
              <w:tr2bl w:val="nil"/>
            </w:tcBorders>
            <w:vAlign w:val="center"/>
          </w:tcPr>
          <w:p w:rsidR="00291A1B" w:rsidRPr="00EC3380" w:rsidRDefault="00291A1B" w:rsidP="00FA1173">
            <w:pPr>
              <w:pStyle w:val="TableParagraph"/>
              <w:spacing w:before="29"/>
              <w:rPr>
                <w:rFonts w:eastAsiaTheme="minorEastAsia"/>
                <w:color w:val="000000" w:themeColor="text1"/>
                <w:szCs w:val="21"/>
              </w:rPr>
            </w:pPr>
          </w:p>
        </w:tc>
      </w:tr>
      <w:tr w:rsidR="00291A1B" w:rsidRPr="00EC3380" w:rsidTr="00BF1860">
        <w:trPr>
          <w:trHeight w:val="239"/>
        </w:trPr>
        <w:tc>
          <w:tcPr>
            <w:tcW w:w="727" w:type="pct"/>
            <w:tcBorders>
              <w:tl2br w:val="nil"/>
              <w:tr2bl w:val="nil"/>
            </w:tcBorders>
            <w:vAlign w:val="center"/>
          </w:tcPr>
          <w:p w:rsidR="00291A1B" w:rsidRPr="00EC3380" w:rsidRDefault="00291A1B" w:rsidP="00FA1173">
            <w:pPr>
              <w:pStyle w:val="TableParagraph"/>
              <w:rPr>
                <w:rFonts w:eastAsiaTheme="minorEastAsia"/>
                <w:color w:val="000000" w:themeColor="text1"/>
                <w:szCs w:val="21"/>
              </w:rPr>
            </w:pPr>
            <w:r w:rsidRPr="00EC3380">
              <w:rPr>
                <w:rFonts w:eastAsiaTheme="minorEastAsia"/>
                <w:color w:val="000000" w:themeColor="text1"/>
                <w:szCs w:val="21"/>
              </w:rPr>
              <w:t>装车区无组织</w:t>
            </w:r>
          </w:p>
        </w:tc>
        <w:tc>
          <w:tcPr>
            <w:tcW w:w="523" w:type="pct"/>
            <w:tcBorders>
              <w:tl2br w:val="nil"/>
              <w:tr2bl w:val="nil"/>
            </w:tcBorders>
            <w:vAlign w:val="center"/>
          </w:tcPr>
          <w:p w:rsidR="00291A1B" w:rsidRPr="00EC3380" w:rsidRDefault="00291A1B" w:rsidP="00FA1173">
            <w:pPr>
              <w:pStyle w:val="TableParagraph"/>
              <w:rPr>
                <w:rFonts w:eastAsiaTheme="minorEastAsia"/>
                <w:color w:val="000000" w:themeColor="text1"/>
                <w:szCs w:val="21"/>
              </w:rPr>
            </w:pPr>
            <w:r w:rsidRPr="00EC3380">
              <w:rPr>
                <w:rFonts w:eastAsiaTheme="minorEastAsia"/>
                <w:color w:val="000000" w:themeColor="text1"/>
                <w:szCs w:val="21"/>
              </w:rPr>
              <w:t>非甲烷总烃</w:t>
            </w:r>
          </w:p>
        </w:tc>
        <w:tc>
          <w:tcPr>
            <w:tcW w:w="931" w:type="pct"/>
            <w:tcBorders>
              <w:tl2br w:val="nil"/>
              <w:tr2bl w:val="nil"/>
            </w:tcBorders>
            <w:vAlign w:val="center"/>
          </w:tcPr>
          <w:p w:rsidR="00291A1B" w:rsidRPr="00EC3380" w:rsidRDefault="00291A1B" w:rsidP="00935268">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0.159</w:t>
            </w:r>
          </w:p>
        </w:tc>
        <w:tc>
          <w:tcPr>
            <w:tcW w:w="726" w:type="pct"/>
            <w:tcBorders>
              <w:tl2br w:val="nil"/>
              <w:tr2bl w:val="nil"/>
            </w:tcBorders>
            <w:vAlign w:val="center"/>
          </w:tcPr>
          <w:p w:rsidR="00291A1B" w:rsidRPr="00EC3380" w:rsidRDefault="00291A1B"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1.257</w:t>
            </w:r>
          </w:p>
        </w:tc>
        <w:tc>
          <w:tcPr>
            <w:tcW w:w="726" w:type="pct"/>
            <w:tcBorders>
              <w:tl2br w:val="nil"/>
              <w:tr2bl w:val="nil"/>
            </w:tcBorders>
            <w:vAlign w:val="center"/>
          </w:tcPr>
          <w:p w:rsidR="00291A1B" w:rsidRPr="00EC3380" w:rsidRDefault="00291A1B" w:rsidP="00FA1173">
            <w:pPr>
              <w:pStyle w:val="TableParagraph"/>
              <w:spacing w:before="29"/>
              <w:rPr>
                <w:rFonts w:eastAsiaTheme="minorEastAsia"/>
                <w:color w:val="000000" w:themeColor="text1"/>
                <w:szCs w:val="21"/>
              </w:rPr>
            </w:pPr>
            <w:r w:rsidRPr="00EC3380">
              <w:rPr>
                <w:rFonts w:eastAsiaTheme="minorEastAsia"/>
                <w:color w:val="000000" w:themeColor="text1"/>
                <w:szCs w:val="21"/>
              </w:rPr>
              <w:t>5</w:t>
            </w:r>
          </w:p>
        </w:tc>
        <w:tc>
          <w:tcPr>
            <w:tcW w:w="727" w:type="pct"/>
            <w:tcBorders>
              <w:tl2br w:val="nil"/>
              <w:tr2bl w:val="nil"/>
            </w:tcBorders>
            <w:vAlign w:val="center"/>
          </w:tcPr>
          <w:p w:rsidR="00291A1B" w:rsidRPr="00EC3380" w:rsidRDefault="00291A1B" w:rsidP="00FA1173">
            <w:pPr>
              <w:pStyle w:val="TableParagraph"/>
              <w:spacing w:before="29"/>
              <w:rPr>
                <w:rFonts w:eastAsiaTheme="minorEastAsia"/>
                <w:color w:val="000000" w:themeColor="text1"/>
                <w:szCs w:val="21"/>
              </w:rPr>
            </w:pPr>
            <w:r w:rsidRPr="00EC3380">
              <w:rPr>
                <w:rFonts w:eastAsiaTheme="minorEastAsia"/>
                <w:color w:val="000000" w:themeColor="text1"/>
                <w:szCs w:val="21"/>
              </w:rPr>
              <w:t>50</w:t>
            </w:r>
          </w:p>
        </w:tc>
        <w:tc>
          <w:tcPr>
            <w:tcW w:w="640" w:type="pct"/>
            <w:tcBorders>
              <w:tl2br w:val="nil"/>
              <w:tr2bl w:val="nil"/>
            </w:tcBorders>
            <w:vAlign w:val="center"/>
          </w:tcPr>
          <w:p w:rsidR="00291A1B" w:rsidRPr="00EC3380" w:rsidRDefault="00291A1B" w:rsidP="00FA1173">
            <w:pPr>
              <w:pStyle w:val="TableParagraph"/>
              <w:spacing w:before="29"/>
              <w:rPr>
                <w:color w:val="000000" w:themeColor="text1"/>
                <w:szCs w:val="21"/>
              </w:rPr>
            </w:pPr>
            <w:r w:rsidRPr="00EC3380">
              <w:rPr>
                <w:color w:val="000000" w:themeColor="text1"/>
                <w:szCs w:val="21"/>
              </w:rPr>
              <w:t>40</w:t>
            </w:r>
          </w:p>
        </w:tc>
      </w:tr>
      <w:tr w:rsidR="00291A1B" w:rsidRPr="00EC3380" w:rsidTr="00BF1860">
        <w:trPr>
          <w:trHeight w:val="239"/>
        </w:trPr>
        <w:tc>
          <w:tcPr>
            <w:tcW w:w="727" w:type="pct"/>
            <w:tcBorders>
              <w:tl2br w:val="nil"/>
              <w:tr2bl w:val="nil"/>
            </w:tcBorders>
            <w:vAlign w:val="center"/>
          </w:tcPr>
          <w:p w:rsidR="00291A1B" w:rsidRPr="00EC3380" w:rsidRDefault="00291A1B" w:rsidP="00FA1173">
            <w:pPr>
              <w:pStyle w:val="TableParagraph"/>
              <w:rPr>
                <w:rFonts w:eastAsiaTheme="minorEastAsia"/>
                <w:color w:val="000000" w:themeColor="text1"/>
                <w:szCs w:val="21"/>
              </w:rPr>
            </w:pPr>
            <w:r w:rsidRPr="00EC3380">
              <w:rPr>
                <w:rFonts w:eastAsiaTheme="minorEastAsia"/>
                <w:color w:val="000000" w:themeColor="text1"/>
                <w:szCs w:val="21"/>
              </w:rPr>
              <w:t>煤场及灰渣场</w:t>
            </w:r>
          </w:p>
        </w:tc>
        <w:tc>
          <w:tcPr>
            <w:tcW w:w="523" w:type="pct"/>
            <w:tcBorders>
              <w:tl2br w:val="nil"/>
              <w:tr2bl w:val="nil"/>
            </w:tcBorders>
            <w:vAlign w:val="center"/>
          </w:tcPr>
          <w:p w:rsidR="00291A1B" w:rsidRPr="00EC3380" w:rsidRDefault="00291A1B" w:rsidP="00FA1173">
            <w:pPr>
              <w:pStyle w:val="TableParagraph"/>
              <w:rPr>
                <w:rFonts w:eastAsia="宋体"/>
                <w:color w:val="000000" w:themeColor="text1"/>
                <w:szCs w:val="21"/>
              </w:rPr>
            </w:pPr>
            <w:r w:rsidRPr="00EC3380">
              <w:rPr>
                <w:rFonts w:ascii="宋体" w:eastAsia="宋体" w:hAnsi="宋体" w:cs="宋体" w:hint="eastAsia"/>
                <w:color w:val="000000" w:themeColor="text1"/>
                <w:szCs w:val="21"/>
              </w:rPr>
              <w:t>粉尘</w:t>
            </w:r>
          </w:p>
        </w:tc>
        <w:tc>
          <w:tcPr>
            <w:tcW w:w="931" w:type="pct"/>
            <w:tcBorders>
              <w:tl2br w:val="nil"/>
              <w:tr2bl w:val="nil"/>
            </w:tcBorders>
            <w:vAlign w:val="center"/>
          </w:tcPr>
          <w:p w:rsidR="00291A1B" w:rsidRPr="00EC3380" w:rsidRDefault="00291A1B" w:rsidP="00935268">
            <w:pPr>
              <w:pStyle w:val="TableParagraph"/>
              <w:spacing w:before="55"/>
              <w:rPr>
                <w:rFonts w:eastAsiaTheme="minorEastAsia"/>
                <w:color w:val="000000" w:themeColor="text1"/>
                <w:szCs w:val="21"/>
              </w:rPr>
            </w:pPr>
            <w:r w:rsidRPr="00EC3380">
              <w:rPr>
                <w:color w:val="000000" w:themeColor="text1"/>
                <w:szCs w:val="21"/>
                <w:lang w:val="en-US"/>
              </w:rPr>
              <w:t>0.</w:t>
            </w:r>
            <w:r w:rsidRPr="00EC3380">
              <w:rPr>
                <w:rFonts w:eastAsiaTheme="minorEastAsia"/>
                <w:color w:val="000000" w:themeColor="text1"/>
                <w:szCs w:val="21"/>
                <w:lang w:val="en-US"/>
              </w:rPr>
              <w:t>253</w:t>
            </w:r>
          </w:p>
        </w:tc>
        <w:tc>
          <w:tcPr>
            <w:tcW w:w="726" w:type="pct"/>
            <w:tcBorders>
              <w:tl2br w:val="nil"/>
              <w:tr2bl w:val="nil"/>
            </w:tcBorders>
            <w:vAlign w:val="center"/>
          </w:tcPr>
          <w:p w:rsidR="00291A1B" w:rsidRPr="00EC3380" w:rsidRDefault="00291A1B" w:rsidP="00FA1173">
            <w:pPr>
              <w:pStyle w:val="TableParagraph"/>
              <w:spacing w:before="55"/>
              <w:rPr>
                <w:rFonts w:eastAsiaTheme="minorEastAsia"/>
                <w:color w:val="000000" w:themeColor="text1"/>
                <w:szCs w:val="21"/>
                <w:lang w:val="en-US"/>
              </w:rPr>
            </w:pPr>
            <w:r w:rsidRPr="00EC3380">
              <w:rPr>
                <w:rFonts w:eastAsiaTheme="minorEastAsia"/>
                <w:color w:val="000000" w:themeColor="text1"/>
                <w:szCs w:val="21"/>
                <w:lang w:val="en-US"/>
              </w:rPr>
              <w:t>2.0</w:t>
            </w:r>
          </w:p>
        </w:tc>
        <w:tc>
          <w:tcPr>
            <w:tcW w:w="726" w:type="pct"/>
            <w:tcBorders>
              <w:tl2br w:val="nil"/>
              <w:tr2bl w:val="nil"/>
            </w:tcBorders>
            <w:vAlign w:val="center"/>
          </w:tcPr>
          <w:p w:rsidR="00291A1B" w:rsidRPr="00EC3380" w:rsidRDefault="00291A1B" w:rsidP="00FA1173">
            <w:pPr>
              <w:pStyle w:val="TableParagraph"/>
              <w:spacing w:before="29"/>
              <w:rPr>
                <w:color w:val="000000" w:themeColor="text1"/>
                <w:szCs w:val="21"/>
              </w:rPr>
            </w:pPr>
            <w:r w:rsidRPr="00EC3380">
              <w:rPr>
                <w:color w:val="000000" w:themeColor="text1"/>
                <w:szCs w:val="21"/>
              </w:rPr>
              <w:t>12</w:t>
            </w:r>
          </w:p>
        </w:tc>
        <w:tc>
          <w:tcPr>
            <w:tcW w:w="727" w:type="pct"/>
            <w:tcBorders>
              <w:tl2br w:val="nil"/>
              <w:tr2bl w:val="nil"/>
            </w:tcBorders>
            <w:vAlign w:val="center"/>
          </w:tcPr>
          <w:p w:rsidR="00291A1B" w:rsidRPr="00EC3380" w:rsidRDefault="00291A1B" w:rsidP="00FA1173">
            <w:pPr>
              <w:pStyle w:val="TableParagraph"/>
              <w:spacing w:before="29"/>
              <w:rPr>
                <w:color w:val="000000" w:themeColor="text1"/>
                <w:szCs w:val="21"/>
              </w:rPr>
            </w:pPr>
            <w:r w:rsidRPr="00EC3380">
              <w:rPr>
                <w:color w:val="000000" w:themeColor="text1"/>
                <w:szCs w:val="21"/>
              </w:rPr>
              <w:t>115</w:t>
            </w:r>
          </w:p>
        </w:tc>
        <w:tc>
          <w:tcPr>
            <w:tcW w:w="640" w:type="pct"/>
            <w:tcBorders>
              <w:tl2br w:val="nil"/>
              <w:tr2bl w:val="nil"/>
            </w:tcBorders>
            <w:vAlign w:val="center"/>
          </w:tcPr>
          <w:p w:rsidR="00291A1B" w:rsidRPr="00EC3380" w:rsidRDefault="00291A1B" w:rsidP="00FA1173">
            <w:pPr>
              <w:pStyle w:val="TableParagraph"/>
              <w:spacing w:before="29"/>
              <w:rPr>
                <w:color w:val="000000" w:themeColor="text1"/>
                <w:szCs w:val="21"/>
              </w:rPr>
            </w:pPr>
            <w:r w:rsidRPr="00EC3380">
              <w:rPr>
                <w:color w:val="000000" w:themeColor="text1"/>
                <w:szCs w:val="21"/>
              </w:rPr>
              <w:t>20</w:t>
            </w:r>
          </w:p>
        </w:tc>
      </w:tr>
    </w:tbl>
    <w:p w:rsidR="00BF1860" w:rsidRPr="00EC3380" w:rsidRDefault="00BF1860" w:rsidP="00935268">
      <w:pPr>
        <w:spacing w:line="360" w:lineRule="auto"/>
        <w:rPr>
          <w:rFonts w:ascii="Times New Roman" w:hAnsi="Times New Roman" w:cs="Times New Roman"/>
          <w:color w:val="000000" w:themeColor="text1"/>
          <w:sz w:val="24"/>
          <w:szCs w:val="24"/>
        </w:rPr>
      </w:pPr>
    </w:p>
    <w:p w:rsidR="00095A9D" w:rsidRPr="00EC3380" w:rsidRDefault="00095A9D" w:rsidP="00095A9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4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④</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本</w:t>
      </w:r>
      <w:proofErr w:type="gramStart"/>
      <w:r w:rsidRPr="00EC3380">
        <w:rPr>
          <w:rFonts w:ascii="Times New Roman" w:hAnsi="Times New Roman" w:cs="Times New Roman"/>
          <w:color w:val="000000" w:themeColor="text1"/>
          <w:sz w:val="24"/>
          <w:szCs w:val="24"/>
        </w:rPr>
        <w:t>项目</w:t>
      </w:r>
      <w:r w:rsidR="00291A1B" w:rsidRPr="00EC3380">
        <w:rPr>
          <w:rFonts w:ascii="Times New Roman" w:hAnsi="Times New Roman" w:cs="Times New Roman"/>
          <w:color w:val="000000" w:themeColor="text1"/>
          <w:sz w:val="24"/>
          <w:szCs w:val="24"/>
        </w:rPr>
        <w:t>拟被替代</w:t>
      </w:r>
      <w:proofErr w:type="gramEnd"/>
      <w:r w:rsidR="00291A1B" w:rsidRPr="00EC3380">
        <w:rPr>
          <w:rFonts w:ascii="Times New Roman" w:hAnsi="Times New Roman" w:cs="Times New Roman"/>
          <w:color w:val="000000" w:themeColor="text1"/>
          <w:sz w:val="24"/>
          <w:szCs w:val="24"/>
        </w:rPr>
        <w:t>污染源及</w:t>
      </w:r>
      <w:r w:rsidR="00935268" w:rsidRPr="00EC3380">
        <w:rPr>
          <w:rFonts w:ascii="Times New Roman" w:hAnsi="Times New Roman" w:cs="Times New Roman"/>
          <w:color w:val="000000" w:themeColor="text1"/>
          <w:sz w:val="24"/>
          <w:szCs w:val="24"/>
        </w:rPr>
        <w:t>周边污染源</w:t>
      </w:r>
      <w:r w:rsidRPr="00EC3380">
        <w:rPr>
          <w:rFonts w:ascii="Times New Roman" w:hAnsi="Times New Roman" w:cs="Times New Roman"/>
          <w:color w:val="000000" w:themeColor="text1"/>
          <w:sz w:val="24"/>
          <w:szCs w:val="24"/>
        </w:rPr>
        <w:t>排放情况</w:t>
      </w:r>
      <w:r w:rsidR="00935268" w:rsidRPr="00EC3380">
        <w:rPr>
          <w:rFonts w:ascii="Times New Roman" w:hAnsi="Times New Roman" w:cs="Times New Roman"/>
          <w:color w:val="000000" w:themeColor="text1"/>
          <w:sz w:val="24"/>
          <w:szCs w:val="24"/>
        </w:rPr>
        <w:t>调查</w:t>
      </w:r>
    </w:p>
    <w:p w:rsidR="00935268" w:rsidRPr="00EC3380" w:rsidRDefault="00935268" w:rsidP="00935268">
      <w:pPr>
        <w:spacing w:line="360" w:lineRule="auto"/>
        <w:ind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w:t>
      </w:r>
      <w:r w:rsidR="00291A1B" w:rsidRPr="00EC3380">
        <w:rPr>
          <w:rFonts w:ascii="Times New Roman" w:hAnsi="Times New Roman" w:cs="Times New Roman"/>
          <w:color w:val="000000" w:themeColor="text1"/>
          <w:sz w:val="24"/>
          <w:szCs w:val="24"/>
        </w:rPr>
        <w:t>原为甲醇制稳定性轻烃项目技改后为原料改为石脑油，因此甲醇废气为本</w:t>
      </w:r>
      <w:proofErr w:type="gramStart"/>
      <w:r w:rsidR="00291A1B" w:rsidRPr="00EC3380">
        <w:rPr>
          <w:rFonts w:ascii="Times New Roman" w:hAnsi="Times New Roman" w:cs="Times New Roman"/>
          <w:color w:val="000000" w:themeColor="text1"/>
          <w:sz w:val="24"/>
          <w:szCs w:val="24"/>
        </w:rPr>
        <w:t>项目拟被替代</w:t>
      </w:r>
      <w:proofErr w:type="gramEnd"/>
      <w:r w:rsidR="00291A1B" w:rsidRPr="00EC3380">
        <w:rPr>
          <w:rFonts w:ascii="Times New Roman" w:hAnsi="Times New Roman" w:cs="Times New Roman"/>
          <w:color w:val="000000" w:themeColor="text1"/>
          <w:sz w:val="24"/>
          <w:szCs w:val="24"/>
        </w:rPr>
        <w:t>污染源，同时本项目</w:t>
      </w:r>
      <w:r w:rsidRPr="00EC3380">
        <w:rPr>
          <w:rFonts w:ascii="Times New Roman" w:hAnsi="Times New Roman" w:cs="Times New Roman"/>
          <w:color w:val="000000" w:themeColor="text1"/>
          <w:sz w:val="24"/>
          <w:szCs w:val="24"/>
        </w:rPr>
        <w:t>位于</w:t>
      </w:r>
      <w:r w:rsidR="00291A1B" w:rsidRPr="00EC3380">
        <w:rPr>
          <w:rFonts w:ascii="Times New Roman" w:hAnsi="Times New Roman" w:cs="Times New Roman"/>
          <w:color w:val="000000" w:themeColor="text1"/>
          <w:sz w:val="24"/>
          <w:szCs w:val="24"/>
        </w:rPr>
        <w:t>内蒙古丰镇市氟化工业园区西区，内蒙古丰汇化工有限公司</w:t>
      </w:r>
      <w:r w:rsidR="00291A1B" w:rsidRPr="00EC3380">
        <w:rPr>
          <w:rFonts w:ascii="Times New Roman" w:hAnsi="Times New Roman" w:cs="Times New Roman"/>
          <w:color w:val="000000" w:themeColor="text1"/>
          <w:sz w:val="24"/>
          <w:szCs w:val="24"/>
        </w:rPr>
        <w:t xml:space="preserve">10 </w:t>
      </w:r>
      <w:r w:rsidR="00291A1B" w:rsidRPr="00EC3380">
        <w:rPr>
          <w:rFonts w:ascii="Times New Roman" w:hAnsi="Times New Roman" w:cs="Times New Roman"/>
          <w:color w:val="000000" w:themeColor="text1"/>
          <w:sz w:val="24"/>
          <w:szCs w:val="24"/>
        </w:rPr>
        <w:t>万吨</w:t>
      </w:r>
      <w:r w:rsidR="00291A1B" w:rsidRPr="00EC3380">
        <w:rPr>
          <w:rFonts w:ascii="Times New Roman" w:hAnsi="Times New Roman" w:cs="Times New Roman"/>
          <w:color w:val="000000" w:themeColor="text1"/>
          <w:sz w:val="24"/>
          <w:szCs w:val="24"/>
        </w:rPr>
        <w:t>/</w:t>
      </w:r>
      <w:r w:rsidR="00291A1B" w:rsidRPr="00EC3380">
        <w:rPr>
          <w:rFonts w:ascii="Times New Roman" w:hAnsi="Times New Roman" w:cs="Times New Roman"/>
          <w:color w:val="000000" w:themeColor="text1"/>
          <w:sz w:val="24"/>
          <w:szCs w:val="24"/>
        </w:rPr>
        <w:t>年甲醇</w:t>
      </w:r>
      <w:proofErr w:type="gramStart"/>
      <w:r w:rsidR="00291A1B" w:rsidRPr="00EC3380">
        <w:rPr>
          <w:rFonts w:ascii="Times New Roman" w:hAnsi="Times New Roman" w:cs="Times New Roman"/>
          <w:color w:val="000000" w:themeColor="text1"/>
          <w:sz w:val="24"/>
          <w:szCs w:val="24"/>
        </w:rPr>
        <w:t>制稳定</w:t>
      </w:r>
      <w:proofErr w:type="gramEnd"/>
      <w:r w:rsidR="00291A1B" w:rsidRPr="00EC3380">
        <w:rPr>
          <w:rFonts w:ascii="Times New Roman" w:hAnsi="Times New Roman" w:cs="Times New Roman"/>
          <w:color w:val="000000" w:themeColor="text1"/>
          <w:sz w:val="24"/>
          <w:szCs w:val="24"/>
        </w:rPr>
        <w:t>轻烃项目厂区</w:t>
      </w:r>
      <w:r w:rsidRPr="00EC3380">
        <w:rPr>
          <w:rFonts w:ascii="Times New Roman" w:hAnsi="Times New Roman" w:cs="Times New Roman"/>
          <w:color w:val="000000" w:themeColor="text1"/>
          <w:sz w:val="24"/>
          <w:szCs w:val="24"/>
        </w:rPr>
        <w:t>，本次区域污染源调</w:t>
      </w:r>
      <w:r w:rsidRPr="00EC3380">
        <w:rPr>
          <w:rFonts w:ascii="Times New Roman" w:hAnsi="Times New Roman" w:cs="Times New Roman"/>
          <w:color w:val="000000" w:themeColor="text1"/>
          <w:sz w:val="24"/>
          <w:szCs w:val="24"/>
        </w:rPr>
        <w:lastRenderedPageBreak/>
        <w:t>查对象主要是位于评价范围内与项目排放污染物有关的其他在建项目、已批复环</w:t>
      </w:r>
      <w:proofErr w:type="gramStart"/>
      <w:r w:rsidRPr="00EC3380">
        <w:rPr>
          <w:rFonts w:ascii="Times New Roman" w:hAnsi="Times New Roman" w:cs="Times New Roman"/>
          <w:color w:val="000000" w:themeColor="text1"/>
          <w:sz w:val="24"/>
          <w:szCs w:val="24"/>
        </w:rPr>
        <w:t>评文件</w:t>
      </w:r>
      <w:proofErr w:type="gramEnd"/>
      <w:r w:rsidRPr="00EC3380">
        <w:rPr>
          <w:rFonts w:ascii="Times New Roman" w:hAnsi="Times New Roman" w:cs="Times New Roman"/>
          <w:color w:val="000000" w:themeColor="text1"/>
          <w:sz w:val="24"/>
          <w:szCs w:val="24"/>
        </w:rPr>
        <w:t>审批的已建、未建项目，调查内容主要是与拟建项目有关的废气污染源。区域污染源调查结果见表</w:t>
      </w:r>
      <w:r w:rsidR="00F07718" w:rsidRPr="00EC3380">
        <w:rPr>
          <w:rFonts w:ascii="Times New Roman" w:hAnsi="Times New Roman" w:cs="Times New Roman" w:hint="eastAsia"/>
          <w:color w:val="000000" w:themeColor="text1"/>
          <w:sz w:val="24"/>
          <w:szCs w:val="24"/>
        </w:rPr>
        <w:t>5.1</w:t>
      </w:r>
      <w:r w:rsidRPr="00EC3380">
        <w:rPr>
          <w:rFonts w:ascii="Times New Roman" w:hAnsi="Times New Roman" w:cs="Times New Roman"/>
          <w:color w:val="000000" w:themeColor="text1"/>
          <w:sz w:val="24"/>
          <w:szCs w:val="24"/>
        </w:rPr>
        <w:t>-1</w:t>
      </w:r>
      <w:r w:rsidR="00935D9E" w:rsidRPr="00EC3380">
        <w:rPr>
          <w:rFonts w:ascii="Times New Roman" w:hAnsi="Times New Roman" w:cs="Times New Roman" w:hint="eastAsia"/>
          <w:color w:val="000000" w:themeColor="text1"/>
          <w:sz w:val="24"/>
          <w:szCs w:val="24"/>
        </w:rPr>
        <w:t>1</w:t>
      </w:r>
      <w:r w:rsidRPr="00EC3380">
        <w:rPr>
          <w:rFonts w:ascii="Times New Roman" w:hAnsi="Times New Roman" w:cs="Times New Roman"/>
          <w:color w:val="000000" w:themeColor="text1"/>
          <w:sz w:val="24"/>
          <w:szCs w:val="24"/>
        </w:rPr>
        <w:t>。</w:t>
      </w:r>
    </w:p>
    <w:p w:rsidR="00935268" w:rsidRPr="00EC3380" w:rsidRDefault="00935268" w:rsidP="00935268">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F07718" w:rsidRPr="00EC3380">
        <w:rPr>
          <w:rFonts w:ascii="Times New Roman" w:hAnsi="Times New Roman" w:cs="Times New Roman" w:hint="eastAsia"/>
          <w:b/>
          <w:color w:val="000000" w:themeColor="text1"/>
          <w:sz w:val="24"/>
          <w:szCs w:val="24"/>
        </w:rPr>
        <w:t>5.1</w:t>
      </w:r>
      <w:r w:rsidRPr="00EC3380">
        <w:rPr>
          <w:rFonts w:ascii="Times New Roman" w:hAnsi="Times New Roman" w:cs="Times New Roman"/>
          <w:b/>
          <w:color w:val="000000" w:themeColor="text1"/>
          <w:sz w:val="24"/>
          <w:szCs w:val="24"/>
        </w:rPr>
        <w:t>-1</w:t>
      </w:r>
      <w:r w:rsidR="00935D9E" w:rsidRPr="00EC3380">
        <w:rPr>
          <w:rFonts w:ascii="Times New Roman" w:hAnsi="Times New Roman" w:cs="Times New Roman" w:hint="eastAsia"/>
          <w:b/>
          <w:color w:val="000000" w:themeColor="text1"/>
          <w:sz w:val="24"/>
          <w:szCs w:val="24"/>
        </w:rPr>
        <w:t>1</w:t>
      </w:r>
      <w:r w:rsidRPr="00EC3380">
        <w:rPr>
          <w:rFonts w:ascii="Times New Roman" w:hAnsi="Times New Roman" w:cs="Times New Roman"/>
          <w:b/>
          <w:color w:val="000000" w:themeColor="text1"/>
          <w:sz w:val="24"/>
          <w:szCs w:val="24"/>
        </w:rPr>
        <w:t xml:space="preserve">   </w:t>
      </w:r>
      <w:proofErr w:type="gramStart"/>
      <w:r w:rsidR="00291A1B" w:rsidRPr="00EC3380">
        <w:rPr>
          <w:rFonts w:ascii="Times New Roman" w:hAnsi="Times New Roman" w:cs="Times New Roman"/>
          <w:b/>
          <w:color w:val="000000" w:themeColor="text1"/>
          <w:sz w:val="24"/>
          <w:szCs w:val="24"/>
        </w:rPr>
        <w:t>拟被替代</w:t>
      </w:r>
      <w:proofErr w:type="gramEnd"/>
      <w:r w:rsidR="00291A1B" w:rsidRPr="00EC3380">
        <w:rPr>
          <w:rFonts w:ascii="Times New Roman" w:hAnsi="Times New Roman" w:cs="Times New Roman"/>
          <w:b/>
          <w:color w:val="000000" w:themeColor="text1"/>
          <w:sz w:val="24"/>
          <w:szCs w:val="24"/>
        </w:rPr>
        <w:t>污染源及</w:t>
      </w:r>
      <w:r w:rsidRPr="00EC3380">
        <w:rPr>
          <w:rFonts w:ascii="Times New Roman" w:hAnsi="Times New Roman" w:cs="Times New Roman"/>
          <w:b/>
          <w:color w:val="000000" w:themeColor="text1"/>
          <w:sz w:val="24"/>
          <w:szCs w:val="24"/>
        </w:rPr>
        <w:t>区域污染源废气污染物排放一览表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3211"/>
        <w:gridCol w:w="709"/>
        <w:gridCol w:w="713"/>
        <w:gridCol w:w="709"/>
        <w:gridCol w:w="850"/>
        <w:gridCol w:w="618"/>
        <w:gridCol w:w="1693"/>
      </w:tblGrid>
      <w:tr w:rsidR="00487E0F" w:rsidRPr="00EC3380" w:rsidTr="00487E0F">
        <w:trPr>
          <w:tblHeader/>
          <w:jc w:val="center"/>
        </w:trPr>
        <w:tc>
          <w:tcPr>
            <w:tcW w:w="567" w:type="dxa"/>
            <w:vMerge w:val="restart"/>
            <w:vAlign w:val="center"/>
          </w:tcPr>
          <w:p w:rsidR="00935268" w:rsidRPr="00EC3380" w:rsidRDefault="00935268" w:rsidP="00FA1173">
            <w:pPr>
              <w:jc w:val="center"/>
              <w:rPr>
                <w:rFonts w:ascii="Times New Roman" w:eastAsia="Times New Roman" w:hAnsi="Times New Roman" w:cs="Times New Roman"/>
                <w:color w:val="000000" w:themeColor="text1"/>
                <w:szCs w:val="20"/>
              </w:rPr>
            </w:pPr>
            <w:r w:rsidRPr="00EC3380">
              <w:rPr>
                <w:rFonts w:ascii="Times New Roman" w:hAnsi="Times New Roman" w:cs="Times New Roman"/>
                <w:color w:val="000000" w:themeColor="text1"/>
                <w:szCs w:val="20"/>
              </w:rPr>
              <w:t>序号</w:t>
            </w:r>
          </w:p>
        </w:tc>
        <w:tc>
          <w:tcPr>
            <w:tcW w:w="3211" w:type="dxa"/>
            <w:vMerge w:val="restart"/>
            <w:tcMar>
              <w:left w:w="0" w:type="dxa"/>
              <w:right w:w="0" w:type="dxa"/>
            </w:tcMar>
            <w:vAlign w:val="center"/>
          </w:tcPr>
          <w:p w:rsidR="00935268" w:rsidRPr="00EC3380" w:rsidRDefault="00291A1B" w:rsidP="00FA1173">
            <w:pPr>
              <w:jc w:val="center"/>
              <w:rPr>
                <w:rFonts w:ascii="Times New Roman" w:eastAsia="Times New Roman" w:hAnsi="Times New Roman" w:cs="Times New Roman"/>
                <w:color w:val="000000" w:themeColor="text1"/>
                <w:szCs w:val="21"/>
              </w:rPr>
            </w:pPr>
            <w:proofErr w:type="gramStart"/>
            <w:r w:rsidRPr="00EC3380">
              <w:rPr>
                <w:rFonts w:ascii="Times New Roman" w:hAnsi="Times New Roman" w:cs="Times New Roman"/>
                <w:color w:val="000000" w:themeColor="text1"/>
                <w:szCs w:val="21"/>
              </w:rPr>
              <w:t>拟被替代</w:t>
            </w:r>
            <w:proofErr w:type="gramEnd"/>
            <w:r w:rsidRPr="00EC3380">
              <w:rPr>
                <w:rFonts w:ascii="Times New Roman" w:hAnsi="Times New Roman" w:cs="Times New Roman"/>
                <w:color w:val="000000" w:themeColor="text1"/>
                <w:szCs w:val="21"/>
              </w:rPr>
              <w:t>污染源</w:t>
            </w:r>
            <w:r w:rsidRPr="00EC3380">
              <w:rPr>
                <w:rFonts w:ascii="Times New Roman" w:hAnsi="Times New Roman" w:cs="Times New Roman"/>
                <w:color w:val="000000" w:themeColor="text1"/>
                <w:szCs w:val="21"/>
              </w:rPr>
              <w:t>/</w:t>
            </w:r>
            <w:r w:rsidR="00935268" w:rsidRPr="00EC3380">
              <w:rPr>
                <w:rFonts w:ascii="Times New Roman" w:hAnsi="Times New Roman" w:cs="Times New Roman"/>
                <w:color w:val="000000" w:themeColor="text1"/>
                <w:szCs w:val="21"/>
              </w:rPr>
              <w:t>企业名称</w:t>
            </w:r>
          </w:p>
        </w:tc>
        <w:tc>
          <w:tcPr>
            <w:tcW w:w="3599" w:type="dxa"/>
            <w:gridSpan w:val="5"/>
            <w:vAlign w:val="center"/>
          </w:tcPr>
          <w:p w:rsidR="00935268" w:rsidRPr="00EC3380" w:rsidRDefault="00935268"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污染物排放量（</w:t>
            </w:r>
            <w:r w:rsidRPr="00EC3380">
              <w:rPr>
                <w:rFonts w:ascii="Times New Roman" w:eastAsia="Times New Roman" w:hAnsi="Times New Roman" w:cs="Times New Roman"/>
                <w:color w:val="000000" w:themeColor="text1"/>
                <w:szCs w:val="21"/>
              </w:rPr>
              <w:t>t/a</w:t>
            </w:r>
            <w:r w:rsidRPr="00EC3380">
              <w:rPr>
                <w:rFonts w:ascii="Times New Roman" w:hAnsi="Times New Roman" w:cs="Times New Roman"/>
                <w:color w:val="000000" w:themeColor="text1"/>
                <w:szCs w:val="21"/>
              </w:rPr>
              <w:t>）</w:t>
            </w:r>
          </w:p>
        </w:tc>
        <w:tc>
          <w:tcPr>
            <w:tcW w:w="1693" w:type="dxa"/>
            <w:vMerge w:val="restart"/>
            <w:vAlign w:val="center"/>
          </w:tcPr>
          <w:p w:rsidR="00935268" w:rsidRPr="00EC3380" w:rsidRDefault="00935268"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建设情况</w:t>
            </w:r>
          </w:p>
        </w:tc>
      </w:tr>
      <w:tr w:rsidR="00487E0F" w:rsidRPr="00EC3380" w:rsidTr="00487E0F">
        <w:trPr>
          <w:jc w:val="center"/>
        </w:trPr>
        <w:tc>
          <w:tcPr>
            <w:tcW w:w="567" w:type="dxa"/>
            <w:vMerge/>
            <w:vAlign w:val="center"/>
          </w:tcPr>
          <w:p w:rsidR="00291A1B" w:rsidRPr="00EC3380" w:rsidRDefault="00291A1B" w:rsidP="00FA1173">
            <w:pPr>
              <w:jc w:val="center"/>
              <w:rPr>
                <w:rFonts w:ascii="Times New Roman" w:eastAsia="Times New Roman" w:hAnsi="Times New Roman" w:cs="Times New Roman"/>
                <w:color w:val="000000" w:themeColor="text1"/>
                <w:szCs w:val="20"/>
              </w:rPr>
            </w:pPr>
          </w:p>
        </w:tc>
        <w:tc>
          <w:tcPr>
            <w:tcW w:w="3211" w:type="dxa"/>
            <w:vMerge/>
            <w:tcMar>
              <w:left w:w="0" w:type="dxa"/>
              <w:right w:w="0" w:type="dxa"/>
            </w:tcMar>
            <w:vAlign w:val="center"/>
          </w:tcPr>
          <w:p w:rsidR="00291A1B" w:rsidRPr="00EC3380" w:rsidRDefault="00291A1B" w:rsidP="00FA1173">
            <w:pPr>
              <w:jc w:val="center"/>
              <w:rPr>
                <w:rFonts w:ascii="Times New Roman" w:eastAsia="Times New Roman" w:hAnsi="Times New Roman" w:cs="Times New Roman"/>
                <w:color w:val="000000" w:themeColor="text1"/>
                <w:szCs w:val="21"/>
              </w:rPr>
            </w:pPr>
          </w:p>
        </w:tc>
        <w:tc>
          <w:tcPr>
            <w:tcW w:w="709" w:type="dxa"/>
            <w:vAlign w:val="center"/>
          </w:tcPr>
          <w:p w:rsidR="00291A1B" w:rsidRPr="00EC3380" w:rsidRDefault="00291A1B"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甲醇</w:t>
            </w:r>
          </w:p>
        </w:tc>
        <w:tc>
          <w:tcPr>
            <w:tcW w:w="713" w:type="dxa"/>
            <w:vAlign w:val="center"/>
          </w:tcPr>
          <w:p w:rsidR="00291A1B" w:rsidRPr="00EC3380" w:rsidRDefault="00291A1B" w:rsidP="00291A1B">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非甲烷总烃</w:t>
            </w:r>
          </w:p>
        </w:tc>
        <w:tc>
          <w:tcPr>
            <w:tcW w:w="709" w:type="dxa"/>
            <w:vAlign w:val="center"/>
          </w:tcPr>
          <w:p w:rsidR="00291A1B" w:rsidRPr="00EC3380" w:rsidRDefault="00291A1B" w:rsidP="00291A1B">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烟粉尘</w:t>
            </w:r>
          </w:p>
        </w:tc>
        <w:tc>
          <w:tcPr>
            <w:tcW w:w="850" w:type="dxa"/>
            <w:tcMar>
              <w:left w:w="0" w:type="dxa"/>
              <w:right w:w="0" w:type="dxa"/>
            </w:tcMar>
            <w:vAlign w:val="center"/>
          </w:tcPr>
          <w:p w:rsidR="00291A1B" w:rsidRPr="00EC3380" w:rsidRDefault="00291A1B" w:rsidP="00FA1173">
            <w:pPr>
              <w:jc w:val="center"/>
              <w:rPr>
                <w:rFonts w:ascii="Times New Roman" w:eastAsia="Times New Roman" w:hAnsi="Times New Roman" w:cs="Times New Roman"/>
                <w:color w:val="000000" w:themeColor="text1"/>
                <w:szCs w:val="21"/>
              </w:rPr>
            </w:pPr>
            <w:r w:rsidRPr="00EC3380">
              <w:rPr>
                <w:rFonts w:ascii="Times New Roman" w:eastAsia="Times New Roman" w:hAnsi="Times New Roman" w:cs="Times New Roman"/>
                <w:color w:val="000000" w:themeColor="text1"/>
                <w:szCs w:val="21"/>
              </w:rPr>
              <w:t>SO</w:t>
            </w:r>
            <w:r w:rsidRPr="00EC3380">
              <w:rPr>
                <w:rFonts w:ascii="Times New Roman" w:eastAsia="Times New Roman" w:hAnsi="Times New Roman" w:cs="Times New Roman"/>
                <w:color w:val="000000" w:themeColor="text1"/>
                <w:szCs w:val="21"/>
                <w:vertAlign w:val="subscript"/>
              </w:rPr>
              <w:t>2</w:t>
            </w:r>
          </w:p>
        </w:tc>
        <w:tc>
          <w:tcPr>
            <w:tcW w:w="618" w:type="dxa"/>
            <w:vAlign w:val="center"/>
          </w:tcPr>
          <w:p w:rsidR="00291A1B" w:rsidRPr="00EC3380" w:rsidRDefault="00291A1B"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NOx</w:t>
            </w:r>
          </w:p>
        </w:tc>
        <w:tc>
          <w:tcPr>
            <w:tcW w:w="1693" w:type="dxa"/>
            <w:vMerge/>
            <w:vAlign w:val="center"/>
          </w:tcPr>
          <w:p w:rsidR="00291A1B" w:rsidRPr="00EC3380" w:rsidRDefault="00291A1B" w:rsidP="00FA1173">
            <w:pPr>
              <w:jc w:val="center"/>
              <w:rPr>
                <w:rFonts w:ascii="Times New Roman" w:eastAsia="Times New Roman" w:hAnsi="Times New Roman" w:cs="Times New Roman"/>
                <w:color w:val="000000" w:themeColor="text1"/>
                <w:szCs w:val="21"/>
              </w:rPr>
            </w:pPr>
          </w:p>
        </w:tc>
      </w:tr>
      <w:tr w:rsidR="00487E0F" w:rsidRPr="00EC3380" w:rsidTr="00487E0F">
        <w:trPr>
          <w:jc w:val="center"/>
        </w:trPr>
        <w:tc>
          <w:tcPr>
            <w:tcW w:w="567" w:type="dxa"/>
            <w:vAlign w:val="center"/>
          </w:tcPr>
          <w:p w:rsidR="00291A1B" w:rsidRPr="00EC3380" w:rsidRDefault="00291A1B" w:rsidP="00FA1173">
            <w:pPr>
              <w:jc w:val="center"/>
              <w:rPr>
                <w:rFonts w:ascii="Times New Roman" w:hAnsi="Times New Roman" w:cs="Times New Roman"/>
                <w:color w:val="000000" w:themeColor="text1"/>
                <w:szCs w:val="20"/>
              </w:rPr>
            </w:pPr>
            <w:r w:rsidRPr="00EC3380">
              <w:rPr>
                <w:rFonts w:ascii="Times New Roman" w:hAnsi="Times New Roman" w:cs="Times New Roman"/>
                <w:color w:val="000000" w:themeColor="text1"/>
                <w:szCs w:val="20"/>
              </w:rPr>
              <w:t>1</w:t>
            </w:r>
          </w:p>
        </w:tc>
        <w:tc>
          <w:tcPr>
            <w:tcW w:w="3211" w:type="dxa"/>
            <w:tcMar>
              <w:left w:w="0" w:type="dxa"/>
              <w:right w:w="0" w:type="dxa"/>
            </w:tcMar>
            <w:vAlign w:val="center"/>
          </w:tcPr>
          <w:p w:rsidR="00291A1B" w:rsidRPr="00EC3380" w:rsidRDefault="00291A1B"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罐区无组织甲醇</w:t>
            </w:r>
          </w:p>
        </w:tc>
        <w:tc>
          <w:tcPr>
            <w:tcW w:w="709" w:type="dxa"/>
            <w:vAlign w:val="center"/>
          </w:tcPr>
          <w:p w:rsidR="00291A1B" w:rsidRPr="00EC3380" w:rsidRDefault="00A078CC"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3.04</w:t>
            </w:r>
          </w:p>
        </w:tc>
        <w:tc>
          <w:tcPr>
            <w:tcW w:w="713" w:type="dxa"/>
            <w:vAlign w:val="center"/>
          </w:tcPr>
          <w:p w:rsidR="00291A1B" w:rsidRPr="00EC3380" w:rsidRDefault="00A078CC"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291A1B" w:rsidRPr="00EC3380" w:rsidRDefault="00A078CC"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850" w:type="dxa"/>
            <w:tcMar>
              <w:left w:w="0" w:type="dxa"/>
              <w:right w:w="0" w:type="dxa"/>
            </w:tcMar>
            <w:vAlign w:val="center"/>
          </w:tcPr>
          <w:p w:rsidR="00291A1B" w:rsidRPr="00EC3380" w:rsidRDefault="00A078CC"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618" w:type="dxa"/>
            <w:vAlign w:val="center"/>
          </w:tcPr>
          <w:p w:rsidR="00291A1B" w:rsidRPr="00EC3380" w:rsidRDefault="00A078CC"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1693" w:type="dxa"/>
            <w:vAlign w:val="center"/>
          </w:tcPr>
          <w:p w:rsidR="00291A1B" w:rsidRPr="00EC3380" w:rsidRDefault="00A078CC"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项目技改完成后将被替代</w:t>
            </w:r>
          </w:p>
        </w:tc>
      </w:tr>
      <w:tr w:rsidR="00487E0F" w:rsidRPr="00EC3380" w:rsidTr="00487E0F">
        <w:trPr>
          <w:jc w:val="center"/>
        </w:trPr>
        <w:tc>
          <w:tcPr>
            <w:tcW w:w="567" w:type="dxa"/>
            <w:vAlign w:val="center"/>
          </w:tcPr>
          <w:p w:rsidR="00CF26E9" w:rsidRPr="00EC3380" w:rsidRDefault="00CF26E9"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p>
        </w:tc>
        <w:tc>
          <w:tcPr>
            <w:tcW w:w="3211" w:type="dxa"/>
            <w:tcMar>
              <w:left w:w="0" w:type="dxa"/>
              <w:right w:w="0" w:type="dxa"/>
            </w:tcMar>
            <w:vAlign w:val="center"/>
          </w:tcPr>
          <w:p w:rsidR="00CF26E9" w:rsidRPr="00EC3380" w:rsidRDefault="00CF26E9"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内蒙古新太新材料科技有限公司</w:t>
            </w:r>
          </w:p>
        </w:tc>
        <w:tc>
          <w:tcPr>
            <w:tcW w:w="709" w:type="dxa"/>
            <w:vAlign w:val="center"/>
          </w:tcPr>
          <w:p w:rsidR="00CF26E9" w:rsidRPr="00EC3380" w:rsidRDefault="00CF26E9"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CF26E9" w:rsidRPr="00EC3380" w:rsidRDefault="00CF26E9"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CF26E9" w:rsidRPr="00EC3380" w:rsidRDefault="00CF26E9" w:rsidP="00291A1B">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121.69</w:t>
            </w:r>
          </w:p>
        </w:tc>
        <w:tc>
          <w:tcPr>
            <w:tcW w:w="850" w:type="dxa"/>
            <w:tcMar>
              <w:left w:w="0" w:type="dxa"/>
              <w:right w:w="0" w:type="dxa"/>
            </w:tcMar>
            <w:vAlign w:val="center"/>
          </w:tcPr>
          <w:p w:rsidR="00CF26E9" w:rsidRPr="00EC3380" w:rsidRDefault="00CF26E9"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113.81</w:t>
            </w:r>
          </w:p>
        </w:tc>
        <w:tc>
          <w:tcPr>
            <w:tcW w:w="618" w:type="dxa"/>
            <w:vAlign w:val="center"/>
          </w:tcPr>
          <w:p w:rsidR="00CF26E9" w:rsidRPr="00EC3380" w:rsidRDefault="00CF26E9"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128.11</w:t>
            </w:r>
          </w:p>
        </w:tc>
        <w:tc>
          <w:tcPr>
            <w:tcW w:w="1693" w:type="dxa"/>
            <w:vAlign w:val="center"/>
          </w:tcPr>
          <w:p w:rsidR="00CF26E9" w:rsidRPr="00EC3380" w:rsidRDefault="00CF26E9" w:rsidP="00FA1173">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已投入运行</w:t>
            </w:r>
          </w:p>
        </w:tc>
      </w:tr>
      <w:tr w:rsidR="00487E0F" w:rsidRPr="00EC3380" w:rsidTr="00487E0F">
        <w:trPr>
          <w:jc w:val="center"/>
        </w:trPr>
        <w:tc>
          <w:tcPr>
            <w:tcW w:w="567" w:type="dxa"/>
            <w:vAlign w:val="center"/>
          </w:tcPr>
          <w:p w:rsidR="00CF26E9" w:rsidRPr="00EC3380" w:rsidRDefault="00CF26E9" w:rsidP="00FA1173">
            <w:pPr>
              <w:jc w:val="center"/>
              <w:rPr>
                <w:rFonts w:ascii="Times New Roman" w:hAnsi="Times New Roman" w:cs="Times New Roman"/>
                <w:color w:val="000000" w:themeColor="text1"/>
                <w:szCs w:val="20"/>
              </w:rPr>
            </w:pPr>
            <w:r w:rsidRPr="00EC3380">
              <w:rPr>
                <w:rFonts w:ascii="Times New Roman" w:hAnsi="Times New Roman" w:cs="Times New Roman"/>
                <w:color w:val="000000" w:themeColor="text1"/>
                <w:szCs w:val="20"/>
              </w:rPr>
              <w:t>3</w:t>
            </w:r>
          </w:p>
        </w:tc>
        <w:tc>
          <w:tcPr>
            <w:tcW w:w="3211" w:type="dxa"/>
            <w:tcMar>
              <w:left w:w="0" w:type="dxa"/>
              <w:right w:w="0" w:type="dxa"/>
            </w:tcMar>
            <w:vAlign w:val="center"/>
          </w:tcPr>
          <w:p w:rsidR="00CF26E9" w:rsidRPr="00EC3380" w:rsidRDefault="00CF26E9"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内蒙古科翰冶金有限公司</w:t>
            </w:r>
          </w:p>
        </w:tc>
        <w:tc>
          <w:tcPr>
            <w:tcW w:w="709" w:type="dxa"/>
            <w:vAlign w:val="center"/>
          </w:tcPr>
          <w:p w:rsidR="00CF26E9" w:rsidRPr="00EC3380" w:rsidRDefault="00CF26E9"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CF26E9" w:rsidRPr="00EC3380" w:rsidRDefault="00CF26E9"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CF26E9" w:rsidRPr="00EC3380" w:rsidRDefault="00CF26E9" w:rsidP="00291A1B">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81.23</w:t>
            </w:r>
          </w:p>
        </w:tc>
        <w:tc>
          <w:tcPr>
            <w:tcW w:w="850" w:type="dxa"/>
            <w:tcMar>
              <w:left w:w="0" w:type="dxa"/>
              <w:right w:w="0" w:type="dxa"/>
            </w:tcMar>
            <w:vAlign w:val="center"/>
          </w:tcPr>
          <w:p w:rsidR="00CF26E9" w:rsidRPr="00EC3380" w:rsidRDefault="00CF26E9" w:rsidP="005A1ECD">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380</w:t>
            </w:r>
          </w:p>
        </w:tc>
        <w:tc>
          <w:tcPr>
            <w:tcW w:w="618" w:type="dxa"/>
            <w:vAlign w:val="center"/>
          </w:tcPr>
          <w:p w:rsidR="00CF26E9" w:rsidRPr="00EC3380" w:rsidRDefault="00CF26E9" w:rsidP="005A1ECD">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310</w:t>
            </w:r>
          </w:p>
        </w:tc>
        <w:tc>
          <w:tcPr>
            <w:tcW w:w="1693" w:type="dxa"/>
            <w:vAlign w:val="center"/>
          </w:tcPr>
          <w:p w:rsidR="00CF26E9" w:rsidRPr="00EC3380" w:rsidRDefault="00CF26E9" w:rsidP="00FA1173">
            <w:pPr>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487E0F" w:rsidRPr="00EC3380" w:rsidTr="00487E0F">
        <w:trPr>
          <w:jc w:val="center"/>
        </w:trPr>
        <w:tc>
          <w:tcPr>
            <w:tcW w:w="567" w:type="dxa"/>
            <w:vAlign w:val="center"/>
          </w:tcPr>
          <w:p w:rsidR="005A1ECD" w:rsidRPr="00EC3380" w:rsidRDefault="005A1ECD" w:rsidP="00FA1173">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4</w:t>
            </w:r>
          </w:p>
        </w:tc>
        <w:tc>
          <w:tcPr>
            <w:tcW w:w="3211" w:type="dxa"/>
            <w:tcMar>
              <w:left w:w="0" w:type="dxa"/>
              <w:right w:w="0" w:type="dxa"/>
            </w:tcMar>
            <w:vAlign w:val="center"/>
          </w:tcPr>
          <w:p w:rsidR="005A1ECD" w:rsidRPr="00EC3380" w:rsidRDefault="005A1ECD" w:rsidP="00FA1173">
            <w:pPr>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内蒙古硕丰实业有限公司</w:t>
            </w:r>
          </w:p>
        </w:tc>
        <w:tc>
          <w:tcPr>
            <w:tcW w:w="709"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5A1ECD" w:rsidRPr="00EC3380" w:rsidRDefault="005A1ECD" w:rsidP="00291A1B">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245.8</w:t>
            </w:r>
          </w:p>
        </w:tc>
        <w:tc>
          <w:tcPr>
            <w:tcW w:w="850" w:type="dxa"/>
            <w:tcMar>
              <w:left w:w="0" w:type="dxa"/>
              <w:right w:w="0" w:type="dxa"/>
            </w:tcMar>
            <w:vAlign w:val="center"/>
          </w:tcPr>
          <w:p w:rsidR="005A1ECD" w:rsidRPr="00EC3380" w:rsidRDefault="005A1ECD" w:rsidP="005A1ECD">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150</w:t>
            </w:r>
          </w:p>
        </w:tc>
        <w:tc>
          <w:tcPr>
            <w:tcW w:w="618" w:type="dxa"/>
            <w:vAlign w:val="center"/>
          </w:tcPr>
          <w:p w:rsidR="005A1ECD" w:rsidRPr="00EC3380" w:rsidRDefault="005A1ECD" w:rsidP="005A1ECD">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176.6</w:t>
            </w:r>
          </w:p>
        </w:tc>
        <w:tc>
          <w:tcPr>
            <w:tcW w:w="1693" w:type="dxa"/>
            <w:vAlign w:val="center"/>
          </w:tcPr>
          <w:p w:rsidR="005A1ECD" w:rsidRPr="00EC3380" w:rsidRDefault="005A1ECD" w:rsidP="00BA1723">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已投入运行</w:t>
            </w:r>
          </w:p>
        </w:tc>
      </w:tr>
      <w:tr w:rsidR="00487E0F" w:rsidRPr="00EC3380" w:rsidTr="00487E0F">
        <w:trPr>
          <w:jc w:val="center"/>
        </w:trPr>
        <w:tc>
          <w:tcPr>
            <w:tcW w:w="567" w:type="dxa"/>
            <w:vAlign w:val="center"/>
          </w:tcPr>
          <w:p w:rsidR="005A1ECD" w:rsidRPr="00EC3380" w:rsidRDefault="005A1ECD" w:rsidP="00FA1173">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5</w:t>
            </w:r>
          </w:p>
        </w:tc>
        <w:tc>
          <w:tcPr>
            <w:tcW w:w="3211" w:type="dxa"/>
            <w:tcMar>
              <w:left w:w="0" w:type="dxa"/>
              <w:right w:w="0" w:type="dxa"/>
            </w:tcMar>
            <w:vAlign w:val="center"/>
          </w:tcPr>
          <w:p w:rsidR="005A1ECD" w:rsidRPr="00EC3380" w:rsidRDefault="005A1ECD" w:rsidP="005A1ECD">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内蒙古丰业铁合金有限公司</w:t>
            </w:r>
          </w:p>
        </w:tc>
        <w:tc>
          <w:tcPr>
            <w:tcW w:w="709"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5A1ECD" w:rsidRPr="00EC3380" w:rsidRDefault="005A1ECD" w:rsidP="00291A1B">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308.85</w:t>
            </w:r>
          </w:p>
        </w:tc>
        <w:tc>
          <w:tcPr>
            <w:tcW w:w="850" w:type="dxa"/>
            <w:tcMar>
              <w:left w:w="0" w:type="dxa"/>
              <w:right w:w="0" w:type="dxa"/>
            </w:tcMar>
            <w:vAlign w:val="center"/>
          </w:tcPr>
          <w:p w:rsidR="005A1ECD" w:rsidRPr="00EC3380" w:rsidRDefault="005A1ECD"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124.4</w:t>
            </w:r>
          </w:p>
        </w:tc>
        <w:tc>
          <w:tcPr>
            <w:tcW w:w="618" w:type="dxa"/>
            <w:vAlign w:val="center"/>
          </w:tcPr>
          <w:p w:rsidR="005A1ECD" w:rsidRPr="00EC3380" w:rsidRDefault="005A1ECD"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87.9</w:t>
            </w:r>
          </w:p>
        </w:tc>
        <w:tc>
          <w:tcPr>
            <w:tcW w:w="1693" w:type="dxa"/>
            <w:vAlign w:val="center"/>
          </w:tcPr>
          <w:p w:rsidR="005A1ECD" w:rsidRPr="00EC3380" w:rsidRDefault="005A1ECD" w:rsidP="00BA1723">
            <w:pPr>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487E0F" w:rsidRPr="00EC3380" w:rsidTr="00487E0F">
        <w:trPr>
          <w:jc w:val="center"/>
        </w:trPr>
        <w:tc>
          <w:tcPr>
            <w:tcW w:w="567" w:type="dxa"/>
            <w:vAlign w:val="center"/>
          </w:tcPr>
          <w:p w:rsidR="005A1ECD" w:rsidRPr="00EC3380" w:rsidRDefault="005A1ECD" w:rsidP="00FA1173">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6</w:t>
            </w:r>
          </w:p>
        </w:tc>
        <w:tc>
          <w:tcPr>
            <w:tcW w:w="3211" w:type="dxa"/>
            <w:tcMar>
              <w:left w:w="0" w:type="dxa"/>
              <w:right w:w="0" w:type="dxa"/>
            </w:tcMar>
            <w:vAlign w:val="center"/>
          </w:tcPr>
          <w:p w:rsidR="005A1ECD" w:rsidRPr="00EC3380" w:rsidRDefault="005A1ECD"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内蒙古上泰实业有限公司</w:t>
            </w:r>
          </w:p>
        </w:tc>
        <w:tc>
          <w:tcPr>
            <w:tcW w:w="709"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5A1ECD" w:rsidRPr="00EC3380" w:rsidRDefault="005A1ECD" w:rsidP="00291A1B">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477.8</w:t>
            </w:r>
          </w:p>
        </w:tc>
        <w:tc>
          <w:tcPr>
            <w:tcW w:w="850" w:type="dxa"/>
            <w:tcMar>
              <w:left w:w="0" w:type="dxa"/>
              <w:right w:w="0" w:type="dxa"/>
            </w:tcMar>
            <w:vAlign w:val="center"/>
          </w:tcPr>
          <w:p w:rsidR="005A1ECD" w:rsidRPr="00EC3380" w:rsidRDefault="005A1ECD"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231.67</w:t>
            </w:r>
          </w:p>
        </w:tc>
        <w:tc>
          <w:tcPr>
            <w:tcW w:w="618" w:type="dxa"/>
            <w:vAlign w:val="center"/>
          </w:tcPr>
          <w:p w:rsidR="005A1ECD" w:rsidRPr="00EC3380" w:rsidRDefault="005A1ECD"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154.12</w:t>
            </w:r>
          </w:p>
        </w:tc>
        <w:tc>
          <w:tcPr>
            <w:tcW w:w="1693" w:type="dxa"/>
          </w:tcPr>
          <w:p w:rsidR="005A1ECD" w:rsidRPr="00EC3380" w:rsidRDefault="005A1ECD"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487E0F" w:rsidRPr="00EC3380" w:rsidTr="00487E0F">
        <w:trPr>
          <w:jc w:val="center"/>
        </w:trPr>
        <w:tc>
          <w:tcPr>
            <w:tcW w:w="567" w:type="dxa"/>
            <w:vAlign w:val="center"/>
          </w:tcPr>
          <w:p w:rsidR="00487E0F" w:rsidRPr="00EC3380" w:rsidRDefault="00487E0F" w:rsidP="00FA1173">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7</w:t>
            </w:r>
          </w:p>
        </w:tc>
        <w:tc>
          <w:tcPr>
            <w:tcW w:w="3211" w:type="dxa"/>
            <w:tcMar>
              <w:left w:w="0" w:type="dxa"/>
              <w:right w:w="0" w:type="dxa"/>
            </w:tcMar>
            <w:vAlign w:val="center"/>
          </w:tcPr>
          <w:p w:rsidR="00487E0F" w:rsidRPr="00EC3380" w:rsidRDefault="00487E0F"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内蒙古海驰精细化工有限公司</w:t>
            </w:r>
          </w:p>
        </w:tc>
        <w:tc>
          <w:tcPr>
            <w:tcW w:w="709" w:type="dxa"/>
            <w:vAlign w:val="center"/>
          </w:tcPr>
          <w:p w:rsidR="00487E0F" w:rsidRPr="00EC3380" w:rsidRDefault="00487E0F"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487E0F" w:rsidRPr="00EC3380" w:rsidRDefault="00487E0F"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2.36</w:t>
            </w:r>
          </w:p>
        </w:tc>
        <w:tc>
          <w:tcPr>
            <w:tcW w:w="709" w:type="dxa"/>
            <w:vAlign w:val="center"/>
          </w:tcPr>
          <w:p w:rsidR="00487E0F" w:rsidRPr="00EC3380" w:rsidRDefault="00487E0F"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23.8</w:t>
            </w:r>
          </w:p>
        </w:tc>
        <w:tc>
          <w:tcPr>
            <w:tcW w:w="850" w:type="dxa"/>
            <w:tcMar>
              <w:left w:w="0" w:type="dxa"/>
              <w:right w:w="0" w:type="dxa"/>
            </w:tcMar>
            <w:vAlign w:val="center"/>
          </w:tcPr>
          <w:p w:rsidR="00487E0F" w:rsidRPr="00EC3380" w:rsidRDefault="00487E0F" w:rsidP="00BA1723">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56.4</w:t>
            </w:r>
          </w:p>
        </w:tc>
        <w:tc>
          <w:tcPr>
            <w:tcW w:w="618" w:type="dxa"/>
            <w:vAlign w:val="center"/>
          </w:tcPr>
          <w:p w:rsidR="00487E0F" w:rsidRPr="00EC3380" w:rsidRDefault="00487E0F" w:rsidP="00BA1723">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43.2</w:t>
            </w:r>
          </w:p>
        </w:tc>
        <w:tc>
          <w:tcPr>
            <w:tcW w:w="1693" w:type="dxa"/>
          </w:tcPr>
          <w:p w:rsidR="00487E0F" w:rsidRPr="00EC3380" w:rsidRDefault="00487E0F"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487E0F" w:rsidRPr="00EC3380" w:rsidTr="00487E0F">
        <w:trPr>
          <w:jc w:val="center"/>
        </w:trPr>
        <w:tc>
          <w:tcPr>
            <w:tcW w:w="567" w:type="dxa"/>
            <w:vAlign w:val="center"/>
          </w:tcPr>
          <w:p w:rsidR="005A1ECD" w:rsidRPr="00EC3380" w:rsidRDefault="005A1ECD" w:rsidP="00FA1173">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8</w:t>
            </w:r>
          </w:p>
        </w:tc>
        <w:tc>
          <w:tcPr>
            <w:tcW w:w="3211" w:type="dxa"/>
            <w:tcMar>
              <w:left w:w="0" w:type="dxa"/>
              <w:right w:w="0" w:type="dxa"/>
            </w:tcMar>
            <w:vAlign w:val="center"/>
          </w:tcPr>
          <w:p w:rsidR="005A1ECD" w:rsidRPr="00EC3380" w:rsidRDefault="005A1ECD" w:rsidP="00FA1173">
            <w:pPr>
              <w:jc w:val="center"/>
              <w:rPr>
                <w:rFonts w:ascii="Times New Roman" w:eastAsia="Times New Roman" w:hAnsi="Times New Roman" w:cs="Times New Roman"/>
                <w:color w:val="000000" w:themeColor="text1"/>
                <w:szCs w:val="21"/>
              </w:rPr>
            </w:pPr>
            <w:proofErr w:type="gramStart"/>
            <w:r w:rsidRPr="00EC3380">
              <w:rPr>
                <w:rFonts w:ascii="Times New Roman" w:hAnsi="Times New Roman" w:cs="Times New Roman"/>
                <w:color w:val="000000" w:themeColor="text1"/>
                <w:szCs w:val="21"/>
              </w:rPr>
              <w:t>吉铁铁合金</w:t>
            </w:r>
            <w:proofErr w:type="gramEnd"/>
            <w:r w:rsidRPr="00EC3380">
              <w:rPr>
                <w:rFonts w:ascii="Times New Roman" w:hAnsi="Times New Roman" w:cs="Times New Roman"/>
                <w:color w:val="000000" w:themeColor="text1"/>
                <w:szCs w:val="21"/>
              </w:rPr>
              <w:t>有限责任公司</w:t>
            </w:r>
          </w:p>
        </w:tc>
        <w:tc>
          <w:tcPr>
            <w:tcW w:w="709"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5A1ECD" w:rsidRPr="00EC3380" w:rsidRDefault="005A1ECD" w:rsidP="00BA172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5A1ECD" w:rsidRPr="00EC3380" w:rsidRDefault="005A1ECD" w:rsidP="00291A1B">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428.02</w:t>
            </w:r>
          </w:p>
        </w:tc>
        <w:tc>
          <w:tcPr>
            <w:tcW w:w="850" w:type="dxa"/>
            <w:tcMar>
              <w:left w:w="0" w:type="dxa"/>
              <w:right w:w="0" w:type="dxa"/>
            </w:tcMar>
            <w:vAlign w:val="center"/>
          </w:tcPr>
          <w:p w:rsidR="005A1ECD" w:rsidRPr="00EC3380" w:rsidRDefault="005A1ECD"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130.25</w:t>
            </w:r>
          </w:p>
        </w:tc>
        <w:tc>
          <w:tcPr>
            <w:tcW w:w="618" w:type="dxa"/>
            <w:vAlign w:val="center"/>
          </w:tcPr>
          <w:p w:rsidR="005A1ECD" w:rsidRPr="00EC3380" w:rsidRDefault="005A1ECD" w:rsidP="005A1ECD">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86.76</w:t>
            </w:r>
          </w:p>
        </w:tc>
        <w:tc>
          <w:tcPr>
            <w:tcW w:w="1693" w:type="dxa"/>
          </w:tcPr>
          <w:p w:rsidR="005A1ECD" w:rsidRPr="00EC3380" w:rsidRDefault="00487E0F" w:rsidP="00FA1173">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已批在建项目</w:t>
            </w:r>
          </w:p>
        </w:tc>
      </w:tr>
      <w:tr w:rsidR="00487E0F" w:rsidRPr="00EC3380" w:rsidTr="00487E0F">
        <w:trPr>
          <w:jc w:val="center"/>
        </w:trPr>
        <w:tc>
          <w:tcPr>
            <w:tcW w:w="3778" w:type="dxa"/>
            <w:gridSpan w:val="2"/>
            <w:vAlign w:val="center"/>
          </w:tcPr>
          <w:p w:rsidR="005A1ECD" w:rsidRPr="00EC3380" w:rsidRDefault="005A1ECD" w:rsidP="00FA1173">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合计</w:t>
            </w:r>
          </w:p>
        </w:tc>
        <w:tc>
          <w:tcPr>
            <w:tcW w:w="709" w:type="dxa"/>
            <w:tcMar>
              <w:left w:w="0" w:type="dxa"/>
              <w:right w:w="0" w:type="dxa"/>
            </w:tcMar>
            <w:vAlign w:val="center"/>
          </w:tcPr>
          <w:p w:rsidR="005A1ECD" w:rsidRPr="00EC3380" w:rsidRDefault="00487E0F" w:rsidP="00FA1173">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3.04</w:t>
            </w:r>
          </w:p>
        </w:tc>
        <w:tc>
          <w:tcPr>
            <w:tcW w:w="713" w:type="dxa"/>
            <w:vAlign w:val="center"/>
          </w:tcPr>
          <w:p w:rsidR="005A1ECD" w:rsidRPr="00EC3380" w:rsidRDefault="00487E0F" w:rsidP="00FA1173">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2.36</w:t>
            </w:r>
          </w:p>
        </w:tc>
        <w:tc>
          <w:tcPr>
            <w:tcW w:w="709" w:type="dxa"/>
            <w:vAlign w:val="center"/>
          </w:tcPr>
          <w:p w:rsidR="005A1ECD" w:rsidRPr="00EC3380" w:rsidRDefault="00487E0F" w:rsidP="00291A1B">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1687.19</w:t>
            </w:r>
          </w:p>
        </w:tc>
        <w:tc>
          <w:tcPr>
            <w:tcW w:w="850" w:type="dxa"/>
            <w:vAlign w:val="center"/>
          </w:tcPr>
          <w:p w:rsidR="005A1ECD" w:rsidRPr="00EC3380" w:rsidRDefault="00487E0F" w:rsidP="00FA1173">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1186.53</w:t>
            </w:r>
          </w:p>
        </w:tc>
        <w:tc>
          <w:tcPr>
            <w:tcW w:w="618" w:type="dxa"/>
            <w:vAlign w:val="center"/>
          </w:tcPr>
          <w:p w:rsidR="005A1ECD" w:rsidRPr="00EC3380" w:rsidRDefault="00487E0F" w:rsidP="00FA1173">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986.69</w:t>
            </w:r>
          </w:p>
        </w:tc>
        <w:tc>
          <w:tcPr>
            <w:tcW w:w="1693" w:type="dxa"/>
            <w:vAlign w:val="center"/>
          </w:tcPr>
          <w:p w:rsidR="005A1ECD" w:rsidRPr="00EC3380" w:rsidRDefault="005A1ECD" w:rsidP="00FA1173">
            <w:pPr>
              <w:jc w:val="center"/>
              <w:rPr>
                <w:rFonts w:ascii="Times New Roman" w:hAnsi="Times New Roman" w:cs="Times New Roman"/>
                <w:color w:val="000000" w:themeColor="text1"/>
                <w:szCs w:val="21"/>
              </w:rPr>
            </w:pPr>
            <w:r w:rsidRPr="00EC3380">
              <w:rPr>
                <w:rFonts w:ascii="Times New Roman" w:eastAsia="Times New Roman" w:hAnsi="Times New Roman" w:cs="Times New Roman"/>
                <w:color w:val="000000" w:themeColor="text1"/>
                <w:szCs w:val="21"/>
              </w:rPr>
              <w:t>/</w:t>
            </w:r>
          </w:p>
        </w:tc>
      </w:tr>
    </w:tbl>
    <w:p w:rsidR="009703CB" w:rsidRPr="00EC3380" w:rsidRDefault="009703CB" w:rsidP="00935D9E">
      <w:pPr>
        <w:spacing w:line="360" w:lineRule="auto"/>
        <w:rPr>
          <w:rFonts w:ascii="Times New Roman" w:hAnsi="Times New Roman" w:cs="Times New Roman"/>
          <w:b/>
          <w:noProof/>
          <w:color w:val="000000" w:themeColor="text1"/>
          <w:sz w:val="24"/>
          <w:szCs w:val="24"/>
        </w:rPr>
      </w:pPr>
      <w:r w:rsidRPr="00EC3380">
        <w:rPr>
          <w:rFonts w:ascii="Times New Roman" w:hAnsi="Times New Roman" w:cs="Times New Roman"/>
          <w:b/>
          <w:noProof/>
          <w:color w:val="000000" w:themeColor="text1"/>
          <w:sz w:val="24"/>
          <w:szCs w:val="24"/>
        </w:rPr>
        <w:t>5.1.2.2</w:t>
      </w:r>
      <w:r w:rsidR="00CF361D" w:rsidRPr="00EC3380">
        <w:rPr>
          <w:rFonts w:ascii="Times New Roman" w:hAnsi="Times New Roman" w:cs="Times New Roman"/>
          <w:b/>
          <w:noProof/>
          <w:color w:val="000000" w:themeColor="text1"/>
          <w:sz w:val="24"/>
          <w:szCs w:val="24"/>
        </w:rPr>
        <w:t>正常工况下</w:t>
      </w:r>
      <w:r w:rsidRPr="00EC3380">
        <w:rPr>
          <w:rFonts w:ascii="Times New Roman" w:hAnsi="Times New Roman" w:cs="Times New Roman"/>
          <w:b/>
          <w:noProof/>
          <w:color w:val="000000" w:themeColor="text1"/>
          <w:sz w:val="24"/>
          <w:szCs w:val="24"/>
        </w:rPr>
        <w:t>预测结果与评价</w:t>
      </w:r>
    </w:p>
    <w:p w:rsidR="00CF361D" w:rsidRPr="00EC3380" w:rsidRDefault="00CF361D" w:rsidP="00F07718">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1</w:t>
      </w: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SO</w:t>
      </w:r>
      <w:r w:rsidRPr="00EC3380">
        <w:rPr>
          <w:rFonts w:ascii="Times New Roman" w:hAnsi="Times New Roman" w:cs="Times New Roman"/>
          <w:noProof/>
          <w:color w:val="000000" w:themeColor="text1"/>
          <w:sz w:val="24"/>
          <w:szCs w:val="24"/>
          <w:vertAlign w:val="subscript"/>
        </w:rPr>
        <w:t>2</w:t>
      </w:r>
      <w:r w:rsidRPr="00EC3380">
        <w:rPr>
          <w:rFonts w:ascii="Times New Roman" w:hAnsi="Times New Roman" w:cs="Times New Roman"/>
          <w:noProof/>
          <w:color w:val="000000" w:themeColor="text1"/>
          <w:sz w:val="24"/>
          <w:szCs w:val="24"/>
        </w:rPr>
        <w:t>预测结果</w:t>
      </w:r>
    </w:p>
    <w:p w:rsidR="009D1589" w:rsidRPr="00EC3380" w:rsidRDefault="00CF361D" w:rsidP="00F07718">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本评价分别预测了项目运营后所排污染物</w:t>
      </w:r>
      <w:r w:rsidRPr="00EC3380">
        <w:rPr>
          <w:rFonts w:ascii="Times New Roman" w:hAnsi="Times New Roman" w:cs="Times New Roman"/>
          <w:noProof/>
          <w:color w:val="000000" w:themeColor="text1"/>
          <w:sz w:val="24"/>
          <w:szCs w:val="24"/>
        </w:rPr>
        <w:t>SO</w:t>
      </w:r>
      <w:r w:rsidRPr="00EC3380">
        <w:rPr>
          <w:rFonts w:ascii="Times New Roman" w:hAnsi="Times New Roman" w:cs="Times New Roman"/>
          <w:noProof/>
          <w:color w:val="000000" w:themeColor="text1"/>
          <w:sz w:val="24"/>
          <w:szCs w:val="24"/>
          <w:vertAlign w:val="subscript"/>
        </w:rPr>
        <w:t>2</w:t>
      </w:r>
      <w:r w:rsidRPr="00EC3380">
        <w:rPr>
          <w:rFonts w:ascii="Times New Roman" w:hAnsi="Times New Roman" w:cs="Times New Roman"/>
          <w:noProof/>
          <w:color w:val="000000" w:themeColor="text1"/>
          <w:sz w:val="24"/>
          <w:szCs w:val="24"/>
        </w:rPr>
        <w:t>在不同气象条件下对环境空气保护目标、网格点的地面浓度贡献值及评价范围内的最大地面浓度，最大值预测结果见表</w:t>
      </w:r>
      <w:r w:rsidR="00F07718" w:rsidRPr="00EC3380">
        <w:rPr>
          <w:rFonts w:ascii="Times New Roman" w:hAnsi="Times New Roman" w:cs="Times New Roman" w:hint="eastAsia"/>
          <w:noProof/>
          <w:color w:val="000000" w:themeColor="text1"/>
          <w:sz w:val="24"/>
          <w:szCs w:val="24"/>
        </w:rPr>
        <w:t>5.1</w:t>
      </w:r>
      <w:r w:rsidRPr="00EC3380">
        <w:rPr>
          <w:rFonts w:ascii="Times New Roman" w:hAnsi="Times New Roman" w:cs="Times New Roman"/>
          <w:noProof/>
          <w:color w:val="000000" w:themeColor="text1"/>
          <w:sz w:val="24"/>
          <w:szCs w:val="24"/>
        </w:rPr>
        <w:t>-1</w:t>
      </w:r>
      <w:r w:rsidR="00935D9E" w:rsidRPr="00EC3380">
        <w:rPr>
          <w:rFonts w:ascii="Times New Roman" w:hAnsi="Times New Roman" w:cs="Times New Roman" w:hint="eastAsia"/>
          <w:noProof/>
          <w:color w:val="000000" w:themeColor="text1"/>
          <w:sz w:val="24"/>
          <w:szCs w:val="24"/>
        </w:rPr>
        <w:t>2</w:t>
      </w:r>
      <w:r w:rsidRPr="00EC3380">
        <w:rPr>
          <w:rFonts w:ascii="Times New Roman" w:hAnsi="Times New Roman" w:cs="Times New Roman"/>
          <w:noProof/>
          <w:color w:val="000000" w:themeColor="text1"/>
          <w:sz w:val="24"/>
          <w:szCs w:val="24"/>
        </w:rPr>
        <w:t>，评价范围内出现最大值时所对应的浓度等值线分布见图</w:t>
      </w:r>
      <w:r w:rsidR="00F07718" w:rsidRPr="00EC3380">
        <w:rPr>
          <w:rFonts w:ascii="Times New Roman" w:hAnsi="Times New Roman" w:cs="Times New Roman" w:hint="eastAsia"/>
          <w:noProof/>
          <w:color w:val="000000" w:themeColor="text1"/>
          <w:sz w:val="24"/>
          <w:szCs w:val="24"/>
        </w:rPr>
        <w:t>5.1</w:t>
      </w:r>
      <w:r w:rsidRPr="00EC3380">
        <w:rPr>
          <w:rFonts w:ascii="Times New Roman" w:hAnsi="Times New Roman" w:cs="Times New Roman"/>
          <w:noProof/>
          <w:color w:val="000000" w:themeColor="text1"/>
          <w:sz w:val="24"/>
          <w:szCs w:val="24"/>
        </w:rPr>
        <w:t>-</w:t>
      </w:r>
      <w:r w:rsidR="00935D9E"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w:t>
      </w:r>
      <w:r w:rsidR="00F07718"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w:t>
      </w:r>
      <w:r w:rsidR="00935D9E" w:rsidRPr="00EC3380">
        <w:rPr>
          <w:rFonts w:ascii="Times New Roman" w:hAnsi="Times New Roman" w:cs="Times New Roman" w:hint="eastAsia"/>
          <w:noProof/>
          <w:color w:val="000000" w:themeColor="text1"/>
          <w:sz w:val="24"/>
          <w:szCs w:val="24"/>
        </w:rPr>
        <w:t>7</w:t>
      </w:r>
      <w:r w:rsidRPr="00EC3380">
        <w:rPr>
          <w:rFonts w:ascii="Times New Roman" w:hAnsi="Times New Roman" w:cs="Times New Roman"/>
          <w:noProof/>
          <w:color w:val="000000" w:themeColor="text1"/>
          <w:sz w:val="24"/>
          <w:szCs w:val="24"/>
        </w:rPr>
        <w:t>。</w:t>
      </w:r>
    </w:p>
    <w:p w:rsidR="00CF361D" w:rsidRPr="00EC3380" w:rsidRDefault="00CF361D" w:rsidP="00CF361D">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F07718" w:rsidRPr="00EC3380">
        <w:rPr>
          <w:rFonts w:ascii="Times New Roman" w:hAnsi="Times New Roman" w:cs="Times New Roman" w:hint="eastAsia"/>
          <w:b/>
          <w:bCs/>
          <w:caps/>
          <w:color w:val="000000" w:themeColor="text1"/>
          <w:sz w:val="24"/>
          <w:szCs w:val="24"/>
        </w:rPr>
        <w:t>5.1</w:t>
      </w:r>
      <w:r w:rsidRPr="00EC3380">
        <w:rPr>
          <w:rFonts w:ascii="Times New Roman" w:hAnsi="Times New Roman" w:cs="Times New Roman"/>
          <w:b/>
          <w:bCs/>
          <w:caps/>
          <w:color w:val="000000" w:themeColor="text1"/>
          <w:sz w:val="24"/>
          <w:szCs w:val="24"/>
        </w:rPr>
        <w:t>-1</w:t>
      </w:r>
      <w:r w:rsidR="00935D9E" w:rsidRPr="00EC3380">
        <w:rPr>
          <w:rFonts w:ascii="Times New Roman" w:hAnsi="Times New Roman" w:cs="Times New Roman" w:hint="eastAsia"/>
          <w:b/>
          <w:bCs/>
          <w:caps/>
          <w:color w:val="000000" w:themeColor="text1"/>
          <w:sz w:val="24"/>
          <w:szCs w:val="24"/>
        </w:rPr>
        <w:t>2</w:t>
      </w:r>
      <w:r w:rsidRPr="00EC3380">
        <w:rPr>
          <w:rFonts w:ascii="Times New Roman" w:hAnsi="Times New Roman" w:cs="Times New Roman"/>
          <w:b/>
          <w:bCs/>
          <w:caps/>
          <w:color w:val="000000" w:themeColor="text1"/>
          <w:sz w:val="24"/>
          <w:szCs w:val="24"/>
        </w:rPr>
        <w:t xml:space="preserve">  </w:t>
      </w:r>
      <w:r w:rsidRPr="00EC3380">
        <w:rPr>
          <w:rFonts w:ascii="Times New Roman" w:hAnsi="Times New Roman" w:cs="Times New Roman"/>
          <w:caps/>
          <w:color w:val="000000" w:themeColor="text1"/>
          <w:sz w:val="24"/>
          <w:szCs w:val="24"/>
        </w:rPr>
        <w:t>SO</w:t>
      </w:r>
      <w:r w:rsidRPr="00EC3380">
        <w:rPr>
          <w:rFonts w:ascii="Times New Roman" w:hAnsi="Times New Roman" w:cs="Times New Roman"/>
          <w:caps/>
          <w:color w:val="000000" w:themeColor="text1"/>
          <w:sz w:val="24"/>
          <w:szCs w:val="24"/>
          <w:vertAlign w:val="subscript"/>
        </w:rPr>
        <w:t>2</w:t>
      </w:r>
      <w:r w:rsidRPr="00EC3380">
        <w:rPr>
          <w:rFonts w:ascii="Times New Roman" w:hAnsi="Times New Roman" w:cs="Times New Roman"/>
          <w:b/>
          <w:bCs/>
          <w:caps/>
          <w:color w:val="000000" w:themeColor="text1"/>
          <w:sz w:val="24"/>
          <w:szCs w:val="24"/>
        </w:rPr>
        <w:t>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Layout w:type="fixed"/>
        <w:tblLook w:val="0000" w:firstRow="0" w:lastRow="0" w:firstColumn="0" w:lastColumn="0" w:noHBand="0" w:noVBand="0"/>
      </w:tblPr>
      <w:tblGrid>
        <w:gridCol w:w="392"/>
        <w:gridCol w:w="568"/>
        <w:gridCol w:w="1174"/>
        <w:gridCol w:w="697"/>
        <w:gridCol w:w="883"/>
        <w:gridCol w:w="1165"/>
        <w:gridCol w:w="1048"/>
        <w:gridCol w:w="953"/>
        <w:gridCol w:w="1047"/>
        <w:gridCol w:w="779"/>
        <w:gridCol w:w="472"/>
      </w:tblGrid>
      <w:tr w:rsidR="00CF361D" w:rsidRPr="00EC3380" w:rsidTr="00CF361D">
        <w:trPr>
          <w:trHeight w:val="270"/>
          <w:jc w:val="center"/>
        </w:trPr>
        <w:tc>
          <w:tcPr>
            <w:tcW w:w="392" w:type="dxa"/>
            <w:tcBorders>
              <w:top w:val="single" w:sz="12" w:space="0" w:color="000000"/>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568"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174"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697"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883"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165"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1048"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53" w:type="dxa"/>
            <w:tcBorders>
              <w:top w:val="single" w:sz="12" w:space="0" w:color="000000"/>
              <w:left w:val="nil"/>
              <w:bottom w:val="single" w:sz="4" w:space="0" w:color="000000"/>
              <w:right w:val="single" w:sz="4" w:space="0" w:color="000000"/>
            </w:tcBorders>
            <w:tcMar>
              <w:left w:w="0" w:type="dxa"/>
              <w:right w:w="0" w:type="dxa"/>
            </w:tcMar>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47"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779" w:type="dxa"/>
            <w:tcBorders>
              <w:top w:val="single" w:sz="12" w:space="0" w:color="000000"/>
              <w:left w:val="nil"/>
              <w:bottom w:val="single" w:sz="4" w:space="0" w:color="000000"/>
              <w:right w:val="single" w:sz="4" w:space="0" w:color="000000"/>
            </w:tcBorders>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472" w:type="dxa"/>
            <w:tcBorders>
              <w:top w:val="single" w:sz="12" w:space="0" w:color="000000"/>
              <w:left w:val="nil"/>
              <w:bottom w:val="single" w:sz="4" w:space="0" w:color="000000"/>
            </w:tcBorders>
            <w:tcMar>
              <w:left w:w="0" w:type="dxa"/>
              <w:right w:w="0" w:type="dxa"/>
            </w:tcMar>
            <w:vAlign w:val="center"/>
          </w:tcPr>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CF361D" w:rsidRPr="00EC3380" w:rsidRDefault="00CF361D"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4D0762" w:rsidRPr="00EC3380" w:rsidTr="004D0762">
        <w:trPr>
          <w:trHeight w:hRule="exact" w:val="340"/>
          <w:jc w:val="center"/>
        </w:trPr>
        <w:tc>
          <w:tcPr>
            <w:tcW w:w="392" w:type="dxa"/>
            <w:vMerge w:val="restart"/>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568" w:type="dxa"/>
            <w:vMerge w:val="restart"/>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tcBorders>
              <w:top w:val="nil"/>
              <w:left w:val="nil"/>
              <w:bottom w:val="single" w:sz="4" w:space="0" w:color="000000"/>
              <w:right w:val="single" w:sz="4" w:space="0" w:color="000000"/>
            </w:tcBorders>
            <w:vAlign w:val="center"/>
          </w:tcPr>
          <w:p w:rsidR="004D0762" w:rsidRPr="00EC3380" w:rsidRDefault="004D0762" w:rsidP="00CF361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90"/>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tcMar>
              <w:left w:w="0" w:type="dxa"/>
              <w:right w:w="0" w:type="dxa"/>
            </w:tcMar>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5.66E-03</w:t>
            </w:r>
          </w:p>
        </w:tc>
        <w:tc>
          <w:tcPr>
            <w:tcW w:w="1165" w:type="dxa"/>
            <w:tcBorders>
              <w:top w:val="single" w:sz="4" w:space="0" w:color="000000"/>
              <w:left w:val="nil"/>
              <w:bottom w:val="single" w:sz="4" w:space="0" w:color="000000"/>
              <w:right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17012718</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5.66E-03</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1.13</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2.58E-04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2.58E-04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0.17</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568" w:type="dxa"/>
            <w:vMerge w:val="restart"/>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174" w:type="dxa"/>
            <w:vMerge w:val="restart"/>
            <w:tcBorders>
              <w:top w:val="nil"/>
              <w:left w:val="nil"/>
              <w:bottom w:val="single" w:sz="4" w:space="0" w:color="000000"/>
              <w:right w:val="single" w:sz="4" w:space="0" w:color="000000"/>
            </w:tcBorders>
            <w:vAlign w:val="center"/>
          </w:tcPr>
          <w:p w:rsidR="004D0762" w:rsidRPr="00EC3380" w:rsidRDefault="004D0762" w:rsidP="00CF361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17011709</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7.74</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1.47</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0.26</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3</w:t>
            </w:r>
          </w:p>
        </w:tc>
        <w:tc>
          <w:tcPr>
            <w:tcW w:w="568" w:type="dxa"/>
            <w:vMerge w:val="restart"/>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tcBorders>
              <w:top w:val="nil"/>
              <w:left w:val="nil"/>
              <w:bottom w:val="single" w:sz="4" w:space="0" w:color="000000"/>
              <w:right w:val="single" w:sz="4" w:space="0" w:color="000000"/>
            </w:tcBorders>
            <w:vAlign w:val="center"/>
          </w:tcPr>
          <w:p w:rsidR="004D0762" w:rsidRPr="00EC3380" w:rsidRDefault="004D0762" w:rsidP="00CF361D">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17013018</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0.51</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0.17</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4</w:t>
            </w:r>
          </w:p>
        </w:tc>
        <w:tc>
          <w:tcPr>
            <w:tcW w:w="568" w:type="dxa"/>
            <w:vMerge w:val="restart"/>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4D0762" w:rsidRPr="00EC3380" w:rsidRDefault="004D0762" w:rsidP="00C57228">
            <w:pPr>
              <w:spacing w:line="240" w:lineRule="exact"/>
              <w:jc w:val="center"/>
              <w:rPr>
                <w:rFonts w:ascii="Times New Roman" w:hAnsi="Times New Roman" w:cs="Times New Roman"/>
                <w:color w:val="000000" w:themeColor="text1"/>
                <w:sz w:val="18"/>
                <w:szCs w:val="18"/>
              </w:rPr>
            </w:pPr>
          </w:p>
        </w:tc>
        <w:tc>
          <w:tcPr>
            <w:tcW w:w="1174" w:type="dxa"/>
            <w:vMerge w:val="restart"/>
            <w:tcBorders>
              <w:top w:val="nil"/>
              <w:left w:val="nil"/>
              <w:bottom w:val="single" w:sz="4" w:space="0" w:color="000000"/>
              <w:right w:val="single" w:sz="4" w:space="0" w:color="000000"/>
            </w:tcBorders>
            <w:vAlign w:val="center"/>
          </w:tcPr>
          <w:p w:rsidR="004D0762" w:rsidRPr="00EC3380" w:rsidRDefault="004D0762" w:rsidP="00CF361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lastRenderedPageBreak/>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17011417</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9.31</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170114</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1.45</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0.37</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5</w:t>
            </w:r>
          </w:p>
        </w:tc>
        <w:tc>
          <w:tcPr>
            <w:tcW w:w="568" w:type="dxa"/>
            <w:vMerge w:val="restart"/>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174" w:type="dxa"/>
            <w:vMerge w:val="restart"/>
            <w:tcBorders>
              <w:top w:val="nil"/>
              <w:left w:val="nil"/>
              <w:bottom w:val="single" w:sz="4" w:space="0" w:color="000000"/>
              <w:right w:val="single" w:sz="4" w:space="0" w:color="000000"/>
            </w:tcBorders>
            <w:vAlign w:val="center"/>
          </w:tcPr>
          <w:p w:rsidR="004D0762" w:rsidRPr="00EC3380" w:rsidRDefault="004D0762" w:rsidP="00CF361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17012717</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10.24</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1.46</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0.31</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nil"/>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6</w:t>
            </w:r>
          </w:p>
        </w:tc>
        <w:tc>
          <w:tcPr>
            <w:tcW w:w="568" w:type="dxa"/>
            <w:vMerge w:val="restart"/>
            <w:tcBorders>
              <w:top w:val="nil"/>
              <w:left w:val="nil"/>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174" w:type="dxa"/>
            <w:vMerge w:val="restart"/>
            <w:tcBorders>
              <w:top w:val="nil"/>
              <w:left w:val="nil"/>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17012924</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7.01</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left w:val="nil"/>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1.83E-03</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170126</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1.83E-03</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1.22</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3.70E-04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3.70E-04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0.62</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single" w:sz="4" w:space="0" w:color="000000"/>
              <w:bottom w:val="single" w:sz="12"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7</w:t>
            </w:r>
          </w:p>
        </w:tc>
        <w:tc>
          <w:tcPr>
            <w:tcW w:w="568" w:type="dxa"/>
            <w:vMerge w:val="restart"/>
            <w:tcBorders>
              <w:top w:val="single" w:sz="4" w:space="0" w:color="000000"/>
              <w:left w:val="nil"/>
              <w:bottom w:val="single" w:sz="12"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174" w:type="dxa"/>
            <w:vMerge w:val="restart"/>
            <w:tcBorders>
              <w:top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697" w:type="dxa"/>
            <w:tcBorders>
              <w:top w:val="single" w:sz="4" w:space="0" w:color="000000"/>
              <w:left w:val="single" w:sz="4" w:space="0" w:color="000000"/>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7.75E-02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17011317</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7.75E-02</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15.49</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single" w:sz="4" w:space="0" w:color="000000"/>
              <w:bottom w:val="single" w:sz="12"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single" w:sz="4" w:space="0" w:color="000000"/>
              <w:left w:val="nil"/>
              <w:bottom w:val="single" w:sz="12"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4D0762" w:rsidRPr="00EC3380" w:rsidRDefault="004D0762" w:rsidP="00C57228">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5.05E-03</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170113</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5.05E-03</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3.36</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top w:val="single" w:sz="4" w:space="0" w:color="000000"/>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single" w:sz="4" w:space="0" w:color="000000"/>
              <w:left w:val="nil"/>
              <w:bottom w:val="single" w:sz="4"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4D0762" w:rsidRPr="00EC3380" w:rsidRDefault="004D0762" w:rsidP="00C57228">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7.18E-04</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7.18E-04</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1.20</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val="restart"/>
            <w:tcBorders>
              <w:top w:val="single" w:sz="4" w:space="0" w:color="auto"/>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568" w:type="dxa"/>
            <w:vMerge w:val="restart"/>
            <w:tcBorders>
              <w:top w:val="single" w:sz="4" w:space="0" w:color="auto"/>
              <w:left w:val="nil"/>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174" w:type="dxa"/>
            <w:vMerge w:val="restart"/>
            <w:tcBorders>
              <w:top w:val="single" w:sz="4" w:space="0" w:color="auto"/>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p w:rsidR="004D0762" w:rsidRPr="00EC3380" w:rsidRDefault="004D0762" w:rsidP="009D1589">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4D0762" w:rsidRPr="00EC3380" w:rsidRDefault="004D0762" w:rsidP="00C57228">
            <w:pPr>
              <w:spacing w:line="240" w:lineRule="exact"/>
              <w:ind w:right="-90"/>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9.70E-02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17012310</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0.022167</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AC115E">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w:t>
            </w:r>
            <w:r w:rsidR="00AC115E" w:rsidRPr="00EC3380">
              <w:rPr>
                <w:rFonts w:ascii="Times New Roman" w:hAnsi="Times New Roman" w:cs="Times New Roman"/>
                <w:color w:val="000000" w:themeColor="text1"/>
                <w:sz w:val="18"/>
                <w:szCs w:val="18"/>
              </w:rPr>
              <w:t>2</w:t>
            </w:r>
            <w:r w:rsidRPr="00EC3380">
              <w:rPr>
                <w:rFonts w:ascii="Times New Roman" w:hAnsi="Times New Roman" w:cs="Times New Roman"/>
                <w:color w:val="000000" w:themeColor="text1"/>
                <w:sz w:val="18"/>
                <w:szCs w:val="18"/>
              </w:rPr>
              <w:t>E+0</w:t>
            </w:r>
            <w:r w:rsidR="00AC115E" w:rsidRPr="00EC3380">
              <w:rPr>
                <w:rFonts w:ascii="Times New Roman" w:hAnsi="Times New Roman" w:cs="Times New Roman"/>
                <w:color w:val="000000" w:themeColor="text1"/>
                <w:sz w:val="18"/>
                <w:szCs w:val="18"/>
              </w:rPr>
              <w:t>1</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19.40</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right w:val="single" w:sz="4" w:space="0" w:color="000000"/>
            </w:tcBorders>
            <w:vAlign w:val="bottom"/>
          </w:tcPr>
          <w:p w:rsidR="004D0762" w:rsidRPr="00EC3380" w:rsidRDefault="004D0762" w:rsidP="00C57228">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1.21E-02</w:t>
            </w:r>
          </w:p>
        </w:tc>
        <w:tc>
          <w:tcPr>
            <w:tcW w:w="1165"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170106</w:t>
            </w:r>
          </w:p>
        </w:tc>
        <w:tc>
          <w:tcPr>
            <w:tcW w:w="1048"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0.015833</w:t>
            </w:r>
          </w:p>
        </w:tc>
        <w:tc>
          <w:tcPr>
            <w:tcW w:w="953" w:type="dxa"/>
            <w:tcBorders>
              <w:top w:val="single" w:sz="4" w:space="0" w:color="000000"/>
              <w:left w:val="nil"/>
              <w:bottom w:val="single" w:sz="4" w:space="0" w:color="000000"/>
              <w:right w:val="single" w:sz="4" w:space="0" w:color="000000"/>
            </w:tcBorders>
            <w:vAlign w:val="center"/>
          </w:tcPr>
          <w:p w:rsidR="004D0762" w:rsidRPr="00EC3380" w:rsidRDefault="004D0762" w:rsidP="00AC115E">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w:t>
            </w:r>
            <w:r w:rsidR="00AC115E"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E+00</w:t>
            </w:r>
          </w:p>
        </w:tc>
        <w:tc>
          <w:tcPr>
            <w:tcW w:w="1047" w:type="dxa"/>
            <w:tcBorders>
              <w:top w:val="single" w:sz="4" w:space="0" w:color="000000"/>
              <w:left w:val="nil"/>
              <w:bottom w:val="single" w:sz="4"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tcBorders>
              <w:top w:val="single" w:sz="4" w:space="0" w:color="000000"/>
              <w:left w:val="nil"/>
              <w:bottom w:val="single" w:sz="4"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8.04</w:t>
            </w:r>
          </w:p>
        </w:tc>
        <w:tc>
          <w:tcPr>
            <w:tcW w:w="472" w:type="dxa"/>
            <w:tcBorders>
              <w:top w:val="single" w:sz="4" w:space="0" w:color="000000"/>
              <w:left w:val="nil"/>
              <w:bottom w:val="single" w:sz="4"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4D0762" w:rsidRPr="00EC3380" w:rsidTr="004D0762">
        <w:trPr>
          <w:trHeight w:hRule="exact" w:val="340"/>
          <w:jc w:val="center"/>
        </w:trPr>
        <w:tc>
          <w:tcPr>
            <w:tcW w:w="392" w:type="dxa"/>
            <w:vMerge/>
            <w:tcBorders>
              <w:bottom w:val="single" w:sz="12"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bottom w:val="single" w:sz="12" w:space="0" w:color="000000"/>
              <w:right w:val="single" w:sz="4" w:space="0" w:color="000000"/>
            </w:tcBorders>
            <w:vAlign w:val="center"/>
          </w:tcPr>
          <w:p w:rsidR="004D0762" w:rsidRPr="00EC3380" w:rsidRDefault="004D0762" w:rsidP="00C57228">
            <w:pPr>
              <w:spacing w:line="240" w:lineRule="exact"/>
              <w:jc w:val="center"/>
              <w:rPr>
                <w:rFonts w:ascii="Times New Roman" w:hAnsi="Times New Roman" w:cs="Times New Roman"/>
                <w:snapToGrid w:val="0"/>
                <w:color w:val="000000" w:themeColor="text1"/>
                <w:sz w:val="18"/>
                <w:szCs w:val="18"/>
              </w:rPr>
            </w:pPr>
          </w:p>
        </w:tc>
        <w:tc>
          <w:tcPr>
            <w:tcW w:w="1174" w:type="dxa"/>
            <w:vMerge/>
            <w:tcBorders>
              <w:bottom w:val="single" w:sz="12" w:space="0" w:color="000000"/>
              <w:right w:val="single" w:sz="4" w:space="0" w:color="000000"/>
            </w:tcBorders>
            <w:vAlign w:val="bottom"/>
          </w:tcPr>
          <w:p w:rsidR="004D0762" w:rsidRPr="00EC3380" w:rsidRDefault="004D0762" w:rsidP="00C57228">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12" w:space="0" w:color="000000"/>
              <w:right w:val="single" w:sz="4" w:space="0" w:color="000000"/>
            </w:tcBorders>
            <w:vAlign w:val="center"/>
          </w:tcPr>
          <w:p w:rsidR="004D0762" w:rsidRPr="00EC3380" w:rsidRDefault="004D0762" w:rsidP="00C57228">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12" w:space="0" w:color="000000"/>
              <w:right w:val="single" w:sz="4" w:space="0" w:color="000000"/>
            </w:tcBorders>
            <w:vAlign w:val="center"/>
          </w:tcPr>
          <w:p w:rsidR="004D0762" w:rsidRPr="00EC3380" w:rsidRDefault="004D0762" w:rsidP="009D1589">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2.16E-03</w:t>
            </w:r>
          </w:p>
        </w:tc>
        <w:tc>
          <w:tcPr>
            <w:tcW w:w="1165" w:type="dxa"/>
            <w:tcBorders>
              <w:top w:val="single" w:sz="4" w:space="0" w:color="000000"/>
              <w:left w:val="nil"/>
              <w:bottom w:val="single" w:sz="12"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12"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w:t>
            </w:r>
          </w:p>
        </w:tc>
        <w:tc>
          <w:tcPr>
            <w:tcW w:w="953" w:type="dxa"/>
            <w:tcBorders>
              <w:top w:val="single" w:sz="4" w:space="0" w:color="000000"/>
              <w:left w:val="nil"/>
              <w:bottom w:val="single" w:sz="12" w:space="0" w:color="000000"/>
              <w:right w:val="single" w:sz="4" w:space="0" w:color="000000"/>
            </w:tcBorders>
            <w:vAlign w:val="center"/>
          </w:tcPr>
          <w:p w:rsidR="004D0762" w:rsidRPr="00EC3380" w:rsidRDefault="004D0762" w:rsidP="00AC115E">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w:t>
            </w:r>
            <w:r w:rsidR="00AC115E"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E</w:t>
            </w:r>
            <w:r w:rsidR="00AC115E"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0</w:t>
            </w:r>
            <w:r w:rsidR="00AC115E" w:rsidRPr="00EC3380">
              <w:rPr>
                <w:rFonts w:ascii="Times New Roman" w:hAnsi="Times New Roman" w:cs="Times New Roman"/>
                <w:color w:val="000000" w:themeColor="text1"/>
                <w:sz w:val="18"/>
                <w:szCs w:val="18"/>
              </w:rPr>
              <w:t>1</w:t>
            </w:r>
          </w:p>
        </w:tc>
        <w:tc>
          <w:tcPr>
            <w:tcW w:w="1047" w:type="dxa"/>
            <w:tcBorders>
              <w:top w:val="single" w:sz="4" w:space="0" w:color="000000"/>
              <w:left w:val="nil"/>
              <w:bottom w:val="single" w:sz="12" w:space="0" w:color="000000"/>
              <w:right w:val="single" w:sz="4" w:space="0" w:color="000000"/>
            </w:tcBorders>
            <w:vAlign w:val="center"/>
          </w:tcPr>
          <w:p w:rsidR="004D0762" w:rsidRPr="00EC3380" w:rsidRDefault="004D0762" w:rsidP="00C5722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779" w:type="dxa"/>
            <w:tcBorders>
              <w:top w:val="single" w:sz="4" w:space="0" w:color="000000"/>
              <w:left w:val="nil"/>
              <w:bottom w:val="single" w:sz="12" w:space="0" w:color="000000"/>
              <w:right w:val="single" w:sz="4" w:space="0" w:color="000000"/>
            </w:tcBorders>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3.61</w:t>
            </w:r>
          </w:p>
        </w:tc>
        <w:tc>
          <w:tcPr>
            <w:tcW w:w="472" w:type="dxa"/>
            <w:tcBorders>
              <w:top w:val="single" w:sz="4" w:space="0" w:color="000000"/>
              <w:left w:val="nil"/>
              <w:bottom w:val="single" w:sz="12" w:space="0" w:color="000000"/>
            </w:tcBorders>
            <w:tcMar>
              <w:left w:w="0" w:type="dxa"/>
              <w:right w:w="0" w:type="dxa"/>
            </w:tcMar>
            <w:vAlign w:val="center"/>
          </w:tcPr>
          <w:p w:rsidR="004D0762" w:rsidRPr="00EC3380" w:rsidRDefault="004D0762" w:rsidP="004D0762">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AC115E" w:rsidRPr="004D2B06" w:rsidRDefault="00A15534" w:rsidP="004D2B06">
      <w:pPr>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由预测结果可知，项目运营后</w:t>
      </w:r>
      <w:r w:rsidRPr="00EC3380">
        <w:rPr>
          <w:rFonts w:ascii="Times New Roman" w:hAnsi="Times New Roman" w:cs="Times New Roman"/>
          <w:color w:val="000000" w:themeColor="text1"/>
          <w:spacing w:val="-6"/>
          <w:sz w:val="24"/>
          <w:szCs w:val="24"/>
        </w:rPr>
        <w:t>SO</w:t>
      </w:r>
      <w:r w:rsidRPr="00EC3380">
        <w:rPr>
          <w:rFonts w:ascii="Times New Roman" w:hAnsi="Times New Roman" w:cs="Times New Roman"/>
          <w:color w:val="000000" w:themeColor="text1"/>
          <w:spacing w:val="-6"/>
          <w:sz w:val="24"/>
          <w:szCs w:val="24"/>
          <w:vertAlign w:val="subscript"/>
        </w:rPr>
        <w:t>2</w:t>
      </w:r>
      <w:r w:rsidRPr="00EC3380">
        <w:rPr>
          <w:rFonts w:ascii="Times New Roman" w:hAnsi="Times New Roman" w:cs="Times New Roman"/>
          <w:color w:val="000000" w:themeColor="text1"/>
          <w:spacing w:val="-6"/>
          <w:sz w:val="24"/>
          <w:szCs w:val="24"/>
        </w:rPr>
        <w:t>对周围大气环境影响较小，评价范围内的环境敏感点、</w:t>
      </w:r>
      <w:r w:rsidRPr="00EC3380">
        <w:rPr>
          <w:rFonts w:ascii="Times New Roman" w:hAnsi="Times New Roman" w:cs="Times New Roman"/>
          <w:color w:val="000000" w:themeColor="text1"/>
          <w:sz w:val="24"/>
          <w:szCs w:val="24"/>
        </w:rPr>
        <w:t>网格点均</w:t>
      </w:r>
      <w:r w:rsidRPr="00EC3380">
        <w:rPr>
          <w:rFonts w:ascii="Times New Roman" w:hAnsi="Times New Roman" w:cs="Times New Roman"/>
          <w:color w:val="000000" w:themeColor="text1"/>
          <w:spacing w:val="-6"/>
          <w:sz w:val="24"/>
          <w:szCs w:val="24"/>
        </w:rPr>
        <w:t>未出现超标现象。叠加背景值后小时浓度、日均浓度、年均浓度最大值均出现在网格点处，</w:t>
      </w:r>
      <w:r w:rsidRPr="00EC3380">
        <w:rPr>
          <w:rFonts w:ascii="Times New Roman" w:hAnsi="Times New Roman" w:cs="Times New Roman"/>
          <w:color w:val="000000" w:themeColor="text1"/>
          <w:sz w:val="24"/>
          <w:szCs w:val="24"/>
        </w:rPr>
        <w:t>小时浓度最大值出现在</w:t>
      </w:r>
      <w:r w:rsidRPr="00EC3380">
        <w:rPr>
          <w:rFonts w:ascii="Times New Roman" w:hAnsi="Times New Roman" w:cs="Times New Roman"/>
          <w:color w:val="000000" w:themeColor="text1"/>
          <w:spacing w:val="-6"/>
          <w:sz w:val="24"/>
          <w:szCs w:val="24"/>
        </w:rPr>
        <w:t>网格点（</w:t>
      </w:r>
      <w:r w:rsidR="00935D55"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00935D55"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w:t>
      </w:r>
      <w:r w:rsidRPr="00EC3380">
        <w:rPr>
          <w:rFonts w:ascii="Times New Roman" w:hAnsi="Times New Roman" w:cs="Times New Roman"/>
          <w:color w:val="000000" w:themeColor="text1"/>
          <w:sz w:val="24"/>
          <w:szCs w:val="24"/>
        </w:rPr>
        <w:t>为</w:t>
      </w:r>
      <w:r w:rsidR="00AC115E" w:rsidRPr="00EC3380">
        <w:rPr>
          <w:rFonts w:ascii="Times New Roman" w:hAnsi="Times New Roman" w:cs="Times New Roman"/>
          <w:color w:val="000000" w:themeColor="text1"/>
          <w:sz w:val="24"/>
          <w:szCs w:val="24"/>
        </w:rPr>
        <w:t>0.02E+01</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00AC115E" w:rsidRPr="00EC3380">
        <w:rPr>
          <w:rFonts w:ascii="Times New Roman" w:hAnsi="Times New Roman" w:cs="Times New Roman"/>
          <w:color w:val="000000" w:themeColor="text1"/>
          <w:spacing w:val="-6"/>
          <w:sz w:val="24"/>
          <w:szCs w:val="24"/>
        </w:rPr>
        <w:t>19.4</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pacing w:val="-6"/>
          <w:sz w:val="24"/>
          <w:szCs w:val="24"/>
        </w:rPr>
        <w:t>；日均浓度最大值出现在网格点（</w:t>
      </w:r>
      <w:r w:rsidR="00AC115E" w:rsidRPr="00EC3380">
        <w:rPr>
          <w:rFonts w:ascii="Times New Roman" w:hAnsi="Times New Roman" w:cs="Times New Roman"/>
          <w:color w:val="000000" w:themeColor="text1"/>
          <w:sz w:val="24"/>
          <w:szCs w:val="24"/>
        </w:rPr>
        <w:t>-718</w:t>
      </w:r>
      <w:r w:rsidR="00AC115E" w:rsidRPr="00EC3380">
        <w:rPr>
          <w:rFonts w:ascii="Times New Roman" w:hAnsi="Times New Roman" w:cs="Times New Roman"/>
          <w:color w:val="000000" w:themeColor="text1"/>
          <w:sz w:val="24"/>
          <w:szCs w:val="24"/>
        </w:rPr>
        <w:t>，</w:t>
      </w:r>
      <w:r w:rsidR="00AC115E"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）处，日均浓度值为</w:t>
      </w:r>
      <w:r w:rsidR="00AC115E" w:rsidRPr="00EC3380">
        <w:rPr>
          <w:rFonts w:ascii="Times New Roman" w:hAnsi="Times New Roman" w:cs="Times New Roman"/>
          <w:color w:val="000000" w:themeColor="text1"/>
          <w:sz w:val="24"/>
          <w:szCs w:val="24"/>
        </w:rPr>
        <w:t>0.01E+00</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00AC115E" w:rsidRPr="00EC3380">
        <w:rPr>
          <w:rFonts w:ascii="Times New Roman" w:hAnsi="Times New Roman" w:cs="Times New Roman"/>
          <w:color w:val="000000" w:themeColor="text1"/>
          <w:spacing w:val="-6"/>
          <w:sz w:val="24"/>
          <w:szCs w:val="24"/>
        </w:rPr>
        <w:t>8.04</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pacing w:val="-6"/>
          <w:sz w:val="24"/>
          <w:szCs w:val="24"/>
        </w:rPr>
        <w:t>；年均浓度最大值出现在网格点（</w:t>
      </w:r>
      <w:r w:rsidR="00AC115E" w:rsidRPr="00EC3380">
        <w:rPr>
          <w:rFonts w:ascii="Times New Roman" w:hAnsi="Times New Roman" w:cs="Times New Roman"/>
          <w:color w:val="000000" w:themeColor="text1"/>
          <w:sz w:val="24"/>
          <w:szCs w:val="24"/>
        </w:rPr>
        <w:t>-718</w:t>
      </w:r>
      <w:r w:rsidR="00AC115E" w:rsidRPr="00EC3380">
        <w:rPr>
          <w:rFonts w:ascii="Times New Roman" w:hAnsi="Times New Roman" w:cs="Times New Roman"/>
          <w:color w:val="000000" w:themeColor="text1"/>
          <w:sz w:val="24"/>
          <w:szCs w:val="24"/>
        </w:rPr>
        <w:t>，</w:t>
      </w:r>
      <w:r w:rsidR="00AC115E"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）处，年均浓度值为</w:t>
      </w:r>
      <w:r w:rsidR="00AC115E" w:rsidRPr="00EC3380">
        <w:rPr>
          <w:rFonts w:ascii="Times New Roman" w:hAnsi="Times New Roman" w:cs="Times New Roman"/>
          <w:color w:val="000000" w:themeColor="text1"/>
          <w:sz w:val="24"/>
          <w:szCs w:val="24"/>
        </w:rPr>
        <w:t>0.01E-01</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00AC115E" w:rsidRPr="00EC3380">
        <w:rPr>
          <w:rFonts w:ascii="Times New Roman" w:hAnsi="Times New Roman" w:cs="Times New Roman"/>
          <w:color w:val="000000" w:themeColor="text1"/>
          <w:spacing w:val="-6"/>
          <w:sz w:val="24"/>
          <w:szCs w:val="24"/>
        </w:rPr>
        <w:t>3.61</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pacing w:val="-6"/>
          <w:sz w:val="24"/>
          <w:szCs w:val="24"/>
        </w:rPr>
        <w:t>。</w:t>
      </w:r>
    </w:p>
    <w:p w:rsidR="003C2E1D" w:rsidRPr="00EC3380" w:rsidRDefault="003C2E1D" w:rsidP="003C2E1D">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2</w:t>
      </w: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NO</w:t>
      </w:r>
      <w:r w:rsidRPr="00EC3380">
        <w:rPr>
          <w:rFonts w:ascii="Times New Roman" w:hAnsi="Times New Roman" w:cs="Times New Roman"/>
          <w:noProof/>
          <w:color w:val="000000" w:themeColor="text1"/>
          <w:sz w:val="24"/>
          <w:szCs w:val="24"/>
          <w:vertAlign w:val="subscript"/>
        </w:rPr>
        <w:t>2</w:t>
      </w:r>
      <w:r w:rsidRPr="00EC3380">
        <w:rPr>
          <w:rFonts w:ascii="Times New Roman" w:hAnsi="Times New Roman" w:cs="Times New Roman"/>
          <w:noProof/>
          <w:color w:val="000000" w:themeColor="text1"/>
          <w:sz w:val="24"/>
          <w:szCs w:val="24"/>
        </w:rPr>
        <w:t>预测结果</w:t>
      </w:r>
    </w:p>
    <w:p w:rsidR="00AC115E" w:rsidRPr="00EC3380" w:rsidRDefault="003C2E1D" w:rsidP="00AC115E">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气保护目标、网格点的地面浓度贡献值及评价范围内的最大地面浓度，最大值预测结果见表</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955A90" w:rsidRPr="00EC3380">
        <w:rPr>
          <w:rFonts w:ascii="Times New Roman" w:hAnsi="Times New Roman" w:cs="Times New Roman" w:hint="eastAsia"/>
          <w:noProof/>
          <w:color w:val="000000" w:themeColor="text1"/>
          <w:sz w:val="24"/>
          <w:szCs w:val="24"/>
        </w:rPr>
        <w:t>3</w:t>
      </w:r>
      <w:r w:rsidRPr="00EC3380">
        <w:rPr>
          <w:rFonts w:ascii="Times New Roman" w:hAnsi="Times New Roman" w:cs="Times New Roman"/>
          <w:noProof/>
          <w:color w:val="000000" w:themeColor="text1"/>
          <w:sz w:val="24"/>
          <w:szCs w:val="24"/>
        </w:rPr>
        <w:t>，评价范围内出现最大值时所对应的浓度等值线分布见图</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w:t>
      </w:r>
      <w:r w:rsidR="00955A90" w:rsidRPr="00EC3380">
        <w:rPr>
          <w:rFonts w:ascii="Times New Roman" w:hAnsi="Times New Roman" w:cs="Times New Roman" w:hint="eastAsia"/>
          <w:noProof/>
          <w:color w:val="000000" w:themeColor="text1"/>
          <w:sz w:val="24"/>
          <w:szCs w:val="24"/>
        </w:rPr>
        <w:t>8</w:t>
      </w:r>
      <w:r w:rsidRPr="00EC3380">
        <w:rPr>
          <w:rFonts w:ascii="Times New Roman" w:hAnsi="Times New Roman" w:cs="Times New Roman"/>
          <w:noProof/>
          <w:color w:val="000000" w:themeColor="text1"/>
          <w:sz w:val="24"/>
          <w:szCs w:val="24"/>
        </w:rPr>
        <w:t>~</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955A90" w:rsidRPr="00EC3380">
        <w:rPr>
          <w:rFonts w:ascii="Times New Roman" w:hAnsi="Times New Roman" w:cs="Times New Roman" w:hint="eastAsia"/>
          <w:noProof/>
          <w:color w:val="000000" w:themeColor="text1"/>
          <w:sz w:val="24"/>
          <w:szCs w:val="24"/>
        </w:rPr>
        <w:t>0</w:t>
      </w:r>
      <w:r w:rsidRPr="00EC3380">
        <w:rPr>
          <w:rFonts w:ascii="Times New Roman" w:hAnsi="Times New Roman" w:cs="Times New Roman"/>
          <w:noProof/>
          <w:color w:val="000000" w:themeColor="text1"/>
          <w:sz w:val="24"/>
          <w:szCs w:val="24"/>
        </w:rPr>
        <w:t>。</w:t>
      </w:r>
    </w:p>
    <w:p w:rsidR="00AC115E" w:rsidRPr="00EC3380" w:rsidRDefault="00AC115E" w:rsidP="00AC115E">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5E1190" w:rsidRPr="00EC3380">
        <w:rPr>
          <w:rFonts w:ascii="Times New Roman" w:hAnsi="Times New Roman" w:cs="Times New Roman" w:hint="eastAsia"/>
          <w:b/>
          <w:bCs/>
          <w:caps/>
          <w:color w:val="000000" w:themeColor="text1"/>
          <w:sz w:val="24"/>
          <w:szCs w:val="24"/>
        </w:rPr>
        <w:t>5</w:t>
      </w:r>
      <w:r w:rsidRPr="00EC3380">
        <w:rPr>
          <w:rFonts w:ascii="Times New Roman" w:hAnsi="Times New Roman" w:cs="Times New Roman"/>
          <w:b/>
          <w:bCs/>
          <w:caps/>
          <w:color w:val="000000" w:themeColor="text1"/>
          <w:sz w:val="24"/>
          <w:szCs w:val="24"/>
        </w:rPr>
        <w:t>.1-1</w:t>
      </w:r>
      <w:r w:rsidR="00955A90" w:rsidRPr="00EC3380">
        <w:rPr>
          <w:rFonts w:ascii="Times New Roman" w:hAnsi="Times New Roman" w:cs="Times New Roman" w:hint="eastAsia"/>
          <w:b/>
          <w:bCs/>
          <w:caps/>
          <w:color w:val="000000" w:themeColor="text1"/>
          <w:sz w:val="24"/>
          <w:szCs w:val="24"/>
        </w:rPr>
        <w:t>3</w:t>
      </w:r>
      <w:r w:rsidRPr="00EC3380">
        <w:rPr>
          <w:rFonts w:ascii="Times New Roman" w:hAnsi="Times New Roman" w:cs="Times New Roman"/>
          <w:b/>
          <w:bCs/>
          <w:caps/>
          <w:color w:val="000000" w:themeColor="text1"/>
          <w:sz w:val="24"/>
          <w:szCs w:val="24"/>
        </w:rPr>
        <w:t xml:space="preserve">  </w:t>
      </w:r>
      <w:r w:rsidRPr="00EC3380">
        <w:rPr>
          <w:rFonts w:ascii="Times New Roman" w:hAnsi="Times New Roman" w:cs="Times New Roman"/>
          <w:caps/>
          <w:color w:val="000000" w:themeColor="text1"/>
          <w:sz w:val="24"/>
          <w:szCs w:val="24"/>
        </w:rPr>
        <w:t>NO</w:t>
      </w:r>
      <w:r w:rsidRPr="00EC3380">
        <w:rPr>
          <w:rFonts w:ascii="Times New Roman" w:hAnsi="Times New Roman" w:cs="Times New Roman"/>
          <w:caps/>
          <w:color w:val="000000" w:themeColor="text1"/>
          <w:sz w:val="24"/>
          <w:szCs w:val="24"/>
          <w:vertAlign w:val="subscript"/>
        </w:rPr>
        <w:t>2</w:t>
      </w:r>
      <w:r w:rsidRPr="00EC3380">
        <w:rPr>
          <w:rFonts w:ascii="Times New Roman" w:hAnsi="Times New Roman" w:cs="Times New Roman"/>
          <w:b/>
          <w:bCs/>
          <w:caps/>
          <w:color w:val="000000" w:themeColor="text1"/>
          <w:sz w:val="24"/>
          <w:szCs w:val="24"/>
        </w:rPr>
        <w:t>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Layout w:type="fixed"/>
        <w:tblLook w:val="0000" w:firstRow="0" w:lastRow="0" w:firstColumn="0" w:lastColumn="0" w:noHBand="0" w:noVBand="0"/>
      </w:tblPr>
      <w:tblGrid>
        <w:gridCol w:w="392"/>
        <w:gridCol w:w="568"/>
        <w:gridCol w:w="1174"/>
        <w:gridCol w:w="697"/>
        <w:gridCol w:w="883"/>
        <w:gridCol w:w="1165"/>
        <w:gridCol w:w="1048"/>
        <w:gridCol w:w="953"/>
        <w:gridCol w:w="1047"/>
        <w:gridCol w:w="779"/>
        <w:gridCol w:w="472"/>
      </w:tblGrid>
      <w:tr w:rsidR="00AC115E" w:rsidRPr="00EC3380" w:rsidTr="00BB5B55">
        <w:trPr>
          <w:trHeight w:val="270"/>
          <w:jc w:val="center"/>
        </w:trPr>
        <w:tc>
          <w:tcPr>
            <w:tcW w:w="392" w:type="dxa"/>
            <w:tcBorders>
              <w:top w:val="single" w:sz="12" w:space="0" w:color="000000"/>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568"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174"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697"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883"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165"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1048"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53" w:type="dxa"/>
            <w:tcBorders>
              <w:top w:val="single" w:sz="12" w:space="0" w:color="000000"/>
              <w:left w:val="nil"/>
              <w:bottom w:val="single" w:sz="4" w:space="0" w:color="000000"/>
              <w:right w:val="single" w:sz="4" w:space="0" w:color="000000"/>
            </w:tcBorders>
            <w:tcMar>
              <w:left w:w="0" w:type="dxa"/>
              <w:right w:w="0" w:type="dxa"/>
            </w:tcMar>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47"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779" w:type="dxa"/>
            <w:tcBorders>
              <w:top w:val="single" w:sz="12"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472" w:type="dxa"/>
            <w:tcBorders>
              <w:top w:val="single" w:sz="12" w:space="0" w:color="000000"/>
              <w:left w:val="nil"/>
              <w:bottom w:val="single" w:sz="4" w:space="0" w:color="000000"/>
            </w:tcBorders>
            <w:tcMar>
              <w:left w:w="0" w:type="dxa"/>
              <w:right w:w="0" w:type="dxa"/>
            </w:tcMar>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AC115E" w:rsidRPr="00EC3380" w:rsidTr="00BB5B55">
        <w:trPr>
          <w:trHeight w:hRule="exact" w:val="340"/>
          <w:jc w:val="center"/>
        </w:trPr>
        <w:tc>
          <w:tcPr>
            <w:tcW w:w="392" w:type="dxa"/>
            <w:vMerge w:val="restart"/>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568" w:type="dxa"/>
            <w:vMerge w:val="restart"/>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tcBorders>
              <w:top w:val="nil"/>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90"/>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8.13E-03</w:t>
            </w:r>
          </w:p>
        </w:tc>
        <w:tc>
          <w:tcPr>
            <w:tcW w:w="1165" w:type="dxa"/>
            <w:tcBorders>
              <w:top w:val="single" w:sz="4" w:space="0" w:color="000000"/>
              <w:left w:val="nil"/>
              <w:bottom w:val="single" w:sz="4" w:space="0" w:color="000000"/>
              <w:right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17013019</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8.13E-03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4.06</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3.76E-04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170130</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3.76E-04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0.47</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0.10</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568" w:type="dxa"/>
            <w:vMerge w:val="restart"/>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174" w:type="dxa"/>
            <w:vMerge w:val="restart"/>
            <w:tcBorders>
              <w:top w:val="nil"/>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17011709</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13.99</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170117</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1.92</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0.32</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3</w:t>
            </w:r>
          </w:p>
        </w:tc>
        <w:tc>
          <w:tcPr>
            <w:tcW w:w="568" w:type="dxa"/>
            <w:vMerge w:val="restart"/>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tcBorders>
              <w:top w:val="nil"/>
              <w:left w:val="nil"/>
              <w:bottom w:val="single" w:sz="4" w:space="0" w:color="000000"/>
              <w:right w:val="single" w:sz="4" w:space="0" w:color="000000"/>
            </w:tcBorders>
            <w:vAlign w:val="center"/>
          </w:tcPr>
          <w:p w:rsidR="00AC115E" w:rsidRPr="00EC3380" w:rsidRDefault="00AC115E" w:rsidP="00BB5B5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17010222</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6.80</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1.38</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0.34</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4</w:t>
            </w:r>
          </w:p>
        </w:tc>
        <w:tc>
          <w:tcPr>
            <w:tcW w:w="568" w:type="dxa"/>
            <w:vMerge w:val="restart"/>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AC115E" w:rsidRPr="00EC3380" w:rsidRDefault="00AC115E" w:rsidP="00BB5B55">
            <w:pPr>
              <w:spacing w:line="240" w:lineRule="exact"/>
              <w:jc w:val="center"/>
              <w:rPr>
                <w:rFonts w:ascii="Times New Roman" w:hAnsi="Times New Roman" w:cs="Times New Roman"/>
                <w:color w:val="000000" w:themeColor="text1"/>
                <w:sz w:val="18"/>
                <w:szCs w:val="18"/>
              </w:rPr>
            </w:pPr>
          </w:p>
        </w:tc>
        <w:tc>
          <w:tcPr>
            <w:tcW w:w="1174" w:type="dxa"/>
            <w:vMerge w:val="restart"/>
            <w:tcBorders>
              <w:top w:val="nil"/>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17011517</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10.01</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170115</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1.46</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0.47</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5</w:t>
            </w:r>
          </w:p>
        </w:tc>
        <w:tc>
          <w:tcPr>
            <w:tcW w:w="568" w:type="dxa"/>
            <w:vMerge w:val="restart"/>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174" w:type="dxa"/>
            <w:vMerge w:val="restart"/>
            <w:tcBorders>
              <w:top w:val="nil"/>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17012717</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22.62</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2.44</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top w:val="nil"/>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0.55</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nil"/>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6</w:t>
            </w:r>
          </w:p>
        </w:tc>
        <w:tc>
          <w:tcPr>
            <w:tcW w:w="568" w:type="dxa"/>
            <w:vMerge w:val="restart"/>
            <w:tcBorders>
              <w:top w:val="nil"/>
              <w:left w:val="nil"/>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174" w:type="dxa"/>
            <w:vMerge w:val="restart"/>
            <w:tcBorders>
              <w:top w:val="nil"/>
              <w:left w:val="nil"/>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1.13E-02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17010410</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1.13E-02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5.64</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left w:val="nil"/>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5.01E-04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170104</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5.01E-04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0.63</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p>
        </w:tc>
        <w:tc>
          <w:tcPr>
            <w:tcW w:w="69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7.88E-05</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7.88E-05</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0.20</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single" w:sz="4" w:space="0" w:color="000000"/>
              <w:bottom w:val="single" w:sz="12"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7</w:t>
            </w:r>
          </w:p>
        </w:tc>
        <w:tc>
          <w:tcPr>
            <w:tcW w:w="568" w:type="dxa"/>
            <w:vMerge w:val="restart"/>
            <w:tcBorders>
              <w:top w:val="single" w:sz="4" w:space="0" w:color="000000"/>
              <w:left w:val="nil"/>
              <w:bottom w:val="single" w:sz="12"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174" w:type="dxa"/>
            <w:vMerge w:val="restart"/>
            <w:tcBorders>
              <w:top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697" w:type="dxa"/>
            <w:tcBorders>
              <w:top w:val="single" w:sz="4" w:space="0" w:color="000000"/>
              <w:left w:val="single" w:sz="4" w:space="0" w:color="000000"/>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3.93E-02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17011317</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3.93E-02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19.63</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single" w:sz="4" w:space="0" w:color="000000"/>
              <w:bottom w:val="single" w:sz="12"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single" w:sz="4" w:space="0" w:color="000000"/>
              <w:left w:val="nil"/>
              <w:bottom w:val="single" w:sz="12"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AC115E" w:rsidRPr="00EC3380" w:rsidRDefault="00AC115E" w:rsidP="00BB5B5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2.74E-03</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170113</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2.74E-03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3.43</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top w:val="single" w:sz="4" w:space="0" w:color="000000"/>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top w:val="single" w:sz="4" w:space="0" w:color="000000"/>
              <w:left w:val="nil"/>
              <w:bottom w:val="single" w:sz="4"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AC115E" w:rsidRPr="00EC3380" w:rsidRDefault="00AC115E" w:rsidP="00BB5B5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5.21E-04</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5.21E-04</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1.30</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val="restart"/>
            <w:tcBorders>
              <w:top w:val="single" w:sz="4" w:space="0" w:color="auto"/>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568" w:type="dxa"/>
            <w:vMerge w:val="restart"/>
            <w:tcBorders>
              <w:top w:val="single" w:sz="4" w:space="0" w:color="auto"/>
              <w:left w:val="nil"/>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174" w:type="dxa"/>
            <w:vMerge w:val="restart"/>
            <w:tcBorders>
              <w:top w:val="single" w:sz="4" w:space="0" w:color="auto"/>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tc>
        <w:tc>
          <w:tcPr>
            <w:tcW w:w="697" w:type="dxa"/>
            <w:tcBorders>
              <w:top w:val="single" w:sz="4" w:space="0" w:color="000000"/>
              <w:left w:val="single" w:sz="4" w:space="0" w:color="000000"/>
              <w:bottom w:val="single" w:sz="4" w:space="0" w:color="000000"/>
              <w:right w:val="single" w:sz="4" w:space="0" w:color="000000"/>
            </w:tcBorders>
            <w:vAlign w:val="center"/>
          </w:tcPr>
          <w:p w:rsidR="00AC115E" w:rsidRPr="00EC3380" w:rsidRDefault="00AC115E" w:rsidP="00BB5B55">
            <w:pPr>
              <w:spacing w:line="240" w:lineRule="exact"/>
              <w:ind w:right="-90"/>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6.90E-02</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17011108</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6.90E-02</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34.48</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right w:val="single" w:sz="4" w:space="0" w:color="000000"/>
            </w:tcBorders>
            <w:vAlign w:val="bottom"/>
          </w:tcPr>
          <w:p w:rsidR="00AC115E" w:rsidRPr="00EC3380" w:rsidRDefault="00AC115E" w:rsidP="00BB5B55">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9.54E-03</w:t>
            </w:r>
          </w:p>
        </w:tc>
        <w:tc>
          <w:tcPr>
            <w:tcW w:w="1165"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170106</w:t>
            </w:r>
          </w:p>
        </w:tc>
        <w:tc>
          <w:tcPr>
            <w:tcW w:w="1048"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9.54E-03</w:t>
            </w:r>
          </w:p>
        </w:tc>
        <w:tc>
          <w:tcPr>
            <w:tcW w:w="1047"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779" w:type="dxa"/>
            <w:tcBorders>
              <w:top w:val="single" w:sz="4" w:space="0" w:color="000000"/>
              <w:left w:val="nil"/>
              <w:bottom w:val="single" w:sz="4"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11.92</w:t>
            </w:r>
          </w:p>
        </w:tc>
        <w:tc>
          <w:tcPr>
            <w:tcW w:w="472" w:type="dxa"/>
            <w:tcBorders>
              <w:top w:val="single" w:sz="4" w:space="0" w:color="000000"/>
              <w:left w:val="nil"/>
              <w:bottom w:val="single" w:sz="4"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C115E" w:rsidRPr="00EC3380" w:rsidTr="00BB5B55">
        <w:trPr>
          <w:trHeight w:hRule="exact" w:val="340"/>
          <w:jc w:val="center"/>
        </w:trPr>
        <w:tc>
          <w:tcPr>
            <w:tcW w:w="392" w:type="dxa"/>
            <w:vMerge/>
            <w:tcBorders>
              <w:bottom w:val="single" w:sz="12"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568" w:type="dxa"/>
            <w:vMerge/>
            <w:tcBorders>
              <w:left w:val="nil"/>
              <w:bottom w:val="single" w:sz="12" w:space="0" w:color="000000"/>
              <w:right w:val="single" w:sz="4" w:space="0" w:color="000000"/>
            </w:tcBorders>
            <w:vAlign w:val="center"/>
          </w:tcPr>
          <w:p w:rsidR="00AC115E" w:rsidRPr="00EC3380" w:rsidRDefault="00AC115E" w:rsidP="00BB5B55">
            <w:pPr>
              <w:spacing w:line="240" w:lineRule="exact"/>
              <w:jc w:val="center"/>
              <w:rPr>
                <w:rFonts w:ascii="Times New Roman" w:hAnsi="Times New Roman" w:cs="Times New Roman"/>
                <w:snapToGrid w:val="0"/>
                <w:color w:val="000000" w:themeColor="text1"/>
                <w:sz w:val="18"/>
                <w:szCs w:val="18"/>
              </w:rPr>
            </w:pPr>
          </w:p>
        </w:tc>
        <w:tc>
          <w:tcPr>
            <w:tcW w:w="1174" w:type="dxa"/>
            <w:vMerge/>
            <w:tcBorders>
              <w:bottom w:val="single" w:sz="12" w:space="0" w:color="000000"/>
              <w:right w:val="single" w:sz="4" w:space="0" w:color="000000"/>
            </w:tcBorders>
            <w:vAlign w:val="bottom"/>
          </w:tcPr>
          <w:p w:rsidR="00AC115E" w:rsidRPr="00EC3380" w:rsidRDefault="00AC115E" w:rsidP="00BB5B55">
            <w:pPr>
              <w:jc w:val="center"/>
              <w:rPr>
                <w:rFonts w:ascii="Times New Roman" w:hAnsi="Times New Roman" w:cs="Times New Roman"/>
                <w:color w:val="000000" w:themeColor="text1"/>
                <w:sz w:val="18"/>
                <w:szCs w:val="18"/>
              </w:rPr>
            </w:pPr>
          </w:p>
        </w:tc>
        <w:tc>
          <w:tcPr>
            <w:tcW w:w="697" w:type="dxa"/>
            <w:tcBorders>
              <w:top w:val="single" w:sz="4" w:space="0" w:color="000000"/>
              <w:left w:val="single" w:sz="4" w:space="0" w:color="000000"/>
              <w:bottom w:val="single" w:sz="12" w:space="0" w:color="000000"/>
              <w:right w:val="single" w:sz="4" w:space="0" w:color="000000"/>
            </w:tcBorders>
            <w:vAlign w:val="center"/>
          </w:tcPr>
          <w:p w:rsidR="00AC115E" w:rsidRPr="00EC3380" w:rsidRDefault="00AC115E"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tcBorders>
              <w:top w:val="single" w:sz="4" w:space="0" w:color="000000"/>
              <w:left w:val="nil"/>
              <w:bottom w:val="single" w:sz="12"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1.94E-03</w:t>
            </w:r>
          </w:p>
        </w:tc>
        <w:tc>
          <w:tcPr>
            <w:tcW w:w="1165" w:type="dxa"/>
            <w:tcBorders>
              <w:top w:val="single" w:sz="4" w:space="0" w:color="000000"/>
              <w:left w:val="nil"/>
              <w:bottom w:val="single" w:sz="12"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tcBorders>
              <w:top w:val="single" w:sz="4" w:space="0" w:color="000000"/>
              <w:left w:val="nil"/>
              <w:bottom w:val="single" w:sz="12"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Borders>
              <w:top w:val="single" w:sz="4" w:space="0" w:color="000000"/>
              <w:left w:val="nil"/>
              <w:bottom w:val="single" w:sz="12"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1.94E-03</w:t>
            </w:r>
          </w:p>
        </w:tc>
        <w:tc>
          <w:tcPr>
            <w:tcW w:w="1047" w:type="dxa"/>
            <w:tcBorders>
              <w:top w:val="single" w:sz="4" w:space="0" w:color="000000"/>
              <w:left w:val="nil"/>
              <w:bottom w:val="single" w:sz="12"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779" w:type="dxa"/>
            <w:tcBorders>
              <w:top w:val="single" w:sz="4" w:space="0" w:color="000000"/>
              <w:left w:val="nil"/>
              <w:bottom w:val="single" w:sz="12" w:space="0" w:color="000000"/>
              <w:right w:val="single" w:sz="4" w:space="0" w:color="000000"/>
            </w:tcBorders>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4.86</w:t>
            </w:r>
          </w:p>
        </w:tc>
        <w:tc>
          <w:tcPr>
            <w:tcW w:w="472" w:type="dxa"/>
            <w:tcBorders>
              <w:top w:val="single" w:sz="4" w:space="0" w:color="000000"/>
              <w:left w:val="nil"/>
              <w:bottom w:val="single" w:sz="12" w:space="0" w:color="000000"/>
            </w:tcBorders>
            <w:tcMar>
              <w:left w:w="0" w:type="dxa"/>
              <w:right w:w="0" w:type="dxa"/>
            </w:tcMar>
            <w:vAlign w:val="center"/>
          </w:tcPr>
          <w:p w:rsidR="00AC115E" w:rsidRPr="00EC3380" w:rsidRDefault="00AC115E"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AC115E" w:rsidRPr="004D2B06" w:rsidRDefault="00AC115E" w:rsidP="004D2B06">
      <w:pPr>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由预测结果可知，项目运营后</w:t>
      </w:r>
      <w:r w:rsidRPr="00EC3380">
        <w:rPr>
          <w:rFonts w:ascii="Times New Roman" w:hAnsi="Times New Roman" w:cs="Times New Roman"/>
          <w:color w:val="000000" w:themeColor="text1"/>
          <w:spacing w:val="-6"/>
          <w:sz w:val="24"/>
          <w:szCs w:val="24"/>
        </w:rPr>
        <w:t>NO</w:t>
      </w:r>
      <w:r w:rsidRPr="00EC3380">
        <w:rPr>
          <w:rFonts w:ascii="Times New Roman" w:hAnsi="Times New Roman" w:cs="Times New Roman"/>
          <w:color w:val="000000" w:themeColor="text1"/>
          <w:spacing w:val="-6"/>
          <w:sz w:val="24"/>
          <w:szCs w:val="24"/>
          <w:vertAlign w:val="subscript"/>
        </w:rPr>
        <w:t>2</w:t>
      </w:r>
      <w:r w:rsidRPr="00EC3380">
        <w:rPr>
          <w:rFonts w:ascii="Times New Roman" w:hAnsi="Times New Roman" w:cs="Times New Roman"/>
          <w:color w:val="000000" w:themeColor="text1"/>
          <w:spacing w:val="-6"/>
          <w:sz w:val="24"/>
          <w:szCs w:val="24"/>
        </w:rPr>
        <w:t>对周围大气环境影响较小，评价范围内的环境敏感点、</w:t>
      </w:r>
      <w:r w:rsidRPr="00EC3380">
        <w:rPr>
          <w:rFonts w:ascii="Times New Roman" w:hAnsi="Times New Roman" w:cs="Times New Roman"/>
          <w:color w:val="000000" w:themeColor="text1"/>
          <w:sz w:val="24"/>
          <w:szCs w:val="24"/>
        </w:rPr>
        <w:t>网格点均</w:t>
      </w:r>
      <w:r w:rsidRPr="00EC3380">
        <w:rPr>
          <w:rFonts w:ascii="Times New Roman" w:hAnsi="Times New Roman" w:cs="Times New Roman"/>
          <w:color w:val="000000" w:themeColor="text1"/>
          <w:spacing w:val="-6"/>
          <w:sz w:val="24"/>
          <w:szCs w:val="24"/>
        </w:rPr>
        <w:t>未出现超标现象。叠加背景值后小时浓度、日均浓度、年均浓度最大值均出现在网格点处，</w:t>
      </w:r>
      <w:r w:rsidRPr="00EC3380">
        <w:rPr>
          <w:rFonts w:ascii="Times New Roman" w:hAnsi="Times New Roman" w:cs="Times New Roman"/>
          <w:color w:val="000000" w:themeColor="text1"/>
          <w:sz w:val="24"/>
          <w:szCs w:val="24"/>
        </w:rPr>
        <w:t>小时浓度最大值出现在</w:t>
      </w:r>
      <w:r w:rsidRPr="00EC3380">
        <w:rPr>
          <w:rFonts w:ascii="Times New Roman" w:hAnsi="Times New Roman" w:cs="Times New Roman"/>
          <w:color w:val="000000" w:themeColor="text1"/>
          <w:spacing w:val="-6"/>
          <w:sz w:val="24"/>
          <w:szCs w:val="24"/>
        </w:rPr>
        <w:t>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w:t>
      </w:r>
      <w:r w:rsidRPr="00EC3380">
        <w:rPr>
          <w:rFonts w:ascii="Times New Roman" w:hAnsi="Times New Roman" w:cs="Times New Roman"/>
          <w:color w:val="000000" w:themeColor="text1"/>
          <w:sz w:val="24"/>
          <w:szCs w:val="24"/>
        </w:rPr>
        <w:t>为</w:t>
      </w:r>
      <w:r w:rsidRPr="00EC3380">
        <w:rPr>
          <w:rFonts w:ascii="Times New Roman" w:hAnsi="Times New Roman" w:cs="Times New Roman"/>
          <w:color w:val="000000" w:themeColor="text1"/>
          <w:spacing w:val="-6"/>
          <w:sz w:val="24"/>
          <w:szCs w:val="24"/>
        </w:rPr>
        <w:t>6.90E-02mg/m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34.48%</w:t>
      </w:r>
      <w:r w:rsidRPr="00EC3380">
        <w:rPr>
          <w:rFonts w:ascii="Times New Roman" w:hAnsi="Times New Roman" w:cs="Times New Roman"/>
          <w:color w:val="000000" w:themeColor="text1"/>
          <w:spacing w:val="-6"/>
          <w:sz w:val="24"/>
          <w:szCs w:val="24"/>
        </w:rPr>
        <w:t>；日均浓度最大值出现在网格点（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）处，日均浓度值为</w:t>
      </w:r>
      <w:r w:rsidRPr="00EC3380">
        <w:rPr>
          <w:rFonts w:ascii="Times New Roman" w:hAnsi="Times New Roman" w:cs="Times New Roman"/>
          <w:color w:val="000000" w:themeColor="text1"/>
          <w:spacing w:val="-6"/>
          <w:sz w:val="24"/>
          <w:szCs w:val="24"/>
        </w:rPr>
        <w:t>9.54E-03mg/m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11.92%</w:t>
      </w:r>
      <w:r w:rsidRPr="00EC3380">
        <w:rPr>
          <w:rFonts w:ascii="Times New Roman" w:hAnsi="Times New Roman" w:cs="Times New Roman"/>
          <w:color w:val="000000" w:themeColor="text1"/>
          <w:spacing w:val="-6"/>
          <w:sz w:val="24"/>
          <w:szCs w:val="24"/>
        </w:rPr>
        <w:t>；年均浓度最大值出现在网格点（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）处，年均浓度值为</w:t>
      </w:r>
      <w:r w:rsidRPr="00EC3380">
        <w:rPr>
          <w:rFonts w:ascii="Times New Roman" w:hAnsi="Times New Roman" w:cs="Times New Roman"/>
          <w:color w:val="000000" w:themeColor="text1"/>
          <w:spacing w:val="-6"/>
          <w:sz w:val="24"/>
          <w:szCs w:val="24"/>
        </w:rPr>
        <w:t>1.94E-03mg/m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4.86%</w:t>
      </w:r>
      <w:r w:rsidRPr="00EC3380">
        <w:rPr>
          <w:rFonts w:ascii="Times New Roman" w:hAnsi="Times New Roman" w:cs="Times New Roman"/>
          <w:color w:val="000000" w:themeColor="text1"/>
          <w:spacing w:val="-6"/>
          <w:sz w:val="24"/>
          <w:szCs w:val="24"/>
        </w:rPr>
        <w:t>。</w:t>
      </w:r>
    </w:p>
    <w:p w:rsidR="00C57228" w:rsidRPr="00EC3380" w:rsidRDefault="00C57228" w:rsidP="00C57228">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w:t>
      </w:r>
      <w:r w:rsidR="00690C63" w:rsidRPr="00EC3380">
        <w:rPr>
          <w:rFonts w:ascii="Times New Roman" w:hAnsi="Times New Roman" w:cs="Times New Roman"/>
          <w:noProof/>
          <w:color w:val="000000" w:themeColor="text1"/>
          <w:sz w:val="24"/>
          <w:szCs w:val="24"/>
        </w:rPr>
        <w:t>3</w:t>
      </w:r>
      <w:r w:rsidRPr="00EC3380">
        <w:rPr>
          <w:rFonts w:ascii="Times New Roman" w:hAnsi="Times New Roman" w:cs="Times New Roman"/>
          <w:noProof/>
          <w:color w:val="000000" w:themeColor="text1"/>
          <w:sz w:val="24"/>
          <w:szCs w:val="24"/>
        </w:rPr>
        <w:t>）</w:t>
      </w:r>
      <w:r w:rsidR="00942228" w:rsidRPr="00EC3380">
        <w:rPr>
          <w:rFonts w:ascii="Times New Roman" w:hAnsi="Times New Roman" w:cs="Times New Roman"/>
          <w:noProof/>
          <w:color w:val="000000" w:themeColor="text1"/>
          <w:sz w:val="24"/>
          <w:szCs w:val="24"/>
        </w:rPr>
        <w:t>PM10</w:t>
      </w:r>
      <w:r w:rsidRPr="00EC3380">
        <w:rPr>
          <w:rFonts w:ascii="Times New Roman" w:hAnsi="Times New Roman" w:cs="Times New Roman"/>
          <w:noProof/>
          <w:color w:val="000000" w:themeColor="text1"/>
          <w:sz w:val="24"/>
          <w:szCs w:val="24"/>
        </w:rPr>
        <w:t>预测结果</w:t>
      </w:r>
    </w:p>
    <w:p w:rsidR="00690C63" w:rsidRPr="00EC3380" w:rsidRDefault="00C57228" w:rsidP="00690C63">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本评价分别预测了项目运营后所排污染物</w:t>
      </w:r>
      <w:r w:rsidR="00942228" w:rsidRPr="00EC3380">
        <w:rPr>
          <w:rFonts w:ascii="Times New Roman" w:hAnsi="Times New Roman" w:cs="Times New Roman"/>
          <w:noProof/>
          <w:color w:val="000000" w:themeColor="text1"/>
          <w:sz w:val="24"/>
          <w:szCs w:val="24"/>
        </w:rPr>
        <w:t>PM10</w:t>
      </w:r>
      <w:r w:rsidRPr="00EC3380">
        <w:rPr>
          <w:rFonts w:ascii="Times New Roman" w:hAnsi="Times New Roman" w:cs="Times New Roman"/>
          <w:noProof/>
          <w:color w:val="000000" w:themeColor="text1"/>
          <w:sz w:val="24"/>
          <w:szCs w:val="24"/>
        </w:rPr>
        <w:t>在不同气象条件下对环境空气保护目标、网格点的地面浓度贡献值及评价范围内的最大地面浓度，最大值预测结果见表</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955A90" w:rsidRPr="00EC3380">
        <w:rPr>
          <w:rFonts w:ascii="Times New Roman" w:hAnsi="Times New Roman" w:cs="Times New Roman" w:hint="eastAsia"/>
          <w:noProof/>
          <w:color w:val="000000" w:themeColor="text1"/>
          <w:sz w:val="24"/>
          <w:szCs w:val="24"/>
        </w:rPr>
        <w:t>4</w:t>
      </w:r>
      <w:r w:rsidRPr="00EC3380">
        <w:rPr>
          <w:rFonts w:ascii="Times New Roman" w:hAnsi="Times New Roman" w:cs="Times New Roman"/>
          <w:noProof/>
          <w:color w:val="000000" w:themeColor="text1"/>
          <w:sz w:val="24"/>
          <w:szCs w:val="24"/>
        </w:rPr>
        <w:t>，评价范围内出现最大值时所对应的浓度等值线分布见图</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w:t>
      </w:r>
      <w:r w:rsidR="005E1190" w:rsidRPr="00EC3380">
        <w:rPr>
          <w:rFonts w:ascii="Times New Roman" w:hAnsi="Times New Roman" w:cs="Times New Roman" w:hint="eastAsia"/>
          <w:noProof/>
          <w:color w:val="000000" w:themeColor="text1"/>
          <w:sz w:val="24"/>
          <w:szCs w:val="24"/>
        </w:rPr>
        <w:t>1</w:t>
      </w:r>
      <w:r w:rsidR="00955A90" w:rsidRPr="00EC3380">
        <w:rPr>
          <w:rFonts w:ascii="Times New Roman" w:hAnsi="Times New Roman" w:cs="Times New Roman" w:hint="eastAsia"/>
          <w:noProof/>
          <w:color w:val="000000" w:themeColor="text1"/>
          <w:sz w:val="24"/>
          <w:szCs w:val="24"/>
        </w:rPr>
        <w:t>1</w:t>
      </w:r>
      <w:r w:rsidRPr="00EC3380">
        <w:rPr>
          <w:rFonts w:ascii="Times New Roman" w:hAnsi="Times New Roman" w:cs="Times New Roman"/>
          <w:noProof/>
          <w:color w:val="000000" w:themeColor="text1"/>
          <w:sz w:val="24"/>
          <w:szCs w:val="24"/>
        </w:rPr>
        <w:t>~</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955A90" w:rsidRPr="00EC3380">
        <w:rPr>
          <w:rFonts w:ascii="Times New Roman" w:hAnsi="Times New Roman" w:cs="Times New Roman" w:hint="eastAsia"/>
          <w:noProof/>
          <w:color w:val="000000" w:themeColor="text1"/>
          <w:sz w:val="24"/>
          <w:szCs w:val="24"/>
        </w:rPr>
        <w:t>2</w:t>
      </w:r>
      <w:r w:rsidRPr="00EC3380">
        <w:rPr>
          <w:rFonts w:ascii="Times New Roman" w:hAnsi="Times New Roman" w:cs="Times New Roman"/>
          <w:noProof/>
          <w:color w:val="000000" w:themeColor="text1"/>
          <w:sz w:val="24"/>
          <w:szCs w:val="24"/>
        </w:rPr>
        <w:t>。</w:t>
      </w:r>
    </w:p>
    <w:p w:rsidR="00942228" w:rsidRPr="00EC3380" w:rsidRDefault="00942228" w:rsidP="00942228">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5E1190" w:rsidRPr="00EC3380">
        <w:rPr>
          <w:rFonts w:ascii="Times New Roman" w:hAnsi="Times New Roman" w:cs="Times New Roman" w:hint="eastAsia"/>
          <w:b/>
          <w:bCs/>
          <w:caps/>
          <w:color w:val="000000" w:themeColor="text1"/>
          <w:sz w:val="24"/>
          <w:szCs w:val="24"/>
        </w:rPr>
        <w:t>5</w:t>
      </w:r>
      <w:r w:rsidRPr="00EC3380">
        <w:rPr>
          <w:rFonts w:ascii="Times New Roman" w:hAnsi="Times New Roman" w:cs="Times New Roman"/>
          <w:b/>
          <w:bCs/>
          <w:caps/>
          <w:color w:val="000000" w:themeColor="text1"/>
          <w:sz w:val="24"/>
          <w:szCs w:val="24"/>
        </w:rPr>
        <w:t>.1-1</w:t>
      </w:r>
      <w:r w:rsidR="00955A90" w:rsidRPr="00EC3380">
        <w:rPr>
          <w:rFonts w:ascii="Times New Roman" w:hAnsi="Times New Roman" w:cs="Times New Roman" w:hint="eastAsia"/>
          <w:b/>
          <w:bCs/>
          <w:caps/>
          <w:color w:val="000000" w:themeColor="text1"/>
          <w:sz w:val="24"/>
          <w:szCs w:val="24"/>
        </w:rPr>
        <w:t xml:space="preserve">4 </w:t>
      </w:r>
      <w:r w:rsidRPr="00EC3380">
        <w:rPr>
          <w:rFonts w:ascii="Times New Roman" w:hAnsi="Times New Roman" w:cs="Times New Roman"/>
          <w:b/>
          <w:bCs/>
          <w:caps/>
          <w:color w:val="000000" w:themeColor="text1"/>
          <w:sz w:val="24"/>
          <w:szCs w:val="24"/>
        </w:rPr>
        <w:t xml:space="preserve"> </w:t>
      </w:r>
      <w:r w:rsidRPr="00EC3380">
        <w:rPr>
          <w:rFonts w:ascii="Times New Roman" w:hAnsi="Times New Roman" w:cs="Times New Roman"/>
          <w:caps/>
          <w:color w:val="000000" w:themeColor="text1"/>
          <w:sz w:val="24"/>
          <w:szCs w:val="24"/>
        </w:rPr>
        <w:t>PM10</w:t>
      </w:r>
      <w:r w:rsidRPr="00EC3380">
        <w:rPr>
          <w:rFonts w:ascii="Times New Roman" w:hAnsi="Times New Roman" w:cs="Times New Roman"/>
          <w:b/>
          <w:bCs/>
          <w:caps/>
          <w:color w:val="000000" w:themeColor="text1"/>
          <w:sz w:val="24"/>
          <w:szCs w:val="24"/>
        </w:rPr>
        <w:t>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392"/>
        <w:gridCol w:w="568"/>
        <w:gridCol w:w="1174"/>
        <w:gridCol w:w="697"/>
        <w:gridCol w:w="883"/>
        <w:gridCol w:w="1165"/>
        <w:gridCol w:w="1048"/>
        <w:gridCol w:w="953"/>
        <w:gridCol w:w="1047"/>
        <w:gridCol w:w="779"/>
        <w:gridCol w:w="472"/>
      </w:tblGrid>
      <w:tr w:rsidR="00942228" w:rsidRPr="00EC3380" w:rsidTr="00690C63">
        <w:trPr>
          <w:trHeight w:val="270"/>
          <w:jc w:val="center"/>
        </w:trPr>
        <w:tc>
          <w:tcPr>
            <w:tcW w:w="392"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568"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174"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697"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883"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165"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1048"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53" w:type="dxa"/>
            <w:tcMar>
              <w:left w:w="0" w:type="dxa"/>
              <w:right w:w="0" w:type="dxa"/>
            </w:tcMar>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47"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779" w:type="dxa"/>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472" w:type="dxa"/>
            <w:tcMar>
              <w:left w:w="0" w:type="dxa"/>
              <w:right w:w="0" w:type="dxa"/>
            </w:tcMar>
            <w:vAlign w:val="center"/>
          </w:tcPr>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942228" w:rsidRPr="00EC3380" w:rsidRDefault="00942228"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3.20E-04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170130</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3.20E-04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0.21</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2.62E-05</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2.62E-05</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7.38E-04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7.38E-04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0.49</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6.41E-05</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6.41E-05</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0.09</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3</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vAlign w:val="center"/>
          </w:tcPr>
          <w:p w:rsidR="00690C63" w:rsidRPr="00EC3380" w:rsidRDefault="00690C63" w:rsidP="00BB5B5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1.60E-03</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1.60E-03</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1.07</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1.46E-04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1.46E-04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0.21</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4</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690C63" w:rsidRPr="00EC3380" w:rsidRDefault="00690C63" w:rsidP="00BB5B55">
            <w:pPr>
              <w:spacing w:line="240" w:lineRule="exact"/>
              <w:jc w:val="center"/>
              <w:rPr>
                <w:rFonts w:ascii="Times New Roman" w:hAnsi="Times New Roman" w:cs="Times New Roman"/>
                <w:color w:val="000000" w:themeColor="text1"/>
                <w:sz w:val="18"/>
                <w:szCs w:val="18"/>
              </w:rPr>
            </w:pPr>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8.14E-04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170114</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8.14E-04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0.54</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8.96E-05</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8.96E-05</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0.13</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5</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6.94E-04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6.94E-04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0.46</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7.24E-05</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7.24E-05</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0.10</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6</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3.12E-04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170104</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3.12E-04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0.21</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5.15E-05</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5.15E-05</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7</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1.29E-03</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170113</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1.29E-03</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0.86</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2.56E-04</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2.56E-04</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0.37</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restart"/>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568" w:type="dxa"/>
            <w:vMerge w:val="restart"/>
            <w:vAlign w:val="center"/>
          </w:tcPr>
          <w:p w:rsidR="00690C63" w:rsidRPr="00EC3380" w:rsidRDefault="00690C63"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174" w:type="dxa"/>
            <w:vMerge w:val="restart"/>
            <w:vAlign w:val="center"/>
          </w:tcPr>
          <w:p w:rsidR="00690C63" w:rsidRPr="00EC3380" w:rsidRDefault="00690C63"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p w:rsidR="00690C63" w:rsidRPr="00EC3380" w:rsidRDefault="00690C63" w:rsidP="00BB5B55">
            <w:pPr>
              <w:jc w:val="center"/>
              <w:rPr>
                <w:rFonts w:ascii="Times New Roman" w:hAnsi="Times New Roman" w:cs="Times New Roman"/>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7.05E-03</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170122</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7.05E-03</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4.70</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90C63" w:rsidRPr="00EC3380" w:rsidTr="00690C63">
        <w:trPr>
          <w:trHeight w:val="270"/>
          <w:jc w:val="center"/>
        </w:trPr>
        <w:tc>
          <w:tcPr>
            <w:tcW w:w="392"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690C63" w:rsidRPr="00EC3380" w:rsidRDefault="00690C63"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1.38E-03</w:t>
            </w:r>
          </w:p>
        </w:tc>
        <w:tc>
          <w:tcPr>
            <w:tcW w:w="1165"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1.38E-03</w:t>
            </w:r>
          </w:p>
        </w:tc>
        <w:tc>
          <w:tcPr>
            <w:tcW w:w="1047" w:type="dxa"/>
            <w:vAlign w:val="center"/>
          </w:tcPr>
          <w:p w:rsidR="00690C63" w:rsidRPr="00EC3380" w:rsidRDefault="00690C63" w:rsidP="00690C63">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779" w:type="dxa"/>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1.97</w:t>
            </w:r>
          </w:p>
        </w:tc>
        <w:tc>
          <w:tcPr>
            <w:tcW w:w="472" w:type="dxa"/>
            <w:tcMar>
              <w:left w:w="0" w:type="dxa"/>
              <w:right w:w="0" w:type="dxa"/>
            </w:tcMar>
            <w:vAlign w:val="center"/>
          </w:tcPr>
          <w:p w:rsidR="00690C63" w:rsidRPr="00EC3380" w:rsidRDefault="00690C63" w:rsidP="00690C63">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AC115E" w:rsidRPr="00EC3380" w:rsidRDefault="00AC115E" w:rsidP="00AC115E">
      <w:pPr>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由预测结果可知，项目运营后</w:t>
      </w:r>
      <w:r w:rsidR="004B218D" w:rsidRPr="00EC3380">
        <w:rPr>
          <w:rFonts w:ascii="Times New Roman" w:hAnsi="Times New Roman" w:cs="Times New Roman"/>
          <w:color w:val="000000" w:themeColor="text1"/>
          <w:spacing w:val="-6"/>
          <w:sz w:val="24"/>
          <w:szCs w:val="24"/>
        </w:rPr>
        <w:t>PM10</w:t>
      </w:r>
      <w:r w:rsidRPr="00EC3380">
        <w:rPr>
          <w:rFonts w:ascii="Times New Roman" w:hAnsi="Times New Roman" w:cs="Times New Roman"/>
          <w:color w:val="000000" w:themeColor="text1"/>
          <w:spacing w:val="-6"/>
          <w:sz w:val="24"/>
          <w:szCs w:val="24"/>
        </w:rPr>
        <w:t>对周围大气环境影响较小，评价范围内的环境敏感点、</w:t>
      </w:r>
      <w:r w:rsidRPr="00EC3380">
        <w:rPr>
          <w:rFonts w:ascii="Times New Roman" w:hAnsi="Times New Roman" w:cs="Times New Roman"/>
          <w:color w:val="000000" w:themeColor="text1"/>
          <w:sz w:val="24"/>
          <w:szCs w:val="24"/>
        </w:rPr>
        <w:t>网格点均</w:t>
      </w:r>
      <w:r w:rsidRPr="00EC3380">
        <w:rPr>
          <w:rFonts w:ascii="Times New Roman" w:hAnsi="Times New Roman" w:cs="Times New Roman"/>
          <w:color w:val="000000" w:themeColor="text1"/>
          <w:spacing w:val="-6"/>
          <w:sz w:val="24"/>
          <w:szCs w:val="24"/>
        </w:rPr>
        <w:t>未出现超标现象。叠加背景值后日均浓度、年均浓度最大值均出现在网格点处；日均浓度最大值出现在网格点（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）处，日均浓度值为</w:t>
      </w:r>
      <w:r w:rsidR="004B218D" w:rsidRPr="00EC3380">
        <w:rPr>
          <w:rFonts w:ascii="Times New Roman" w:hAnsi="Times New Roman" w:cs="Times New Roman"/>
          <w:color w:val="000000" w:themeColor="text1"/>
          <w:spacing w:val="-6"/>
          <w:sz w:val="24"/>
          <w:szCs w:val="24"/>
        </w:rPr>
        <w:t>7.05E-03</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004B218D" w:rsidRPr="00EC3380">
        <w:rPr>
          <w:rFonts w:ascii="Times New Roman" w:hAnsi="Times New Roman" w:cs="Times New Roman"/>
          <w:color w:val="000000" w:themeColor="text1"/>
          <w:spacing w:val="-6"/>
          <w:sz w:val="24"/>
          <w:szCs w:val="24"/>
        </w:rPr>
        <w:t>4.7</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pacing w:val="-6"/>
          <w:sz w:val="24"/>
          <w:szCs w:val="24"/>
        </w:rPr>
        <w:t>；年均浓度最大值出现在网格点（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）处，年均浓度值为</w:t>
      </w:r>
      <w:r w:rsidR="004B218D" w:rsidRPr="00EC3380">
        <w:rPr>
          <w:rFonts w:ascii="Times New Roman" w:hAnsi="Times New Roman" w:cs="Times New Roman"/>
          <w:color w:val="000000" w:themeColor="text1"/>
          <w:spacing w:val="-6"/>
          <w:sz w:val="24"/>
          <w:szCs w:val="24"/>
        </w:rPr>
        <w:t>1.38E-03</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004B218D" w:rsidRPr="00EC3380">
        <w:rPr>
          <w:rFonts w:ascii="Times New Roman" w:hAnsi="Times New Roman" w:cs="Times New Roman"/>
          <w:color w:val="000000" w:themeColor="text1"/>
          <w:spacing w:val="-6"/>
          <w:sz w:val="24"/>
          <w:szCs w:val="24"/>
        </w:rPr>
        <w:t>1.97</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pacing w:val="-6"/>
          <w:sz w:val="24"/>
          <w:szCs w:val="24"/>
        </w:rPr>
        <w:t>。</w:t>
      </w:r>
    </w:p>
    <w:p w:rsidR="00690C63" w:rsidRPr="00EC3380" w:rsidRDefault="00690C63" w:rsidP="00690C63">
      <w:pPr>
        <w:rPr>
          <w:rFonts w:ascii="Times New Roman" w:hAnsi="Times New Roman" w:cs="Times New Roman"/>
          <w:b/>
          <w:bCs/>
          <w:caps/>
          <w:color w:val="000000" w:themeColor="text1"/>
          <w:sz w:val="24"/>
          <w:szCs w:val="24"/>
        </w:rPr>
      </w:pPr>
    </w:p>
    <w:p w:rsidR="00690C63" w:rsidRPr="00EC3380" w:rsidRDefault="00690C63" w:rsidP="00690C63">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4</w:t>
      </w: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TSP</w:t>
      </w:r>
      <w:r w:rsidRPr="00EC3380">
        <w:rPr>
          <w:rFonts w:ascii="Times New Roman" w:hAnsi="Times New Roman" w:cs="Times New Roman"/>
          <w:noProof/>
          <w:color w:val="000000" w:themeColor="text1"/>
          <w:sz w:val="24"/>
          <w:szCs w:val="24"/>
        </w:rPr>
        <w:t>预测结果</w:t>
      </w:r>
    </w:p>
    <w:p w:rsidR="00690C63" w:rsidRPr="00EC3380" w:rsidRDefault="00690C63" w:rsidP="00690C63">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本评价分别预测了项目运营后所排污染物</w:t>
      </w:r>
      <w:r w:rsidRPr="00EC3380">
        <w:rPr>
          <w:rFonts w:ascii="Times New Roman" w:hAnsi="Times New Roman" w:cs="Times New Roman"/>
          <w:noProof/>
          <w:color w:val="000000" w:themeColor="text1"/>
          <w:sz w:val="24"/>
          <w:szCs w:val="24"/>
        </w:rPr>
        <w:t>TSP</w:t>
      </w:r>
      <w:r w:rsidRPr="00EC3380">
        <w:rPr>
          <w:rFonts w:ascii="Times New Roman" w:hAnsi="Times New Roman" w:cs="Times New Roman"/>
          <w:noProof/>
          <w:color w:val="000000" w:themeColor="text1"/>
          <w:sz w:val="24"/>
          <w:szCs w:val="24"/>
        </w:rPr>
        <w:t>在不同气象条件下对环境空气保护目标、网格点的地面浓度贡献值及评价范围内的最大地面浓度，最大值预测结果见表</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955A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，评价范围内出现最大值时所对应的浓度等值线分布见图</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w:t>
      </w:r>
      <w:r w:rsidR="005E1190" w:rsidRPr="00EC3380">
        <w:rPr>
          <w:rFonts w:ascii="Times New Roman" w:hAnsi="Times New Roman" w:cs="Times New Roman" w:hint="eastAsia"/>
          <w:noProof/>
          <w:color w:val="000000" w:themeColor="text1"/>
          <w:sz w:val="24"/>
          <w:szCs w:val="24"/>
        </w:rPr>
        <w:t>1</w:t>
      </w:r>
      <w:r w:rsidR="00955A90" w:rsidRPr="00EC3380">
        <w:rPr>
          <w:rFonts w:ascii="Times New Roman" w:hAnsi="Times New Roman" w:cs="Times New Roman" w:hint="eastAsia"/>
          <w:noProof/>
          <w:color w:val="000000" w:themeColor="text1"/>
          <w:sz w:val="24"/>
          <w:szCs w:val="24"/>
        </w:rPr>
        <w:t>3</w:t>
      </w:r>
      <w:r w:rsidRPr="00EC3380">
        <w:rPr>
          <w:rFonts w:ascii="Times New Roman" w:hAnsi="Times New Roman" w:cs="Times New Roman"/>
          <w:noProof/>
          <w:color w:val="000000" w:themeColor="text1"/>
          <w:sz w:val="24"/>
          <w:szCs w:val="24"/>
        </w:rPr>
        <w:t>~</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955A90" w:rsidRPr="00EC3380">
        <w:rPr>
          <w:rFonts w:ascii="Times New Roman" w:hAnsi="Times New Roman" w:cs="Times New Roman" w:hint="eastAsia"/>
          <w:noProof/>
          <w:color w:val="000000" w:themeColor="text1"/>
          <w:sz w:val="24"/>
          <w:szCs w:val="24"/>
        </w:rPr>
        <w:t>4</w:t>
      </w:r>
      <w:r w:rsidRPr="00EC3380">
        <w:rPr>
          <w:rFonts w:ascii="Times New Roman" w:hAnsi="Times New Roman" w:cs="Times New Roman"/>
          <w:noProof/>
          <w:color w:val="000000" w:themeColor="text1"/>
          <w:sz w:val="24"/>
          <w:szCs w:val="24"/>
        </w:rPr>
        <w:t>。</w:t>
      </w:r>
    </w:p>
    <w:p w:rsidR="00690C63" w:rsidRPr="00EC3380" w:rsidRDefault="00690C63" w:rsidP="00690C63">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5E1190" w:rsidRPr="00EC3380">
        <w:rPr>
          <w:rFonts w:ascii="Times New Roman" w:hAnsi="Times New Roman" w:cs="Times New Roman" w:hint="eastAsia"/>
          <w:b/>
          <w:bCs/>
          <w:caps/>
          <w:color w:val="000000" w:themeColor="text1"/>
          <w:sz w:val="24"/>
          <w:szCs w:val="24"/>
        </w:rPr>
        <w:t>5</w:t>
      </w:r>
      <w:r w:rsidRPr="00EC3380">
        <w:rPr>
          <w:rFonts w:ascii="Times New Roman" w:hAnsi="Times New Roman" w:cs="Times New Roman"/>
          <w:b/>
          <w:bCs/>
          <w:caps/>
          <w:color w:val="000000" w:themeColor="text1"/>
          <w:sz w:val="24"/>
          <w:szCs w:val="24"/>
        </w:rPr>
        <w:t>.1-1</w:t>
      </w:r>
      <w:r w:rsidR="00955A90" w:rsidRPr="00EC3380">
        <w:rPr>
          <w:rFonts w:ascii="Times New Roman" w:hAnsi="Times New Roman" w:cs="Times New Roman" w:hint="eastAsia"/>
          <w:b/>
          <w:bCs/>
          <w:caps/>
          <w:color w:val="000000" w:themeColor="text1"/>
          <w:sz w:val="24"/>
          <w:szCs w:val="24"/>
        </w:rPr>
        <w:t xml:space="preserve">5 </w:t>
      </w:r>
      <w:r w:rsidRPr="00EC3380">
        <w:rPr>
          <w:rFonts w:ascii="Times New Roman" w:hAnsi="Times New Roman" w:cs="Times New Roman"/>
          <w:b/>
          <w:bCs/>
          <w:caps/>
          <w:color w:val="000000" w:themeColor="text1"/>
          <w:sz w:val="24"/>
          <w:szCs w:val="24"/>
        </w:rPr>
        <w:t xml:space="preserve"> </w:t>
      </w:r>
      <w:r w:rsidR="0022708F" w:rsidRPr="00EC3380">
        <w:rPr>
          <w:rFonts w:ascii="Times New Roman" w:hAnsi="Times New Roman" w:cs="Times New Roman"/>
          <w:caps/>
          <w:color w:val="000000" w:themeColor="text1"/>
          <w:sz w:val="24"/>
          <w:szCs w:val="24"/>
        </w:rPr>
        <w:t>TSP</w:t>
      </w:r>
      <w:r w:rsidRPr="00EC3380">
        <w:rPr>
          <w:rFonts w:ascii="Times New Roman" w:hAnsi="Times New Roman" w:cs="Times New Roman"/>
          <w:b/>
          <w:bCs/>
          <w:caps/>
          <w:color w:val="000000" w:themeColor="text1"/>
          <w:sz w:val="24"/>
          <w:szCs w:val="24"/>
        </w:rPr>
        <w:t>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392"/>
        <w:gridCol w:w="568"/>
        <w:gridCol w:w="1174"/>
        <w:gridCol w:w="697"/>
        <w:gridCol w:w="883"/>
        <w:gridCol w:w="1165"/>
        <w:gridCol w:w="1048"/>
        <w:gridCol w:w="953"/>
        <w:gridCol w:w="1047"/>
        <w:gridCol w:w="779"/>
        <w:gridCol w:w="472"/>
      </w:tblGrid>
      <w:tr w:rsidR="00690C63" w:rsidRPr="00EC3380" w:rsidTr="00BB5B55">
        <w:trPr>
          <w:trHeight w:val="270"/>
          <w:jc w:val="center"/>
        </w:trPr>
        <w:tc>
          <w:tcPr>
            <w:tcW w:w="392"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568"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174"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697"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883"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165"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1048"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53" w:type="dxa"/>
            <w:tcMar>
              <w:left w:w="0" w:type="dxa"/>
              <w:right w:w="0" w:type="dxa"/>
            </w:tcMar>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47"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779" w:type="dxa"/>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472" w:type="dxa"/>
            <w:tcMar>
              <w:left w:w="0" w:type="dxa"/>
              <w:right w:w="0" w:type="dxa"/>
            </w:tcMar>
            <w:vAlign w:val="center"/>
          </w:tcPr>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690C63" w:rsidRPr="00EC3380" w:rsidRDefault="00690C63"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1.98E-05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170125</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1.98E-05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0.01</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4.33E-06</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4.33E-06</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2.29E-04</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170105</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2.29E-04</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4.73E-05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4.73E-05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0.02</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3</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Merge w:val="restart"/>
            <w:vAlign w:val="center"/>
          </w:tcPr>
          <w:p w:rsidR="0022708F" w:rsidRPr="00EC3380" w:rsidRDefault="0022708F" w:rsidP="00BB5B5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1.54E-05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170126</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1.54E-05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0.01</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1.19E-06</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1.19E-06</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4</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22708F" w:rsidRPr="00EC3380" w:rsidRDefault="0022708F" w:rsidP="00BB5B55">
            <w:pPr>
              <w:spacing w:line="240" w:lineRule="exact"/>
              <w:jc w:val="center"/>
              <w:rPr>
                <w:rFonts w:ascii="Times New Roman" w:hAnsi="Times New Roman" w:cs="Times New Roman"/>
                <w:color w:val="000000" w:themeColor="text1"/>
                <w:sz w:val="18"/>
                <w:szCs w:val="18"/>
              </w:rPr>
            </w:pPr>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1.22E-04</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170126</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1.22E-04</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2.01E-05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2.01E-05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0.01</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5</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1.70E-04</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170119</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1.70E-04</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3.32E-05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3.32E-05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0.02</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6</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3.86E-05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170123</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3.86E-05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0.01</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6.77E-06</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6.77E-06</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7</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3.65E-04</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170112</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3.65E-04</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0.12</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9.74E-05</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9.74E-05</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0.05</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restart"/>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568" w:type="dxa"/>
            <w:vMerge w:val="restart"/>
            <w:vAlign w:val="center"/>
          </w:tcPr>
          <w:p w:rsidR="0022708F" w:rsidRPr="00EC3380" w:rsidRDefault="0022708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174" w:type="dxa"/>
            <w:vMerge w:val="restart"/>
            <w:vAlign w:val="center"/>
          </w:tcPr>
          <w:p w:rsidR="0022708F" w:rsidRPr="00EC3380" w:rsidRDefault="0022708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p w:rsidR="0022708F" w:rsidRPr="00EC3380" w:rsidRDefault="0022708F" w:rsidP="00BB5B55">
            <w:pPr>
              <w:jc w:val="center"/>
              <w:rPr>
                <w:rFonts w:ascii="Times New Roman" w:hAnsi="Times New Roman" w:cs="Times New Roman"/>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8.63E-04</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170110</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8.63E-04</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0.29</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22708F" w:rsidRPr="00EC3380" w:rsidTr="0022708F">
        <w:trPr>
          <w:trHeight w:val="270"/>
          <w:jc w:val="center"/>
        </w:trPr>
        <w:tc>
          <w:tcPr>
            <w:tcW w:w="392"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568"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1174" w:type="dxa"/>
            <w:vMerge/>
            <w:vAlign w:val="center"/>
          </w:tcPr>
          <w:p w:rsidR="0022708F" w:rsidRPr="00EC3380" w:rsidRDefault="0022708F" w:rsidP="00BB5B55">
            <w:pPr>
              <w:spacing w:line="240" w:lineRule="exact"/>
              <w:jc w:val="center"/>
              <w:rPr>
                <w:rFonts w:ascii="Times New Roman" w:hAnsi="Times New Roman" w:cs="Times New Roman"/>
                <w:snapToGrid w:val="0"/>
                <w:color w:val="000000" w:themeColor="text1"/>
                <w:sz w:val="18"/>
                <w:szCs w:val="18"/>
              </w:rPr>
            </w:pPr>
          </w:p>
        </w:tc>
        <w:tc>
          <w:tcPr>
            <w:tcW w:w="697" w:type="dxa"/>
            <w:vAlign w:val="center"/>
          </w:tcPr>
          <w:p w:rsidR="0022708F" w:rsidRPr="00EC3380" w:rsidRDefault="0022708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883"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2.50E-04</w:t>
            </w:r>
          </w:p>
        </w:tc>
        <w:tc>
          <w:tcPr>
            <w:tcW w:w="1165"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平均值</w:t>
            </w:r>
          </w:p>
        </w:tc>
        <w:tc>
          <w:tcPr>
            <w:tcW w:w="1048"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2.50E-04</w:t>
            </w:r>
          </w:p>
        </w:tc>
        <w:tc>
          <w:tcPr>
            <w:tcW w:w="1047"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2.00E-01</w:t>
            </w:r>
          </w:p>
        </w:tc>
        <w:tc>
          <w:tcPr>
            <w:tcW w:w="779" w:type="dxa"/>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0.13</w:t>
            </w:r>
          </w:p>
        </w:tc>
        <w:tc>
          <w:tcPr>
            <w:tcW w:w="472" w:type="dxa"/>
            <w:tcMar>
              <w:left w:w="0" w:type="dxa"/>
              <w:right w:w="0" w:type="dxa"/>
            </w:tcMar>
            <w:vAlign w:val="center"/>
          </w:tcPr>
          <w:p w:rsidR="0022708F" w:rsidRPr="00EC3380" w:rsidRDefault="0022708F" w:rsidP="0022708F">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4B218D" w:rsidRPr="00EC3380" w:rsidRDefault="004B218D" w:rsidP="004B218D">
      <w:pPr>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由预测结果可知，项目运营后</w:t>
      </w:r>
      <w:r w:rsidRPr="00EC3380">
        <w:rPr>
          <w:rFonts w:ascii="Times New Roman" w:hAnsi="Times New Roman" w:cs="Times New Roman"/>
          <w:color w:val="000000" w:themeColor="text1"/>
          <w:spacing w:val="-6"/>
          <w:sz w:val="24"/>
          <w:szCs w:val="24"/>
        </w:rPr>
        <w:t>TSP</w:t>
      </w:r>
      <w:r w:rsidRPr="00EC3380">
        <w:rPr>
          <w:rFonts w:ascii="Times New Roman" w:hAnsi="Times New Roman" w:cs="Times New Roman"/>
          <w:color w:val="000000" w:themeColor="text1"/>
          <w:spacing w:val="-6"/>
          <w:sz w:val="24"/>
          <w:szCs w:val="24"/>
        </w:rPr>
        <w:t>对周围大气环境影响较小，评价范围内的环境敏感点、</w:t>
      </w:r>
      <w:r w:rsidRPr="00EC3380">
        <w:rPr>
          <w:rFonts w:ascii="Times New Roman" w:hAnsi="Times New Roman" w:cs="Times New Roman"/>
          <w:color w:val="000000" w:themeColor="text1"/>
          <w:sz w:val="24"/>
          <w:szCs w:val="24"/>
        </w:rPr>
        <w:t>网格点均</w:t>
      </w:r>
      <w:r w:rsidRPr="00EC3380">
        <w:rPr>
          <w:rFonts w:ascii="Times New Roman" w:hAnsi="Times New Roman" w:cs="Times New Roman"/>
          <w:color w:val="000000" w:themeColor="text1"/>
          <w:spacing w:val="-6"/>
          <w:sz w:val="24"/>
          <w:szCs w:val="24"/>
        </w:rPr>
        <w:t>未出现超标现象。叠加背景值后日均浓度、年均浓度最大值均出现在网格点处；日均浓度最大值出现在网格点（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）处，日均浓度值为</w:t>
      </w:r>
      <w:r w:rsidRPr="00EC3380">
        <w:rPr>
          <w:rFonts w:ascii="Times New Roman" w:hAnsi="Times New Roman" w:cs="Times New Roman"/>
          <w:color w:val="000000" w:themeColor="text1"/>
          <w:spacing w:val="-6"/>
          <w:sz w:val="24"/>
          <w:szCs w:val="24"/>
        </w:rPr>
        <w:t>3.00E-01mg/m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0.29%</w:t>
      </w:r>
      <w:r w:rsidRPr="00EC3380">
        <w:rPr>
          <w:rFonts w:ascii="Times New Roman" w:hAnsi="Times New Roman" w:cs="Times New Roman"/>
          <w:color w:val="000000" w:themeColor="text1"/>
          <w:spacing w:val="-6"/>
          <w:sz w:val="24"/>
          <w:szCs w:val="24"/>
        </w:rPr>
        <w:t>；年均浓度最大值出现在网格点（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）处，年均浓度值为</w:t>
      </w:r>
      <w:r w:rsidRPr="00EC3380">
        <w:rPr>
          <w:rFonts w:ascii="Times New Roman" w:hAnsi="Times New Roman" w:cs="Times New Roman"/>
          <w:color w:val="000000" w:themeColor="text1"/>
          <w:spacing w:val="-6"/>
          <w:sz w:val="24"/>
          <w:szCs w:val="24"/>
        </w:rPr>
        <w:t>2.00E-01mg/m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0.13%</w:t>
      </w:r>
      <w:r w:rsidRPr="00EC3380">
        <w:rPr>
          <w:rFonts w:ascii="Times New Roman" w:hAnsi="Times New Roman" w:cs="Times New Roman"/>
          <w:color w:val="000000" w:themeColor="text1"/>
          <w:spacing w:val="-6"/>
          <w:sz w:val="24"/>
          <w:szCs w:val="24"/>
        </w:rPr>
        <w:t>。</w:t>
      </w:r>
    </w:p>
    <w:p w:rsidR="00E20FBF" w:rsidRPr="00EC3380" w:rsidRDefault="00E20FBF" w:rsidP="00E20FBF">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w:t>
      </w:r>
      <w:r w:rsidRPr="00EC3380">
        <w:rPr>
          <w:rFonts w:ascii="Times New Roman" w:hAnsi="Times New Roman" w:cs="Times New Roman"/>
          <w:noProof/>
          <w:color w:val="000000" w:themeColor="text1"/>
          <w:sz w:val="24"/>
          <w:szCs w:val="24"/>
        </w:rPr>
        <w:t>4</w:t>
      </w:r>
      <w:r w:rsidRPr="00EC3380">
        <w:rPr>
          <w:rFonts w:ascii="Times New Roman" w:hAnsi="Times New Roman" w:cs="Times New Roman"/>
          <w:noProof/>
          <w:color w:val="000000" w:themeColor="text1"/>
          <w:sz w:val="24"/>
          <w:szCs w:val="24"/>
        </w:rPr>
        <w:t>）非甲烷总烃预测结果</w:t>
      </w:r>
    </w:p>
    <w:p w:rsidR="00E20FBF" w:rsidRPr="00EC3380" w:rsidRDefault="00E20FBF" w:rsidP="00E20FBF">
      <w:pPr>
        <w:spacing w:line="360" w:lineRule="auto"/>
        <w:ind w:firstLineChars="200" w:firstLine="480"/>
        <w:rPr>
          <w:rFonts w:ascii="Times New Roman" w:hAnsi="Times New Roman" w:cs="Times New Roman"/>
          <w:noProof/>
          <w:color w:val="000000" w:themeColor="text1"/>
          <w:sz w:val="24"/>
          <w:szCs w:val="24"/>
        </w:rPr>
      </w:pPr>
      <w:r w:rsidRPr="00EC3380">
        <w:rPr>
          <w:rFonts w:ascii="Times New Roman" w:hAnsi="Times New Roman" w:cs="Times New Roman"/>
          <w:noProof/>
          <w:color w:val="000000" w:themeColor="text1"/>
          <w:sz w:val="24"/>
          <w:szCs w:val="24"/>
        </w:rPr>
        <w:t>本评价分别预测了项目运营后所排污染物非甲烷总烃在不同气象条件下对环境空气保护目标、网格点的地面浓度贡献值及评价范围内的最大地面浓度，最大值预测结果见表</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.1-1</w:t>
      </w:r>
      <w:r w:rsidR="007452A9" w:rsidRPr="00EC3380">
        <w:rPr>
          <w:rFonts w:ascii="Times New Roman" w:hAnsi="Times New Roman" w:cs="Times New Roman" w:hint="eastAsia"/>
          <w:noProof/>
          <w:color w:val="000000" w:themeColor="text1"/>
          <w:sz w:val="24"/>
          <w:szCs w:val="24"/>
        </w:rPr>
        <w:t>6</w:t>
      </w:r>
      <w:r w:rsidRPr="00EC3380">
        <w:rPr>
          <w:rFonts w:ascii="Times New Roman" w:hAnsi="Times New Roman" w:cs="Times New Roman"/>
          <w:noProof/>
          <w:color w:val="000000" w:themeColor="text1"/>
          <w:sz w:val="24"/>
          <w:szCs w:val="24"/>
        </w:rPr>
        <w:t>，评价范围内出现最大值时所对应的浓度等值线分布见图</w:t>
      </w:r>
      <w:r w:rsidR="005E11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.1-</w:t>
      </w:r>
      <w:r w:rsidR="005E1190" w:rsidRPr="00EC3380">
        <w:rPr>
          <w:rFonts w:ascii="Times New Roman" w:hAnsi="Times New Roman" w:cs="Times New Roman" w:hint="eastAsia"/>
          <w:noProof/>
          <w:color w:val="000000" w:themeColor="text1"/>
          <w:sz w:val="24"/>
          <w:szCs w:val="24"/>
        </w:rPr>
        <w:t>1</w:t>
      </w:r>
      <w:r w:rsidR="00955A90" w:rsidRPr="00EC3380">
        <w:rPr>
          <w:rFonts w:ascii="Times New Roman" w:hAnsi="Times New Roman" w:cs="Times New Roman" w:hint="eastAsia"/>
          <w:noProof/>
          <w:color w:val="000000" w:themeColor="text1"/>
          <w:sz w:val="24"/>
          <w:szCs w:val="24"/>
        </w:rPr>
        <w:t>5</w:t>
      </w:r>
      <w:r w:rsidRPr="00EC3380">
        <w:rPr>
          <w:rFonts w:ascii="Times New Roman" w:hAnsi="Times New Roman" w:cs="Times New Roman"/>
          <w:noProof/>
          <w:color w:val="000000" w:themeColor="text1"/>
          <w:sz w:val="24"/>
          <w:szCs w:val="24"/>
        </w:rPr>
        <w:t>。</w:t>
      </w:r>
    </w:p>
    <w:p w:rsidR="00E20FBF" w:rsidRPr="00EC3380" w:rsidRDefault="00E20FBF" w:rsidP="00E20FBF">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5E1190" w:rsidRPr="00EC3380">
        <w:rPr>
          <w:rFonts w:ascii="Times New Roman" w:hAnsi="Times New Roman" w:cs="Times New Roman" w:hint="eastAsia"/>
          <w:b/>
          <w:bCs/>
          <w:caps/>
          <w:color w:val="000000" w:themeColor="text1"/>
          <w:sz w:val="24"/>
          <w:szCs w:val="24"/>
        </w:rPr>
        <w:t>5</w:t>
      </w:r>
      <w:r w:rsidRPr="00EC3380">
        <w:rPr>
          <w:rFonts w:ascii="Times New Roman" w:hAnsi="Times New Roman" w:cs="Times New Roman"/>
          <w:b/>
          <w:bCs/>
          <w:caps/>
          <w:color w:val="000000" w:themeColor="text1"/>
          <w:sz w:val="24"/>
          <w:szCs w:val="24"/>
        </w:rPr>
        <w:t>.1-1</w:t>
      </w:r>
      <w:r w:rsidR="007452A9" w:rsidRPr="00EC3380">
        <w:rPr>
          <w:rFonts w:ascii="Times New Roman" w:hAnsi="Times New Roman" w:cs="Times New Roman" w:hint="eastAsia"/>
          <w:b/>
          <w:bCs/>
          <w:caps/>
          <w:color w:val="000000" w:themeColor="text1"/>
          <w:sz w:val="24"/>
          <w:szCs w:val="24"/>
        </w:rPr>
        <w:t>6</w:t>
      </w:r>
      <w:r w:rsidRPr="00EC3380">
        <w:rPr>
          <w:rFonts w:ascii="Times New Roman" w:hAnsi="Times New Roman" w:cs="Times New Roman"/>
          <w:b/>
          <w:bCs/>
          <w:caps/>
          <w:color w:val="000000" w:themeColor="text1"/>
          <w:sz w:val="24"/>
          <w:szCs w:val="24"/>
        </w:rPr>
        <w:t xml:space="preserve"> </w:t>
      </w:r>
      <w:r w:rsidRPr="00EC3380">
        <w:rPr>
          <w:rFonts w:ascii="Times New Roman" w:hAnsi="Times New Roman" w:cs="Times New Roman"/>
          <w:b/>
          <w:bCs/>
          <w:caps/>
          <w:color w:val="000000" w:themeColor="text1"/>
          <w:sz w:val="24"/>
          <w:szCs w:val="24"/>
        </w:rPr>
        <w:t>非甲烷总烃各点最大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392"/>
        <w:gridCol w:w="568"/>
        <w:gridCol w:w="1174"/>
        <w:gridCol w:w="697"/>
        <w:gridCol w:w="883"/>
        <w:gridCol w:w="1165"/>
        <w:gridCol w:w="1048"/>
        <w:gridCol w:w="953"/>
        <w:gridCol w:w="1047"/>
        <w:gridCol w:w="779"/>
        <w:gridCol w:w="472"/>
      </w:tblGrid>
      <w:tr w:rsidR="00E20FBF" w:rsidRPr="00EC3380" w:rsidTr="00BB5B55">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568"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174"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697"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883"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165"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1048"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53" w:type="dxa"/>
            <w:tcMar>
              <w:left w:w="0" w:type="dxa"/>
              <w:right w:w="0" w:type="dxa"/>
            </w:tcMar>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47"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779"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472" w:type="dxa"/>
            <w:tcMar>
              <w:left w:w="0" w:type="dxa"/>
              <w:right w:w="0" w:type="dxa"/>
            </w:tcMar>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E20FBF" w:rsidRPr="00EC3380" w:rsidTr="00A15534">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568" w:type="dxa"/>
            <w:vAlign w:val="center"/>
          </w:tcPr>
          <w:p w:rsidR="00E20FBF" w:rsidRPr="00EC3380" w:rsidRDefault="00E20FB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Align w:val="center"/>
          </w:tcPr>
          <w:p w:rsidR="00E20FBF" w:rsidRPr="00EC3380" w:rsidRDefault="00E20FB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697" w:type="dxa"/>
            <w:vAlign w:val="center"/>
          </w:tcPr>
          <w:p w:rsidR="00E20FBF" w:rsidRPr="00EC3380" w:rsidRDefault="00E20FBF" w:rsidP="00E20FBF">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1.37E-04</w:t>
            </w:r>
          </w:p>
        </w:tc>
        <w:tc>
          <w:tcPr>
            <w:tcW w:w="1165"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17012512</w:t>
            </w:r>
          </w:p>
        </w:tc>
        <w:tc>
          <w:tcPr>
            <w:tcW w:w="1048"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1.37E-04</w:t>
            </w:r>
          </w:p>
        </w:tc>
        <w:tc>
          <w:tcPr>
            <w:tcW w:w="1047"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6.83</w:t>
            </w:r>
          </w:p>
        </w:tc>
        <w:tc>
          <w:tcPr>
            <w:tcW w:w="472"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E20FBF" w:rsidRPr="00EC3380" w:rsidTr="00A15534">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568" w:type="dxa"/>
            <w:vAlign w:val="center"/>
          </w:tcPr>
          <w:p w:rsidR="00E20FBF" w:rsidRPr="00EC3380" w:rsidRDefault="00E20FBF" w:rsidP="00BB5B5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174" w:type="dxa"/>
            <w:vAlign w:val="center"/>
          </w:tcPr>
          <w:p w:rsidR="00E20FBF" w:rsidRPr="00EC3380" w:rsidRDefault="00E20FB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697" w:type="dxa"/>
            <w:vAlign w:val="center"/>
          </w:tcPr>
          <w:p w:rsidR="00E20FBF" w:rsidRPr="00EC3380" w:rsidRDefault="00E20FB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1.73E-03</w:t>
            </w:r>
          </w:p>
        </w:tc>
        <w:tc>
          <w:tcPr>
            <w:tcW w:w="1165"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17010523</w:t>
            </w:r>
          </w:p>
        </w:tc>
        <w:tc>
          <w:tcPr>
            <w:tcW w:w="1048"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1.73E-03</w:t>
            </w:r>
          </w:p>
        </w:tc>
        <w:tc>
          <w:tcPr>
            <w:tcW w:w="1047"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86.64</w:t>
            </w:r>
          </w:p>
        </w:tc>
        <w:tc>
          <w:tcPr>
            <w:tcW w:w="472"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E20FBF" w:rsidRPr="00EC3380" w:rsidTr="00A15534">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3</w:t>
            </w:r>
          </w:p>
        </w:tc>
        <w:tc>
          <w:tcPr>
            <w:tcW w:w="568" w:type="dxa"/>
            <w:vAlign w:val="center"/>
          </w:tcPr>
          <w:p w:rsidR="00E20FBF" w:rsidRPr="00EC3380" w:rsidRDefault="00E20FB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174" w:type="dxa"/>
            <w:vAlign w:val="center"/>
          </w:tcPr>
          <w:p w:rsidR="00E20FBF" w:rsidRPr="00EC3380" w:rsidRDefault="00E20FBF" w:rsidP="00BB5B5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697" w:type="dxa"/>
            <w:vAlign w:val="center"/>
          </w:tcPr>
          <w:p w:rsidR="00E20FBF" w:rsidRPr="00EC3380" w:rsidRDefault="00E20FB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1.23E-04</w:t>
            </w:r>
          </w:p>
        </w:tc>
        <w:tc>
          <w:tcPr>
            <w:tcW w:w="1165"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17012621</w:t>
            </w:r>
          </w:p>
        </w:tc>
        <w:tc>
          <w:tcPr>
            <w:tcW w:w="1048"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1.23E-04</w:t>
            </w:r>
          </w:p>
        </w:tc>
        <w:tc>
          <w:tcPr>
            <w:tcW w:w="1047"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6.16</w:t>
            </w:r>
          </w:p>
        </w:tc>
        <w:tc>
          <w:tcPr>
            <w:tcW w:w="472"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E20FBF" w:rsidRPr="00EC3380" w:rsidTr="00A15534">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4</w:t>
            </w:r>
          </w:p>
        </w:tc>
        <w:tc>
          <w:tcPr>
            <w:tcW w:w="568" w:type="dxa"/>
            <w:vAlign w:val="center"/>
          </w:tcPr>
          <w:p w:rsidR="00E20FBF" w:rsidRPr="00EC3380" w:rsidRDefault="00E20FB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E20FBF" w:rsidRPr="00EC3380" w:rsidRDefault="00E20FBF" w:rsidP="00BB5B55">
            <w:pPr>
              <w:spacing w:line="240" w:lineRule="exact"/>
              <w:jc w:val="center"/>
              <w:rPr>
                <w:rFonts w:ascii="Times New Roman" w:hAnsi="Times New Roman" w:cs="Times New Roman"/>
                <w:color w:val="000000" w:themeColor="text1"/>
                <w:sz w:val="18"/>
                <w:szCs w:val="18"/>
              </w:rPr>
            </w:pPr>
          </w:p>
        </w:tc>
        <w:tc>
          <w:tcPr>
            <w:tcW w:w="1174" w:type="dxa"/>
            <w:vAlign w:val="center"/>
          </w:tcPr>
          <w:p w:rsidR="00E20FBF" w:rsidRPr="00EC3380" w:rsidRDefault="00E20FB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697" w:type="dxa"/>
            <w:vAlign w:val="center"/>
          </w:tcPr>
          <w:p w:rsidR="00E20FBF" w:rsidRPr="00EC3380" w:rsidRDefault="00E20FB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5.19E-04</w:t>
            </w:r>
          </w:p>
        </w:tc>
        <w:tc>
          <w:tcPr>
            <w:tcW w:w="1165"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17011017</w:t>
            </w:r>
          </w:p>
        </w:tc>
        <w:tc>
          <w:tcPr>
            <w:tcW w:w="1048"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5.19E-04</w:t>
            </w:r>
          </w:p>
        </w:tc>
        <w:tc>
          <w:tcPr>
            <w:tcW w:w="1047"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25.97</w:t>
            </w:r>
          </w:p>
        </w:tc>
        <w:tc>
          <w:tcPr>
            <w:tcW w:w="472"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E20FBF" w:rsidRPr="00EC3380" w:rsidTr="00A15534">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5</w:t>
            </w:r>
          </w:p>
        </w:tc>
        <w:tc>
          <w:tcPr>
            <w:tcW w:w="568" w:type="dxa"/>
            <w:vAlign w:val="center"/>
          </w:tcPr>
          <w:p w:rsidR="00E20FBF" w:rsidRPr="00EC3380" w:rsidRDefault="00E20FB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174" w:type="dxa"/>
            <w:vAlign w:val="center"/>
          </w:tcPr>
          <w:p w:rsidR="00E20FBF" w:rsidRPr="00EC3380" w:rsidRDefault="00E20FB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697" w:type="dxa"/>
            <w:vAlign w:val="center"/>
          </w:tcPr>
          <w:p w:rsidR="00E20FBF" w:rsidRPr="00EC3380" w:rsidRDefault="00E20FB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5.12E-04</w:t>
            </w:r>
          </w:p>
        </w:tc>
        <w:tc>
          <w:tcPr>
            <w:tcW w:w="1165"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17010919</w:t>
            </w:r>
          </w:p>
        </w:tc>
        <w:tc>
          <w:tcPr>
            <w:tcW w:w="1048"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5.12E-04</w:t>
            </w:r>
          </w:p>
        </w:tc>
        <w:tc>
          <w:tcPr>
            <w:tcW w:w="1047"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25.60</w:t>
            </w:r>
          </w:p>
        </w:tc>
        <w:tc>
          <w:tcPr>
            <w:tcW w:w="472"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E20FBF" w:rsidRPr="00EC3380" w:rsidTr="00A15534">
        <w:trPr>
          <w:trHeight w:val="270"/>
          <w:jc w:val="center"/>
        </w:trPr>
        <w:tc>
          <w:tcPr>
            <w:tcW w:w="392" w:type="dxa"/>
            <w:vAlign w:val="center"/>
          </w:tcPr>
          <w:p w:rsidR="00E20FBF" w:rsidRPr="00EC3380" w:rsidRDefault="00E20FBF"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6</w:t>
            </w:r>
          </w:p>
        </w:tc>
        <w:tc>
          <w:tcPr>
            <w:tcW w:w="568" w:type="dxa"/>
            <w:vAlign w:val="center"/>
          </w:tcPr>
          <w:p w:rsidR="00E20FBF" w:rsidRPr="00EC3380" w:rsidRDefault="00E20FBF"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174" w:type="dxa"/>
            <w:vAlign w:val="center"/>
          </w:tcPr>
          <w:p w:rsidR="00E20FBF" w:rsidRPr="00EC3380" w:rsidRDefault="00E20FBF"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697" w:type="dxa"/>
            <w:vAlign w:val="center"/>
          </w:tcPr>
          <w:p w:rsidR="00E20FBF" w:rsidRPr="00EC3380" w:rsidRDefault="00E20FBF"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2.92E-04</w:t>
            </w:r>
          </w:p>
        </w:tc>
        <w:tc>
          <w:tcPr>
            <w:tcW w:w="1165"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17012310</w:t>
            </w:r>
          </w:p>
        </w:tc>
        <w:tc>
          <w:tcPr>
            <w:tcW w:w="1048"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2.92E-04</w:t>
            </w:r>
          </w:p>
        </w:tc>
        <w:tc>
          <w:tcPr>
            <w:tcW w:w="1047"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14.60</w:t>
            </w:r>
          </w:p>
        </w:tc>
        <w:tc>
          <w:tcPr>
            <w:tcW w:w="472" w:type="dxa"/>
            <w:tcMar>
              <w:left w:w="0" w:type="dxa"/>
              <w:right w:w="0" w:type="dxa"/>
            </w:tcMar>
            <w:vAlign w:val="center"/>
          </w:tcPr>
          <w:p w:rsidR="00E20FBF" w:rsidRPr="00EC3380" w:rsidRDefault="00E20FBF"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15534" w:rsidRPr="00EC3380" w:rsidTr="00A15534">
        <w:trPr>
          <w:trHeight w:val="270"/>
          <w:jc w:val="center"/>
        </w:trPr>
        <w:tc>
          <w:tcPr>
            <w:tcW w:w="392" w:type="dxa"/>
            <w:vAlign w:val="center"/>
          </w:tcPr>
          <w:p w:rsidR="00A15534" w:rsidRPr="00EC3380" w:rsidRDefault="00A15534"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7</w:t>
            </w:r>
          </w:p>
        </w:tc>
        <w:tc>
          <w:tcPr>
            <w:tcW w:w="568" w:type="dxa"/>
            <w:vAlign w:val="center"/>
          </w:tcPr>
          <w:p w:rsidR="00A15534" w:rsidRPr="00EC3380" w:rsidRDefault="00A15534"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174" w:type="dxa"/>
            <w:vAlign w:val="center"/>
          </w:tcPr>
          <w:p w:rsidR="00A15534" w:rsidRPr="00EC3380" w:rsidRDefault="00A15534"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697" w:type="dxa"/>
            <w:vAlign w:val="center"/>
          </w:tcPr>
          <w:p w:rsidR="00A15534" w:rsidRPr="00EC3380" w:rsidRDefault="00A15534"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2.88E-03</w:t>
            </w:r>
          </w:p>
        </w:tc>
        <w:tc>
          <w:tcPr>
            <w:tcW w:w="1165"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17011222</w:t>
            </w:r>
          </w:p>
        </w:tc>
        <w:tc>
          <w:tcPr>
            <w:tcW w:w="1048"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2.88E-03</w:t>
            </w:r>
          </w:p>
        </w:tc>
        <w:tc>
          <w:tcPr>
            <w:tcW w:w="1047"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19.6</w:t>
            </w:r>
          </w:p>
        </w:tc>
        <w:tc>
          <w:tcPr>
            <w:tcW w:w="472" w:type="dxa"/>
            <w:tcMar>
              <w:left w:w="0" w:type="dxa"/>
              <w:right w:w="0" w:type="dxa"/>
            </w:tcMar>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A15534" w:rsidRPr="00EC3380" w:rsidTr="00A15534">
        <w:trPr>
          <w:trHeight w:val="270"/>
          <w:jc w:val="center"/>
        </w:trPr>
        <w:tc>
          <w:tcPr>
            <w:tcW w:w="392" w:type="dxa"/>
            <w:vAlign w:val="center"/>
          </w:tcPr>
          <w:p w:rsidR="00A15534" w:rsidRPr="00EC3380" w:rsidRDefault="00A15534" w:rsidP="00BB5B5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568" w:type="dxa"/>
            <w:vAlign w:val="center"/>
          </w:tcPr>
          <w:p w:rsidR="00A15534" w:rsidRPr="00EC3380" w:rsidRDefault="00A15534" w:rsidP="00BB5B5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174" w:type="dxa"/>
            <w:vAlign w:val="center"/>
          </w:tcPr>
          <w:p w:rsidR="00A15534" w:rsidRPr="00EC3380" w:rsidRDefault="00A15534" w:rsidP="00BB5B5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p w:rsidR="00A15534" w:rsidRPr="00EC3380" w:rsidRDefault="00A15534" w:rsidP="00BB5B55">
            <w:pPr>
              <w:jc w:val="center"/>
              <w:rPr>
                <w:rFonts w:ascii="Times New Roman" w:hAnsi="Times New Roman" w:cs="Times New Roman"/>
                <w:color w:val="000000" w:themeColor="text1"/>
                <w:sz w:val="18"/>
                <w:szCs w:val="18"/>
              </w:rPr>
            </w:pPr>
          </w:p>
        </w:tc>
        <w:tc>
          <w:tcPr>
            <w:tcW w:w="697" w:type="dxa"/>
            <w:vAlign w:val="center"/>
          </w:tcPr>
          <w:p w:rsidR="00A15534" w:rsidRPr="00EC3380" w:rsidRDefault="00A15534" w:rsidP="00BB5B5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883"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3.55E-03</w:t>
            </w:r>
          </w:p>
        </w:tc>
        <w:tc>
          <w:tcPr>
            <w:tcW w:w="1165"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17012407</w:t>
            </w:r>
          </w:p>
        </w:tc>
        <w:tc>
          <w:tcPr>
            <w:tcW w:w="1048"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953" w:type="dxa"/>
            <w:tcMar>
              <w:left w:w="0" w:type="dxa"/>
              <w:right w:w="0" w:type="dxa"/>
            </w:tcMar>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2.96E-03</w:t>
            </w:r>
          </w:p>
        </w:tc>
        <w:tc>
          <w:tcPr>
            <w:tcW w:w="1047"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w:t>
            </w:r>
          </w:p>
        </w:tc>
        <w:tc>
          <w:tcPr>
            <w:tcW w:w="779" w:type="dxa"/>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w:t>
            </w:r>
          </w:p>
        </w:tc>
        <w:tc>
          <w:tcPr>
            <w:tcW w:w="472" w:type="dxa"/>
            <w:tcMar>
              <w:left w:w="0" w:type="dxa"/>
              <w:right w:w="0" w:type="dxa"/>
            </w:tcMar>
            <w:vAlign w:val="center"/>
          </w:tcPr>
          <w:p w:rsidR="00A15534" w:rsidRPr="00EC3380" w:rsidRDefault="00A15534" w:rsidP="00A15534">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4B218D" w:rsidRPr="00EC3380" w:rsidRDefault="004B218D" w:rsidP="004B218D">
      <w:pPr>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由预测结果可知，项目运营后非甲烷总烃对周围大气环境影响较小，评价范围内的环境敏感点、</w:t>
      </w:r>
      <w:r w:rsidRPr="00EC3380">
        <w:rPr>
          <w:rFonts w:ascii="Times New Roman" w:hAnsi="Times New Roman" w:cs="Times New Roman"/>
          <w:color w:val="000000" w:themeColor="text1"/>
          <w:sz w:val="24"/>
          <w:szCs w:val="24"/>
        </w:rPr>
        <w:t>网格点均</w:t>
      </w:r>
      <w:r w:rsidRPr="00EC3380">
        <w:rPr>
          <w:rFonts w:ascii="Times New Roman" w:hAnsi="Times New Roman" w:cs="Times New Roman"/>
          <w:color w:val="000000" w:themeColor="text1"/>
          <w:spacing w:val="-6"/>
          <w:sz w:val="24"/>
          <w:szCs w:val="24"/>
        </w:rPr>
        <w:t>未出现超标现象。叠加背景值后小时均值浓度最大值均出现在网格点处；小时均值浓度最大值出现在网格点（</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）处，浓度值为</w:t>
      </w:r>
      <w:r w:rsidRPr="00EC3380">
        <w:rPr>
          <w:rFonts w:ascii="Times New Roman" w:hAnsi="Times New Roman" w:cs="Times New Roman"/>
          <w:color w:val="000000" w:themeColor="text1"/>
          <w:spacing w:val="-6"/>
          <w:sz w:val="24"/>
          <w:szCs w:val="24"/>
        </w:rPr>
        <w:t>2.96E-03mg/m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22.1%</w:t>
      </w:r>
      <w:r w:rsidRPr="00EC3380">
        <w:rPr>
          <w:rFonts w:ascii="Times New Roman" w:hAnsi="Times New Roman" w:cs="Times New Roman"/>
          <w:color w:val="000000" w:themeColor="text1"/>
          <w:spacing w:val="-6"/>
          <w:sz w:val="24"/>
          <w:szCs w:val="24"/>
        </w:rPr>
        <w:t>。</w:t>
      </w:r>
    </w:p>
    <w:p w:rsidR="00A15534" w:rsidRPr="00EC3380" w:rsidRDefault="00A15534" w:rsidP="007452A9">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5.1.2.3</w:t>
      </w:r>
      <w:r w:rsidRPr="00EC3380">
        <w:rPr>
          <w:rFonts w:ascii="Times New Roman" w:hAnsi="Times New Roman" w:cs="Times New Roman"/>
          <w:b/>
          <w:color w:val="000000" w:themeColor="text1"/>
        </w:rPr>
        <w:t>非正常工况</w:t>
      </w:r>
      <w:proofErr w:type="gramStart"/>
      <w:r w:rsidRPr="00EC3380">
        <w:rPr>
          <w:rFonts w:ascii="Times New Roman" w:hAnsi="Times New Roman" w:cs="Times New Roman"/>
          <w:b/>
          <w:color w:val="000000" w:themeColor="text1"/>
        </w:rPr>
        <w:t>下预测</w:t>
      </w:r>
      <w:proofErr w:type="gramEnd"/>
      <w:r w:rsidRPr="00EC3380">
        <w:rPr>
          <w:rFonts w:ascii="Times New Roman" w:hAnsi="Times New Roman" w:cs="Times New Roman"/>
          <w:b/>
          <w:color w:val="000000" w:themeColor="text1"/>
        </w:rPr>
        <w:t>结果与评价</w:t>
      </w:r>
    </w:p>
    <w:p w:rsidR="000275FF" w:rsidRPr="00EC3380" w:rsidRDefault="00BB5B55" w:rsidP="000275FF">
      <w:pPr>
        <w:snapToGrid w:val="0"/>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根据</w:t>
      </w:r>
      <w:r w:rsidRPr="00EC3380">
        <w:rPr>
          <w:rFonts w:ascii="Times New Roman" w:hAnsi="Times New Roman" w:cs="Times New Roman"/>
          <w:color w:val="000000" w:themeColor="text1"/>
          <w:spacing w:val="-6"/>
          <w:sz w:val="24"/>
          <w:szCs w:val="24"/>
        </w:rPr>
        <w:t>2017</w:t>
      </w:r>
      <w:r w:rsidRPr="00EC3380">
        <w:rPr>
          <w:rFonts w:ascii="Times New Roman" w:hAnsi="Times New Roman" w:cs="Times New Roman"/>
          <w:color w:val="000000" w:themeColor="text1"/>
          <w:spacing w:val="-6"/>
          <w:sz w:val="24"/>
          <w:szCs w:val="24"/>
        </w:rPr>
        <w:t>年《内蒙古自治区生态环境状况公报》中有关结论：</w:t>
      </w:r>
      <w:r w:rsidRPr="00EC3380">
        <w:rPr>
          <w:rFonts w:ascii="Times New Roman" w:hAnsi="Times New Roman" w:cs="Times New Roman"/>
          <w:color w:val="000000" w:themeColor="text1"/>
          <w:spacing w:val="-6"/>
          <w:sz w:val="24"/>
          <w:szCs w:val="24"/>
        </w:rPr>
        <w:t>2017</w:t>
      </w:r>
      <w:r w:rsidRPr="00EC3380">
        <w:rPr>
          <w:rFonts w:ascii="Times New Roman" w:hAnsi="Times New Roman" w:cs="Times New Roman"/>
          <w:color w:val="000000" w:themeColor="text1"/>
          <w:spacing w:val="-6"/>
          <w:sz w:val="24"/>
          <w:szCs w:val="24"/>
        </w:rPr>
        <w:t>年自治区</w:t>
      </w:r>
      <w:r w:rsidRPr="00EC3380">
        <w:rPr>
          <w:rFonts w:ascii="Times New Roman" w:hAnsi="Times New Roman" w:cs="Times New Roman"/>
          <w:color w:val="000000" w:themeColor="text1"/>
          <w:spacing w:val="-6"/>
          <w:sz w:val="24"/>
          <w:szCs w:val="24"/>
        </w:rPr>
        <w:t>12</w:t>
      </w:r>
      <w:r w:rsidRPr="00EC3380">
        <w:rPr>
          <w:rFonts w:ascii="Times New Roman" w:hAnsi="Times New Roman" w:cs="Times New Roman"/>
          <w:color w:val="000000" w:themeColor="text1"/>
          <w:spacing w:val="-6"/>
          <w:sz w:val="24"/>
          <w:szCs w:val="24"/>
        </w:rPr>
        <w:t>个盟市空气质量综合质量评价不达标，各盟市单独评价除锡林郭勒盟、通辽市、兴安盟及呼伦贝尔市达标外，其他</w:t>
      </w:r>
      <w:r w:rsidRPr="00EC3380">
        <w:rPr>
          <w:rFonts w:ascii="Times New Roman" w:hAnsi="Times New Roman" w:cs="Times New Roman"/>
          <w:color w:val="000000" w:themeColor="text1"/>
          <w:spacing w:val="-6"/>
          <w:sz w:val="24"/>
          <w:szCs w:val="24"/>
        </w:rPr>
        <w:t>8</w:t>
      </w:r>
      <w:r w:rsidRPr="00EC3380">
        <w:rPr>
          <w:rFonts w:ascii="Times New Roman" w:hAnsi="Times New Roman" w:cs="Times New Roman"/>
          <w:color w:val="000000" w:themeColor="text1"/>
          <w:spacing w:val="-6"/>
          <w:sz w:val="24"/>
          <w:szCs w:val="24"/>
        </w:rPr>
        <w:t>个盟市均不达标，因此本项目所在地区属环境空气质量不达标区。</w:t>
      </w:r>
    </w:p>
    <w:p w:rsidR="000275FF" w:rsidRPr="00EC3380" w:rsidRDefault="000275FF" w:rsidP="000275FF">
      <w:pPr>
        <w:snapToGrid w:val="0"/>
        <w:spacing w:line="360" w:lineRule="auto"/>
        <w:ind w:firstLineChars="200" w:firstLine="456"/>
        <w:rPr>
          <w:rFonts w:ascii="Times New Roman" w:hAnsi="Times New Roman" w:cs="Times New Roman"/>
          <w:color w:val="000000" w:themeColor="text1"/>
          <w:sz w:val="24"/>
          <w:szCs w:val="24"/>
        </w:rPr>
      </w:pPr>
      <w:r w:rsidRPr="00EC3380">
        <w:rPr>
          <w:rFonts w:ascii="Times New Roman" w:hAnsi="Times New Roman" w:cs="Times New Roman"/>
          <w:color w:val="000000" w:themeColor="text1"/>
          <w:spacing w:val="-6"/>
          <w:sz w:val="24"/>
          <w:szCs w:val="24"/>
        </w:rPr>
        <w:t>根据导则要求</w:t>
      </w:r>
      <w:proofErr w:type="gramStart"/>
      <w:r w:rsidRPr="00EC3380">
        <w:rPr>
          <w:rFonts w:ascii="Times New Roman" w:hAnsi="Times New Roman" w:cs="Times New Roman"/>
          <w:color w:val="000000" w:themeColor="text1"/>
          <w:spacing w:val="-6"/>
          <w:sz w:val="24"/>
          <w:szCs w:val="24"/>
        </w:rPr>
        <w:t>需</w:t>
      </w:r>
      <w:r w:rsidRPr="00EC3380">
        <w:rPr>
          <w:rFonts w:ascii="Times New Roman" w:hAnsi="Times New Roman" w:cs="Times New Roman"/>
          <w:color w:val="000000" w:themeColor="text1"/>
          <w:sz w:val="24"/>
          <w:szCs w:val="24"/>
        </w:rPr>
        <w:t>预测非</w:t>
      </w:r>
      <w:proofErr w:type="gramEnd"/>
      <w:r w:rsidRPr="00EC3380">
        <w:rPr>
          <w:rFonts w:ascii="Times New Roman" w:hAnsi="Times New Roman" w:cs="Times New Roman"/>
          <w:color w:val="000000" w:themeColor="text1"/>
          <w:sz w:val="24"/>
          <w:szCs w:val="24"/>
        </w:rPr>
        <w:t>正常工况下环境空气保护目标和网格点处主要污染物的</w:t>
      </w:r>
      <w:r w:rsidRPr="00EC3380">
        <w:rPr>
          <w:rFonts w:ascii="Times New Roman" w:hAnsi="Times New Roman" w:cs="Times New Roman"/>
          <w:color w:val="000000" w:themeColor="text1"/>
          <w:sz w:val="24"/>
          <w:szCs w:val="24"/>
        </w:rPr>
        <w:t>1h</w:t>
      </w:r>
      <w:r w:rsidRPr="00EC3380">
        <w:rPr>
          <w:rFonts w:ascii="Times New Roman" w:hAnsi="Times New Roman" w:cs="Times New Roman"/>
          <w:color w:val="000000" w:themeColor="text1"/>
          <w:sz w:val="24"/>
          <w:szCs w:val="24"/>
        </w:rPr>
        <w:t>最大浓度贡献值。</w:t>
      </w:r>
    </w:p>
    <w:p w:rsidR="000275FF" w:rsidRPr="00EC3380" w:rsidRDefault="000275FF" w:rsidP="000275FF">
      <w:pPr>
        <w:autoSpaceDE w:val="0"/>
        <w:autoSpaceDN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预测结果</w:t>
      </w:r>
    </w:p>
    <w:p w:rsidR="000275FF" w:rsidRPr="00EC3380" w:rsidRDefault="000275FF" w:rsidP="00905B0D">
      <w:pPr>
        <w:autoSpaceDE w:val="0"/>
        <w:autoSpaceDN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非正常工况下，</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排放的环境影响预测结果见表</w:t>
      </w:r>
      <w:r w:rsidR="0096711D"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.1-1</w:t>
      </w:r>
      <w:r w:rsidR="007452A9" w:rsidRPr="00EC3380">
        <w:rPr>
          <w:rFonts w:ascii="Times New Roman" w:hAnsi="Times New Roman" w:cs="Times New Roman" w:hint="eastAsia"/>
          <w:color w:val="000000" w:themeColor="text1"/>
          <w:sz w:val="24"/>
          <w:szCs w:val="24"/>
        </w:rPr>
        <w:t>7</w:t>
      </w:r>
      <w:r w:rsidRPr="00EC3380">
        <w:rPr>
          <w:rFonts w:ascii="Times New Roman" w:hAnsi="Times New Roman" w:cs="Times New Roman"/>
          <w:color w:val="000000" w:themeColor="text1"/>
          <w:sz w:val="24"/>
          <w:szCs w:val="24"/>
        </w:rPr>
        <w:t>和图</w:t>
      </w:r>
      <w:r w:rsidR="0096711D"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.1-1</w:t>
      </w:r>
      <w:r w:rsidR="007452A9" w:rsidRPr="00EC3380">
        <w:rPr>
          <w:rFonts w:ascii="Times New Roman" w:hAnsi="Times New Roman" w:cs="Times New Roman" w:hint="eastAsia"/>
          <w:color w:val="000000" w:themeColor="text1"/>
          <w:sz w:val="24"/>
          <w:szCs w:val="24"/>
        </w:rPr>
        <w:t>6</w:t>
      </w:r>
      <w:r w:rsidRPr="00EC3380">
        <w:rPr>
          <w:rFonts w:ascii="Times New Roman" w:hAnsi="Times New Roman" w:cs="Times New Roman"/>
          <w:color w:val="000000" w:themeColor="text1"/>
          <w:sz w:val="24"/>
          <w:szCs w:val="24"/>
        </w:rPr>
        <w:t>。</w:t>
      </w:r>
    </w:p>
    <w:p w:rsidR="000275FF" w:rsidRPr="00EC3380" w:rsidRDefault="000275FF" w:rsidP="000275FF">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96711D" w:rsidRPr="00EC3380">
        <w:rPr>
          <w:rFonts w:ascii="Times New Roman" w:hAnsi="Times New Roman" w:cs="Times New Roman" w:hint="eastAsia"/>
          <w:b/>
          <w:bCs/>
          <w:caps/>
          <w:color w:val="000000" w:themeColor="text1"/>
          <w:sz w:val="24"/>
          <w:szCs w:val="24"/>
        </w:rPr>
        <w:t>5</w:t>
      </w:r>
      <w:r w:rsidRPr="00EC3380">
        <w:rPr>
          <w:rFonts w:ascii="Times New Roman" w:hAnsi="Times New Roman" w:cs="Times New Roman"/>
          <w:b/>
          <w:bCs/>
          <w:caps/>
          <w:color w:val="000000" w:themeColor="text1"/>
          <w:sz w:val="24"/>
          <w:szCs w:val="24"/>
        </w:rPr>
        <w:t>.1-1</w:t>
      </w:r>
      <w:r w:rsidR="007452A9" w:rsidRPr="00EC3380">
        <w:rPr>
          <w:rFonts w:ascii="Times New Roman" w:hAnsi="Times New Roman" w:cs="Times New Roman" w:hint="eastAsia"/>
          <w:b/>
          <w:bCs/>
          <w:caps/>
          <w:color w:val="000000" w:themeColor="text1"/>
          <w:sz w:val="24"/>
          <w:szCs w:val="24"/>
        </w:rPr>
        <w:t>7</w:t>
      </w:r>
      <w:r w:rsidRPr="00EC3380">
        <w:rPr>
          <w:rFonts w:ascii="Times New Roman" w:hAnsi="Times New Roman" w:cs="Times New Roman"/>
          <w:b/>
          <w:bCs/>
          <w:caps/>
          <w:color w:val="000000" w:themeColor="text1"/>
          <w:sz w:val="24"/>
          <w:szCs w:val="24"/>
        </w:rPr>
        <w:t xml:space="preserve">  </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b/>
          <w:bCs/>
          <w:caps/>
          <w:color w:val="000000" w:themeColor="text1"/>
          <w:sz w:val="24"/>
          <w:szCs w:val="24"/>
        </w:rPr>
        <w:t>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Borders>
          <w:top w:val="single" w:sz="12"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392"/>
        <w:gridCol w:w="1215"/>
        <w:gridCol w:w="567"/>
        <w:gridCol w:w="1005"/>
        <w:gridCol w:w="1238"/>
        <w:gridCol w:w="969"/>
        <w:gridCol w:w="1065"/>
        <w:gridCol w:w="964"/>
        <w:gridCol w:w="860"/>
        <w:gridCol w:w="517"/>
      </w:tblGrid>
      <w:tr w:rsidR="000275FF" w:rsidRPr="00EC3380" w:rsidTr="00905B0D">
        <w:trPr>
          <w:trHeight w:val="270"/>
          <w:jc w:val="center"/>
        </w:trPr>
        <w:tc>
          <w:tcPr>
            <w:tcW w:w="386"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392"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215"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567"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1005"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238"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969"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65" w:type="dxa"/>
            <w:tcMar>
              <w:left w:w="0" w:type="dxa"/>
              <w:right w:w="0" w:type="dxa"/>
            </w:tcMar>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64"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860" w:type="dxa"/>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517" w:type="dxa"/>
            <w:tcMar>
              <w:left w:w="0" w:type="dxa"/>
              <w:right w:w="0" w:type="dxa"/>
            </w:tcMar>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E5268D" w:rsidRPr="00EC3380" w:rsidTr="00905B0D">
        <w:trPr>
          <w:trHeight w:hRule="exact" w:val="717"/>
          <w:jc w:val="center"/>
        </w:trPr>
        <w:tc>
          <w:tcPr>
            <w:tcW w:w="386" w:type="dxa"/>
            <w:vAlign w:val="center"/>
          </w:tcPr>
          <w:p w:rsidR="00E5268D" w:rsidRPr="00EC3380" w:rsidRDefault="00E5268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392" w:type="dxa"/>
            <w:vAlign w:val="center"/>
          </w:tcPr>
          <w:p w:rsidR="00E5268D" w:rsidRPr="00EC3380" w:rsidRDefault="00E5268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215" w:type="dxa"/>
            <w:vAlign w:val="center"/>
          </w:tcPr>
          <w:p w:rsidR="00E5268D" w:rsidRPr="00EC3380" w:rsidRDefault="00E5268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567" w:type="dxa"/>
            <w:vAlign w:val="center"/>
          </w:tcPr>
          <w:p w:rsidR="00E5268D" w:rsidRPr="00EC3380" w:rsidRDefault="00E5268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tcMar>
              <w:left w:w="0" w:type="dxa"/>
              <w:right w:w="0" w:type="dxa"/>
            </w:tcMar>
            <w:vAlign w:val="center"/>
          </w:tcPr>
          <w:p w:rsidR="00E5268D" w:rsidRPr="00EC3380" w:rsidRDefault="00E5268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2.44E-02</w:t>
            </w:r>
          </w:p>
        </w:tc>
        <w:tc>
          <w:tcPr>
            <w:tcW w:w="1238" w:type="dxa"/>
            <w:tcMar>
              <w:left w:w="0" w:type="dxa"/>
              <w:right w:w="0" w:type="dxa"/>
            </w:tcMar>
            <w:vAlign w:val="center"/>
          </w:tcPr>
          <w:p w:rsidR="00E5268D" w:rsidRPr="00EC3380" w:rsidRDefault="00E5268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17013019</w:t>
            </w:r>
          </w:p>
        </w:tc>
        <w:tc>
          <w:tcPr>
            <w:tcW w:w="969" w:type="dxa"/>
            <w:vAlign w:val="center"/>
          </w:tcPr>
          <w:p w:rsidR="00E5268D" w:rsidRPr="00EC3380" w:rsidRDefault="00E5268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E5268D" w:rsidRPr="00EC3380" w:rsidRDefault="00E5268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2.44E-02</w:t>
            </w:r>
          </w:p>
        </w:tc>
        <w:tc>
          <w:tcPr>
            <w:tcW w:w="964" w:type="dxa"/>
            <w:vAlign w:val="center"/>
          </w:tcPr>
          <w:p w:rsidR="00E5268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860" w:type="dxa"/>
            <w:vAlign w:val="center"/>
          </w:tcPr>
          <w:p w:rsidR="00E5268D" w:rsidRPr="00EC3380" w:rsidRDefault="00E5268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4.87</w:t>
            </w:r>
          </w:p>
        </w:tc>
        <w:tc>
          <w:tcPr>
            <w:tcW w:w="517" w:type="dxa"/>
            <w:tcMar>
              <w:left w:w="0" w:type="dxa"/>
              <w:right w:w="0" w:type="dxa"/>
            </w:tcMar>
            <w:vAlign w:val="center"/>
          </w:tcPr>
          <w:p w:rsidR="00E5268D" w:rsidRPr="00EC3380" w:rsidRDefault="00E5268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1007"/>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215"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17011709</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10.23</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991"/>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3</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215" w:type="dxa"/>
            <w:vAlign w:val="center"/>
          </w:tcPr>
          <w:p w:rsidR="00905B0D" w:rsidRPr="00EC3380" w:rsidRDefault="00905B0D" w:rsidP="00FB1CA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6.32E-02</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17010222</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6.32E-02</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12.64</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978"/>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4</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905B0D" w:rsidRPr="00EC3380" w:rsidRDefault="00905B0D" w:rsidP="00FB1CA5">
            <w:pPr>
              <w:spacing w:line="240" w:lineRule="exact"/>
              <w:jc w:val="center"/>
              <w:rPr>
                <w:rFonts w:ascii="Times New Roman" w:hAnsi="Times New Roman" w:cs="Times New Roman"/>
                <w:color w:val="000000" w:themeColor="text1"/>
                <w:sz w:val="18"/>
                <w:szCs w:val="18"/>
              </w:rPr>
            </w:pPr>
          </w:p>
        </w:tc>
        <w:tc>
          <w:tcPr>
            <w:tcW w:w="1215"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6.17E-02</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17011517</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6.17E-02</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12.34</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723"/>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5</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215"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5.94E-02</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17012717</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5.94E-02</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11.89</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705"/>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6</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215" w:type="dxa"/>
            <w:vAlign w:val="center"/>
          </w:tcPr>
          <w:p w:rsidR="00905B0D" w:rsidRPr="00EC3380" w:rsidRDefault="00905B0D" w:rsidP="00905B0D">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2.43E-02</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17010410</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2.43E-02</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4.85</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714"/>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7</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21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8.11E-02</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17010510</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8.11E-02</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16.22</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905B0D" w:rsidRPr="00EC3380" w:rsidTr="00905B0D">
        <w:trPr>
          <w:trHeight w:hRule="exact" w:val="978"/>
          <w:jc w:val="center"/>
        </w:trPr>
        <w:tc>
          <w:tcPr>
            <w:tcW w:w="386" w:type="dxa"/>
            <w:vAlign w:val="center"/>
          </w:tcPr>
          <w:p w:rsidR="00905B0D" w:rsidRPr="00EC3380" w:rsidRDefault="00905B0D"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392" w:type="dxa"/>
            <w:vAlign w:val="center"/>
          </w:tcPr>
          <w:p w:rsidR="00905B0D" w:rsidRPr="00EC3380" w:rsidRDefault="00905B0D"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215"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p w:rsidR="00905B0D" w:rsidRPr="00EC3380" w:rsidRDefault="00905B0D" w:rsidP="00FB1CA5">
            <w:pPr>
              <w:jc w:val="center"/>
              <w:rPr>
                <w:rFonts w:ascii="Times New Roman" w:hAnsi="Times New Roman" w:cs="Times New Roman"/>
                <w:color w:val="000000" w:themeColor="text1"/>
                <w:sz w:val="18"/>
                <w:szCs w:val="18"/>
              </w:rPr>
            </w:pPr>
          </w:p>
        </w:tc>
        <w:tc>
          <w:tcPr>
            <w:tcW w:w="567" w:type="dxa"/>
            <w:vAlign w:val="center"/>
          </w:tcPr>
          <w:p w:rsidR="00905B0D" w:rsidRPr="00EC3380" w:rsidRDefault="00905B0D"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w:t>
            </w:r>
            <w:r w:rsidRPr="00EC3380">
              <w:rPr>
                <w:rFonts w:ascii="Times New Roman" w:hAnsi="Times New Roman" w:cs="Times New Roman"/>
                <w:color w:val="000000" w:themeColor="text1"/>
                <w:sz w:val="18"/>
                <w:szCs w:val="18"/>
              </w:rPr>
              <w:t>小时</w:t>
            </w:r>
          </w:p>
        </w:tc>
        <w:tc>
          <w:tcPr>
            <w:tcW w:w="100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4.65E-01</w:t>
            </w:r>
          </w:p>
        </w:tc>
        <w:tc>
          <w:tcPr>
            <w:tcW w:w="1238"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17011108</w:t>
            </w:r>
          </w:p>
        </w:tc>
        <w:tc>
          <w:tcPr>
            <w:tcW w:w="969"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4.65E-01</w:t>
            </w:r>
          </w:p>
        </w:tc>
        <w:tc>
          <w:tcPr>
            <w:tcW w:w="964" w:type="dxa"/>
            <w:vAlign w:val="center"/>
          </w:tcPr>
          <w:p w:rsidR="00905B0D" w:rsidRPr="00EC3380" w:rsidRDefault="00905B0D" w:rsidP="00905B0D">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0.5</w:t>
            </w:r>
          </w:p>
        </w:tc>
        <w:tc>
          <w:tcPr>
            <w:tcW w:w="860" w:type="dxa"/>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93.01</w:t>
            </w:r>
          </w:p>
        </w:tc>
        <w:tc>
          <w:tcPr>
            <w:tcW w:w="517" w:type="dxa"/>
            <w:tcMar>
              <w:left w:w="0" w:type="dxa"/>
              <w:right w:w="0" w:type="dxa"/>
            </w:tcMar>
            <w:vAlign w:val="center"/>
          </w:tcPr>
          <w:p w:rsidR="00905B0D" w:rsidRPr="00EC3380" w:rsidRDefault="00905B0D" w:rsidP="00905B0D">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905B0D" w:rsidRPr="00EC3380" w:rsidRDefault="00905B0D" w:rsidP="00905B0D">
      <w:pPr>
        <w:spacing w:line="360" w:lineRule="auto"/>
        <w:ind w:firstLineChars="200" w:firstLine="456"/>
        <w:jc w:val="left"/>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w:t>
      </w:r>
      <w:r w:rsidRPr="00EC3380">
        <w:rPr>
          <w:rFonts w:ascii="Times New Roman" w:hAnsi="Times New Roman" w:cs="Times New Roman"/>
          <w:color w:val="000000" w:themeColor="text1"/>
          <w:sz w:val="24"/>
          <w:szCs w:val="24"/>
        </w:rPr>
        <w:t>项目非正常工况下环境空气保护目标和网格点处</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的</w:t>
      </w:r>
      <w:r w:rsidRPr="00EC3380">
        <w:rPr>
          <w:rFonts w:ascii="Times New Roman" w:hAnsi="Times New Roman" w:cs="Times New Roman"/>
          <w:color w:val="000000" w:themeColor="text1"/>
          <w:sz w:val="24"/>
          <w:szCs w:val="24"/>
        </w:rPr>
        <w:t>1h</w:t>
      </w:r>
      <w:r w:rsidRPr="00EC3380">
        <w:rPr>
          <w:rFonts w:ascii="Times New Roman" w:hAnsi="Times New Roman" w:cs="Times New Roman"/>
          <w:color w:val="000000" w:themeColor="text1"/>
          <w:sz w:val="24"/>
          <w:szCs w:val="24"/>
        </w:rPr>
        <w:t>最大浓度贡献值出现在网格点</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）处，浓度值为</w:t>
      </w:r>
      <w:r w:rsidRPr="00EC3380">
        <w:rPr>
          <w:rFonts w:ascii="Times New Roman" w:hAnsi="Times New Roman" w:cs="Times New Roman"/>
          <w:color w:val="000000" w:themeColor="text1"/>
          <w:sz w:val="24"/>
          <w:szCs w:val="24"/>
        </w:rPr>
        <w:t>4.65E-01</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93.01%</w:t>
      </w:r>
      <w:r w:rsidRPr="00EC3380">
        <w:rPr>
          <w:rFonts w:ascii="Times New Roman" w:hAnsi="Times New Roman" w:cs="Times New Roman"/>
          <w:color w:val="000000" w:themeColor="text1"/>
          <w:sz w:val="24"/>
          <w:szCs w:val="24"/>
        </w:rPr>
        <w:t>，且非正常工况环境空气保护目标和网格点处</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小时浓度均未超标，但与正常排放相比有明显增加</w:t>
      </w:r>
      <w:r w:rsidRPr="00EC3380">
        <w:rPr>
          <w:rFonts w:ascii="Times New Roman" w:hAnsi="Times New Roman" w:cs="Times New Roman"/>
          <w:color w:val="000000" w:themeColor="text1"/>
          <w:spacing w:val="-6"/>
          <w:sz w:val="24"/>
          <w:szCs w:val="24"/>
        </w:rPr>
        <w:t>。</w:t>
      </w:r>
    </w:p>
    <w:p w:rsidR="000275FF" w:rsidRPr="00EC3380" w:rsidRDefault="000275FF" w:rsidP="00905B0D">
      <w:pPr>
        <w:autoSpaceDE w:val="0"/>
        <w:autoSpaceDN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aps/>
          <w:color w:val="000000" w:themeColor="text1"/>
          <w:sz w:val="24"/>
          <w:szCs w:val="24"/>
        </w:rPr>
        <w:t>NO</w:t>
      </w:r>
      <w:r w:rsidRPr="00EC3380">
        <w:rPr>
          <w:rFonts w:ascii="Times New Roman" w:hAnsi="Times New Roman" w:cs="Times New Roman"/>
          <w:caps/>
          <w:color w:val="000000" w:themeColor="text1"/>
          <w:sz w:val="24"/>
          <w:szCs w:val="24"/>
          <w:vertAlign w:val="subscript"/>
        </w:rPr>
        <w:t>2</w:t>
      </w:r>
      <w:r w:rsidRPr="00EC3380">
        <w:rPr>
          <w:rFonts w:ascii="Times New Roman" w:hAnsi="Times New Roman" w:cs="Times New Roman"/>
          <w:color w:val="000000" w:themeColor="text1"/>
          <w:sz w:val="24"/>
          <w:szCs w:val="24"/>
        </w:rPr>
        <w:t>预测结果</w:t>
      </w:r>
    </w:p>
    <w:p w:rsidR="000275FF" w:rsidRPr="00EC3380" w:rsidRDefault="000275FF" w:rsidP="00905B0D">
      <w:pPr>
        <w:spacing w:line="360" w:lineRule="auto"/>
        <w:ind w:firstLineChars="200" w:firstLine="480"/>
        <w:rPr>
          <w:rFonts w:ascii="Times New Roman" w:hAnsi="Times New Roman" w:cs="Times New Roman"/>
          <w:caps/>
          <w:color w:val="000000" w:themeColor="text1"/>
          <w:sz w:val="24"/>
          <w:szCs w:val="24"/>
        </w:rPr>
      </w:pPr>
      <w:r w:rsidRPr="00EC3380">
        <w:rPr>
          <w:rFonts w:ascii="Times New Roman" w:hAnsi="Times New Roman" w:cs="Times New Roman"/>
          <w:caps/>
          <w:color w:val="000000" w:themeColor="text1"/>
          <w:sz w:val="24"/>
          <w:szCs w:val="24"/>
        </w:rPr>
        <w:t>NO</w:t>
      </w:r>
      <w:r w:rsidRPr="00EC3380">
        <w:rPr>
          <w:rFonts w:ascii="Times New Roman" w:hAnsi="Times New Roman" w:cs="Times New Roman"/>
          <w:caps/>
          <w:color w:val="000000" w:themeColor="text1"/>
          <w:sz w:val="24"/>
          <w:szCs w:val="24"/>
          <w:vertAlign w:val="subscript"/>
        </w:rPr>
        <w:t>2</w:t>
      </w:r>
      <w:r w:rsidRPr="00EC3380">
        <w:rPr>
          <w:rFonts w:ascii="Times New Roman" w:hAnsi="Times New Roman" w:cs="Times New Roman"/>
          <w:caps/>
          <w:color w:val="000000" w:themeColor="text1"/>
          <w:sz w:val="24"/>
          <w:szCs w:val="24"/>
        </w:rPr>
        <w:t>的正常排放和非正常排放一致，因此不再对非正常排放进行预测。</w:t>
      </w:r>
    </w:p>
    <w:p w:rsidR="000275FF" w:rsidRPr="00EC3380" w:rsidRDefault="000275FF" w:rsidP="00905B0D">
      <w:pPr>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aps/>
          <w:color w:val="000000" w:themeColor="text1"/>
          <w:sz w:val="24"/>
          <w:szCs w:val="24"/>
        </w:rPr>
        <w:t>（</w:t>
      </w:r>
      <w:r w:rsidRPr="00EC3380">
        <w:rPr>
          <w:rFonts w:ascii="Times New Roman" w:hAnsi="Times New Roman" w:cs="Times New Roman"/>
          <w:caps/>
          <w:color w:val="000000" w:themeColor="text1"/>
          <w:sz w:val="24"/>
          <w:szCs w:val="24"/>
        </w:rPr>
        <w:t>3</w:t>
      </w:r>
      <w:r w:rsidRPr="00EC3380">
        <w:rPr>
          <w:rFonts w:ascii="Times New Roman" w:hAnsi="Times New Roman" w:cs="Times New Roman"/>
          <w:caps/>
          <w:color w:val="000000" w:themeColor="text1"/>
          <w:sz w:val="24"/>
          <w:szCs w:val="24"/>
        </w:rPr>
        <w:t>）</w:t>
      </w:r>
      <w:r w:rsidRPr="00EC3380">
        <w:rPr>
          <w:rFonts w:ascii="Times New Roman" w:hAnsi="Times New Roman" w:cs="Times New Roman"/>
          <w:caps/>
          <w:color w:val="000000" w:themeColor="text1"/>
          <w:sz w:val="24"/>
          <w:szCs w:val="24"/>
        </w:rPr>
        <w:t>PM</w:t>
      </w:r>
      <w:r w:rsidRPr="00EC3380">
        <w:rPr>
          <w:rFonts w:ascii="Times New Roman" w:hAnsi="Times New Roman" w:cs="Times New Roman"/>
          <w:caps/>
          <w:color w:val="000000" w:themeColor="text1"/>
          <w:sz w:val="24"/>
          <w:szCs w:val="24"/>
          <w:vertAlign w:val="subscript"/>
        </w:rPr>
        <w:t>10</w:t>
      </w:r>
      <w:r w:rsidRPr="00EC3380">
        <w:rPr>
          <w:rFonts w:ascii="Times New Roman" w:hAnsi="Times New Roman" w:cs="Times New Roman"/>
          <w:caps/>
          <w:color w:val="000000" w:themeColor="text1"/>
          <w:sz w:val="24"/>
          <w:szCs w:val="24"/>
        </w:rPr>
        <w:t>预测结果</w:t>
      </w:r>
    </w:p>
    <w:p w:rsidR="000275FF" w:rsidRPr="00EC3380" w:rsidRDefault="000275FF" w:rsidP="00905B0D">
      <w:pPr>
        <w:autoSpaceDE w:val="0"/>
        <w:autoSpaceDN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非正常工况下，</w:t>
      </w:r>
      <w:r w:rsidRPr="00EC3380">
        <w:rPr>
          <w:rFonts w:ascii="Times New Roman" w:hAnsi="Times New Roman" w:cs="Times New Roman"/>
          <w:caps/>
          <w:color w:val="000000" w:themeColor="text1"/>
          <w:sz w:val="24"/>
          <w:szCs w:val="24"/>
        </w:rPr>
        <w:t>PM</w:t>
      </w:r>
      <w:r w:rsidRPr="00EC3380">
        <w:rPr>
          <w:rFonts w:ascii="Times New Roman" w:hAnsi="Times New Roman" w:cs="Times New Roman"/>
          <w:caps/>
          <w:color w:val="000000" w:themeColor="text1"/>
          <w:sz w:val="24"/>
          <w:szCs w:val="24"/>
          <w:vertAlign w:val="subscript"/>
        </w:rPr>
        <w:t>10</w:t>
      </w:r>
      <w:r w:rsidRPr="00EC3380">
        <w:rPr>
          <w:rFonts w:ascii="Times New Roman" w:hAnsi="Times New Roman" w:cs="Times New Roman"/>
          <w:color w:val="000000" w:themeColor="text1"/>
          <w:sz w:val="24"/>
          <w:szCs w:val="24"/>
        </w:rPr>
        <w:t>排放的环境影响预测结果见表</w:t>
      </w:r>
      <w:r w:rsidR="0096711D"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.1-1</w:t>
      </w:r>
      <w:r w:rsidR="007452A9" w:rsidRPr="00EC3380">
        <w:rPr>
          <w:rFonts w:ascii="Times New Roman" w:hAnsi="Times New Roman" w:cs="Times New Roman" w:hint="eastAsia"/>
          <w:color w:val="000000" w:themeColor="text1"/>
          <w:sz w:val="24"/>
          <w:szCs w:val="24"/>
        </w:rPr>
        <w:t>8</w:t>
      </w:r>
      <w:r w:rsidRPr="00EC3380">
        <w:rPr>
          <w:rFonts w:ascii="Times New Roman" w:hAnsi="Times New Roman" w:cs="Times New Roman"/>
          <w:color w:val="000000" w:themeColor="text1"/>
          <w:sz w:val="24"/>
          <w:szCs w:val="24"/>
        </w:rPr>
        <w:t>和图</w:t>
      </w:r>
      <w:r w:rsidR="0096711D"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.1-1</w:t>
      </w:r>
      <w:r w:rsidR="007452A9" w:rsidRPr="00EC3380">
        <w:rPr>
          <w:rFonts w:ascii="Times New Roman" w:hAnsi="Times New Roman" w:cs="Times New Roman" w:hint="eastAsia"/>
          <w:color w:val="000000" w:themeColor="text1"/>
          <w:sz w:val="24"/>
          <w:szCs w:val="24"/>
        </w:rPr>
        <w:t>7</w:t>
      </w:r>
      <w:r w:rsidRPr="00EC3380">
        <w:rPr>
          <w:rFonts w:ascii="Times New Roman" w:hAnsi="Times New Roman" w:cs="Times New Roman"/>
          <w:color w:val="000000" w:themeColor="text1"/>
          <w:sz w:val="24"/>
          <w:szCs w:val="24"/>
        </w:rPr>
        <w:t>。</w:t>
      </w:r>
    </w:p>
    <w:p w:rsidR="000275FF" w:rsidRPr="00EC3380" w:rsidRDefault="000275FF" w:rsidP="000275FF">
      <w:pPr>
        <w:ind w:firstLine="352"/>
        <w:jc w:val="center"/>
        <w:rPr>
          <w:rFonts w:ascii="Times New Roman" w:hAnsi="Times New Roman" w:cs="Times New Roman"/>
          <w:b/>
          <w:bCs/>
          <w:caps/>
          <w:color w:val="000000" w:themeColor="text1"/>
          <w:sz w:val="24"/>
          <w:szCs w:val="24"/>
        </w:rPr>
      </w:pPr>
      <w:r w:rsidRPr="00EC3380">
        <w:rPr>
          <w:rFonts w:ascii="Times New Roman" w:hAnsi="Times New Roman" w:cs="Times New Roman"/>
          <w:b/>
          <w:bCs/>
          <w:caps/>
          <w:color w:val="000000" w:themeColor="text1"/>
          <w:sz w:val="24"/>
          <w:szCs w:val="24"/>
        </w:rPr>
        <w:t>表</w:t>
      </w:r>
      <w:r w:rsidR="0096711D" w:rsidRPr="00EC3380">
        <w:rPr>
          <w:rFonts w:ascii="Times New Roman" w:hAnsi="Times New Roman" w:cs="Times New Roman" w:hint="eastAsia"/>
          <w:b/>
          <w:bCs/>
          <w:caps/>
          <w:color w:val="000000" w:themeColor="text1"/>
          <w:sz w:val="24"/>
          <w:szCs w:val="24"/>
        </w:rPr>
        <w:t>5</w:t>
      </w:r>
      <w:r w:rsidRPr="00EC3380">
        <w:rPr>
          <w:rFonts w:ascii="Times New Roman" w:hAnsi="Times New Roman" w:cs="Times New Roman"/>
          <w:b/>
          <w:bCs/>
          <w:caps/>
          <w:color w:val="000000" w:themeColor="text1"/>
          <w:sz w:val="24"/>
          <w:szCs w:val="24"/>
        </w:rPr>
        <w:t>.1-1</w:t>
      </w:r>
      <w:r w:rsidR="007452A9" w:rsidRPr="00EC3380">
        <w:rPr>
          <w:rFonts w:ascii="Times New Roman" w:hAnsi="Times New Roman" w:cs="Times New Roman" w:hint="eastAsia"/>
          <w:b/>
          <w:bCs/>
          <w:caps/>
          <w:color w:val="000000" w:themeColor="text1"/>
          <w:sz w:val="24"/>
          <w:szCs w:val="24"/>
        </w:rPr>
        <w:t>8</w:t>
      </w:r>
      <w:r w:rsidRPr="00EC3380">
        <w:rPr>
          <w:rFonts w:ascii="Times New Roman" w:hAnsi="Times New Roman" w:cs="Times New Roman"/>
          <w:b/>
          <w:bCs/>
          <w:caps/>
          <w:color w:val="000000" w:themeColor="text1"/>
          <w:sz w:val="24"/>
          <w:szCs w:val="24"/>
        </w:rPr>
        <w:t xml:space="preserve">  </w:t>
      </w:r>
      <w:r w:rsidRPr="00EC3380">
        <w:rPr>
          <w:rFonts w:ascii="Times New Roman" w:hAnsi="Times New Roman" w:cs="Times New Roman"/>
          <w:caps/>
          <w:color w:val="000000" w:themeColor="text1"/>
          <w:sz w:val="24"/>
          <w:szCs w:val="24"/>
        </w:rPr>
        <w:t>PM</w:t>
      </w:r>
      <w:r w:rsidRPr="00EC3380">
        <w:rPr>
          <w:rFonts w:ascii="Times New Roman" w:hAnsi="Times New Roman" w:cs="Times New Roman"/>
          <w:caps/>
          <w:color w:val="000000" w:themeColor="text1"/>
          <w:sz w:val="24"/>
          <w:szCs w:val="24"/>
          <w:vertAlign w:val="subscript"/>
        </w:rPr>
        <w:t>10</w:t>
      </w:r>
      <w:r w:rsidRPr="00EC3380">
        <w:rPr>
          <w:rFonts w:ascii="Times New Roman" w:hAnsi="Times New Roman" w:cs="Times New Roman"/>
          <w:b/>
          <w:bCs/>
          <w:caps/>
          <w:color w:val="000000" w:themeColor="text1"/>
          <w:sz w:val="24"/>
          <w:szCs w:val="24"/>
        </w:rPr>
        <w:t>各点最大</w:t>
      </w:r>
      <w:proofErr w:type="gramStart"/>
      <w:r w:rsidRPr="00EC3380">
        <w:rPr>
          <w:rFonts w:ascii="Times New Roman" w:hAnsi="Times New Roman" w:cs="Times New Roman"/>
          <w:b/>
          <w:bCs/>
          <w:caps/>
          <w:color w:val="000000" w:themeColor="text1"/>
          <w:sz w:val="24"/>
          <w:szCs w:val="24"/>
        </w:rPr>
        <w:t>值预测</w:t>
      </w:r>
      <w:proofErr w:type="gramEnd"/>
      <w:r w:rsidRPr="00EC3380">
        <w:rPr>
          <w:rFonts w:ascii="Times New Roman" w:hAnsi="Times New Roman" w:cs="Times New Roman"/>
          <w:b/>
          <w:bCs/>
          <w:caps/>
          <w:color w:val="000000" w:themeColor="text1"/>
          <w:sz w:val="24"/>
          <w:szCs w:val="24"/>
        </w:rPr>
        <w:t>结果</w:t>
      </w:r>
    </w:p>
    <w:tbl>
      <w:tblPr>
        <w:tblW w:w="9178" w:type="dxa"/>
        <w:jc w:val="center"/>
        <w:tblBorders>
          <w:top w:val="single" w:sz="12"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392"/>
        <w:gridCol w:w="1215"/>
        <w:gridCol w:w="567"/>
        <w:gridCol w:w="1005"/>
        <w:gridCol w:w="1238"/>
        <w:gridCol w:w="969"/>
        <w:gridCol w:w="1065"/>
        <w:gridCol w:w="964"/>
        <w:gridCol w:w="860"/>
        <w:gridCol w:w="517"/>
      </w:tblGrid>
      <w:tr w:rsidR="006E3407" w:rsidRPr="00EC3380" w:rsidTr="00FB1CA5">
        <w:trPr>
          <w:trHeight w:val="270"/>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序号</w:t>
            </w:r>
          </w:p>
        </w:tc>
        <w:tc>
          <w:tcPr>
            <w:tcW w:w="392"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1215"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点坐标</w:t>
            </w:r>
            <w:r w:rsidRPr="00EC3380">
              <w:rPr>
                <w:rFonts w:ascii="Times New Roman" w:hAnsi="Times New Roman" w:cs="Times New Roman"/>
                <w:snapToGrid w:val="0"/>
                <w:color w:val="000000" w:themeColor="text1"/>
                <w:sz w:val="18"/>
                <w:szCs w:val="18"/>
              </w:rPr>
              <w:t>(x,y)</w:t>
            </w:r>
          </w:p>
        </w:tc>
        <w:tc>
          <w:tcPr>
            <w:tcW w:w="567"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1005"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238"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出现时间</w:t>
            </w:r>
            <w:r w:rsidRPr="00EC3380">
              <w:rPr>
                <w:rFonts w:ascii="Times New Roman" w:hAnsi="Times New Roman" w:cs="Times New Roman"/>
                <w:snapToGrid w:val="0"/>
                <w:color w:val="000000" w:themeColor="text1"/>
                <w:sz w:val="18"/>
                <w:szCs w:val="18"/>
              </w:rPr>
              <w:t>(MMDDHH)</w:t>
            </w:r>
          </w:p>
        </w:tc>
        <w:tc>
          <w:tcPr>
            <w:tcW w:w="969"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1065" w:type="dxa"/>
            <w:tcMar>
              <w:left w:w="0" w:type="dxa"/>
              <w:right w:w="0" w:type="dxa"/>
            </w:tcMar>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964"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860"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517" w:type="dxa"/>
            <w:tcMar>
              <w:left w:w="0" w:type="dxa"/>
              <w:right w:w="0" w:type="dxa"/>
            </w:tcMar>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6E3407" w:rsidRPr="00EC3380" w:rsidTr="006E3407">
        <w:trPr>
          <w:trHeight w:hRule="exact" w:val="717"/>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215"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1504</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9.70E-04</w:t>
            </w:r>
          </w:p>
        </w:tc>
        <w:tc>
          <w:tcPr>
            <w:tcW w:w="1238"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170130</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9.70E-04</w:t>
            </w:r>
          </w:p>
        </w:tc>
        <w:tc>
          <w:tcPr>
            <w:tcW w:w="964"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0.65</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1007"/>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2</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1215"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680</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2.24E-03</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2.24E-03</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1.49</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991"/>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3</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1215" w:type="dxa"/>
            <w:vAlign w:val="center"/>
          </w:tcPr>
          <w:p w:rsidR="006E3407" w:rsidRPr="00EC3380" w:rsidRDefault="006E3407" w:rsidP="00FB1CA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-2992</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1648</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4.85E-03</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170102</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4.85E-03</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3.24</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978"/>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4</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6E3407" w:rsidRPr="00EC3380" w:rsidRDefault="006E3407" w:rsidP="00FB1CA5">
            <w:pPr>
              <w:spacing w:line="240" w:lineRule="exact"/>
              <w:jc w:val="center"/>
              <w:rPr>
                <w:rFonts w:ascii="Times New Roman" w:hAnsi="Times New Roman" w:cs="Times New Roman"/>
                <w:color w:val="000000" w:themeColor="text1"/>
                <w:sz w:val="18"/>
                <w:szCs w:val="18"/>
              </w:rPr>
            </w:pPr>
          </w:p>
        </w:tc>
        <w:tc>
          <w:tcPr>
            <w:tcW w:w="1215"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-824</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2.46E-03</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170114</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2.46E-03</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1.64</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723"/>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5</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1215"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530</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-717</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2.10E-03</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170127</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2.10E-03</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1.40</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705"/>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6</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1215" w:type="dxa"/>
            <w:vAlign w:val="center"/>
          </w:tcPr>
          <w:p w:rsidR="006E3407" w:rsidRPr="00EC3380" w:rsidRDefault="006E3407" w:rsidP="00FB1CA5">
            <w:pP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-3099</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-2162</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9.46E-04</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170104</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9.46E-04</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0.63</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714"/>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7</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1215"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-807</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-2377</w:t>
            </w: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3.91E-03</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170113</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3.91E-03</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2.61</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6E3407" w:rsidRPr="00EC3380" w:rsidTr="006E3407">
        <w:trPr>
          <w:trHeight w:hRule="exact" w:val="711"/>
          <w:jc w:val="center"/>
        </w:trPr>
        <w:tc>
          <w:tcPr>
            <w:tcW w:w="386" w:type="dxa"/>
            <w:vAlign w:val="center"/>
          </w:tcPr>
          <w:p w:rsidR="006E3407" w:rsidRPr="00EC3380" w:rsidRDefault="006E3407"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8</w:t>
            </w:r>
          </w:p>
        </w:tc>
        <w:tc>
          <w:tcPr>
            <w:tcW w:w="392" w:type="dxa"/>
            <w:vAlign w:val="center"/>
          </w:tcPr>
          <w:p w:rsidR="006E3407" w:rsidRPr="00EC3380" w:rsidRDefault="006E3407"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网格</w:t>
            </w:r>
          </w:p>
        </w:tc>
        <w:tc>
          <w:tcPr>
            <w:tcW w:w="1215"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w:t>
            </w:r>
            <w:r w:rsidRPr="00EC3380">
              <w:rPr>
                <w:rFonts w:ascii="Times New Roman" w:hAnsi="Times New Roman" w:cs="Times New Roman"/>
                <w:color w:val="000000" w:themeColor="text1"/>
                <w:sz w:val="18"/>
                <w:szCs w:val="18"/>
              </w:rPr>
              <w:t>，</w:t>
            </w:r>
            <w:r w:rsidRPr="00EC3380">
              <w:rPr>
                <w:rFonts w:ascii="Times New Roman" w:hAnsi="Times New Roman" w:cs="Times New Roman"/>
                <w:color w:val="000000" w:themeColor="text1"/>
                <w:sz w:val="18"/>
                <w:szCs w:val="18"/>
              </w:rPr>
              <w:t>-2614</w:t>
            </w:r>
          </w:p>
          <w:p w:rsidR="006E3407" w:rsidRPr="00EC3380" w:rsidRDefault="006E3407" w:rsidP="00FB1CA5">
            <w:pPr>
              <w:jc w:val="center"/>
              <w:rPr>
                <w:rFonts w:ascii="Times New Roman" w:hAnsi="Times New Roman" w:cs="Times New Roman"/>
                <w:color w:val="000000" w:themeColor="text1"/>
                <w:sz w:val="18"/>
                <w:szCs w:val="18"/>
              </w:rPr>
            </w:pPr>
          </w:p>
        </w:tc>
        <w:tc>
          <w:tcPr>
            <w:tcW w:w="567" w:type="dxa"/>
            <w:vAlign w:val="center"/>
          </w:tcPr>
          <w:p w:rsidR="006E3407" w:rsidRPr="00EC3380" w:rsidRDefault="006E3407"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日均</w:t>
            </w:r>
          </w:p>
        </w:tc>
        <w:tc>
          <w:tcPr>
            <w:tcW w:w="100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2.14E-02</w:t>
            </w:r>
          </w:p>
        </w:tc>
        <w:tc>
          <w:tcPr>
            <w:tcW w:w="1238"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170122</w:t>
            </w:r>
          </w:p>
        </w:tc>
        <w:tc>
          <w:tcPr>
            <w:tcW w:w="969"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1065"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2.14E-02</w:t>
            </w:r>
          </w:p>
        </w:tc>
        <w:tc>
          <w:tcPr>
            <w:tcW w:w="964" w:type="dxa"/>
            <w:vAlign w:val="center"/>
          </w:tcPr>
          <w:p w:rsidR="006E3407" w:rsidRPr="00EC3380" w:rsidRDefault="006E3407" w:rsidP="006E3407">
            <w:pPr>
              <w:jc w:val="cente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0.15</w:t>
            </w:r>
          </w:p>
        </w:tc>
        <w:tc>
          <w:tcPr>
            <w:tcW w:w="860" w:type="dxa"/>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14.23</w:t>
            </w:r>
          </w:p>
        </w:tc>
        <w:tc>
          <w:tcPr>
            <w:tcW w:w="517" w:type="dxa"/>
            <w:tcMar>
              <w:left w:w="0" w:type="dxa"/>
              <w:right w:w="0" w:type="dxa"/>
            </w:tcMar>
            <w:vAlign w:val="center"/>
          </w:tcPr>
          <w:p w:rsidR="006E3407" w:rsidRPr="00EC3380" w:rsidRDefault="006E3407" w:rsidP="006E3407">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bl>
    <w:p w:rsidR="006E3407" w:rsidRPr="00EC3380" w:rsidRDefault="006E3407" w:rsidP="006E3407">
      <w:pPr>
        <w:spacing w:line="360" w:lineRule="auto"/>
        <w:ind w:firstLineChars="200" w:firstLine="456"/>
        <w:rPr>
          <w:rFonts w:ascii="Times New Roman" w:hAnsi="Times New Roman" w:cs="Times New Roman"/>
          <w:color w:val="000000" w:themeColor="text1"/>
          <w:spacing w:val="-6"/>
          <w:sz w:val="24"/>
          <w:szCs w:val="24"/>
        </w:rPr>
      </w:pPr>
      <w:r w:rsidRPr="00EC3380">
        <w:rPr>
          <w:rFonts w:ascii="Times New Roman" w:hAnsi="Times New Roman" w:cs="Times New Roman"/>
          <w:color w:val="000000" w:themeColor="text1"/>
          <w:spacing w:val="-6"/>
          <w:sz w:val="24"/>
          <w:szCs w:val="24"/>
        </w:rPr>
        <w:t>由预测结果可知，</w:t>
      </w:r>
      <w:r w:rsidRPr="00EC3380">
        <w:rPr>
          <w:rFonts w:ascii="Times New Roman" w:hAnsi="Times New Roman" w:cs="Times New Roman"/>
          <w:color w:val="000000" w:themeColor="text1"/>
          <w:sz w:val="24"/>
          <w:szCs w:val="24"/>
        </w:rPr>
        <w:t>项目非正常工况下环境空气保护目标和网格点处</w:t>
      </w:r>
      <w:r w:rsidRPr="00EC3380">
        <w:rPr>
          <w:rFonts w:ascii="Times New Roman" w:hAnsi="Times New Roman" w:cs="Times New Roman"/>
          <w:color w:val="000000" w:themeColor="text1"/>
          <w:sz w:val="24"/>
          <w:szCs w:val="24"/>
        </w:rPr>
        <w:t>PM10</w:t>
      </w:r>
      <w:r w:rsidRPr="00EC3380">
        <w:rPr>
          <w:rFonts w:ascii="Times New Roman" w:hAnsi="Times New Roman" w:cs="Times New Roman"/>
          <w:color w:val="000000" w:themeColor="text1"/>
          <w:sz w:val="24"/>
          <w:szCs w:val="24"/>
        </w:rPr>
        <w:t>的日均最大浓度贡献值出现在网格点</w:t>
      </w:r>
      <w:r w:rsidRPr="00EC3380">
        <w:rPr>
          <w:rFonts w:ascii="Times New Roman" w:hAnsi="Times New Roman" w:cs="Times New Roman"/>
          <w:color w:val="000000" w:themeColor="text1"/>
          <w:spacing w:val="-6"/>
          <w:sz w:val="24"/>
          <w:szCs w:val="24"/>
        </w:rPr>
        <w:t>（</w:t>
      </w:r>
      <w:r w:rsidRPr="00EC3380">
        <w:rPr>
          <w:rFonts w:ascii="Times New Roman" w:hAnsi="Times New Roman" w:cs="Times New Roman"/>
          <w:color w:val="000000" w:themeColor="text1"/>
          <w:sz w:val="24"/>
          <w:szCs w:val="24"/>
        </w:rPr>
        <w:t>-718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-2614</w:t>
      </w:r>
      <w:r w:rsidRPr="00EC3380">
        <w:rPr>
          <w:rFonts w:ascii="Times New Roman" w:hAnsi="Times New Roman" w:cs="Times New Roman"/>
          <w:color w:val="000000" w:themeColor="text1"/>
          <w:spacing w:val="-6"/>
          <w:sz w:val="24"/>
          <w:szCs w:val="24"/>
        </w:rPr>
        <w:t>）处，浓度值为</w:t>
      </w:r>
      <w:r w:rsidRPr="00EC3380">
        <w:rPr>
          <w:rFonts w:ascii="Times New Roman" w:hAnsi="Times New Roman" w:cs="Times New Roman"/>
          <w:color w:val="000000" w:themeColor="text1"/>
          <w:sz w:val="24"/>
          <w:szCs w:val="24"/>
        </w:rPr>
        <w:t>2.14E-02</w:t>
      </w:r>
      <w:r w:rsidRPr="00EC3380">
        <w:rPr>
          <w:rFonts w:ascii="Times New Roman" w:hAnsi="Times New Roman" w:cs="Times New Roman"/>
          <w:color w:val="000000" w:themeColor="text1"/>
          <w:spacing w:val="-6"/>
          <w:sz w:val="24"/>
          <w:szCs w:val="24"/>
        </w:rPr>
        <w:t>mg/m</w:t>
      </w:r>
      <w:r w:rsidRPr="00EC3380">
        <w:rPr>
          <w:rFonts w:ascii="Times New Roman" w:hAnsi="Times New Roman" w:cs="Times New Roman"/>
          <w:color w:val="000000" w:themeColor="text1"/>
          <w:spacing w:val="-6"/>
          <w:sz w:val="24"/>
          <w:szCs w:val="24"/>
          <w:vertAlign w:val="superscript"/>
        </w:rPr>
        <w:t>3</w:t>
      </w:r>
      <w:r w:rsidRPr="00EC3380">
        <w:rPr>
          <w:rFonts w:ascii="Times New Roman" w:hAnsi="Times New Roman" w:cs="Times New Roman"/>
          <w:color w:val="000000" w:themeColor="text1"/>
          <w:spacing w:val="-6"/>
          <w:sz w:val="24"/>
          <w:szCs w:val="24"/>
        </w:rPr>
        <w:t>，占标率为</w:t>
      </w:r>
      <w:r w:rsidRPr="00EC3380">
        <w:rPr>
          <w:rFonts w:ascii="Times New Roman" w:hAnsi="Times New Roman" w:cs="Times New Roman"/>
          <w:color w:val="000000" w:themeColor="text1"/>
          <w:spacing w:val="-6"/>
          <w:sz w:val="24"/>
          <w:szCs w:val="24"/>
        </w:rPr>
        <w:t>14.23%</w:t>
      </w:r>
      <w:r w:rsidRPr="00EC3380">
        <w:rPr>
          <w:rFonts w:ascii="Times New Roman" w:hAnsi="Times New Roman" w:cs="Times New Roman"/>
          <w:color w:val="000000" w:themeColor="text1"/>
          <w:sz w:val="24"/>
          <w:szCs w:val="24"/>
        </w:rPr>
        <w:t>，且非正常工况环境空气保护目标和网格点处</w:t>
      </w:r>
      <w:r w:rsidRPr="00EC3380">
        <w:rPr>
          <w:rFonts w:ascii="Times New Roman" w:hAnsi="Times New Roman" w:cs="Times New Roman"/>
          <w:color w:val="000000" w:themeColor="text1"/>
          <w:sz w:val="24"/>
          <w:szCs w:val="24"/>
        </w:rPr>
        <w:t>PM10</w:t>
      </w:r>
      <w:r w:rsidRPr="00EC3380">
        <w:rPr>
          <w:rFonts w:ascii="Times New Roman" w:hAnsi="Times New Roman" w:cs="Times New Roman"/>
          <w:color w:val="000000" w:themeColor="text1"/>
          <w:sz w:val="24"/>
          <w:szCs w:val="24"/>
        </w:rPr>
        <w:t>的日均浓度均未超标，但与正常排放相比有明显增加</w:t>
      </w:r>
      <w:r w:rsidRPr="00EC3380">
        <w:rPr>
          <w:rFonts w:ascii="Times New Roman" w:hAnsi="Times New Roman" w:cs="Times New Roman"/>
          <w:color w:val="000000" w:themeColor="text1"/>
          <w:spacing w:val="-6"/>
          <w:sz w:val="24"/>
          <w:szCs w:val="24"/>
        </w:rPr>
        <w:t>。</w:t>
      </w:r>
    </w:p>
    <w:p w:rsidR="000275FF" w:rsidRPr="00EC3380" w:rsidRDefault="000275FF" w:rsidP="000275FF">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由以上预测结果可知，正常工况下，在全年逐时、逐日气象条件下，各污染物的最大预测值叠加背景值后，均能够达到相应环境质量标准的要求；</w:t>
      </w:r>
      <w:proofErr w:type="gramStart"/>
      <w:r w:rsidRPr="00EC3380">
        <w:rPr>
          <w:rFonts w:ascii="Times New Roman" w:hAnsi="Times New Roman" w:cs="Times New Roman"/>
          <w:color w:val="000000" w:themeColor="text1"/>
          <w:sz w:val="24"/>
          <w:szCs w:val="24"/>
        </w:rPr>
        <w:t>各保护</w:t>
      </w:r>
      <w:proofErr w:type="gramEnd"/>
      <w:r w:rsidRPr="00EC3380">
        <w:rPr>
          <w:rFonts w:ascii="Times New Roman" w:hAnsi="Times New Roman" w:cs="Times New Roman"/>
          <w:color w:val="000000" w:themeColor="text1"/>
          <w:sz w:val="24"/>
          <w:szCs w:val="24"/>
        </w:rPr>
        <w:t>目标的最大小时、日均、年均预测值叠加背景值后，没有出现超标现象，均能够达到相应环境质量标准的要求。非正常工况下，在全年逐时或者逐次小时气象条件下，各污染物的最大浓度预测值点叠加背景值后以及保护目标的最大小时预测值叠加背景值后，均没有出现超标现象，能够达到相应环境质量标准的要求，但与正常排放相比有明显的增加。</w:t>
      </w:r>
    </w:p>
    <w:p w:rsidR="00DC4FC3" w:rsidRPr="00EC3380" w:rsidRDefault="00DC4FC3" w:rsidP="00DC4FC3">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综上，在落实本项目提出的大气环保措施后，项目运营对周边大气环境质量影响不大。在生产过程中，企业必须严格监控、检测、保修生产及环保设备，定期对各种环保设备设施进行保养等，确保各环保设施的处理效率，避免、减少废气的排放，尤其是非正常排放，降低对环境的不良影响。</w:t>
      </w:r>
    </w:p>
    <w:p w:rsidR="000275FF" w:rsidRPr="00EC3380" w:rsidRDefault="000C7418" w:rsidP="007452A9">
      <w:pPr>
        <w:spacing w:line="360" w:lineRule="auto"/>
        <w:rPr>
          <w:rFonts w:ascii="Times New Roman" w:hAnsi="Times New Roman" w:cs="Times New Roman"/>
          <w:b/>
          <w:noProof/>
          <w:color w:val="000000" w:themeColor="text1"/>
          <w:sz w:val="24"/>
          <w:szCs w:val="24"/>
        </w:rPr>
      </w:pPr>
      <w:r w:rsidRPr="00EC3380">
        <w:rPr>
          <w:rFonts w:ascii="Times New Roman" w:hAnsi="Times New Roman" w:cs="Times New Roman"/>
          <w:b/>
          <w:noProof/>
          <w:color w:val="000000" w:themeColor="text1"/>
          <w:sz w:val="24"/>
          <w:szCs w:val="24"/>
        </w:rPr>
        <w:t>5.1.2.4</w:t>
      </w:r>
      <w:r w:rsidR="000275FF" w:rsidRPr="00EC3380">
        <w:rPr>
          <w:rFonts w:ascii="Times New Roman" w:hAnsi="Times New Roman" w:cs="Times New Roman"/>
          <w:b/>
          <w:noProof/>
          <w:color w:val="000000" w:themeColor="text1"/>
          <w:sz w:val="24"/>
          <w:szCs w:val="24"/>
        </w:rPr>
        <w:t>其他已建项目共同影响</w:t>
      </w:r>
    </w:p>
    <w:p w:rsidR="000275FF" w:rsidRPr="00EC3380" w:rsidRDefault="000275FF" w:rsidP="000275FF">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根据项目污染源调查，</w:t>
      </w:r>
      <w:r w:rsidR="00DC4FC3" w:rsidRPr="00EC3380">
        <w:rPr>
          <w:rFonts w:ascii="Times New Roman" w:hAnsi="Times New Roman" w:cs="Times New Roman"/>
          <w:color w:val="000000" w:themeColor="text1"/>
          <w:sz w:val="24"/>
          <w:szCs w:val="24"/>
        </w:rPr>
        <w:t>可知本</w:t>
      </w:r>
      <w:proofErr w:type="gramStart"/>
      <w:r w:rsidR="00DC4FC3" w:rsidRPr="00EC3380">
        <w:rPr>
          <w:rFonts w:ascii="Times New Roman" w:hAnsi="Times New Roman" w:cs="Times New Roman"/>
          <w:color w:val="000000" w:themeColor="text1"/>
          <w:sz w:val="24"/>
          <w:szCs w:val="24"/>
        </w:rPr>
        <w:t>项目周边项目周边</w:t>
      </w:r>
      <w:proofErr w:type="gramEnd"/>
      <w:r w:rsidR="00DC4FC3" w:rsidRPr="00EC3380">
        <w:rPr>
          <w:rFonts w:ascii="Times New Roman" w:hAnsi="Times New Roman" w:cs="Times New Roman"/>
          <w:color w:val="000000" w:themeColor="text1"/>
          <w:sz w:val="24"/>
          <w:szCs w:val="24"/>
        </w:rPr>
        <w:t>评价范围内污染源主要为内蒙古新太新材料科技有限公司、内蒙古科翰冶金有限公司、内蒙古硕丰实业有限公司、内蒙古丰业铁合金有限公司、内蒙古上泰实业有限公司、内蒙古海驰精细化工有限公司、吉铁铁合金有限责任公司等，具体各污染物排放情况见表</w:t>
      </w:r>
      <w:r w:rsidR="0096711D" w:rsidRPr="00EC3380">
        <w:rPr>
          <w:rFonts w:ascii="Times New Roman" w:hAnsi="Times New Roman" w:cs="Times New Roman" w:hint="eastAsia"/>
          <w:color w:val="000000" w:themeColor="text1"/>
          <w:sz w:val="24"/>
          <w:szCs w:val="24"/>
        </w:rPr>
        <w:t>5.1</w:t>
      </w:r>
      <w:r w:rsidR="00DC4FC3" w:rsidRPr="00EC3380">
        <w:rPr>
          <w:rFonts w:ascii="Times New Roman" w:hAnsi="Times New Roman" w:cs="Times New Roman"/>
          <w:color w:val="000000" w:themeColor="text1"/>
          <w:sz w:val="24"/>
          <w:szCs w:val="24"/>
        </w:rPr>
        <w:t>-1</w:t>
      </w:r>
      <w:r w:rsidR="007452A9" w:rsidRPr="00EC3380">
        <w:rPr>
          <w:rFonts w:ascii="Times New Roman" w:hAnsi="Times New Roman" w:cs="Times New Roman" w:hint="eastAsia"/>
          <w:color w:val="000000" w:themeColor="text1"/>
          <w:sz w:val="24"/>
          <w:szCs w:val="24"/>
        </w:rPr>
        <w:t>9</w:t>
      </w:r>
      <w:r w:rsidR="0096711D" w:rsidRPr="00EC3380">
        <w:rPr>
          <w:rFonts w:ascii="Times New Roman" w:hAnsi="Times New Roman" w:cs="Times New Roman" w:hint="eastAsia"/>
          <w:color w:val="000000" w:themeColor="text1"/>
          <w:sz w:val="24"/>
          <w:szCs w:val="24"/>
        </w:rPr>
        <w:t>。</w:t>
      </w:r>
      <w:r w:rsidR="0096711D" w:rsidRPr="00EC3380">
        <w:rPr>
          <w:rFonts w:ascii="Times New Roman" w:hAnsi="Times New Roman" w:cs="Times New Roman" w:hint="eastAsia"/>
          <w:color w:val="000000" w:themeColor="text1"/>
          <w:sz w:val="24"/>
          <w:szCs w:val="24"/>
        </w:rPr>
        <w:t xml:space="preserve">     </w:t>
      </w:r>
    </w:p>
    <w:p w:rsidR="00DC4FC3" w:rsidRPr="00EC3380" w:rsidRDefault="00DC4FC3" w:rsidP="00DC4FC3">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96711D" w:rsidRPr="00EC3380">
        <w:rPr>
          <w:rFonts w:ascii="Times New Roman" w:hAnsi="Times New Roman" w:cs="Times New Roman" w:hint="eastAsia"/>
          <w:b/>
          <w:color w:val="000000" w:themeColor="text1"/>
          <w:sz w:val="24"/>
          <w:szCs w:val="24"/>
        </w:rPr>
        <w:t>5</w:t>
      </w:r>
      <w:r w:rsidRPr="00EC3380">
        <w:rPr>
          <w:rFonts w:ascii="Times New Roman" w:hAnsi="Times New Roman" w:cs="Times New Roman"/>
          <w:b/>
          <w:color w:val="000000" w:themeColor="text1"/>
          <w:sz w:val="24"/>
          <w:szCs w:val="24"/>
        </w:rPr>
        <w:t>.</w:t>
      </w:r>
      <w:r w:rsidR="0096711D" w:rsidRPr="00EC3380">
        <w:rPr>
          <w:rFonts w:ascii="Times New Roman" w:hAnsi="Times New Roman" w:cs="Times New Roman" w:hint="eastAsia"/>
          <w:b/>
          <w:color w:val="000000" w:themeColor="text1"/>
          <w:sz w:val="24"/>
          <w:szCs w:val="24"/>
        </w:rPr>
        <w:t>1</w:t>
      </w:r>
      <w:r w:rsidRPr="00EC3380">
        <w:rPr>
          <w:rFonts w:ascii="Times New Roman" w:hAnsi="Times New Roman" w:cs="Times New Roman"/>
          <w:b/>
          <w:color w:val="000000" w:themeColor="text1"/>
          <w:sz w:val="24"/>
          <w:szCs w:val="24"/>
        </w:rPr>
        <w:t>-1</w:t>
      </w:r>
      <w:r w:rsidR="007452A9" w:rsidRPr="00EC3380">
        <w:rPr>
          <w:rFonts w:ascii="Times New Roman" w:hAnsi="Times New Roman" w:cs="Times New Roman" w:hint="eastAsia"/>
          <w:b/>
          <w:color w:val="000000" w:themeColor="text1"/>
          <w:sz w:val="24"/>
          <w:szCs w:val="24"/>
        </w:rPr>
        <w:t>9</w:t>
      </w:r>
      <w:r w:rsidRPr="00EC3380">
        <w:rPr>
          <w:rFonts w:ascii="Times New Roman" w:hAnsi="Times New Roman" w:cs="Times New Roman"/>
          <w:b/>
          <w:color w:val="000000" w:themeColor="text1"/>
          <w:sz w:val="24"/>
          <w:szCs w:val="24"/>
        </w:rPr>
        <w:t xml:space="preserve">   </w:t>
      </w:r>
      <w:proofErr w:type="gramStart"/>
      <w:r w:rsidRPr="00EC3380">
        <w:rPr>
          <w:rFonts w:ascii="Times New Roman" w:hAnsi="Times New Roman" w:cs="Times New Roman"/>
          <w:b/>
          <w:color w:val="000000" w:themeColor="text1"/>
          <w:sz w:val="24"/>
          <w:szCs w:val="24"/>
        </w:rPr>
        <w:t>拟被替代</w:t>
      </w:r>
      <w:proofErr w:type="gramEnd"/>
      <w:r w:rsidRPr="00EC3380">
        <w:rPr>
          <w:rFonts w:ascii="Times New Roman" w:hAnsi="Times New Roman" w:cs="Times New Roman"/>
          <w:b/>
          <w:color w:val="000000" w:themeColor="text1"/>
          <w:sz w:val="24"/>
          <w:szCs w:val="24"/>
        </w:rPr>
        <w:t>污染源及区域污染源废气污染物排放一览表</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3211"/>
        <w:gridCol w:w="709"/>
        <w:gridCol w:w="713"/>
        <w:gridCol w:w="709"/>
        <w:gridCol w:w="850"/>
        <w:gridCol w:w="618"/>
        <w:gridCol w:w="1693"/>
      </w:tblGrid>
      <w:tr w:rsidR="00DC4FC3" w:rsidRPr="00EC3380" w:rsidTr="00FB1CA5">
        <w:trPr>
          <w:tblHeader/>
          <w:jc w:val="center"/>
        </w:trPr>
        <w:tc>
          <w:tcPr>
            <w:tcW w:w="567" w:type="dxa"/>
            <w:vMerge w:val="restart"/>
            <w:vAlign w:val="center"/>
          </w:tcPr>
          <w:p w:rsidR="00DC4FC3" w:rsidRPr="00EC3380" w:rsidRDefault="00DC4FC3" w:rsidP="00FB1CA5">
            <w:pPr>
              <w:jc w:val="center"/>
              <w:rPr>
                <w:rFonts w:ascii="Times New Roman" w:eastAsia="Times New Roman" w:hAnsi="Times New Roman" w:cs="Times New Roman"/>
                <w:color w:val="000000" w:themeColor="text1"/>
                <w:szCs w:val="20"/>
              </w:rPr>
            </w:pPr>
            <w:r w:rsidRPr="00EC3380">
              <w:rPr>
                <w:rFonts w:ascii="Times New Roman" w:hAnsi="Times New Roman" w:cs="Times New Roman"/>
                <w:color w:val="000000" w:themeColor="text1"/>
                <w:szCs w:val="20"/>
              </w:rPr>
              <w:t>序号</w:t>
            </w:r>
          </w:p>
        </w:tc>
        <w:tc>
          <w:tcPr>
            <w:tcW w:w="3211" w:type="dxa"/>
            <w:vMerge w:val="restart"/>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proofErr w:type="gramStart"/>
            <w:r w:rsidRPr="00EC3380">
              <w:rPr>
                <w:rFonts w:ascii="Times New Roman" w:hAnsi="Times New Roman" w:cs="Times New Roman"/>
                <w:color w:val="000000" w:themeColor="text1"/>
                <w:szCs w:val="21"/>
              </w:rPr>
              <w:t>拟被替代</w:t>
            </w:r>
            <w:proofErr w:type="gramEnd"/>
            <w:r w:rsidRPr="00EC3380">
              <w:rPr>
                <w:rFonts w:ascii="Times New Roman" w:hAnsi="Times New Roman" w:cs="Times New Roman"/>
                <w:color w:val="000000" w:themeColor="text1"/>
                <w:szCs w:val="21"/>
              </w:rPr>
              <w:t>污染源</w:t>
            </w: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企业名称</w:t>
            </w:r>
          </w:p>
        </w:tc>
        <w:tc>
          <w:tcPr>
            <w:tcW w:w="3599" w:type="dxa"/>
            <w:gridSpan w:val="5"/>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污染物排放量（</w:t>
            </w:r>
            <w:r w:rsidRPr="00EC3380">
              <w:rPr>
                <w:rFonts w:ascii="Times New Roman" w:eastAsia="Times New Roman" w:hAnsi="Times New Roman" w:cs="Times New Roman"/>
                <w:color w:val="000000" w:themeColor="text1"/>
                <w:szCs w:val="21"/>
              </w:rPr>
              <w:t>t/a</w:t>
            </w:r>
            <w:r w:rsidRPr="00EC3380">
              <w:rPr>
                <w:rFonts w:ascii="Times New Roman" w:hAnsi="Times New Roman" w:cs="Times New Roman"/>
                <w:color w:val="000000" w:themeColor="text1"/>
                <w:szCs w:val="21"/>
              </w:rPr>
              <w:t>）</w:t>
            </w:r>
          </w:p>
        </w:tc>
        <w:tc>
          <w:tcPr>
            <w:tcW w:w="1693" w:type="dxa"/>
            <w:vMerge w:val="restart"/>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建设情况</w:t>
            </w:r>
          </w:p>
        </w:tc>
      </w:tr>
      <w:tr w:rsidR="00DC4FC3" w:rsidRPr="00EC3380" w:rsidTr="00FB1CA5">
        <w:trPr>
          <w:jc w:val="center"/>
        </w:trPr>
        <w:tc>
          <w:tcPr>
            <w:tcW w:w="567" w:type="dxa"/>
            <w:vMerge/>
            <w:vAlign w:val="center"/>
          </w:tcPr>
          <w:p w:rsidR="00DC4FC3" w:rsidRPr="00EC3380" w:rsidRDefault="00DC4FC3" w:rsidP="00FB1CA5">
            <w:pPr>
              <w:jc w:val="center"/>
              <w:rPr>
                <w:rFonts w:ascii="Times New Roman" w:eastAsia="Times New Roman" w:hAnsi="Times New Roman" w:cs="Times New Roman"/>
                <w:color w:val="000000" w:themeColor="text1"/>
                <w:szCs w:val="20"/>
              </w:rPr>
            </w:pPr>
          </w:p>
        </w:tc>
        <w:tc>
          <w:tcPr>
            <w:tcW w:w="3211" w:type="dxa"/>
            <w:vMerge/>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甲醇</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非甲烷总烃</w:t>
            </w:r>
          </w:p>
        </w:tc>
        <w:tc>
          <w:tcPr>
            <w:tcW w:w="709" w:type="dxa"/>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烟粉尘</w:t>
            </w:r>
          </w:p>
        </w:tc>
        <w:tc>
          <w:tcPr>
            <w:tcW w:w="850" w:type="dxa"/>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eastAsia="Times New Roman" w:hAnsi="Times New Roman" w:cs="Times New Roman"/>
                <w:color w:val="000000" w:themeColor="text1"/>
                <w:szCs w:val="21"/>
              </w:rPr>
              <w:t>SO</w:t>
            </w:r>
            <w:r w:rsidRPr="00EC3380">
              <w:rPr>
                <w:rFonts w:ascii="Times New Roman" w:eastAsia="Times New Roman" w:hAnsi="Times New Roman" w:cs="Times New Roman"/>
                <w:color w:val="000000" w:themeColor="text1"/>
                <w:szCs w:val="21"/>
                <w:vertAlign w:val="subscript"/>
              </w:rPr>
              <w:t>2</w:t>
            </w:r>
          </w:p>
        </w:tc>
        <w:tc>
          <w:tcPr>
            <w:tcW w:w="618"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NOx</w:t>
            </w:r>
          </w:p>
        </w:tc>
        <w:tc>
          <w:tcPr>
            <w:tcW w:w="1693" w:type="dxa"/>
            <w:vMerge/>
            <w:vAlign w:val="center"/>
          </w:tcPr>
          <w:p w:rsidR="00DC4FC3" w:rsidRPr="00EC3380" w:rsidRDefault="00DC4FC3" w:rsidP="00FB1CA5">
            <w:pPr>
              <w:jc w:val="center"/>
              <w:rPr>
                <w:rFonts w:ascii="Times New Roman" w:eastAsia="Times New Roman" w:hAnsi="Times New Roman" w:cs="Times New Roman"/>
                <w:color w:val="000000" w:themeColor="text1"/>
                <w:szCs w:val="21"/>
              </w:rPr>
            </w:pPr>
          </w:p>
        </w:tc>
      </w:tr>
      <w:tr w:rsidR="00DC4FC3" w:rsidRPr="00EC3380" w:rsidTr="00FB1CA5">
        <w:trPr>
          <w:jc w:val="center"/>
        </w:trPr>
        <w:tc>
          <w:tcPr>
            <w:tcW w:w="567" w:type="dxa"/>
            <w:vAlign w:val="center"/>
          </w:tcPr>
          <w:p w:rsidR="00DC4FC3" w:rsidRPr="00EC3380" w:rsidRDefault="00DC4FC3" w:rsidP="00FB1CA5">
            <w:pPr>
              <w:jc w:val="center"/>
              <w:rPr>
                <w:rFonts w:ascii="Times New Roman" w:hAnsi="Times New Roman" w:cs="Times New Roman"/>
                <w:color w:val="000000" w:themeColor="text1"/>
                <w:szCs w:val="20"/>
              </w:rPr>
            </w:pPr>
            <w:r w:rsidRPr="00EC3380">
              <w:rPr>
                <w:rFonts w:ascii="Times New Roman" w:hAnsi="Times New Roman" w:cs="Times New Roman"/>
                <w:color w:val="000000" w:themeColor="text1"/>
                <w:szCs w:val="20"/>
              </w:rPr>
              <w:t>1</w:t>
            </w:r>
          </w:p>
        </w:tc>
        <w:tc>
          <w:tcPr>
            <w:tcW w:w="3211" w:type="dxa"/>
            <w:tcMar>
              <w:left w:w="0" w:type="dxa"/>
              <w:right w:w="0" w:type="dxa"/>
            </w:tcMar>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罐区无组织甲醇</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3.04</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850" w:type="dxa"/>
            <w:tcMar>
              <w:left w:w="0" w:type="dxa"/>
              <w:right w:w="0" w:type="dxa"/>
            </w:tcMar>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618"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169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项目技改完成后将被替代</w:t>
            </w:r>
          </w:p>
        </w:tc>
      </w:tr>
      <w:tr w:rsidR="00DC4FC3" w:rsidRPr="00EC3380" w:rsidTr="00FB1CA5">
        <w:trPr>
          <w:jc w:val="center"/>
        </w:trPr>
        <w:tc>
          <w:tcPr>
            <w:tcW w:w="567"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w:t>
            </w:r>
          </w:p>
        </w:tc>
        <w:tc>
          <w:tcPr>
            <w:tcW w:w="3211" w:type="dxa"/>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内蒙古新太新材料科技有限公司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121.69</w:t>
            </w:r>
          </w:p>
        </w:tc>
        <w:tc>
          <w:tcPr>
            <w:tcW w:w="850" w:type="dxa"/>
            <w:tcMar>
              <w:left w:w="0" w:type="dxa"/>
              <w:right w:w="0" w:type="dxa"/>
            </w:tcMar>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113.81</w:t>
            </w:r>
          </w:p>
        </w:tc>
        <w:tc>
          <w:tcPr>
            <w:tcW w:w="618" w:type="dxa"/>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128.11</w:t>
            </w:r>
          </w:p>
        </w:tc>
        <w:tc>
          <w:tcPr>
            <w:tcW w:w="1693"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已投入运行</w:t>
            </w:r>
          </w:p>
        </w:tc>
      </w:tr>
      <w:tr w:rsidR="00DC4FC3" w:rsidRPr="00EC3380" w:rsidTr="00FB1CA5">
        <w:trPr>
          <w:jc w:val="center"/>
        </w:trPr>
        <w:tc>
          <w:tcPr>
            <w:tcW w:w="567" w:type="dxa"/>
            <w:vAlign w:val="center"/>
          </w:tcPr>
          <w:p w:rsidR="00DC4FC3" w:rsidRPr="00EC3380" w:rsidRDefault="00DC4FC3" w:rsidP="00FB1CA5">
            <w:pPr>
              <w:jc w:val="center"/>
              <w:rPr>
                <w:rFonts w:ascii="Times New Roman" w:hAnsi="Times New Roman" w:cs="Times New Roman"/>
                <w:color w:val="000000" w:themeColor="text1"/>
                <w:szCs w:val="20"/>
              </w:rPr>
            </w:pPr>
            <w:r w:rsidRPr="00EC3380">
              <w:rPr>
                <w:rFonts w:ascii="Times New Roman" w:hAnsi="Times New Roman" w:cs="Times New Roman"/>
                <w:color w:val="000000" w:themeColor="text1"/>
                <w:szCs w:val="20"/>
              </w:rPr>
              <w:t>3</w:t>
            </w:r>
          </w:p>
        </w:tc>
        <w:tc>
          <w:tcPr>
            <w:tcW w:w="3211" w:type="dxa"/>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内蒙古科翰冶金有限公司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81.23</w:t>
            </w:r>
          </w:p>
        </w:tc>
        <w:tc>
          <w:tcPr>
            <w:tcW w:w="850" w:type="dxa"/>
            <w:tcMar>
              <w:left w:w="0" w:type="dxa"/>
              <w:right w:w="0" w:type="dxa"/>
            </w:tcMar>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380</w:t>
            </w:r>
          </w:p>
        </w:tc>
        <w:tc>
          <w:tcPr>
            <w:tcW w:w="618"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310</w:t>
            </w:r>
          </w:p>
        </w:tc>
        <w:tc>
          <w:tcPr>
            <w:tcW w:w="1693"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DC4FC3" w:rsidRPr="00EC3380" w:rsidTr="00FB1CA5">
        <w:trPr>
          <w:jc w:val="center"/>
        </w:trPr>
        <w:tc>
          <w:tcPr>
            <w:tcW w:w="567" w:type="dxa"/>
            <w:vAlign w:val="center"/>
          </w:tcPr>
          <w:p w:rsidR="00DC4FC3" w:rsidRPr="00EC3380" w:rsidRDefault="00DC4FC3" w:rsidP="00FB1CA5">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4</w:t>
            </w:r>
          </w:p>
        </w:tc>
        <w:tc>
          <w:tcPr>
            <w:tcW w:w="3211" w:type="dxa"/>
            <w:tcMar>
              <w:left w:w="0" w:type="dxa"/>
              <w:right w:w="0" w:type="dxa"/>
            </w:tcMar>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内蒙古硕丰实业有限公司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245.8</w:t>
            </w:r>
          </w:p>
        </w:tc>
        <w:tc>
          <w:tcPr>
            <w:tcW w:w="850" w:type="dxa"/>
            <w:tcMar>
              <w:left w:w="0" w:type="dxa"/>
              <w:right w:w="0" w:type="dxa"/>
            </w:tcMar>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150</w:t>
            </w:r>
          </w:p>
        </w:tc>
        <w:tc>
          <w:tcPr>
            <w:tcW w:w="618"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176.6</w:t>
            </w:r>
          </w:p>
        </w:tc>
        <w:tc>
          <w:tcPr>
            <w:tcW w:w="1693"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已投入运行</w:t>
            </w:r>
          </w:p>
        </w:tc>
      </w:tr>
      <w:tr w:rsidR="00DC4FC3" w:rsidRPr="00EC3380" w:rsidTr="00FB1CA5">
        <w:trPr>
          <w:jc w:val="center"/>
        </w:trPr>
        <w:tc>
          <w:tcPr>
            <w:tcW w:w="567" w:type="dxa"/>
            <w:vAlign w:val="center"/>
          </w:tcPr>
          <w:p w:rsidR="00DC4FC3" w:rsidRPr="00EC3380" w:rsidRDefault="00DC4FC3" w:rsidP="00FB1CA5">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5</w:t>
            </w:r>
          </w:p>
        </w:tc>
        <w:tc>
          <w:tcPr>
            <w:tcW w:w="3211" w:type="dxa"/>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内蒙古丰业铁合金有限公司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308.85</w:t>
            </w:r>
          </w:p>
        </w:tc>
        <w:tc>
          <w:tcPr>
            <w:tcW w:w="850" w:type="dxa"/>
            <w:tcMar>
              <w:left w:w="0" w:type="dxa"/>
              <w:right w:w="0" w:type="dxa"/>
            </w:tcMar>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124.4</w:t>
            </w:r>
          </w:p>
        </w:tc>
        <w:tc>
          <w:tcPr>
            <w:tcW w:w="618" w:type="dxa"/>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87.9</w:t>
            </w:r>
          </w:p>
        </w:tc>
        <w:tc>
          <w:tcPr>
            <w:tcW w:w="1693"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DC4FC3" w:rsidRPr="00EC3380" w:rsidTr="00FB1CA5">
        <w:trPr>
          <w:jc w:val="center"/>
        </w:trPr>
        <w:tc>
          <w:tcPr>
            <w:tcW w:w="567" w:type="dxa"/>
            <w:vAlign w:val="center"/>
          </w:tcPr>
          <w:p w:rsidR="00DC4FC3" w:rsidRPr="00EC3380" w:rsidRDefault="00DC4FC3" w:rsidP="00FB1CA5">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lastRenderedPageBreak/>
              <w:t>6</w:t>
            </w:r>
          </w:p>
        </w:tc>
        <w:tc>
          <w:tcPr>
            <w:tcW w:w="3211" w:type="dxa"/>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内蒙古上泰实业有限公司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477.8</w:t>
            </w:r>
          </w:p>
        </w:tc>
        <w:tc>
          <w:tcPr>
            <w:tcW w:w="850" w:type="dxa"/>
            <w:tcMar>
              <w:left w:w="0" w:type="dxa"/>
              <w:right w:w="0" w:type="dxa"/>
            </w:tcMar>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231.67</w:t>
            </w:r>
          </w:p>
        </w:tc>
        <w:tc>
          <w:tcPr>
            <w:tcW w:w="618" w:type="dxa"/>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154.12</w:t>
            </w:r>
          </w:p>
        </w:tc>
        <w:tc>
          <w:tcPr>
            <w:tcW w:w="1693" w:type="dxa"/>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DC4FC3" w:rsidRPr="00EC3380" w:rsidTr="00FB1CA5">
        <w:trPr>
          <w:jc w:val="center"/>
        </w:trPr>
        <w:tc>
          <w:tcPr>
            <w:tcW w:w="567" w:type="dxa"/>
            <w:vAlign w:val="center"/>
          </w:tcPr>
          <w:p w:rsidR="00DC4FC3" w:rsidRPr="00EC3380" w:rsidRDefault="00DC4FC3" w:rsidP="00FB1CA5">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7</w:t>
            </w:r>
          </w:p>
        </w:tc>
        <w:tc>
          <w:tcPr>
            <w:tcW w:w="3211" w:type="dxa"/>
            <w:tcMar>
              <w:left w:w="0" w:type="dxa"/>
              <w:right w:w="0" w:type="dxa"/>
            </w:tcMar>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内蒙古海驰精细化工有限公司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2.36</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23.8</w:t>
            </w:r>
          </w:p>
        </w:tc>
        <w:tc>
          <w:tcPr>
            <w:tcW w:w="850" w:type="dxa"/>
            <w:tcMar>
              <w:left w:w="0" w:type="dxa"/>
              <w:right w:w="0" w:type="dxa"/>
            </w:tcMar>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56.4</w:t>
            </w:r>
          </w:p>
        </w:tc>
        <w:tc>
          <w:tcPr>
            <w:tcW w:w="618" w:type="dxa"/>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43.2</w:t>
            </w:r>
          </w:p>
        </w:tc>
        <w:tc>
          <w:tcPr>
            <w:tcW w:w="1693" w:type="dxa"/>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已投入运行</w:t>
            </w:r>
          </w:p>
        </w:tc>
      </w:tr>
      <w:tr w:rsidR="00DC4FC3" w:rsidRPr="00EC3380" w:rsidTr="00FB1CA5">
        <w:trPr>
          <w:jc w:val="center"/>
        </w:trPr>
        <w:tc>
          <w:tcPr>
            <w:tcW w:w="567" w:type="dxa"/>
            <w:vAlign w:val="center"/>
          </w:tcPr>
          <w:p w:rsidR="00DC4FC3" w:rsidRPr="00EC3380" w:rsidRDefault="00DC4FC3" w:rsidP="00FB1CA5">
            <w:pPr>
              <w:jc w:val="center"/>
              <w:rPr>
                <w:rFonts w:ascii="Times New Roman" w:eastAsia="宋体" w:hAnsi="Times New Roman" w:cs="Times New Roman"/>
                <w:color w:val="000000" w:themeColor="text1"/>
                <w:szCs w:val="20"/>
              </w:rPr>
            </w:pPr>
            <w:r w:rsidRPr="00EC3380">
              <w:rPr>
                <w:rFonts w:ascii="Times New Roman" w:eastAsia="宋体" w:hAnsi="Times New Roman" w:cs="Times New Roman"/>
                <w:color w:val="000000" w:themeColor="text1"/>
                <w:szCs w:val="20"/>
              </w:rPr>
              <w:t>8</w:t>
            </w:r>
          </w:p>
        </w:tc>
        <w:tc>
          <w:tcPr>
            <w:tcW w:w="3211" w:type="dxa"/>
            <w:tcMar>
              <w:left w:w="0" w:type="dxa"/>
              <w:right w:w="0" w:type="dxa"/>
            </w:tcMar>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吉铁铁合金有限责任公司</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1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p>
        </w:tc>
        <w:tc>
          <w:tcPr>
            <w:tcW w:w="709"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428.02</w:t>
            </w:r>
          </w:p>
        </w:tc>
        <w:tc>
          <w:tcPr>
            <w:tcW w:w="850" w:type="dxa"/>
            <w:tcMar>
              <w:left w:w="0" w:type="dxa"/>
              <w:right w:w="0" w:type="dxa"/>
            </w:tcMar>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130.25</w:t>
            </w:r>
          </w:p>
        </w:tc>
        <w:tc>
          <w:tcPr>
            <w:tcW w:w="618" w:type="dxa"/>
            <w:vAlign w:val="center"/>
          </w:tcPr>
          <w:p w:rsidR="00DC4FC3" w:rsidRPr="00EC3380" w:rsidRDefault="00DC4FC3" w:rsidP="00FB1CA5">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86.76</w:t>
            </w:r>
          </w:p>
        </w:tc>
        <w:tc>
          <w:tcPr>
            <w:tcW w:w="1693" w:type="dxa"/>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已批在建项目</w:t>
            </w:r>
          </w:p>
        </w:tc>
      </w:tr>
      <w:tr w:rsidR="00DC4FC3" w:rsidRPr="00EC3380" w:rsidTr="00FB1CA5">
        <w:trPr>
          <w:jc w:val="center"/>
        </w:trPr>
        <w:tc>
          <w:tcPr>
            <w:tcW w:w="3778" w:type="dxa"/>
            <w:gridSpan w:val="2"/>
            <w:vAlign w:val="center"/>
          </w:tcPr>
          <w:p w:rsidR="00DC4FC3" w:rsidRPr="00EC3380" w:rsidRDefault="00DC4FC3" w:rsidP="00FB1CA5">
            <w:pPr>
              <w:jc w:val="center"/>
              <w:rPr>
                <w:rFonts w:ascii="Times New Roman" w:eastAsia="Times New Roman" w:hAnsi="Times New Roman" w:cs="Times New Roman"/>
                <w:color w:val="000000" w:themeColor="text1"/>
                <w:szCs w:val="21"/>
              </w:rPr>
            </w:pPr>
            <w:r w:rsidRPr="00EC3380">
              <w:rPr>
                <w:rFonts w:ascii="Times New Roman" w:hAnsi="Times New Roman" w:cs="Times New Roman"/>
                <w:color w:val="000000" w:themeColor="text1"/>
                <w:szCs w:val="21"/>
              </w:rPr>
              <w:t>合计</w:t>
            </w:r>
          </w:p>
        </w:tc>
        <w:tc>
          <w:tcPr>
            <w:tcW w:w="709" w:type="dxa"/>
            <w:tcMar>
              <w:left w:w="0" w:type="dxa"/>
              <w:right w:w="0" w:type="dxa"/>
            </w:tcMar>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3.04</w:t>
            </w:r>
          </w:p>
        </w:tc>
        <w:tc>
          <w:tcPr>
            <w:tcW w:w="713"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2.36</w:t>
            </w:r>
          </w:p>
        </w:tc>
        <w:tc>
          <w:tcPr>
            <w:tcW w:w="709"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1687.19</w:t>
            </w:r>
          </w:p>
        </w:tc>
        <w:tc>
          <w:tcPr>
            <w:tcW w:w="850"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1186.53</w:t>
            </w:r>
          </w:p>
        </w:tc>
        <w:tc>
          <w:tcPr>
            <w:tcW w:w="618" w:type="dxa"/>
            <w:vAlign w:val="center"/>
          </w:tcPr>
          <w:p w:rsidR="00DC4FC3" w:rsidRPr="00EC3380" w:rsidRDefault="00DC4FC3" w:rsidP="00FB1CA5">
            <w:pPr>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986.69</w:t>
            </w:r>
          </w:p>
        </w:tc>
        <w:tc>
          <w:tcPr>
            <w:tcW w:w="1693" w:type="dxa"/>
            <w:vAlign w:val="center"/>
          </w:tcPr>
          <w:p w:rsidR="00DC4FC3" w:rsidRPr="00EC3380" w:rsidRDefault="00DC4FC3" w:rsidP="00FB1CA5">
            <w:pPr>
              <w:jc w:val="center"/>
              <w:rPr>
                <w:rFonts w:ascii="Times New Roman" w:hAnsi="Times New Roman" w:cs="Times New Roman"/>
                <w:color w:val="000000" w:themeColor="text1"/>
                <w:szCs w:val="21"/>
              </w:rPr>
            </w:pPr>
            <w:r w:rsidRPr="00EC3380">
              <w:rPr>
                <w:rFonts w:ascii="Times New Roman" w:eastAsia="Times New Roman" w:hAnsi="Times New Roman" w:cs="Times New Roman"/>
                <w:color w:val="000000" w:themeColor="text1"/>
                <w:szCs w:val="21"/>
              </w:rPr>
              <w:t>/</w:t>
            </w:r>
          </w:p>
        </w:tc>
      </w:tr>
    </w:tbl>
    <w:p w:rsidR="00DC4FC3" w:rsidRPr="00EC3380" w:rsidRDefault="00DC4FC3" w:rsidP="000275FF">
      <w:pPr>
        <w:spacing w:line="360" w:lineRule="auto"/>
        <w:ind w:firstLineChars="200" w:firstLine="480"/>
        <w:rPr>
          <w:rFonts w:ascii="Times New Roman" w:hAnsi="Times New Roman" w:cs="Times New Roman"/>
          <w:color w:val="000000" w:themeColor="text1"/>
          <w:sz w:val="24"/>
          <w:szCs w:val="24"/>
        </w:rPr>
      </w:pPr>
    </w:p>
    <w:p w:rsidR="0096711D" w:rsidRPr="00EC3380" w:rsidRDefault="0096711D" w:rsidP="000275FF">
      <w:pPr>
        <w:spacing w:line="360" w:lineRule="auto"/>
        <w:ind w:firstLineChars="200" w:firstLine="480"/>
        <w:rPr>
          <w:rFonts w:ascii="Times New Roman" w:hAnsi="Times New Roman" w:cs="Times New Roman"/>
          <w:color w:val="000000" w:themeColor="text1"/>
          <w:sz w:val="24"/>
          <w:szCs w:val="24"/>
        </w:rPr>
        <w:sectPr w:rsidR="0096711D" w:rsidRPr="00EC3380" w:rsidSect="009A660F">
          <w:pgSz w:w="11907" w:h="16840" w:code="9"/>
          <w:pgMar w:top="1440" w:right="1797" w:bottom="1440" w:left="1797" w:header="1418" w:footer="1418" w:gutter="0"/>
          <w:cols w:space="425"/>
          <w:docGrid w:linePitch="450"/>
        </w:sectPr>
      </w:pPr>
      <w:r w:rsidRPr="00EC3380">
        <w:rPr>
          <w:rFonts w:ascii="Times New Roman" w:hAnsi="Times New Roman" w:cs="Times New Roman"/>
          <w:color w:val="000000" w:themeColor="text1"/>
          <w:sz w:val="24"/>
          <w:szCs w:val="24"/>
        </w:rPr>
        <w:t>根据预测，上述项目对评价范围的共同影响见表</w:t>
      </w:r>
      <w:r w:rsidRPr="00EC3380">
        <w:rPr>
          <w:rFonts w:ascii="Times New Roman" w:hAnsi="Times New Roman" w:cs="Times New Roman" w:hint="eastAsia"/>
          <w:color w:val="000000" w:themeColor="text1"/>
          <w:sz w:val="24"/>
          <w:szCs w:val="24"/>
        </w:rPr>
        <w:t>5.1-</w:t>
      </w:r>
      <w:r w:rsidR="007452A9" w:rsidRPr="00EC3380">
        <w:rPr>
          <w:rFonts w:ascii="Times New Roman" w:hAnsi="Times New Roman" w:cs="Times New Roman" w:hint="eastAsia"/>
          <w:color w:val="000000" w:themeColor="text1"/>
          <w:sz w:val="24"/>
          <w:szCs w:val="24"/>
        </w:rPr>
        <w:t>20</w:t>
      </w:r>
      <w:r w:rsidRPr="00EC3380">
        <w:rPr>
          <w:rFonts w:ascii="Times New Roman" w:hAnsi="Times New Roman" w:cs="Times New Roman" w:hint="eastAsia"/>
          <w:color w:val="000000" w:themeColor="text1"/>
          <w:sz w:val="24"/>
          <w:szCs w:val="24"/>
        </w:rPr>
        <w:t>。</w:t>
      </w:r>
    </w:p>
    <w:p w:rsidR="000275FF" w:rsidRPr="00EC3380" w:rsidRDefault="000275FF" w:rsidP="00FB1CA5">
      <w:pPr>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lastRenderedPageBreak/>
        <w:t>表</w:t>
      </w:r>
      <w:r w:rsidR="0096711D" w:rsidRPr="00EC3380">
        <w:rPr>
          <w:rFonts w:ascii="Times New Roman" w:hAnsi="Times New Roman" w:cs="Times New Roman" w:hint="eastAsia"/>
          <w:b/>
          <w:color w:val="000000" w:themeColor="text1"/>
          <w:sz w:val="24"/>
          <w:szCs w:val="24"/>
        </w:rPr>
        <w:t>5.1</w:t>
      </w:r>
      <w:r w:rsidRPr="00EC3380">
        <w:rPr>
          <w:rFonts w:ascii="Times New Roman" w:hAnsi="Times New Roman" w:cs="Times New Roman"/>
          <w:b/>
          <w:color w:val="000000" w:themeColor="text1"/>
          <w:sz w:val="24"/>
          <w:szCs w:val="24"/>
        </w:rPr>
        <w:t>-</w:t>
      </w:r>
      <w:r w:rsidR="007452A9" w:rsidRPr="00EC3380">
        <w:rPr>
          <w:rFonts w:ascii="Times New Roman" w:hAnsi="Times New Roman" w:cs="Times New Roman" w:hint="eastAsia"/>
          <w:b/>
          <w:color w:val="000000" w:themeColor="text1"/>
          <w:sz w:val="24"/>
          <w:szCs w:val="24"/>
        </w:rPr>
        <w:t>20</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其他已建项目共同影响</w:t>
      </w:r>
    </w:p>
    <w:tbl>
      <w:tblPr>
        <w:tblW w:w="5000" w:type="pct"/>
        <w:jc w:val="center"/>
        <w:tblBorders>
          <w:top w:val="single" w:sz="12"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773"/>
        <w:gridCol w:w="486"/>
        <w:gridCol w:w="847"/>
        <w:gridCol w:w="926"/>
        <w:gridCol w:w="892"/>
        <w:gridCol w:w="881"/>
        <w:gridCol w:w="892"/>
        <w:gridCol w:w="6"/>
        <w:gridCol w:w="903"/>
        <w:gridCol w:w="1019"/>
        <w:gridCol w:w="1097"/>
        <w:gridCol w:w="976"/>
        <w:gridCol w:w="1058"/>
        <w:gridCol w:w="971"/>
        <w:gridCol w:w="1058"/>
        <w:gridCol w:w="8"/>
        <w:gridCol w:w="833"/>
        <w:gridCol w:w="442"/>
      </w:tblGrid>
      <w:tr w:rsidR="00FB1CA5" w:rsidRPr="00EC3380" w:rsidTr="0019032A">
        <w:trPr>
          <w:trHeight w:val="600"/>
          <w:jc w:val="center"/>
        </w:trPr>
        <w:tc>
          <w:tcPr>
            <w:tcW w:w="275" w:type="pct"/>
            <w:vMerge w:val="restart"/>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预测因子</w:t>
            </w:r>
          </w:p>
        </w:tc>
        <w:tc>
          <w:tcPr>
            <w:tcW w:w="173" w:type="pct"/>
            <w:vMerge w:val="restart"/>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点名称</w:t>
            </w:r>
          </w:p>
        </w:tc>
        <w:tc>
          <w:tcPr>
            <w:tcW w:w="301" w:type="pct"/>
            <w:vMerge w:val="restart"/>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w:t>
            </w:r>
          </w:p>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类型</w:t>
            </w:r>
          </w:p>
        </w:tc>
        <w:tc>
          <w:tcPr>
            <w:tcW w:w="2698" w:type="pct"/>
            <w:gridSpan w:val="9"/>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浓度增量</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376" w:type="pct"/>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背景浓度（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345" w:type="pct"/>
            <w:tcMar>
              <w:left w:w="0" w:type="dxa"/>
              <w:right w:w="0" w:type="dxa"/>
            </w:tcMar>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叠加背景后的浓度</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376" w:type="pct"/>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评价标准（</w:t>
            </w:r>
            <w:r w:rsidRPr="00EC3380">
              <w:rPr>
                <w:rFonts w:ascii="Times New Roman" w:hAnsi="Times New Roman" w:cs="Times New Roman"/>
                <w:snapToGrid w:val="0"/>
                <w:color w:val="000000" w:themeColor="text1"/>
                <w:sz w:val="18"/>
                <w:szCs w:val="18"/>
              </w:rPr>
              <w:t>mg/m</w:t>
            </w:r>
            <w:r w:rsidRPr="00EC3380">
              <w:rPr>
                <w:rFonts w:ascii="Times New Roman" w:hAnsi="Times New Roman" w:cs="Times New Roman"/>
                <w:snapToGrid w:val="0"/>
                <w:color w:val="000000" w:themeColor="text1"/>
                <w:sz w:val="18"/>
                <w:szCs w:val="18"/>
                <w:vertAlign w:val="superscript"/>
              </w:rPr>
              <w:t>3</w:t>
            </w:r>
            <w:r w:rsidRPr="00EC3380">
              <w:rPr>
                <w:rFonts w:ascii="Times New Roman" w:hAnsi="Times New Roman" w:cs="Times New Roman"/>
                <w:snapToGrid w:val="0"/>
                <w:color w:val="000000" w:themeColor="text1"/>
                <w:sz w:val="18"/>
                <w:szCs w:val="18"/>
              </w:rPr>
              <w:t>）</w:t>
            </w:r>
          </w:p>
        </w:tc>
        <w:tc>
          <w:tcPr>
            <w:tcW w:w="299" w:type="pct"/>
            <w:gridSpan w:val="2"/>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占标率</w:t>
            </w:r>
            <w:r w:rsidRPr="00EC3380">
              <w:rPr>
                <w:rFonts w:ascii="Times New Roman" w:hAnsi="Times New Roman" w:cs="Times New Roman"/>
                <w:snapToGrid w:val="0"/>
                <w:color w:val="000000" w:themeColor="text1"/>
                <w:sz w:val="18"/>
                <w:szCs w:val="18"/>
              </w:rPr>
              <w:t>%(</w:t>
            </w:r>
            <w:r w:rsidRPr="00EC3380">
              <w:rPr>
                <w:rFonts w:ascii="Times New Roman" w:hAnsi="Times New Roman" w:cs="Times New Roman"/>
                <w:snapToGrid w:val="0"/>
                <w:color w:val="000000" w:themeColor="text1"/>
                <w:sz w:val="18"/>
                <w:szCs w:val="18"/>
              </w:rPr>
              <w:t>叠加背景以后</w:t>
            </w:r>
            <w:r w:rsidRPr="00EC3380">
              <w:rPr>
                <w:rFonts w:ascii="Times New Roman" w:hAnsi="Times New Roman" w:cs="Times New Roman"/>
                <w:snapToGrid w:val="0"/>
                <w:color w:val="000000" w:themeColor="text1"/>
                <w:sz w:val="18"/>
                <w:szCs w:val="18"/>
              </w:rPr>
              <w:t>)</w:t>
            </w:r>
          </w:p>
        </w:tc>
        <w:tc>
          <w:tcPr>
            <w:tcW w:w="157" w:type="pct"/>
            <w:vMerge w:val="restart"/>
            <w:tcMar>
              <w:left w:w="0" w:type="dxa"/>
              <w:right w:w="0" w:type="dxa"/>
            </w:tcMar>
            <w:vAlign w:val="center"/>
          </w:tcPr>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是否</w:t>
            </w:r>
          </w:p>
          <w:p w:rsidR="000275FF" w:rsidRPr="00EC3380" w:rsidRDefault="000275FF"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超标</w:t>
            </w:r>
          </w:p>
        </w:tc>
      </w:tr>
      <w:tr w:rsidR="00FB1CA5" w:rsidRPr="00EC3380" w:rsidTr="0019032A">
        <w:trPr>
          <w:trHeight w:val="600"/>
          <w:jc w:val="center"/>
        </w:trPr>
        <w:tc>
          <w:tcPr>
            <w:tcW w:w="275" w:type="pct"/>
            <w:vMerge/>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301" w:type="pct"/>
            <w:vMerge/>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329" w:type="pct"/>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本项目</w:t>
            </w:r>
          </w:p>
        </w:tc>
        <w:tc>
          <w:tcPr>
            <w:tcW w:w="317" w:type="pct"/>
            <w:tcBorders>
              <w:right w:val="single" w:sz="4" w:space="0" w:color="auto"/>
            </w:tcBorders>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roofErr w:type="gramStart"/>
            <w:r w:rsidRPr="00EC3380">
              <w:rPr>
                <w:rFonts w:ascii="Times New Roman" w:hAnsi="Times New Roman" w:cs="Times New Roman"/>
                <w:snapToGrid w:val="0"/>
                <w:color w:val="000000" w:themeColor="text1"/>
                <w:sz w:val="18"/>
                <w:szCs w:val="18"/>
              </w:rPr>
              <w:t>新太</w:t>
            </w:r>
            <w:proofErr w:type="gramEnd"/>
            <w:r w:rsidRPr="00EC3380">
              <w:rPr>
                <w:rFonts w:ascii="Times New Roman" w:hAnsi="Times New Roman" w:cs="Times New Roman"/>
                <w:snapToGrid w:val="0"/>
                <w:color w:val="000000" w:themeColor="text1"/>
                <w:sz w:val="18"/>
                <w:szCs w:val="18"/>
              </w:rPr>
              <w:t>新</w:t>
            </w:r>
          </w:p>
        </w:tc>
        <w:tc>
          <w:tcPr>
            <w:tcW w:w="313" w:type="pct"/>
            <w:tcBorders>
              <w:left w:val="single" w:sz="4" w:space="0" w:color="auto"/>
            </w:tcBorders>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科</w:t>
            </w:r>
            <w:proofErr w:type="gramStart"/>
            <w:r w:rsidRPr="00EC3380">
              <w:rPr>
                <w:rFonts w:ascii="Times New Roman" w:hAnsi="Times New Roman" w:cs="Times New Roman"/>
                <w:snapToGrid w:val="0"/>
                <w:color w:val="000000" w:themeColor="text1"/>
                <w:sz w:val="18"/>
                <w:szCs w:val="18"/>
              </w:rPr>
              <w:t>翰</w:t>
            </w:r>
            <w:proofErr w:type="gramEnd"/>
          </w:p>
        </w:tc>
        <w:tc>
          <w:tcPr>
            <w:tcW w:w="317" w:type="pct"/>
            <w:tcBorders>
              <w:right w:val="single" w:sz="4" w:space="0" w:color="auto"/>
            </w:tcBorders>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硕丰</w:t>
            </w:r>
          </w:p>
        </w:tc>
        <w:tc>
          <w:tcPr>
            <w:tcW w:w="323" w:type="pct"/>
            <w:gridSpan w:val="2"/>
            <w:tcBorders>
              <w:left w:val="single" w:sz="4" w:space="0" w:color="auto"/>
            </w:tcBorders>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roofErr w:type="gramStart"/>
            <w:r w:rsidRPr="00EC3380">
              <w:rPr>
                <w:rFonts w:ascii="Times New Roman" w:hAnsi="Times New Roman" w:cs="Times New Roman"/>
                <w:snapToGrid w:val="0"/>
                <w:color w:val="000000" w:themeColor="text1"/>
                <w:sz w:val="18"/>
                <w:szCs w:val="18"/>
              </w:rPr>
              <w:t>上泰</w:t>
            </w:r>
            <w:proofErr w:type="gramEnd"/>
          </w:p>
        </w:tc>
        <w:tc>
          <w:tcPr>
            <w:tcW w:w="362" w:type="pct"/>
            <w:tcBorders>
              <w:right w:val="single" w:sz="4" w:space="0" w:color="auto"/>
            </w:tcBorders>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roofErr w:type="gramStart"/>
            <w:r w:rsidRPr="00EC3380">
              <w:rPr>
                <w:rFonts w:ascii="Times New Roman" w:hAnsi="Times New Roman" w:cs="Times New Roman"/>
                <w:snapToGrid w:val="0"/>
                <w:color w:val="000000" w:themeColor="text1"/>
                <w:sz w:val="18"/>
                <w:szCs w:val="18"/>
              </w:rPr>
              <w:t>丰业</w:t>
            </w:r>
            <w:proofErr w:type="gramEnd"/>
          </w:p>
        </w:tc>
        <w:tc>
          <w:tcPr>
            <w:tcW w:w="390" w:type="pct"/>
            <w:tcBorders>
              <w:left w:val="single" w:sz="4" w:space="0" w:color="auto"/>
              <w:right w:val="single" w:sz="4" w:space="0" w:color="auto"/>
            </w:tcBorders>
            <w:vAlign w:val="center"/>
          </w:tcPr>
          <w:p w:rsidR="00FB1CA5" w:rsidRPr="00EC3380" w:rsidRDefault="00FB1CA5" w:rsidP="00F502A7">
            <w:pPr>
              <w:spacing w:line="240" w:lineRule="exact"/>
              <w:jc w:val="center"/>
              <w:rPr>
                <w:rFonts w:ascii="Times New Roman" w:hAnsi="Times New Roman" w:cs="Times New Roman"/>
                <w:snapToGrid w:val="0"/>
                <w:color w:val="000000" w:themeColor="text1"/>
                <w:sz w:val="18"/>
                <w:szCs w:val="18"/>
              </w:rPr>
            </w:pPr>
            <w:proofErr w:type="gramStart"/>
            <w:r w:rsidRPr="00EC3380">
              <w:rPr>
                <w:rFonts w:ascii="Times New Roman" w:hAnsi="Times New Roman" w:cs="Times New Roman"/>
                <w:snapToGrid w:val="0"/>
                <w:color w:val="000000" w:themeColor="text1"/>
                <w:sz w:val="18"/>
                <w:szCs w:val="18"/>
              </w:rPr>
              <w:t>海驰</w:t>
            </w:r>
            <w:proofErr w:type="gramEnd"/>
          </w:p>
        </w:tc>
        <w:tc>
          <w:tcPr>
            <w:tcW w:w="347" w:type="pct"/>
            <w:tcBorders>
              <w:left w:val="single" w:sz="4" w:space="0" w:color="auto"/>
            </w:tcBorders>
            <w:vAlign w:val="center"/>
          </w:tcPr>
          <w:p w:rsidR="00FB1CA5" w:rsidRPr="00EC3380" w:rsidRDefault="00FB1CA5" w:rsidP="00F502A7">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吉铁</w:t>
            </w:r>
          </w:p>
        </w:tc>
        <w:tc>
          <w:tcPr>
            <w:tcW w:w="376" w:type="pct"/>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345" w:type="pct"/>
            <w:tcMar>
              <w:left w:w="0" w:type="dxa"/>
              <w:right w:w="0" w:type="dxa"/>
            </w:tcMar>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379" w:type="pct"/>
            <w:gridSpan w:val="2"/>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296" w:type="pct"/>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c>
          <w:tcPr>
            <w:tcW w:w="157" w:type="pct"/>
            <w:vMerge/>
            <w:tcMar>
              <w:left w:w="0" w:type="dxa"/>
              <w:right w:w="0" w:type="dxa"/>
            </w:tcMar>
            <w:vAlign w:val="center"/>
          </w:tcPr>
          <w:p w:rsidR="00FB1CA5" w:rsidRPr="00EC3380" w:rsidRDefault="00FB1CA5" w:rsidP="00FB1CA5">
            <w:pPr>
              <w:spacing w:line="240" w:lineRule="exact"/>
              <w:jc w:val="center"/>
              <w:rPr>
                <w:rFonts w:ascii="Times New Roman" w:hAnsi="Times New Roman" w:cs="Times New Roman"/>
                <w:snapToGrid w:val="0"/>
                <w:color w:val="000000" w:themeColor="text1"/>
                <w:sz w:val="18"/>
                <w:szCs w:val="18"/>
              </w:rPr>
            </w:pPr>
          </w:p>
        </w:tc>
      </w:tr>
      <w:tr w:rsidR="000C7418" w:rsidRPr="00EC3380" w:rsidTr="0019032A">
        <w:trPr>
          <w:trHeight w:hRule="exact" w:val="340"/>
          <w:jc w:val="center"/>
        </w:trPr>
        <w:tc>
          <w:tcPr>
            <w:tcW w:w="275" w:type="pct"/>
            <w:vMerge w:val="restart"/>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caps/>
                <w:color w:val="000000" w:themeColor="text1"/>
                <w:sz w:val="18"/>
                <w:szCs w:val="18"/>
              </w:rPr>
              <w:t>SO</w:t>
            </w:r>
            <w:r w:rsidRPr="00EC3380">
              <w:rPr>
                <w:rFonts w:ascii="Times New Roman" w:hAnsi="Times New Roman" w:cs="Times New Roman"/>
                <w:caps/>
                <w:color w:val="000000" w:themeColor="text1"/>
                <w:sz w:val="18"/>
                <w:szCs w:val="18"/>
                <w:vertAlign w:val="subscript"/>
              </w:rPr>
              <w:t>2</w:t>
            </w: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301" w:type="pct"/>
            <w:vAlign w:val="center"/>
          </w:tcPr>
          <w:p w:rsidR="000C7418" w:rsidRPr="00EC3380" w:rsidRDefault="000C7418" w:rsidP="00FB1CA5">
            <w:pPr>
              <w:spacing w:line="240" w:lineRule="exact"/>
              <w:ind w:right="-90"/>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tcMar>
              <w:left w:w="0" w:type="dxa"/>
              <w:right w:w="0" w:type="dxa"/>
            </w:tcMar>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5.66E-03</w:t>
            </w:r>
          </w:p>
        </w:tc>
        <w:tc>
          <w:tcPr>
            <w:tcW w:w="317" w:type="pct"/>
            <w:tcBorders>
              <w:right w:val="single" w:sz="4" w:space="0" w:color="auto"/>
            </w:tcBorders>
            <w:tcMar>
              <w:left w:w="0" w:type="dxa"/>
              <w:right w:w="0" w:type="dxa"/>
            </w:tcMar>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6.66E-01</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24.28</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2.58E-04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3.58E-03</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14.37</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4.21</w:t>
            </w:r>
            <w:r w:rsidR="000C7418" w:rsidRPr="00EC3380">
              <w:rPr>
                <w:rFonts w:ascii="Times New Roman" w:hAnsi="Times New Roman" w:cs="Times New Roman"/>
                <w:color w:val="000000" w:themeColor="text1"/>
                <w:sz w:val="18"/>
                <w:szCs w:val="18"/>
              </w:rPr>
              <w:t>E-05</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0.45</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4.56</w:t>
            </w:r>
            <w:r w:rsidR="000C7418" w:rsidRPr="00EC3380">
              <w:rPr>
                <w:rFonts w:ascii="Times New Roman" w:hAnsi="Times New Roman" w:cs="Times New Roman"/>
                <w:color w:val="000000" w:themeColor="text1"/>
                <w:sz w:val="18"/>
                <w:szCs w:val="18"/>
              </w:rPr>
              <w:t>E-02</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32.83</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3.89</w:t>
            </w:r>
            <w:r w:rsidR="000C7418" w:rsidRPr="00EC3380">
              <w:rPr>
                <w:rFonts w:ascii="Times New Roman" w:hAnsi="Times New Roman" w:cs="Times New Roman"/>
                <w:color w:val="000000" w:themeColor="text1"/>
                <w:sz w:val="18"/>
                <w:szCs w:val="18"/>
              </w:rPr>
              <w:t>E-03</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25.85</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2.36</w:t>
            </w:r>
            <w:r w:rsidR="000C7418" w:rsidRPr="00EC3380">
              <w:rPr>
                <w:rFonts w:ascii="Times New Roman" w:hAnsi="Times New Roman" w:cs="Times New Roman"/>
                <w:color w:val="000000" w:themeColor="text1"/>
                <w:sz w:val="18"/>
                <w:szCs w:val="18"/>
              </w:rPr>
              <w:t>E-04</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2.66</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2.86</w:t>
            </w:r>
            <w:r w:rsidR="000C7418" w:rsidRPr="00EC3380">
              <w:rPr>
                <w:rFonts w:ascii="Times New Roman" w:hAnsi="Times New Roman" w:cs="Times New Roman"/>
                <w:color w:val="000000" w:themeColor="text1"/>
                <w:sz w:val="18"/>
                <w:szCs w:val="18"/>
              </w:rPr>
              <w:t>E-02</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16.78</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1.83E-03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8.64</w:t>
            </w:r>
            <w:r w:rsidR="000C7418" w:rsidRPr="00EC3380">
              <w:rPr>
                <w:rFonts w:ascii="Times New Roman" w:hAnsi="Times New Roman" w:cs="Times New Roman"/>
                <w:color w:val="000000" w:themeColor="text1"/>
                <w:sz w:val="18"/>
                <w:szCs w:val="18"/>
              </w:rPr>
              <w:t>E-04</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13.11</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2.13</w:t>
            </w:r>
            <w:r w:rsidR="000C7418" w:rsidRPr="00EC3380">
              <w:rPr>
                <w:rFonts w:ascii="Times New Roman" w:hAnsi="Times New Roman" w:cs="Times New Roman"/>
                <w:color w:val="000000" w:themeColor="text1"/>
                <w:sz w:val="18"/>
                <w:szCs w:val="18"/>
              </w:rPr>
              <w:t>E-04</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0.37</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0C7418" w:rsidRPr="00EC3380" w:rsidRDefault="000C7418" w:rsidP="00FB1CA5">
            <w:pPr>
              <w:spacing w:line="240" w:lineRule="exact"/>
              <w:jc w:val="center"/>
              <w:rPr>
                <w:rFonts w:ascii="Times New Roman" w:hAnsi="Times New Roman" w:cs="Times New Roman"/>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47"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5.84</w:t>
            </w:r>
            <w:r w:rsidR="000C7418" w:rsidRPr="00EC3380">
              <w:rPr>
                <w:rFonts w:ascii="Times New Roman" w:hAnsi="Times New Roman" w:cs="Times New Roman"/>
                <w:color w:val="000000" w:themeColor="text1"/>
                <w:sz w:val="18"/>
                <w:szCs w:val="18"/>
              </w:rPr>
              <w:t>E-02</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19.37</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3.21</w:t>
            </w:r>
            <w:r w:rsidR="000C7418" w:rsidRPr="00EC3380">
              <w:rPr>
                <w:rFonts w:ascii="Times New Roman" w:hAnsi="Times New Roman" w:cs="Times New Roman"/>
                <w:color w:val="000000" w:themeColor="text1"/>
                <w:sz w:val="18"/>
                <w:szCs w:val="18"/>
              </w:rPr>
              <w:t>E-03</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19.37</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1.83E-03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3.33</w:t>
            </w:r>
            <w:r w:rsidR="000C7418" w:rsidRPr="00EC3380">
              <w:rPr>
                <w:rFonts w:ascii="Times New Roman" w:hAnsi="Times New Roman" w:cs="Times New Roman"/>
                <w:color w:val="000000" w:themeColor="text1"/>
                <w:sz w:val="18"/>
                <w:szCs w:val="18"/>
              </w:rPr>
              <w:t>E-04</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1.15</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6.46</w:t>
            </w:r>
            <w:r w:rsidR="000C7418" w:rsidRPr="00EC3380">
              <w:rPr>
                <w:rFonts w:ascii="Times New Roman" w:hAnsi="Times New Roman" w:cs="Times New Roman"/>
                <w:color w:val="000000" w:themeColor="text1"/>
                <w:sz w:val="18"/>
                <w:szCs w:val="18"/>
              </w:rPr>
              <w:t>E-02</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23.08</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3.78</w:t>
            </w:r>
            <w:r w:rsidR="000C7418" w:rsidRPr="00EC3380">
              <w:rPr>
                <w:rFonts w:ascii="Times New Roman" w:hAnsi="Times New Roman" w:cs="Times New Roman"/>
                <w:color w:val="000000" w:themeColor="text1"/>
                <w:sz w:val="18"/>
                <w:szCs w:val="18"/>
              </w:rPr>
              <w:t>E-03</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19.50</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2.84</w:t>
            </w:r>
            <w:r w:rsidR="000C7418" w:rsidRPr="00EC3380">
              <w:rPr>
                <w:rFonts w:ascii="Times New Roman" w:hAnsi="Times New Roman" w:cs="Times New Roman"/>
                <w:color w:val="000000" w:themeColor="text1"/>
                <w:sz w:val="18"/>
                <w:szCs w:val="18"/>
              </w:rPr>
              <w:t>E-04</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4.29</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4.21</w:t>
            </w:r>
            <w:r w:rsidR="000C7418" w:rsidRPr="00EC3380">
              <w:rPr>
                <w:rFonts w:ascii="Times New Roman" w:hAnsi="Times New Roman" w:cs="Times New Roman"/>
                <w:color w:val="000000" w:themeColor="text1"/>
                <w:sz w:val="18"/>
                <w:szCs w:val="18"/>
              </w:rPr>
              <w:t>E-02</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15.67</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1.83E-03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2.96</w:t>
            </w:r>
            <w:r w:rsidR="000C7418" w:rsidRPr="00EC3380">
              <w:rPr>
                <w:rFonts w:ascii="Times New Roman" w:hAnsi="Times New Roman" w:cs="Times New Roman"/>
                <w:color w:val="000000" w:themeColor="text1"/>
                <w:sz w:val="18"/>
                <w:szCs w:val="18"/>
              </w:rPr>
              <w:t>E-03</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14.72</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3.70E-04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5.12E-02</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23" w:type="pct"/>
            <w:gridSpan w:val="2"/>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4.89</w:t>
            </w:r>
            <w:r w:rsidR="000C7418" w:rsidRPr="00EC3380">
              <w:rPr>
                <w:rFonts w:ascii="Times New Roman" w:hAnsi="Times New Roman" w:cs="Times New Roman"/>
                <w:color w:val="000000" w:themeColor="text1"/>
                <w:sz w:val="18"/>
                <w:szCs w:val="18"/>
              </w:rPr>
              <w:t>E-04</w:t>
            </w:r>
          </w:p>
        </w:tc>
        <w:tc>
          <w:tcPr>
            <w:tcW w:w="37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1.88</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0C7418" w:rsidRPr="00EC3380" w:rsidRDefault="000C741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301" w:type="pct"/>
            <w:vAlign w:val="center"/>
          </w:tcPr>
          <w:p w:rsidR="000C7418" w:rsidRPr="00EC3380" w:rsidRDefault="000C741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7.75E-02</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2.19E-03</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19" w:type="pct"/>
            <w:gridSpan w:val="2"/>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21"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8.94</w:t>
            </w:r>
            <w:r w:rsidR="000C7418" w:rsidRPr="00EC3380">
              <w:rPr>
                <w:rFonts w:ascii="Times New Roman" w:hAnsi="Times New Roman" w:cs="Times New Roman"/>
                <w:color w:val="000000" w:themeColor="text1"/>
                <w:sz w:val="18"/>
                <w:szCs w:val="18"/>
              </w:rPr>
              <w:t>E-02</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w:t>
            </w:r>
          </w:p>
        </w:tc>
        <w:tc>
          <w:tcPr>
            <w:tcW w:w="29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16.78</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5.05E-03</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1.85E-04</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19" w:type="pct"/>
            <w:gridSpan w:val="2"/>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21"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1.83E-03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6.41</w:t>
            </w:r>
            <w:r w:rsidR="000C7418" w:rsidRPr="00EC3380">
              <w:rPr>
                <w:rFonts w:ascii="Times New Roman" w:hAnsi="Times New Roman" w:cs="Times New Roman"/>
                <w:color w:val="000000" w:themeColor="text1"/>
                <w:sz w:val="18"/>
                <w:szCs w:val="18"/>
              </w:rPr>
              <w:t>E-03</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19.11</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0C7418" w:rsidRPr="00EC3380" w:rsidTr="0019032A">
        <w:trPr>
          <w:trHeight w:hRule="exact" w:val="340"/>
          <w:jc w:val="center"/>
        </w:trPr>
        <w:tc>
          <w:tcPr>
            <w:tcW w:w="275"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0C7418" w:rsidRPr="00EC3380" w:rsidRDefault="000C741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0C7418" w:rsidRPr="00EC3380" w:rsidRDefault="000C7418"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7.18E-04</w:t>
            </w:r>
          </w:p>
        </w:tc>
        <w:tc>
          <w:tcPr>
            <w:tcW w:w="317"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3.50E-02</w:t>
            </w:r>
          </w:p>
        </w:tc>
        <w:tc>
          <w:tcPr>
            <w:tcW w:w="313"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19" w:type="pct"/>
            <w:gridSpan w:val="2"/>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21" w:type="pct"/>
            <w:tcBorders>
              <w:lef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62" w:type="pct"/>
            <w:tcBorders>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90" w:type="pct"/>
            <w:tcBorders>
              <w:left w:val="single" w:sz="4" w:space="0" w:color="auto"/>
              <w:right w:val="single" w:sz="4" w:space="0" w:color="auto"/>
            </w:tcBorders>
            <w:vAlign w:val="center"/>
          </w:tcPr>
          <w:p w:rsidR="000C7418" w:rsidRPr="00EC3380" w:rsidRDefault="000C7418"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47" w:type="pct"/>
            <w:tcBorders>
              <w:left w:val="single" w:sz="4" w:space="0" w:color="auto"/>
            </w:tcBorders>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3.70E-04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0C7418"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8.86</w:t>
            </w:r>
            <w:r w:rsidR="000C7418" w:rsidRPr="00EC3380">
              <w:rPr>
                <w:rFonts w:ascii="Times New Roman" w:hAnsi="Times New Roman" w:cs="Times New Roman"/>
                <w:color w:val="000000" w:themeColor="text1"/>
                <w:sz w:val="18"/>
                <w:szCs w:val="18"/>
              </w:rPr>
              <w:t>E-04</w:t>
            </w:r>
          </w:p>
        </w:tc>
        <w:tc>
          <w:tcPr>
            <w:tcW w:w="376" w:type="pct"/>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0.06</w:t>
            </w:r>
          </w:p>
        </w:tc>
        <w:tc>
          <w:tcPr>
            <w:tcW w:w="299" w:type="pct"/>
            <w:gridSpan w:val="2"/>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4.77</w:t>
            </w:r>
          </w:p>
        </w:tc>
        <w:tc>
          <w:tcPr>
            <w:tcW w:w="157" w:type="pct"/>
            <w:tcMar>
              <w:left w:w="0" w:type="dxa"/>
              <w:right w:w="0" w:type="dxa"/>
            </w:tcMar>
            <w:vAlign w:val="center"/>
          </w:tcPr>
          <w:p w:rsidR="000C7418" w:rsidRPr="00EC3380" w:rsidRDefault="000C741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restart"/>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caps/>
                <w:color w:val="000000" w:themeColor="text1"/>
                <w:sz w:val="18"/>
                <w:szCs w:val="18"/>
              </w:rPr>
              <w:t>NO</w:t>
            </w:r>
            <w:r w:rsidRPr="00EC3380">
              <w:rPr>
                <w:rFonts w:ascii="Times New Roman" w:hAnsi="Times New Roman" w:cs="Times New Roman"/>
                <w:caps/>
                <w:color w:val="000000" w:themeColor="text1"/>
                <w:sz w:val="18"/>
                <w:szCs w:val="18"/>
                <w:vertAlign w:val="subscript"/>
              </w:rPr>
              <w:t>x</w:t>
            </w: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301" w:type="pct"/>
            <w:vAlign w:val="center"/>
          </w:tcPr>
          <w:p w:rsidR="00B6683B" w:rsidRPr="00EC3380" w:rsidRDefault="00B6683B" w:rsidP="00FB1CA5">
            <w:pPr>
              <w:spacing w:line="240" w:lineRule="exact"/>
              <w:ind w:right="-90"/>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tcMar>
              <w:left w:w="0" w:type="dxa"/>
              <w:right w:w="0" w:type="dxa"/>
            </w:tcMar>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8.13E-03</w:t>
            </w:r>
          </w:p>
        </w:tc>
        <w:tc>
          <w:tcPr>
            <w:tcW w:w="317" w:type="pct"/>
            <w:tcBorders>
              <w:right w:val="single" w:sz="4" w:space="0" w:color="auto"/>
            </w:tcBorders>
            <w:tcMar>
              <w:left w:w="0" w:type="dxa"/>
              <w:right w:w="0" w:type="dxa"/>
            </w:tcMar>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3.76E-04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8.96E-03</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38.08</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3.76E-04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4.85E-04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18.26</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5.74E-05</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0.22</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3.81E-02</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42.79</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2.96E-03</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23.62</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2.48E-04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1.21</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2.64E-02</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24.07</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2.35E-03</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16.04</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3.36E-04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0.14</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B6683B" w:rsidRPr="00EC3380" w:rsidRDefault="00B6683B" w:rsidP="00FB1CA5">
            <w:pPr>
              <w:spacing w:line="240" w:lineRule="exact"/>
              <w:jc w:val="center"/>
              <w:rPr>
                <w:rFonts w:ascii="Times New Roman" w:hAnsi="Times New Roman" w:cs="Times New Roman"/>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3.42E-02</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24.66</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2.78E-03</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18.53</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2.64E-04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0.38</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5.43E-02</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28.56</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2.46E-03</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23.59</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3.48E-04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1.80</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1.13E-02</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1.13E-02</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2.54E-02</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23.09</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5.01E-04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5.01E-04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6.89E-04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16.05</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7.88E-05</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7.88E-05</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8.43E-05</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0.84</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6683B" w:rsidRPr="00EC3380" w:rsidRDefault="00B6683B"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301" w:type="pct"/>
            <w:vAlign w:val="center"/>
          </w:tcPr>
          <w:p w:rsidR="00B6683B" w:rsidRPr="00EC3380" w:rsidRDefault="00B6683B"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1</w:t>
            </w:r>
            <w:r w:rsidRPr="00EC3380">
              <w:rPr>
                <w:rFonts w:ascii="Times New Roman" w:hAnsi="Times New Roman" w:cs="Times New Roman"/>
                <w:snapToGrid w:val="0"/>
                <w:color w:val="000000" w:themeColor="text1"/>
                <w:sz w:val="18"/>
                <w:szCs w:val="18"/>
              </w:rPr>
              <w:t>小时</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3.93E-02</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3.93E-02</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4.26E-02</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39.20</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2.74E-03</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3.37E-03</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0.08</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25.23</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6683B" w:rsidRPr="00EC3380" w:rsidTr="0019032A">
        <w:trPr>
          <w:trHeight w:hRule="exact" w:val="340"/>
          <w:jc w:val="center"/>
        </w:trPr>
        <w:tc>
          <w:tcPr>
            <w:tcW w:w="275"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6683B" w:rsidRPr="00EC3380" w:rsidRDefault="00B6683B"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6683B" w:rsidRPr="00EC3380" w:rsidRDefault="00B6683B" w:rsidP="00FB1CA5">
            <w:pPr>
              <w:spacing w:line="240" w:lineRule="exact"/>
              <w:ind w:right="-78"/>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5.21E-04</w:t>
            </w:r>
          </w:p>
        </w:tc>
        <w:tc>
          <w:tcPr>
            <w:tcW w:w="317"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3"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9" w:type="pct"/>
            <w:gridSpan w:val="2"/>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21"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62" w:type="pct"/>
            <w:tcBorders>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90" w:type="pct"/>
            <w:tcBorders>
              <w:left w:val="single" w:sz="4" w:space="0" w:color="auto"/>
              <w:righ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47" w:type="pct"/>
            <w:tcBorders>
              <w:left w:val="single" w:sz="4" w:space="0" w:color="auto"/>
            </w:tcBorders>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76" w:type="pct"/>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6683B" w:rsidRPr="00EC3380" w:rsidRDefault="00B6683B"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6.42E-04</w:t>
            </w:r>
          </w:p>
        </w:tc>
        <w:tc>
          <w:tcPr>
            <w:tcW w:w="376" w:type="pct"/>
            <w:vAlign w:val="center"/>
          </w:tcPr>
          <w:p w:rsidR="00B6683B" w:rsidRPr="00EC3380" w:rsidRDefault="00B6683B" w:rsidP="000C7418">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0.04</w:t>
            </w:r>
          </w:p>
        </w:tc>
        <w:tc>
          <w:tcPr>
            <w:tcW w:w="299" w:type="pct"/>
            <w:gridSpan w:val="2"/>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3.57</w:t>
            </w:r>
          </w:p>
        </w:tc>
        <w:tc>
          <w:tcPr>
            <w:tcW w:w="157" w:type="pct"/>
            <w:tcMar>
              <w:left w:w="0" w:type="dxa"/>
              <w:right w:w="0" w:type="dxa"/>
            </w:tcMar>
            <w:vAlign w:val="center"/>
          </w:tcPr>
          <w:p w:rsidR="00B6683B" w:rsidRPr="00EC3380" w:rsidRDefault="00B6683B"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558"/>
          <w:jc w:val="center"/>
        </w:trPr>
        <w:tc>
          <w:tcPr>
            <w:tcW w:w="275" w:type="pct"/>
            <w:vMerge w:val="restart"/>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lastRenderedPageBreak/>
              <w:t>PM</w:t>
            </w:r>
            <w:r w:rsidRPr="00EC3380">
              <w:rPr>
                <w:rFonts w:ascii="Times New Roman" w:hAnsi="Times New Roman" w:cs="Times New Roman"/>
                <w:snapToGrid w:val="0"/>
                <w:color w:val="000000" w:themeColor="text1"/>
                <w:sz w:val="18"/>
                <w:szCs w:val="18"/>
                <w:vertAlign w:val="subscript"/>
              </w:rPr>
              <w:t>10</w:t>
            </w: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马家</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tcMar>
              <w:left w:w="0" w:type="dxa"/>
              <w:right w:w="0" w:type="dxa"/>
            </w:tcMar>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4.10E-04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5.12E-04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45.83</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92"/>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2.62E-05</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3.12E-05</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0.14</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568"/>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proofErr w:type="gramStart"/>
            <w:r w:rsidRPr="00EC3380">
              <w:rPr>
                <w:rFonts w:ascii="Times New Roman" w:hAnsi="Times New Roman" w:cs="Times New Roman"/>
                <w:color w:val="000000" w:themeColor="text1"/>
                <w:sz w:val="18"/>
                <w:szCs w:val="18"/>
              </w:rPr>
              <w:t>菠萝台</w:t>
            </w:r>
            <w:proofErr w:type="gramEnd"/>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7.38E-04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2.80E-02</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8.64E-04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51.11</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95"/>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6.41E-05</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7.56E-05</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0.59</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501"/>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东卫</w:t>
            </w:r>
            <w:proofErr w:type="gramStart"/>
            <w:r w:rsidRPr="00EC3380">
              <w:rPr>
                <w:rFonts w:ascii="Times New Roman" w:hAnsi="Times New Roman" w:cs="Times New Roman"/>
                <w:color w:val="000000" w:themeColor="text1"/>
                <w:sz w:val="18"/>
                <w:szCs w:val="18"/>
              </w:rPr>
              <w:t>圐</w:t>
            </w:r>
            <w:proofErr w:type="gramEnd"/>
            <w:r w:rsidRPr="00EC3380">
              <w:rPr>
                <w:rFonts w:ascii="Times New Roman" w:hAnsi="Times New Roman" w:cs="Times New Roman"/>
                <w:color w:val="000000" w:themeColor="text1"/>
                <w:sz w:val="18"/>
                <w:szCs w:val="18"/>
              </w:rPr>
              <w:t>圙</w:t>
            </w: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1.60E-03</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2.38E-03</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44.03</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500"/>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1.46E-04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1.28E-04</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2.84E-04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0.10</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565"/>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头泉</w:t>
            </w:r>
          </w:p>
          <w:p w:rsidR="00BA3E08" w:rsidRPr="00EC3380" w:rsidRDefault="00BA3E08" w:rsidP="00FB1CA5">
            <w:pPr>
              <w:spacing w:line="240" w:lineRule="exact"/>
              <w:jc w:val="center"/>
              <w:rPr>
                <w:rFonts w:ascii="Times New Roman" w:hAnsi="Times New Roman" w:cs="Times New Roman"/>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8.14E-04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1.36E-02</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9.78E-04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50.08</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97"/>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8.96E-05</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2.21E-03</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9.97E-05</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0.29</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18"/>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三泉</w:t>
            </w: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6.94E-04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1.10E-03</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7.98E-04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46.25</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43"/>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7.24E-05</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1.36E-04</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8.26E-05</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0.88</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543"/>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后山岔</w:t>
            </w: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3.12E-04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2.00E-02</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4.19E-05</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7.62E-04</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3.31E-05</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4.56E-04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43.61</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23"/>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5.15E-05</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1.17E-03</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2.20E-04</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3.87E-02</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6.74E-05</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0.36</w:t>
            </w:r>
          </w:p>
        </w:tc>
        <w:tc>
          <w:tcPr>
            <w:tcW w:w="157" w:type="pct"/>
            <w:tcMar>
              <w:left w:w="0" w:type="dxa"/>
              <w:right w:w="0" w:type="dxa"/>
            </w:tcMar>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23"/>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restart"/>
            <w:vAlign w:val="center"/>
          </w:tcPr>
          <w:p w:rsidR="00BA3E08" w:rsidRPr="00EC3380" w:rsidRDefault="00BA3E08" w:rsidP="00FB1CA5">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十二沟</w:t>
            </w: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日平均</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1.29E-03</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1.87E-04</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1.13E-02</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1.53E-04</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2.17E-03</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1.04E-04</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2.65E-03</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0.15</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56.78</w:t>
            </w:r>
          </w:p>
        </w:tc>
        <w:tc>
          <w:tcPr>
            <w:tcW w:w="157" w:type="pct"/>
            <w:tcMar>
              <w:left w:w="0" w:type="dxa"/>
              <w:right w:w="0" w:type="dxa"/>
            </w:tcMar>
          </w:tcPr>
          <w:p w:rsidR="00BA3E08" w:rsidRPr="00EC3380" w:rsidRDefault="00BA3E08" w:rsidP="00FB1CA5">
            <w:pP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达标</w:t>
            </w:r>
          </w:p>
        </w:tc>
      </w:tr>
      <w:tr w:rsidR="00BA3E08" w:rsidRPr="00EC3380" w:rsidTr="0019032A">
        <w:tblPrEx>
          <w:tblBorders>
            <w:bottom w:val="single" w:sz="12" w:space="0" w:color="auto"/>
            <w:insideH w:val="single" w:sz="4" w:space="0" w:color="auto"/>
            <w:insideV w:val="single" w:sz="4" w:space="0" w:color="auto"/>
          </w:tblBorders>
        </w:tblPrEx>
        <w:trPr>
          <w:trHeight w:hRule="exact" w:val="423"/>
          <w:jc w:val="center"/>
        </w:trPr>
        <w:tc>
          <w:tcPr>
            <w:tcW w:w="275"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173" w:type="pct"/>
            <w:vMerge/>
            <w:vAlign w:val="center"/>
          </w:tcPr>
          <w:p w:rsidR="00BA3E08" w:rsidRPr="00EC3380" w:rsidRDefault="00BA3E08" w:rsidP="00FB1CA5">
            <w:pPr>
              <w:spacing w:line="240" w:lineRule="exact"/>
              <w:jc w:val="center"/>
              <w:rPr>
                <w:rFonts w:ascii="Times New Roman" w:hAnsi="Times New Roman" w:cs="Times New Roman"/>
                <w:snapToGrid w:val="0"/>
                <w:color w:val="000000" w:themeColor="text1"/>
                <w:sz w:val="18"/>
                <w:szCs w:val="18"/>
              </w:rPr>
            </w:pPr>
          </w:p>
        </w:tc>
        <w:tc>
          <w:tcPr>
            <w:tcW w:w="301" w:type="pct"/>
            <w:vAlign w:val="center"/>
          </w:tcPr>
          <w:p w:rsidR="00BA3E08" w:rsidRPr="00EC3380" w:rsidRDefault="00BA3E08" w:rsidP="00FB1CA5">
            <w:pPr>
              <w:spacing w:line="240" w:lineRule="exact"/>
              <w:ind w:right="-74"/>
              <w:jc w:val="center"/>
              <w:rPr>
                <w:rFonts w:ascii="Times New Roman" w:hAnsi="Times New Roman" w:cs="Times New Roman"/>
                <w:snapToGrid w:val="0"/>
                <w:color w:val="000000" w:themeColor="text1"/>
                <w:sz w:val="18"/>
                <w:szCs w:val="18"/>
              </w:rPr>
            </w:pPr>
            <w:r w:rsidRPr="00EC3380">
              <w:rPr>
                <w:rFonts w:ascii="Times New Roman" w:hAnsi="Times New Roman" w:cs="Times New Roman"/>
                <w:snapToGrid w:val="0"/>
                <w:color w:val="000000" w:themeColor="text1"/>
                <w:sz w:val="18"/>
                <w:szCs w:val="18"/>
              </w:rPr>
              <w:t>全时段</w:t>
            </w:r>
          </w:p>
        </w:tc>
        <w:tc>
          <w:tcPr>
            <w:tcW w:w="329"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2.56E-04</w:t>
            </w:r>
          </w:p>
        </w:tc>
        <w:tc>
          <w:tcPr>
            <w:tcW w:w="31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4.52E-02</w:t>
            </w:r>
          </w:p>
        </w:tc>
        <w:tc>
          <w:tcPr>
            <w:tcW w:w="313"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1.53E-03</w:t>
            </w:r>
          </w:p>
        </w:tc>
        <w:tc>
          <w:tcPr>
            <w:tcW w:w="319" w:type="pct"/>
            <w:gridSpan w:val="2"/>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21"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1.95E-03</w:t>
            </w:r>
          </w:p>
        </w:tc>
        <w:tc>
          <w:tcPr>
            <w:tcW w:w="362"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1.75E-02</w:t>
            </w:r>
          </w:p>
        </w:tc>
        <w:tc>
          <w:tcPr>
            <w:tcW w:w="390"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2.21E-04</w:t>
            </w:r>
          </w:p>
        </w:tc>
        <w:tc>
          <w:tcPr>
            <w:tcW w:w="347"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4.66E-02</w:t>
            </w:r>
          </w:p>
        </w:tc>
        <w:tc>
          <w:tcPr>
            <w:tcW w:w="37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0.00E+00</w:t>
            </w:r>
          </w:p>
        </w:tc>
        <w:tc>
          <w:tcPr>
            <w:tcW w:w="345" w:type="pct"/>
            <w:vAlign w:val="center"/>
          </w:tcPr>
          <w:p w:rsidR="00BA3E08" w:rsidRPr="00EC3380" w:rsidRDefault="00BA3E08" w:rsidP="00C425BA">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3.42E-04</w:t>
            </w:r>
          </w:p>
        </w:tc>
        <w:tc>
          <w:tcPr>
            <w:tcW w:w="379" w:type="pct"/>
            <w:gridSpan w:val="2"/>
            <w:vAlign w:val="center"/>
          </w:tcPr>
          <w:p w:rsidR="00BA3E08" w:rsidRPr="00EC3380" w:rsidRDefault="00BA3E08" w:rsidP="00C425BA">
            <w:pPr>
              <w:spacing w:line="240" w:lineRule="exact"/>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0.07</w:t>
            </w:r>
          </w:p>
        </w:tc>
        <w:tc>
          <w:tcPr>
            <w:tcW w:w="296" w:type="pct"/>
            <w:vAlign w:val="center"/>
          </w:tcPr>
          <w:p w:rsidR="00BA3E08" w:rsidRPr="00EC3380" w:rsidRDefault="00BA3E08" w:rsidP="00FB1CA5">
            <w:pPr>
              <w:jc w:val="center"/>
              <w:rPr>
                <w:rFonts w:ascii="Times New Roman" w:hAnsi="Times New Roman" w:cs="Times New Roman"/>
                <w:color w:val="000000" w:themeColor="text1"/>
                <w:sz w:val="18"/>
                <w:szCs w:val="18"/>
              </w:rPr>
            </w:pPr>
            <w:r w:rsidRPr="00EC3380">
              <w:rPr>
                <w:rFonts w:ascii="Times New Roman" w:hAnsi="Times New Roman" w:cs="Times New Roman"/>
                <w:color w:val="000000" w:themeColor="text1"/>
                <w:sz w:val="18"/>
                <w:szCs w:val="18"/>
              </w:rPr>
              <w:t>1.23</w:t>
            </w:r>
          </w:p>
        </w:tc>
        <w:tc>
          <w:tcPr>
            <w:tcW w:w="157" w:type="pct"/>
            <w:tcMar>
              <w:left w:w="0" w:type="dxa"/>
              <w:right w:w="0" w:type="dxa"/>
            </w:tcMar>
          </w:tcPr>
          <w:p w:rsidR="00BA3E08" w:rsidRPr="00EC3380" w:rsidRDefault="00BA3E08" w:rsidP="00FB1CA5">
            <w:pPr>
              <w:rPr>
                <w:rFonts w:ascii="Times New Roman" w:hAnsi="Times New Roman" w:cs="Times New Roman"/>
                <w:color w:val="000000" w:themeColor="text1"/>
              </w:rPr>
            </w:pPr>
            <w:r w:rsidRPr="00EC3380">
              <w:rPr>
                <w:rFonts w:ascii="Times New Roman" w:hAnsi="Times New Roman" w:cs="Times New Roman"/>
                <w:color w:val="000000" w:themeColor="text1"/>
                <w:sz w:val="18"/>
                <w:szCs w:val="18"/>
              </w:rPr>
              <w:t>达标</w:t>
            </w:r>
          </w:p>
        </w:tc>
      </w:tr>
    </w:tbl>
    <w:p w:rsidR="0096711D" w:rsidRPr="00EC3380" w:rsidRDefault="000275FF" w:rsidP="000275FF">
      <w:pPr>
        <w:spacing w:line="360" w:lineRule="auto"/>
        <w:ind w:firstLineChars="200" w:firstLine="480"/>
        <w:rPr>
          <w:rFonts w:ascii="Times New Roman" w:hAnsi="Times New Roman" w:cs="Times New Roman"/>
          <w:color w:val="000000" w:themeColor="text1"/>
          <w:sz w:val="24"/>
          <w:szCs w:val="24"/>
        </w:rPr>
        <w:sectPr w:rsidR="0096711D" w:rsidRPr="00EC3380" w:rsidSect="009A660F">
          <w:pgSz w:w="16840" w:h="11907" w:orient="landscape" w:code="9"/>
          <w:pgMar w:top="1797" w:right="1440" w:bottom="1797" w:left="1440" w:header="1418" w:footer="1418" w:gutter="0"/>
          <w:cols w:space="425"/>
          <w:docGrid w:linePitch="450"/>
        </w:sectPr>
      </w:pPr>
      <w:r w:rsidRPr="00EC3380">
        <w:rPr>
          <w:rFonts w:ascii="Times New Roman" w:hAnsi="Times New Roman" w:cs="Times New Roman"/>
          <w:color w:val="000000" w:themeColor="text1"/>
          <w:sz w:val="24"/>
          <w:szCs w:val="24"/>
        </w:rPr>
        <w:t>根据预测结果可知，评价范围内叠加</w:t>
      </w:r>
      <w:r w:rsidR="00BA3E08" w:rsidRPr="00EC3380">
        <w:rPr>
          <w:rFonts w:ascii="Times New Roman" w:hAnsi="Times New Roman" w:cs="Times New Roman"/>
          <w:color w:val="000000" w:themeColor="text1"/>
          <w:sz w:val="24"/>
          <w:szCs w:val="24"/>
        </w:rPr>
        <w:t>内蒙古新太新材料科技有限公司、内蒙古科翰冶金有限公司、内蒙古硕丰实业有限公司、内蒙古丰业铁合金有限公司、内蒙古上泰实业有限公司、内蒙古海驰精细化工有限公司、吉铁铁合金有限责任公司等项目</w:t>
      </w:r>
      <w:r w:rsidRPr="00EC3380">
        <w:rPr>
          <w:rFonts w:ascii="Times New Roman" w:hAnsi="Times New Roman" w:cs="Times New Roman"/>
          <w:color w:val="000000" w:themeColor="text1"/>
          <w:sz w:val="24"/>
          <w:szCs w:val="24"/>
        </w:rPr>
        <w:t>污染贡献值后，</w:t>
      </w:r>
      <w:r w:rsidRPr="00EC3380">
        <w:rPr>
          <w:rFonts w:ascii="Times New Roman" w:hAnsi="Times New Roman" w:cs="Times New Roman"/>
          <w:color w:val="000000" w:themeColor="text1"/>
          <w:sz w:val="24"/>
          <w:szCs w:val="24"/>
        </w:rPr>
        <w:t>SO</w:t>
      </w:r>
      <w:r w:rsidRPr="00EC3380">
        <w:rPr>
          <w:rFonts w:ascii="Times New Roman" w:hAnsi="Times New Roman" w:cs="Times New Roman"/>
          <w:color w:val="000000" w:themeColor="text1"/>
          <w:sz w:val="24"/>
          <w:szCs w:val="24"/>
          <w:vertAlign w:val="subscript"/>
        </w:rPr>
        <w:t>2</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NO</w:t>
      </w:r>
      <w:r w:rsidRPr="00EC3380">
        <w:rPr>
          <w:rFonts w:ascii="Times New Roman" w:hAnsi="Times New Roman" w:cs="Times New Roman"/>
          <w:color w:val="000000" w:themeColor="text1"/>
          <w:sz w:val="24"/>
          <w:szCs w:val="24"/>
          <w:vertAlign w:val="subscript"/>
        </w:rPr>
        <w:t>X</w:t>
      </w:r>
      <w:r w:rsidRPr="00EC3380">
        <w:rPr>
          <w:rFonts w:ascii="Times New Roman" w:hAnsi="Times New Roman" w:cs="Times New Roman"/>
          <w:color w:val="000000" w:themeColor="text1"/>
          <w:sz w:val="24"/>
          <w:szCs w:val="24"/>
        </w:rPr>
        <w:t>小时均值、日均值、全时段均值，</w:t>
      </w:r>
      <w:r w:rsidRPr="00EC3380">
        <w:rPr>
          <w:rFonts w:ascii="Times New Roman" w:hAnsi="Times New Roman" w:cs="Times New Roman"/>
          <w:color w:val="000000" w:themeColor="text1"/>
          <w:sz w:val="24"/>
          <w:szCs w:val="24"/>
        </w:rPr>
        <w:t>PM</w:t>
      </w:r>
      <w:r w:rsidRPr="00EC3380">
        <w:rPr>
          <w:rFonts w:ascii="Times New Roman" w:hAnsi="Times New Roman" w:cs="Times New Roman"/>
          <w:color w:val="000000" w:themeColor="text1"/>
          <w:sz w:val="24"/>
          <w:szCs w:val="24"/>
          <w:vertAlign w:val="subscript"/>
        </w:rPr>
        <w:t>10</w:t>
      </w:r>
      <w:r w:rsidRPr="00EC3380">
        <w:rPr>
          <w:rFonts w:ascii="Times New Roman" w:hAnsi="Times New Roman" w:cs="Times New Roman"/>
          <w:color w:val="000000" w:themeColor="text1"/>
          <w:sz w:val="24"/>
          <w:szCs w:val="24"/>
        </w:rPr>
        <w:t>日均值、全时段均值预测结果满足《环境空气质量标准》（</w:t>
      </w:r>
      <w:r w:rsidRPr="00EC3380">
        <w:rPr>
          <w:rFonts w:ascii="Times New Roman" w:hAnsi="Times New Roman" w:cs="Times New Roman"/>
          <w:color w:val="000000" w:themeColor="text1"/>
          <w:sz w:val="24"/>
          <w:szCs w:val="24"/>
        </w:rPr>
        <w:t>GB3095-2012</w:t>
      </w:r>
      <w:r w:rsidRPr="00EC3380">
        <w:rPr>
          <w:rFonts w:ascii="Times New Roman" w:hAnsi="Times New Roman" w:cs="Times New Roman"/>
          <w:color w:val="000000" w:themeColor="text1"/>
          <w:sz w:val="24"/>
          <w:szCs w:val="24"/>
        </w:rPr>
        <w:t>）二级标准。</w:t>
      </w:r>
    </w:p>
    <w:p w:rsidR="00206721" w:rsidRPr="00EC3380" w:rsidRDefault="00206721" w:rsidP="007452A9">
      <w:pPr>
        <w:pStyle w:val="a5"/>
        <w:spacing w:line="360" w:lineRule="auto"/>
        <w:rPr>
          <w:rFonts w:ascii="Times New Roman" w:hAnsi="Times New Roman" w:cs="Times New Roman"/>
          <w:b/>
          <w:color w:val="000000" w:themeColor="text1"/>
        </w:rPr>
      </w:pPr>
      <w:bookmarkStart w:id="111" w:name="_Toc31955"/>
      <w:r w:rsidRPr="00EC3380">
        <w:rPr>
          <w:rFonts w:ascii="Times New Roman" w:hAnsi="Times New Roman" w:cs="Times New Roman" w:hint="eastAsia"/>
          <w:b/>
          <w:color w:val="000000" w:themeColor="text1"/>
        </w:rPr>
        <w:lastRenderedPageBreak/>
        <w:t>5.1.3</w:t>
      </w:r>
      <w:r w:rsidRPr="00EC3380">
        <w:rPr>
          <w:rFonts w:ascii="Times New Roman" w:hAnsi="Times New Roman" w:cs="Times New Roman" w:hint="eastAsia"/>
          <w:b/>
          <w:color w:val="000000" w:themeColor="text1"/>
        </w:rPr>
        <w:t>区域环境质量变化情况</w:t>
      </w:r>
    </w:p>
    <w:p w:rsidR="00206721" w:rsidRPr="00EC3380" w:rsidRDefault="00206721" w:rsidP="00095396">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根据导则要求项目所在地为不达标区，且无法获得区域达标规划，因此可通过计算</w:t>
      </w:r>
      <w:r w:rsidR="00095396" w:rsidRPr="00EC3380">
        <w:rPr>
          <w:rFonts w:ascii="Times New Roman" w:hAnsi="Times New Roman" w:cs="Times New Roman" w:hint="eastAsia"/>
          <w:color w:val="000000" w:themeColor="text1"/>
          <w:sz w:val="24"/>
          <w:szCs w:val="24"/>
        </w:rPr>
        <w:t>K</w:t>
      </w:r>
      <w:r w:rsidR="00095396" w:rsidRPr="00EC3380">
        <w:rPr>
          <w:rFonts w:ascii="Times New Roman" w:hAnsi="Times New Roman" w:cs="Times New Roman" w:hint="eastAsia"/>
          <w:color w:val="000000" w:themeColor="text1"/>
          <w:sz w:val="24"/>
          <w:szCs w:val="24"/>
        </w:rPr>
        <w:t>值来说明项目建设后区域环境质量是否达到改善，具体</w:t>
      </w:r>
      <w:r w:rsidR="00095396" w:rsidRPr="00EC3380">
        <w:rPr>
          <w:rFonts w:ascii="Times New Roman" w:hAnsi="Times New Roman" w:cs="Times New Roman" w:hint="eastAsia"/>
          <w:color w:val="000000" w:themeColor="text1"/>
          <w:sz w:val="24"/>
          <w:szCs w:val="24"/>
        </w:rPr>
        <w:t>K</w:t>
      </w:r>
      <w:r w:rsidR="00095396" w:rsidRPr="00EC3380">
        <w:rPr>
          <w:rFonts w:ascii="Times New Roman" w:hAnsi="Times New Roman" w:cs="Times New Roman" w:hint="eastAsia"/>
          <w:color w:val="000000" w:themeColor="text1"/>
          <w:sz w:val="24"/>
          <w:szCs w:val="24"/>
        </w:rPr>
        <w:t>值计算公式如下：</w:t>
      </w:r>
    </w:p>
    <w:p w:rsidR="00095396" w:rsidRPr="00EC3380" w:rsidRDefault="00095396" w:rsidP="007452A9">
      <w:pPr>
        <w:pStyle w:val="a5"/>
        <w:spacing w:line="360" w:lineRule="auto"/>
        <w:rPr>
          <w:rFonts w:ascii="Times New Roman" w:hAnsi="Times New Roman" w:cs="Times New Roman"/>
          <w:b/>
          <w:color w:val="000000" w:themeColor="text1"/>
        </w:rPr>
      </w:pPr>
      <w:r w:rsidRPr="00EC3380">
        <w:rPr>
          <w:noProof/>
          <w:color w:val="000000" w:themeColor="text1"/>
          <w:lang w:val="en-US" w:bidi="ar-SA"/>
        </w:rPr>
        <w:drawing>
          <wp:inline distT="0" distB="0" distL="0" distR="0" wp14:anchorId="5FE3AC40" wp14:editId="3C53F4E2">
            <wp:extent cx="3552381" cy="457143"/>
            <wp:effectExtent l="0" t="0" r="0"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52381" cy="457143"/>
                    </a:xfrm>
                    <a:prstGeom prst="rect">
                      <a:avLst/>
                    </a:prstGeom>
                  </pic:spPr>
                </pic:pic>
              </a:graphicData>
            </a:graphic>
          </wp:inline>
        </w:drawing>
      </w:r>
    </w:p>
    <w:p w:rsidR="00095396" w:rsidRPr="00EC3380" w:rsidRDefault="00095396" w:rsidP="007452A9">
      <w:pPr>
        <w:pStyle w:val="a5"/>
        <w:spacing w:line="360" w:lineRule="auto"/>
        <w:rPr>
          <w:rFonts w:ascii="Times New Roman" w:hAnsi="Times New Roman" w:cs="Times New Roman"/>
          <w:color w:val="000000" w:themeColor="text1"/>
        </w:rPr>
      </w:pPr>
      <w:r w:rsidRPr="00EC3380">
        <w:rPr>
          <w:rFonts w:ascii="Times New Roman" w:hAnsi="Times New Roman" w:cs="Times New Roman" w:hint="eastAsia"/>
          <w:b/>
          <w:color w:val="000000" w:themeColor="text1"/>
        </w:rPr>
        <w:t>式中：</w:t>
      </w:r>
      <w:r w:rsidRPr="00EC3380">
        <w:rPr>
          <w:rFonts w:ascii="Times New Roman" w:hAnsi="Times New Roman" w:cs="Times New Roman" w:hint="eastAsia"/>
          <w:color w:val="000000" w:themeColor="text1"/>
        </w:rPr>
        <w:t>K</w:t>
      </w:r>
      <w:proofErr w:type="gramStart"/>
      <w:r w:rsidRPr="00EC3380">
        <w:rPr>
          <w:rFonts w:ascii="Times New Roman" w:hAnsi="Times New Roman" w:cs="Times New Roman" w:hint="eastAsia"/>
          <w:color w:val="000000" w:themeColor="text1"/>
        </w:rPr>
        <w:t>—预测</w:t>
      </w:r>
      <w:proofErr w:type="gramEnd"/>
      <w:r w:rsidRPr="00EC3380">
        <w:rPr>
          <w:rFonts w:ascii="Times New Roman" w:hAnsi="Times New Roman" w:cs="Times New Roman" w:hint="eastAsia"/>
          <w:color w:val="000000" w:themeColor="text1"/>
        </w:rPr>
        <w:t>范围年平均质量浓度变化率</w:t>
      </w:r>
    </w:p>
    <w:p w:rsidR="00095396" w:rsidRPr="00EC3380" w:rsidRDefault="008D5F26" w:rsidP="007452A9">
      <w:pPr>
        <w:pStyle w:val="a5"/>
        <w:spacing w:line="360" w:lineRule="auto"/>
        <w:rPr>
          <w:rFonts w:ascii="Times New Roman" w:hAnsi="Times New Roman" w:cs="Times New Roman"/>
          <w:color w:val="000000" w:themeColor="text1"/>
        </w:rPr>
      </w:pPr>
      <w:r w:rsidRPr="00EC3380">
        <w:rPr>
          <w:rFonts w:ascii="Times New Roman" w:hAnsi="Times New Roman" w:cs="Times New Roman" w:hint="eastAsia"/>
          <w:color w:val="000000" w:themeColor="text1"/>
        </w:rPr>
        <w:t xml:space="preserve">  </w:t>
      </w:r>
      <w:r w:rsidR="00095396" w:rsidRPr="00EC3380">
        <w:rPr>
          <w:rFonts w:ascii="Times New Roman" w:hAnsi="Times New Roman" w:cs="Times New Roman" w:hint="eastAsia"/>
          <w:color w:val="000000" w:themeColor="text1"/>
        </w:rPr>
        <w:t xml:space="preserve"> </w:t>
      </w:r>
      <w:r w:rsidRPr="00EC3380">
        <w:rPr>
          <w:noProof/>
          <w:color w:val="000000" w:themeColor="text1"/>
          <w:lang w:val="en-US" w:bidi="ar-SA"/>
        </w:rPr>
        <w:drawing>
          <wp:inline distT="0" distB="0" distL="0" distR="0" wp14:anchorId="7BE64F93" wp14:editId="4D87B390">
            <wp:extent cx="752381" cy="247619"/>
            <wp:effectExtent l="0" t="0" r="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52381" cy="247619"/>
                    </a:xfrm>
                    <a:prstGeom prst="rect">
                      <a:avLst/>
                    </a:prstGeom>
                  </pic:spPr>
                </pic:pic>
              </a:graphicData>
            </a:graphic>
          </wp:inline>
        </w:drawing>
      </w:r>
      <w:r w:rsidRPr="00EC3380">
        <w:rPr>
          <w:rFonts w:ascii="Times New Roman" w:hAnsi="Times New Roman" w:cs="Times New Roman" w:hint="eastAsia"/>
          <w:color w:val="000000" w:themeColor="text1"/>
        </w:rPr>
        <w:t xml:space="preserve"> </w:t>
      </w:r>
      <w:proofErr w:type="gramStart"/>
      <w:r w:rsidRPr="00EC3380">
        <w:rPr>
          <w:rFonts w:ascii="Times New Roman" w:hAnsi="Times New Roman" w:cs="Times New Roman" w:hint="eastAsia"/>
          <w:color w:val="000000" w:themeColor="text1"/>
        </w:rPr>
        <w:t>—本项目</w:t>
      </w:r>
      <w:proofErr w:type="gramEnd"/>
      <w:r w:rsidRPr="00EC3380">
        <w:rPr>
          <w:rFonts w:ascii="Times New Roman" w:hAnsi="Times New Roman" w:cs="Times New Roman" w:hint="eastAsia"/>
          <w:color w:val="000000" w:themeColor="text1"/>
        </w:rPr>
        <w:t>对所有网格点的年平均质量浓度的算数平均值，</w:t>
      </w:r>
      <w:r w:rsidRPr="00EC3380">
        <w:rPr>
          <w:rFonts w:ascii="Times New Roman" w:hAnsi="Times New Roman" w:cs="Times New Roman" w:hint="eastAsia"/>
          <w:color w:val="000000" w:themeColor="text1"/>
        </w:rPr>
        <w:t>ug/m</w:t>
      </w:r>
      <w:r w:rsidRPr="00EC3380">
        <w:rPr>
          <w:rFonts w:ascii="Times New Roman" w:hAnsi="Times New Roman" w:cs="Times New Roman" w:hint="eastAsia"/>
          <w:color w:val="000000" w:themeColor="text1"/>
          <w:vertAlign w:val="superscript"/>
        </w:rPr>
        <w:t>3</w:t>
      </w:r>
      <w:r w:rsidRPr="00EC3380">
        <w:rPr>
          <w:rFonts w:ascii="Times New Roman" w:hAnsi="Times New Roman" w:cs="Times New Roman" w:hint="eastAsia"/>
          <w:color w:val="000000" w:themeColor="text1"/>
        </w:rPr>
        <w:t>；</w:t>
      </w:r>
    </w:p>
    <w:p w:rsidR="008D5F26" w:rsidRPr="00EC3380" w:rsidRDefault="008D5F26" w:rsidP="007452A9">
      <w:pPr>
        <w:pStyle w:val="a5"/>
        <w:spacing w:line="360" w:lineRule="auto"/>
        <w:rPr>
          <w:rFonts w:ascii="Times New Roman" w:hAnsi="Times New Roman" w:cs="Times New Roman"/>
          <w:color w:val="000000" w:themeColor="text1"/>
        </w:rPr>
      </w:pPr>
      <w:r w:rsidRPr="00EC3380">
        <w:rPr>
          <w:noProof/>
          <w:color w:val="000000" w:themeColor="text1"/>
          <w:lang w:val="en-US" w:bidi="ar-SA"/>
        </w:rPr>
        <w:drawing>
          <wp:inline distT="0" distB="0" distL="0" distR="0" wp14:anchorId="6A006A36" wp14:editId="2CF77DB9">
            <wp:extent cx="904874" cy="238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24242"/>
                    <a:stretch/>
                  </pic:blipFill>
                  <pic:spPr bwMode="auto">
                    <a:xfrm>
                      <a:off x="0" y="0"/>
                      <a:ext cx="904762" cy="238095"/>
                    </a:xfrm>
                    <a:prstGeom prst="rect">
                      <a:avLst/>
                    </a:prstGeom>
                    <a:ln>
                      <a:noFill/>
                    </a:ln>
                    <a:extLst>
                      <a:ext uri="{53640926-AAD7-44D8-BBD7-CCE9431645EC}">
                        <a14:shadowObscured xmlns:a14="http://schemas.microsoft.com/office/drawing/2010/main"/>
                      </a:ext>
                    </a:extLst>
                  </pic:spPr>
                </pic:pic>
              </a:graphicData>
            </a:graphic>
          </wp:inline>
        </w:drawing>
      </w:r>
      <w:r w:rsidRPr="00EC3380">
        <w:rPr>
          <w:rFonts w:ascii="Times New Roman" w:hAnsi="Times New Roman" w:cs="Times New Roman" w:hint="eastAsia"/>
          <w:color w:val="000000" w:themeColor="text1"/>
        </w:rPr>
        <w:t>—区域消减污染源对所在网格点的年平均质量浓度贡献值得算术平均值，</w:t>
      </w:r>
      <w:r w:rsidRPr="00EC3380">
        <w:rPr>
          <w:rFonts w:ascii="Times New Roman" w:hAnsi="Times New Roman" w:cs="Times New Roman" w:hint="eastAsia"/>
          <w:color w:val="000000" w:themeColor="text1"/>
        </w:rPr>
        <w:t>ug/m</w:t>
      </w:r>
      <w:r w:rsidRPr="00EC3380">
        <w:rPr>
          <w:rFonts w:ascii="Times New Roman" w:hAnsi="Times New Roman" w:cs="Times New Roman" w:hint="eastAsia"/>
          <w:color w:val="000000" w:themeColor="text1"/>
          <w:vertAlign w:val="superscript"/>
        </w:rPr>
        <w:t>3</w:t>
      </w:r>
      <w:r w:rsidRPr="00EC3380">
        <w:rPr>
          <w:rFonts w:ascii="Times New Roman" w:hAnsi="Times New Roman" w:cs="Times New Roman" w:hint="eastAsia"/>
          <w:color w:val="000000" w:themeColor="text1"/>
        </w:rPr>
        <w:t>；</w:t>
      </w:r>
    </w:p>
    <w:p w:rsidR="008D5F26" w:rsidRPr="00EC3380" w:rsidRDefault="008D5F26" w:rsidP="008D5F26">
      <w:pPr>
        <w:pStyle w:val="a5"/>
        <w:spacing w:line="360" w:lineRule="auto"/>
        <w:ind w:leftChars="200" w:left="1380" w:hangingChars="400" w:hanging="960"/>
        <w:rPr>
          <w:rFonts w:cs="Times New Roman"/>
          <w:color w:val="000000" w:themeColor="text1"/>
        </w:rPr>
      </w:pPr>
      <w:r w:rsidRPr="00EC3380">
        <w:rPr>
          <w:rFonts w:ascii="Times New Roman" w:hAnsi="Times New Roman" w:cs="Times New Roman" w:hint="eastAsia"/>
          <w:color w:val="000000" w:themeColor="text1"/>
        </w:rPr>
        <w:t>本技改项目</w:t>
      </w:r>
      <w:r w:rsidRPr="00EC3380">
        <w:rPr>
          <w:rFonts w:ascii="Times New Roman" w:hAnsi="Times New Roman" w:cs="Times New Roman" w:hint="eastAsia"/>
          <w:color w:val="000000" w:themeColor="text1"/>
        </w:rPr>
        <w:t>k</w:t>
      </w:r>
      <w:proofErr w:type="gramStart"/>
      <w:r w:rsidRPr="00EC3380">
        <w:rPr>
          <w:rFonts w:ascii="Times New Roman" w:hAnsi="Times New Roman" w:cs="Times New Roman" w:hint="eastAsia"/>
          <w:color w:val="000000" w:themeColor="text1"/>
        </w:rPr>
        <w:t>值案主要</w:t>
      </w:r>
      <w:proofErr w:type="gramEnd"/>
      <w:r w:rsidRPr="00EC3380">
        <w:rPr>
          <w:rFonts w:ascii="Times New Roman" w:hAnsi="Times New Roman" w:cs="Times New Roman" w:hint="eastAsia"/>
          <w:color w:val="000000" w:themeColor="text1"/>
        </w:rPr>
        <w:t>污染物烟尘</w:t>
      </w:r>
      <w:r w:rsidRPr="00EC3380">
        <w:rPr>
          <w:rFonts w:ascii="Times New Roman" w:hAnsi="Times New Roman" w:cs="Times New Roman" w:hint="eastAsia"/>
          <w:color w:val="000000" w:themeColor="text1"/>
        </w:rPr>
        <w:t>PM10</w:t>
      </w:r>
      <w:r w:rsidRPr="00EC3380">
        <w:rPr>
          <w:rFonts w:ascii="Times New Roman" w:hAnsi="Times New Roman" w:cs="Times New Roman" w:hint="eastAsia"/>
          <w:color w:val="000000" w:themeColor="text1"/>
        </w:rPr>
        <w:t>进行统计计算，经过计算可得：</w:t>
      </w:r>
      <w:r w:rsidRPr="00EC3380">
        <w:rPr>
          <w:rFonts w:ascii="Times New Roman" w:hAnsi="Times New Roman" w:cs="Times New Roman"/>
          <w:color w:val="000000" w:themeColor="text1"/>
        </w:rPr>
        <w:t>k=-42.2%≤-20%</w:t>
      </w:r>
      <w:r w:rsidRPr="00EC3380">
        <w:rPr>
          <w:rFonts w:ascii="Times New Roman" w:hAnsi="Times New Roman" w:cs="Times New Roman"/>
          <w:color w:val="000000" w:themeColor="text1"/>
        </w:rPr>
        <w:t>；</w:t>
      </w:r>
    </w:p>
    <w:p w:rsidR="00095396" w:rsidRPr="00EC3380" w:rsidRDefault="008D5F26" w:rsidP="00157C2A">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hint="eastAsia"/>
          <w:color w:val="000000" w:themeColor="text1"/>
        </w:rPr>
        <w:t>因此</w:t>
      </w:r>
      <w:r w:rsidR="00157C2A" w:rsidRPr="00EC3380">
        <w:rPr>
          <w:rFonts w:ascii="Times New Roman" w:hAnsi="Times New Roman" w:cs="Times New Roman" w:hint="eastAsia"/>
          <w:color w:val="000000" w:themeColor="text1"/>
        </w:rPr>
        <w:t>项目建设后区域环境质量能够达到改善。</w:t>
      </w:r>
    </w:p>
    <w:p w:rsidR="00BA3E08" w:rsidRPr="00EC3380" w:rsidRDefault="00BA3E08" w:rsidP="007452A9">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5.1.</w:t>
      </w:r>
      <w:r w:rsidR="00157C2A" w:rsidRPr="00EC3380">
        <w:rPr>
          <w:rFonts w:ascii="Times New Roman" w:hAnsi="Times New Roman" w:cs="Times New Roman" w:hint="eastAsia"/>
          <w:b/>
          <w:color w:val="000000" w:themeColor="text1"/>
        </w:rPr>
        <w:t>4</w:t>
      </w:r>
      <w:r w:rsidRPr="00EC3380">
        <w:rPr>
          <w:rFonts w:ascii="Times New Roman" w:hAnsi="Times New Roman" w:cs="Times New Roman"/>
          <w:b/>
          <w:color w:val="000000" w:themeColor="text1"/>
        </w:rPr>
        <w:t>大气防护距离的确定</w:t>
      </w:r>
      <w:bookmarkEnd w:id="111"/>
    </w:p>
    <w:p w:rsidR="00BA3E08" w:rsidRPr="00EC3380" w:rsidRDefault="00BA3E08" w:rsidP="00BA3E08">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大气环境防护距离的计算采用《环境影响评价技术导则</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大气环境》（</w:t>
      </w:r>
      <w:r w:rsidRPr="00EC3380">
        <w:rPr>
          <w:rFonts w:ascii="Times New Roman" w:hAnsi="Times New Roman" w:cs="Times New Roman"/>
          <w:color w:val="000000" w:themeColor="text1"/>
          <w:sz w:val="24"/>
          <w:szCs w:val="24"/>
        </w:rPr>
        <w:t>HJ2.2-20</w:t>
      </w:r>
      <w:r w:rsidR="005B14FB"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8</w:t>
      </w:r>
      <w:r w:rsidRPr="00EC3380">
        <w:rPr>
          <w:rFonts w:ascii="Times New Roman" w:hAnsi="Times New Roman" w:cs="Times New Roman"/>
          <w:color w:val="000000" w:themeColor="text1"/>
          <w:sz w:val="24"/>
          <w:szCs w:val="24"/>
        </w:rPr>
        <w:t>）推荐的大气环境防护距离计算模式计算出的距离是以污染源中心点为起点的控制距离，结合厂区平面布置，确定控制距离范围，超出厂界以外的范围，即为项目大气环境防护区域。本项目运行期间产生的无组织排放的废气主要为粉尘</w:t>
      </w:r>
      <w:r w:rsidR="005B14FB" w:rsidRPr="00EC3380">
        <w:rPr>
          <w:rFonts w:ascii="Times New Roman" w:hAnsi="Times New Roman" w:cs="Times New Roman"/>
          <w:color w:val="000000" w:themeColor="text1"/>
          <w:sz w:val="24"/>
          <w:szCs w:val="24"/>
        </w:rPr>
        <w:t>和罐区非甲烷总烃</w:t>
      </w:r>
      <w:r w:rsidRPr="00EC3380">
        <w:rPr>
          <w:rFonts w:ascii="Times New Roman" w:hAnsi="Times New Roman" w:cs="Times New Roman"/>
          <w:color w:val="000000" w:themeColor="text1"/>
          <w:sz w:val="24"/>
          <w:szCs w:val="24"/>
        </w:rPr>
        <w:t>，各污染物的大气环境防护距离计算结果见表</w:t>
      </w:r>
      <w:r w:rsidR="0096711D"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.1-</w:t>
      </w:r>
      <w:r w:rsidR="0096711D" w:rsidRPr="00EC3380">
        <w:rPr>
          <w:rFonts w:ascii="Times New Roman" w:hAnsi="Times New Roman" w:cs="Times New Roman" w:hint="eastAsia"/>
          <w:color w:val="000000" w:themeColor="text1"/>
          <w:sz w:val="24"/>
          <w:szCs w:val="24"/>
        </w:rPr>
        <w:t>20</w:t>
      </w:r>
      <w:r w:rsidRPr="00EC3380">
        <w:rPr>
          <w:rFonts w:ascii="Times New Roman" w:hAnsi="Times New Roman" w:cs="Times New Roman"/>
          <w:color w:val="000000" w:themeColor="text1"/>
          <w:sz w:val="24"/>
          <w:szCs w:val="24"/>
        </w:rPr>
        <w:t>。</w:t>
      </w:r>
    </w:p>
    <w:p w:rsidR="005B14FB" w:rsidRPr="00EC3380" w:rsidRDefault="005B14FB" w:rsidP="005B14FB">
      <w:pPr>
        <w:adjustRightInd w:val="0"/>
        <w:snapToGrid w:val="0"/>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0096711D" w:rsidRPr="00EC3380">
        <w:rPr>
          <w:rFonts w:ascii="Times New Roman" w:hAnsi="Times New Roman" w:cs="Times New Roman" w:hint="eastAsia"/>
          <w:b/>
          <w:color w:val="000000" w:themeColor="text1"/>
          <w:sz w:val="24"/>
          <w:szCs w:val="24"/>
        </w:rPr>
        <w:t>5</w:t>
      </w:r>
      <w:r w:rsidRPr="00EC3380">
        <w:rPr>
          <w:rFonts w:ascii="Times New Roman" w:hAnsi="Times New Roman" w:cs="Times New Roman"/>
          <w:b/>
          <w:color w:val="000000" w:themeColor="text1"/>
          <w:sz w:val="24"/>
          <w:szCs w:val="24"/>
        </w:rPr>
        <w:t>.1-</w:t>
      </w:r>
      <w:r w:rsidR="0096711D" w:rsidRPr="00EC3380">
        <w:rPr>
          <w:rFonts w:ascii="Times New Roman" w:hAnsi="Times New Roman" w:cs="Times New Roman" w:hint="eastAsia"/>
          <w:b/>
          <w:color w:val="000000" w:themeColor="text1"/>
          <w:sz w:val="24"/>
          <w:szCs w:val="24"/>
        </w:rPr>
        <w:t>2</w:t>
      </w:r>
      <w:r w:rsidR="00F440BF" w:rsidRPr="00EC3380">
        <w:rPr>
          <w:rFonts w:ascii="Times New Roman" w:hAnsi="Times New Roman" w:cs="Times New Roman" w:hint="eastAsia"/>
          <w:b/>
          <w:color w:val="000000" w:themeColor="text1"/>
          <w:sz w:val="24"/>
          <w:szCs w:val="24"/>
        </w:rPr>
        <w:t>1</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大气环境防护距离计算结果</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26"/>
        <w:gridCol w:w="900"/>
        <w:gridCol w:w="1773"/>
        <w:gridCol w:w="1090"/>
        <w:gridCol w:w="1341"/>
        <w:gridCol w:w="1194"/>
        <w:gridCol w:w="1462"/>
      </w:tblGrid>
      <w:tr w:rsidR="005B14FB" w:rsidRPr="00EC3380" w:rsidTr="005B14FB">
        <w:trPr>
          <w:jc w:val="center"/>
        </w:trPr>
        <w:tc>
          <w:tcPr>
            <w:tcW w:w="1526" w:type="dxa"/>
            <w:tcBorders>
              <w:bottom w:val="single" w:sz="12" w:space="0" w:color="auto"/>
            </w:tcBorders>
            <w:vAlign w:val="center"/>
          </w:tcPr>
          <w:p w:rsidR="005B14FB" w:rsidRPr="00EC3380" w:rsidRDefault="005B14FB" w:rsidP="00C425BA">
            <w:pPr>
              <w:spacing w:line="276" w:lineRule="auto"/>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排放源</w:t>
            </w:r>
          </w:p>
        </w:tc>
        <w:tc>
          <w:tcPr>
            <w:tcW w:w="900" w:type="dxa"/>
            <w:tcBorders>
              <w:bottom w:val="single" w:sz="12" w:space="0" w:color="auto"/>
            </w:tcBorders>
            <w:vAlign w:val="center"/>
          </w:tcPr>
          <w:p w:rsidR="005B14FB" w:rsidRPr="00EC3380" w:rsidRDefault="005B14FB" w:rsidP="00C425BA">
            <w:pPr>
              <w:spacing w:line="276" w:lineRule="auto"/>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污染物</w:t>
            </w:r>
          </w:p>
        </w:tc>
        <w:tc>
          <w:tcPr>
            <w:tcW w:w="1773" w:type="dxa"/>
            <w:tcBorders>
              <w:bottom w:val="single" w:sz="12" w:space="0" w:color="auto"/>
            </w:tcBorders>
            <w:vAlign w:val="center"/>
          </w:tcPr>
          <w:p w:rsidR="005B14FB" w:rsidRPr="00EC3380" w:rsidRDefault="005B14FB" w:rsidP="00C425BA">
            <w:pPr>
              <w:spacing w:line="276" w:lineRule="auto"/>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最大排放速率（</w:t>
            </w:r>
            <w:r w:rsidRPr="00EC3380">
              <w:rPr>
                <w:rFonts w:ascii="Times New Roman" w:hAnsi="Times New Roman" w:cs="Times New Roman"/>
                <w:color w:val="000000" w:themeColor="text1"/>
                <w:szCs w:val="21"/>
              </w:rPr>
              <w:t>kg/h</w:t>
            </w:r>
            <w:r w:rsidRPr="00EC3380">
              <w:rPr>
                <w:rFonts w:ascii="Times New Roman" w:hAnsi="Times New Roman" w:cs="Times New Roman"/>
                <w:color w:val="000000" w:themeColor="text1"/>
                <w:szCs w:val="21"/>
              </w:rPr>
              <w:t>）</w:t>
            </w:r>
          </w:p>
        </w:tc>
        <w:tc>
          <w:tcPr>
            <w:tcW w:w="1090" w:type="dxa"/>
            <w:tcBorders>
              <w:bottom w:val="single" w:sz="12" w:space="0" w:color="auto"/>
            </w:tcBorders>
            <w:vAlign w:val="center"/>
          </w:tcPr>
          <w:p w:rsidR="005B14FB" w:rsidRPr="00EC3380" w:rsidRDefault="005B14FB" w:rsidP="00C425BA">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面源高度</w:t>
            </w:r>
          </w:p>
          <w:p w:rsidR="005B14FB" w:rsidRPr="00EC3380" w:rsidRDefault="005B14FB" w:rsidP="00C425BA">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1341" w:type="dxa"/>
            <w:tcBorders>
              <w:bottom w:val="single" w:sz="12" w:space="0" w:color="auto"/>
            </w:tcBorders>
            <w:vAlign w:val="center"/>
          </w:tcPr>
          <w:p w:rsidR="005B14FB" w:rsidRPr="00EC3380" w:rsidRDefault="005B14FB" w:rsidP="00C425BA">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面源长度</w:t>
            </w:r>
          </w:p>
          <w:p w:rsidR="005B14FB" w:rsidRPr="00EC3380" w:rsidRDefault="005B14FB" w:rsidP="00C425BA">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1194" w:type="dxa"/>
            <w:tcBorders>
              <w:bottom w:val="single" w:sz="12" w:space="0" w:color="auto"/>
            </w:tcBorders>
            <w:vAlign w:val="center"/>
          </w:tcPr>
          <w:p w:rsidR="005B14FB" w:rsidRPr="00EC3380" w:rsidRDefault="005B14FB" w:rsidP="00C425BA">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面源宽度</w:t>
            </w:r>
          </w:p>
          <w:p w:rsidR="005B14FB" w:rsidRPr="00EC3380" w:rsidRDefault="005B14FB" w:rsidP="00C425BA">
            <w:pPr>
              <w:autoSpaceDE w:val="0"/>
              <w:autoSpaceDN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c>
          <w:tcPr>
            <w:tcW w:w="1462" w:type="dxa"/>
            <w:tcBorders>
              <w:bottom w:val="single" w:sz="12" w:space="0" w:color="auto"/>
            </w:tcBorders>
            <w:vAlign w:val="center"/>
          </w:tcPr>
          <w:p w:rsidR="005B14FB" w:rsidRPr="00EC3380" w:rsidRDefault="005B14FB"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计算结果</w:t>
            </w:r>
          </w:p>
          <w:p w:rsidR="005B14FB" w:rsidRPr="00EC3380" w:rsidRDefault="005B14FB"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w:t>
            </w:r>
            <w:r w:rsidRPr="00EC3380">
              <w:rPr>
                <w:rFonts w:ascii="Times New Roman" w:hAnsi="Times New Roman" w:cs="Times New Roman"/>
                <w:color w:val="000000" w:themeColor="text1"/>
                <w:szCs w:val="21"/>
              </w:rPr>
              <w:t>m</w:t>
            </w:r>
            <w:r w:rsidRPr="00EC3380">
              <w:rPr>
                <w:rFonts w:ascii="Times New Roman" w:hAnsi="Times New Roman" w:cs="Times New Roman"/>
                <w:color w:val="000000" w:themeColor="text1"/>
                <w:szCs w:val="21"/>
              </w:rPr>
              <w:t>）</w:t>
            </w:r>
          </w:p>
        </w:tc>
      </w:tr>
      <w:tr w:rsidR="005B14FB" w:rsidRPr="00EC3380" w:rsidTr="005B14FB">
        <w:trPr>
          <w:jc w:val="center"/>
        </w:trPr>
        <w:tc>
          <w:tcPr>
            <w:tcW w:w="1526" w:type="dxa"/>
            <w:tcBorders>
              <w:top w:val="single" w:sz="12" w:space="0" w:color="auto"/>
            </w:tcBorders>
            <w:vAlign w:val="center"/>
          </w:tcPr>
          <w:p w:rsidR="005B14FB" w:rsidRPr="00EC3380" w:rsidRDefault="005B14FB" w:rsidP="00C425BA">
            <w:pPr>
              <w:pStyle w:val="TableParagraph"/>
              <w:rPr>
                <w:rFonts w:eastAsiaTheme="minorEastAsia"/>
                <w:color w:val="000000" w:themeColor="text1"/>
                <w:szCs w:val="21"/>
              </w:rPr>
            </w:pPr>
            <w:r w:rsidRPr="00EC3380">
              <w:rPr>
                <w:rFonts w:eastAsiaTheme="minorEastAsia"/>
                <w:color w:val="000000" w:themeColor="text1"/>
                <w:szCs w:val="21"/>
              </w:rPr>
              <w:t>储罐区无组织</w:t>
            </w:r>
          </w:p>
        </w:tc>
        <w:tc>
          <w:tcPr>
            <w:tcW w:w="900" w:type="dxa"/>
            <w:tcBorders>
              <w:top w:val="single" w:sz="12" w:space="0" w:color="auto"/>
            </w:tcBorders>
            <w:vAlign w:val="center"/>
          </w:tcPr>
          <w:p w:rsidR="005B14FB" w:rsidRPr="00EC3380" w:rsidRDefault="005B14FB" w:rsidP="00C425BA">
            <w:pPr>
              <w:pStyle w:val="TableParagraph"/>
              <w:rPr>
                <w:rFonts w:eastAsiaTheme="minorEastAsia"/>
                <w:color w:val="000000" w:themeColor="text1"/>
                <w:szCs w:val="21"/>
              </w:rPr>
            </w:pPr>
            <w:r w:rsidRPr="00EC3380">
              <w:rPr>
                <w:rFonts w:eastAsiaTheme="minorEastAsia"/>
                <w:color w:val="000000" w:themeColor="text1"/>
                <w:szCs w:val="21"/>
              </w:rPr>
              <w:t>非甲烷总烃</w:t>
            </w:r>
          </w:p>
        </w:tc>
        <w:tc>
          <w:tcPr>
            <w:tcW w:w="1773" w:type="dxa"/>
            <w:tcBorders>
              <w:top w:val="single" w:sz="12" w:space="0" w:color="auto"/>
            </w:tcBorders>
            <w:vAlign w:val="center"/>
          </w:tcPr>
          <w:p w:rsidR="005B14FB" w:rsidRPr="00EC3380" w:rsidRDefault="005B14FB" w:rsidP="00C425BA">
            <w:pPr>
              <w:pStyle w:val="TableParagraph"/>
              <w:spacing w:before="55"/>
              <w:rPr>
                <w:rFonts w:eastAsiaTheme="minorEastAsia"/>
                <w:color w:val="000000" w:themeColor="text1"/>
                <w:szCs w:val="21"/>
              </w:rPr>
            </w:pPr>
            <w:r w:rsidRPr="00EC3380">
              <w:rPr>
                <w:color w:val="000000" w:themeColor="text1"/>
                <w:szCs w:val="21"/>
                <w:lang w:val="en-US"/>
              </w:rPr>
              <w:t>0.0</w:t>
            </w:r>
            <w:r w:rsidRPr="00EC3380">
              <w:rPr>
                <w:rFonts w:eastAsiaTheme="minorEastAsia"/>
                <w:color w:val="000000" w:themeColor="text1"/>
                <w:szCs w:val="21"/>
                <w:lang w:val="en-US"/>
              </w:rPr>
              <w:t>42</w:t>
            </w:r>
          </w:p>
        </w:tc>
        <w:tc>
          <w:tcPr>
            <w:tcW w:w="1090" w:type="dxa"/>
            <w:tcBorders>
              <w:top w:val="single" w:sz="12" w:space="0" w:color="auto"/>
            </w:tcBorders>
            <w:vAlign w:val="center"/>
          </w:tcPr>
          <w:p w:rsidR="005B14FB" w:rsidRPr="00EC3380" w:rsidRDefault="005B14FB" w:rsidP="00C425BA">
            <w:pPr>
              <w:pStyle w:val="TableParagraph"/>
              <w:spacing w:before="29"/>
              <w:rPr>
                <w:rFonts w:eastAsiaTheme="minorEastAsia"/>
                <w:color w:val="000000" w:themeColor="text1"/>
                <w:szCs w:val="21"/>
              </w:rPr>
            </w:pPr>
            <w:r w:rsidRPr="00EC3380">
              <w:rPr>
                <w:color w:val="000000" w:themeColor="text1"/>
                <w:szCs w:val="21"/>
              </w:rPr>
              <w:t>1</w:t>
            </w:r>
            <w:r w:rsidRPr="00EC3380">
              <w:rPr>
                <w:rFonts w:eastAsiaTheme="minorEastAsia"/>
                <w:color w:val="000000" w:themeColor="text1"/>
                <w:szCs w:val="21"/>
              </w:rPr>
              <w:t>5</w:t>
            </w:r>
          </w:p>
        </w:tc>
        <w:tc>
          <w:tcPr>
            <w:tcW w:w="1341" w:type="dxa"/>
            <w:tcBorders>
              <w:top w:val="single" w:sz="12" w:space="0" w:color="auto"/>
            </w:tcBorders>
            <w:vAlign w:val="center"/>
          </w:tcPr>
          <w:p w:rsidR="005B14FB" w:rsidRPr="00EC3380" w:rsidRDefault="005B14FB" w:rsidP="00C425BA">
            <w:pPr>
              <w:pStyle w:val="TableParagraph"/>
              <w:spacing w:before="29"/>
              <w:rPr>
                <w:rFonts w:eastAsiaTheme="minorEastAsia"/>
                <w:color w:val="000000" w:themeColor="text1"/>
                <w:szCs w:val="21"/>
              </w:rPr>
            </w:pPr>
            <w:r w:rsidRPr="00EC3380">
              <w:rPr>
                <w:color w:val="000000" w:themeColor="text1"/>
                <w:szCs w:val="21"/>
              </w:rPr>
              <w:t>7</w:t>
            </w:r>
            <w:r w:rsidRPr="00EC3380">
              <w:rPr>
                <w:rFonts w:eastAsiaTheme="minorEastAsia"/>
                <w:color w:val="000000" w:themeColor="text1"/>
                <w:szCs w:val="21"/>
              </w:rPr>
              <w:t>2</w:t>
            </w:r>
          </w:p>
        </w:tc>
        <w:tc>
          <w:tcPr>
            <w:tcW w:w="1194" w:type="dxa"/>
            <w:tcBorders>
              <w:top w:val="single" w:sz="12" w:space="0" w:color="auto"/>
            </w:tcBorders>
            <w:vAlign w:val="center"/>
          </w:tcPr>
          <w:p w:rsidR="005B14FB" w:rsidRPr="00EC3380" w:rsidRDefault="005B14FB" w:rsidP="00C425BA">
            <w:pPr>
              <w:pStyle w:val="TableParagraph"/>
              <w:spacing w:before="29"/>
              <w:rPr>
                <w:rFonts w:eastAsiaTheme="minorEastAsia"/>
                <w:color w:val="000000" w:themeColor="text1"/>
                <w:szCs w:val="21"/>
              </w:rPr>
            </w:pPr>
            <w:r w:rsidRPr="00EC3380">
              <w:rPr>
                <w:rFonts w:eastAsiaTheme="minorEastAsia"/>
                <w:color w:val="000000" w:themeColor="text1"/>
                <w:szCs w:val="21"/>
              </w:rPr>
              <w:t>60</w:t>
            </w:r>
          </w:p>
        </w:tc>
        <w:tc>
          <w:tcPr>
            <w:tcW w:w="1462" w:type="dxa"/>
            <w:tcBorders>
              <w:top w:val="single" w:sz="12" w:space="0" w:color="auto"/>
            </w:tcBorders>
            <w:vAlign w:val="center"/>
          </w:tcPr>
          <w:p w:rsidR="005B14FB" w:rsidRPr="00EC3380" w:rsidRDefault="005B14FB"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无超标点</w:t>
            </w:r>
          </w:p>
        </w:tc>
      </w:tr>
      <w:tr w:rsidR="005B14FB" w:rsidRPr="00EC3380" w:rsidTr="005B14FB">
        <w:trPr>
          <w:jc w:val="center"/>
        </w:trPr>
        <w:tc>
          <w:tcPr>
            <w:tcW w:w="1526" w:type="dxa"/>
            <w:vAlign w:val="center"/>
          </w:tcPr>
          <w:p w:rsidR="005B14FB" w:rsidRPr="00EC3380" w:rsidRDefault="005B14FB" w:rsidP="00C425BA">
            <w:pPr>
              <w:pStyle w:val="TableParagraph"/>
              <w:rPr>
                <w:rFonts w:eastAsiaTheme="minorEastAsia"/>
                <w:color w:val="000000" w:themeColor="text1"/>
                <w:szCs w:val="21"/>
              </w:rPr>
            </w:pPr>
            <w:r w:rsidRPr="00EC3380">
              <w:rPr>
                <w:rFonts w:eastAsiaTheme="minorEastAsia"/>
                <w:color w:val="000000" w:themeColor="text1"/>
                <w:szCs w:val="21"/>
              </w:rPr>
              <w:t>装车区无组织</w:t>
            </w:r>
          </w:p>
        </w:tc>
        <w:tc>
          <w:tcPr>
            <w:tcW w:w="900" w:type="dxa"/>
            <w:vAlign w:val="center"/>
          </w:tcPr>
          <w:p w:rsidR="005B14FB" w:rsidRPr="00EC3380" w:rsidRDefault="005B14FB" w:rsidP="00C425BA">
            <w:pPr>
              <w:pStyle w:val="TableParagraph"/>
              <w:rPr>
                <w:rFonts w:eastAsiaTheme="minorEastAsia"/>
                <w:color w:val="000000" w:themeColor="text1"/>
                <w:szCs w:val="21"/>
              </w:rPr>
            </w:pPr>
            <w:r w:rsidRPr="00EC3380">
              <w:rPr>
                <w:rFonts w:eastAsiaTheme="minorEastAsia"/>
                <w:color w:val="000000" w:themeColor="text1"/>
                <w:szCs w:val="21"/>
              </w:rPr>
              <w:t>非甲烷总烃</w:t>
            </w:r>
          </w:p>
        </w:tc>
        <w:tc>
          <w:tcPr>
            <w:tcW w:w="1773" w:type="dxa"/>
            <w:vAlign w:val="center"/>
          </w:tcPr>
          <w:p w:rsidR="005B14FB" w:rsidRPr="00EC3380" w:rsidRDefault="005B14FB" w:rsidP="00C425BA">
            <w:pPr>
              <w:pStyle w:val="TableParagraph"/>
              <w:spacing w:before="55"/>
              <w:rPr>
                <w:rFonts w:eastAsiaTheme="minorEastAsia"/>
                <w:color w:val="000000" w:themeColor="text1"/>
                <w:szCs w:val="21"/>
              </w:rPr>
            </w:pPr>
            <w:r w:rsidRPr="00EC3380">
              <w:rPr>
                <w:color w:val="000000" w:themeColor="text1"/>
                <w:szCs w:val="21"/>
                <w:lang w:val="en-US"/>
              </w:rPr>
              <w:t>0.</w:t>
            </w:r>
            <w:r w:rsidRPr="00EC3380">
              <w:rPr>
                <w:rFonts w:eastAsiaTheme="minorEastAsia"/>
                <w:color w:val="000000" w:themeColor="text1"/>
                <w:szCs w:val="21"/>
                <w:lang w:val="en-US"/>
              </w:rPr>
              <w:t>282</w:t>
            </w:r>
          </w:p>
        </w:tc>
        <w:tc>
          <w:tcPr>
            <w:tcW w:w="1090" w:type="dxa"/>
            <w:vAlign w:val="center"/>
          </w:tcPr>
          <w:p w:rsidR="005B14FB" w:rsidRPr="00EC3380" w:rsidRDefault="005B14FB" w:rsidP="00C425BA">
            <w:pPr>
              <w:pStyle w:val="TableParagraph"/>
              <w:spacing w:before="29"/>
              <w:rPr>
                <w:rFonts w:eastAsiaTheme="minorEastAsia"/>
                <w:color w:val="000000" w:themeColor="text1"/>
                <w:szCs w:val="21"/>
              </w:rPr>
            </w:pPr>
            <w:r w:rsidRPr="00EC3380">
              <w:rPr>
                <w:rFonts w:eastAsiaTheme="minorEastAsia"/>
                <w:color w:val="000000" w:themeColor="text1"/>
                <w:szCs w:val="21"/>
              </w:rPr>
              <w:t>5</w:t>
            </w:r>
          </w:p>
        </w:tc>
        <w:tc>
          <w:tcPr>
            <w:tcW w:w="1341" w:type="dxa"/>
            <w:vAlign w:val="center"/>
          </w:tcPr>
          <w:p w:rsidR="005B14FB" w:rsidRPr="00EC3380" w:rsidRDefault="005B14FB" w:rsidP="00C425BA">
            <w:pPr>
              <w:pStyle w:val="TableParagraph"/>
              <w:spacing w:before="29"/>
              <w:rPr>
                <w:rFonts w:eastAsiaTheme="minorEastAsia"/>
                <w:color w:val="000000" w:themeColor="text1"/>
                <w:szCs w:val="21"/>
              </w:rPr>
            </w:pPr>
            <w:r w:rsidRPr="00EC3380">
              <w:rPr>
                <w:rFonts w:eastAsiaTheme="minorEastAsia"/>
                <w:color w:val="000000" w:themeColor="text1"/>
                <w:szCs w:val="21"/>
              </w:rPr>
              <w:t>50</w:t>
            </w:r>
          </w:p>
        </w:tc>
        <w:tc>
          <w:tcPr>
            <w:tcW w:w="1194" w:type="dxa"/>
            <w:vAlign w:val="center"/>
          </w:tcPr>
          <w:p w:rsidR="005B14FB" w:rsidRPr="00EC3380" w:rsidRDefault="005B14FB" w:rsidP="00C425BA">
            <w:pPr>
              <w:pStyle w:val="TableParagraph"/>
              <w:spacing w:before="29"/>
              <w:rPr>
                <w:color w:val="000000" w:themeColor="text1"/>
                <w:szCs w:val="21"/>
              </w:rPr>
            </w:pPr>
            <w:r w:rsidRPr="00EC3380">
              <w:rPr>
                <w:color w:val="000000" w:themeColor="text1"/>
                <w:szCs w:val="21"/>
              </w:rPr>
              <w:t>40</w:t>
            </w:r>
          </w:p>
        </w:tc>
        <w:tc>
          <w:tcPr>
            <w:tcW w:w="1462" w:type="dxa"/>
            <w:vAlign w:val="center"/>
          </w:tcPr>
          <w:p w:rsidR="005B14FB" w:rsidRPr="00EC3380" w:rsidRDefault="005B14FB"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无超标点</w:t>
            </w:r>
          </w:p>
        </w:tc>
      </w:tr>
      <w:tr w:rsidR="005B14FB" w:rsidRPr="00EC3380" w:rsidTr="005B14FB">
        <w:trPr>
          <w:jc w:val="center"/>
        </w:trPr>
        <w:tc>
          <w:tcPr>
            <w:tcW w:w="1526" w:type="dxa"/>
            <w:vAlign w:val="center"/>
          </w:tcPr>
          <w:p w:rsidR="005B14FB" w:rsidRPr="00EC3380" w:rsidRDefault="005B14FB" w:rsidP="00C425BA">
            <w:pPr>
              <w:pStyle w:val="TableParagraph"/>
              <w:rPr>
                <w:rFonts w:eastAsiaTheme="minorEastAsia"/>
                <w:color w:val="000000" w:themeColor="text1"/>
                <w:szCs w:val="21"/>
              </w:rPr>
            </w:pPr>
            <w:r w:rsidRPr="00EC3380">
              <w:rPr>
                <w:rFonts w:eastAsiaTheme="minorEastAsia"/>
                <w:color w:val="000000" w:themeColor="text1"/>
                <w:szCs w:val="21"/>
              </w:rPr>
              <w:t>封闭煤场及灰渣场</w:t>
            </w:r>
          </w:p>
        </w:tc>
        <w:tc>
          <w:tcPr>
            <w:tcW w:w="900" w:type="dxa"/>
            <w:vAlign w:val="center"/>
          </w:tcPr>
          <w:p w:rsidR="005B14FB" w:rsidRPr="00EC3380" w:rsidRDefault="005B14FB" w:rsidP="00C425BA">
            <w:pPr>
              <w:pStyle w:val="TableParagraph"/>
              <w:rPr>
                <w:rFonts w:eastAsia="宋体"/>
                <w:color w:val="000000" w:themeColor="text1"/>
                <w:szCs w:val="21"/>
              </w:rPr>
            </w:pPr>
            <w:r w:rsidRPr="00EC3380">
              <w:rPr>
                <w:rFonts w:ascii="宋体" w:eastAsia="宋体" w:hAnsi="宋体" w:cs="宋体" w:hint="eastAsia"/>
                <w:color w:val="000000" w:themeColor="text1"/>
                <w:szCs w:val="21"/>
              </w:rPr>
              <w:t>粉尘</w:t>
            </w:r>
          </w:p>
        </w:tc>
        <w:tc>
          <w:tcPr>
            <w:tcW w:w="1773" w:type="dxa"/>
            <w:vAlign w:val="center"/>
          </w:tcPr>
          <w:p w:rsidR="005B14FB" w:rsidRPr="00EC3380" w:rsidRDefault="005B14FB" w:rsidP="00C425BA">
            <w:pPr>
              <w:pStyle w:val="TableParagraph"/>
              <w:spacing w:before="55"/>
              <w:rPr>
                <w:rFonts w:eastAsiaTheme="minorEastAsia"/>
                <w:color w:val="000000" w:themeColor="text1"/>
                <w:szCs w:val="21"/>
              </w:rPr>
            </w:pPr>
            <w:r w:rsidRPr="00EC3380">
              <w:rPr>
                <w:color w:val="000000" w:themeColor="text1"/>
                <w:szCs w:val="21"/>
                <w:lang w:val="en-US"/>
              </w:rPr>
              <w:t>0.</w:t>
            </w:r>
            <w:r w:rsidRPr="00EC3380">
              <w:rPr>
                <w:rFonts w:eastAsiaTheme="minorEastAsia"/>
                <w:color w:val="000000" w:themeColor="text1"/>
                <w:szCs w:val="21"/>
                <w:lang w:val="en-US"/>
              </w:rPr>
              <w:t>128</w:t>
            </w:r>
          </w:p>
        </w:tc>
        <w:tc>
          <w:tcPr>
            <w:tcW w:w="1090" w:type="dxa"/>
            <w:vAlign w:val="center"/>
          </w:tcPr>
          <w:p w:rsidR="005B14FB" w:rsidRPr="00EC3380" w:rsidRDefault="005B14FB" w:rsidP="00C425BA">
            <w:pPr>
              <w:pStyle w:val="TableParagraph"/>
              <w:spacing w:before="29"/>
              <w:rPr>
                <w:color w:val="000000" w:themeColor="text1"/>
                <w:szCs w:val="21"/>
              </w:rPr>
            </w:pPr>
            <w:r w:rsidRPr="00EC3380">
              <w:rPr>
                <w:color w:val="000000" w:themeColor="text1"/>
                <w:szCs w:val="21"/>
              </w:rPr>
              <w:t>12</w:t>
            </w:r>
          </w:p>
        </w:tc>
        <w:tc>
          <w:tcPr>
            <w:tcW w:w="1341" w:type="dxa"/>
            <w:vAlign w:val="center"/>
          </w:tcPr>
          <w:p w:rsidR="005B14FB" w:rsidRPr="00EC3380" w:rsidRDefault="005B14FB" w:rsidP="00C425BA">
            <w:pPr>
              <w:pStyle w:val="TableParagraph"/>
              <w:spacing w:before="29"/>
              <w:rPr>
                <w:color w:val="000000" w:themeColor="text1"/>
                <w:szCs w:val="21"/>
              </w:rPr>
            </w:pPr>
            <w:r w:rsidRPr="00EC3380">
              <w:rPr>
                <w:color w:val="000000" w:themeColor="text1"/>
                <w:szCs w:val="21"/>
              </w:rPr>
              <w:t>115</w:t>
            </w:r>
          </w:p>
        </w:tc>
        <w:tc>
          <w:tcPr>
            <w:tcW w:w="1194" w:type="dxa"/>
            <w:vAlign w:val="center"/>
          </w:tcPr>
          <w:p w:rsidR="005B14FB" w:rsidRPr="00EC3380" w:rsidRDefault="005B14FB" w:rsidP="00C425BA">
            <w:pPr>
              <w:pStyle w:val="TableParagraph"/>
              <w:spacing w:before="29"/>
              <w:rPr>
                <w:color w:val="000000" w:themeColor="text1"/>
                <w:szCs w:val="21"/>
              </w:rPr>
            </w:pPr>
            <w:r w:rsidRPr="00EC3380">
              <w:rPr>
                <w:color w:val="000000" w:themeColor="text1"/>
                <w:szCs w:val="21"/>
              </w:rPr>
              <w:t>20</w:t>
            </w:r>
          </w:p>
        </w:tc>
        <w:tc>
          <w:tcPr>
            <w:tcW w:w="1462" w:type="dxa"/>
            <w:vAlign w:val="center"/>
          </w:tcPr>
          <w:p w:rsidR="005B14FB" w:rsidRPr="00EC3380" w:rsidRDefault="005B14FB" w:rsidP="00C425BA">
            <w:pPr>
              <w:spacing w:line="240" w:lineRule="exact"/>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无超标点</w:t>
            </w:r>
          </w:p>
        </w:tc>
      </w:tr>
    </w:tbl>
    <w:p w:rsidR="005B14FB" w:rsidRPr="00EC3380" w:rsidRDefault="005B14FB" w:rsidP="005B14FB">
      <w:pPr>
        <w:spacing w:before="156"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根据表</w:t>
      </w:r>
      <w:r w:rsidR="0096711D" w:rsidRPr="00EC3380">
        <w:rPr>
          <w:rFonts w:ascii="Times New Roman" w:hAnsi="Times New Roman" w:cs="Times New Roman" w:hint="eastAsia"/>
          <w:color w:val="000000" w:themeColor="text1"/>
          <w:sz w:val="24"/>
          <w:szCs w:val="24"/>
        </w:rPr>
        <w:t>5.1</w:t>
      </w:r>
      <w:r w:rsidRPr="00EC3380">
        <w:rPr>
          <w:rFonts w:ascii="Times New Roman" w:hAnsi="Times New Roman" w:cs="Times New Roman"/>
          <w:color w:val="000000" w:themeColor="text1"/>
          <w:sz w:val="24"/>
          <w:szCs w:val="24"/>
        </w:rPr>
        <w:t>-</w:t>
      </w:r>
      <w:r w:rsidR="0096711D" w:rsidRPr="00EC3380">
        <w:rPr>
          <w:rFonts w:ascii="Times New Roman" w:hAnsi="Times New Roman" w:cs="Times New Roman" w:hint="eastAsia"/>
          <w:color w:val="000000" w:themeColor="text1"/>
          <w:sz w:val="24"/>
          <w:szCs w:val="24"/>
        </w:rPr>
        <w:t>2</w:t>
      </w:r>
      <w:r w:rsidR="00F440BF" w:rsidRPr="00EC3380">
        <w:rPr>
          <w:rFonts w:ascii="Times New Roman" w:hAnsi="Times New Roman" w:cs="Times New Roman" w:hint="eastAsia"/>
          <w:color w:val="000000" w:themeColor="text1"/>
          <w:sz w:val="24"/>
          <w:szCs w:val="24"/>
        </w:rPr>
        <w:t>1</w:t>
      </w:r>
      <w:r w:rsidRPr="00EC3380">
        <w:rPr>
          <w:rFonts w:ascii="Times New Roman" w:hAnsi="Times New Roman" w:cs="Times New Roman"/>
          <w:color w:val="000000" w:themeColor="text1"/>
          <w:sz w:val="24"/>
          <w:szCs w:val="24"/>
        </w:rPr>
        <w:t>的计算结果，本项目各污染物的无组织排放在下风向均无超标点，</w:t>
      </w:r>
      <w:proofErr w:type="gramStart"/>
      <w:r w:rsidRPr="00EC3380">
        <w:rPr>
          <w:rFonts w:ascii="Times New Roman" w:hAnsi="Times New Roman" w:cs="Times New Roman"/>
          <w:color w:val="000000" w:themeColor="text1"/>
          <w:sz w:val="24"/>
          <w:szCs w:val="24"/>
        </w:rPr>
        <w:t>故项目</w:t>
      </w:r>
      <w:proofErr w:type="gramEnd"/>
      <w:r w:rsidRPr="00EC3380">
        <w:rPr>
          <w:rFonts w:ascii="Times New Roman" w:hAnsi="Times New Roman" w:cs="Times New Roman"/>
          <w:color w:val="000000" w:themeColor="text1"/>
          <w:sz w:val="24"/>
          <w:szCs w:val="24"/>
        </w:rPr>
        <w:t>不需要设置大气防护距离。</w:t>
      </w:r>
    </w:p>
    <w:p w:rsidR="00882289" w:rsidRPr="00EC3380" w:rsidRDefault="00882289" w:rsidP="00882289">
      <w:pPr>
        <w:pStyle w:val="2787815"/>
        <w:spacing w:before="0" w:after="0"/>
        <w:rPr>
          <w:rFonts w:eastAsia="宋体" w:cs="Times New Roman"/>
          <w:b/>
          <w:bCs w:val="0"/>
          <w:color w:val="000000" w:themeColor="text1"/>
          <w:sz w:val="28"/>
          <w:szCs w:val="28"/>
        </w:rPr>
      </w:pPr>
      <w:bookmarkStart w:id="112" w:name="_Toc534282417"/>
      <w:r w:rsidRPr="00EC3380">
        <w:rPr>
          <w:rFonts w:eastAsia="宋体" w:cs="Times New Roman"/>
          <w:b/>
          <w:bCs w:val="0"/>
          <w:color w:val="000000" w:themeColor="text1"/>
          <w:sz w:val="28"/>
          <w:szCs w:val="28"/>
        </w:rPr>
        <w:lastRenderedPageBreak/>
        <w:t>5.</w:t>
      </w:r>
      <w:r w:rsidRPr="00EC3380">
        <w:rPr>
          <w:rFonts w:eastAsia="宋体" w:cs="Times New Roman" w:hint="eastAsia"/>
          <w:b/>
          <w:bCs w:val="0"/>
          <w:color w:val="000000" w:themeColor="text1"/>
          <w:sz w:val="28"/>
          <w:szCs w:val="28"/>
        </w:rPr>
        <w:t>2</w:t>
      </w:r>
      <w:r w:rsidRPr="00EC3380">
        <w:rPr>
          <w:rFonts w:eastAsia="宋体" w:cs="Times New Roman" w:hint="eastAsia"/>
          <w:b/>
          <w:bCs w:val="0"/>
          <w:color w:val="000000" w:themeColor="text1"/>
          <w:sz w:val="28"/>
          <w:szCs w:val="28"/>
        </w:rPr>
        <w:t>地下水</w:t>
      </w:r>
      <w:r w:rsidRPr="00EC3380">
        <w:rPr>
          <w:rFonts w:eastAsia="宋体" w:cs="Times New Roman"/>
          <w:b/>
          <w:bCs w:val="0"/>
          <w:color w:val="000000" w:themeColor="text1"/>
          <w:sz w:val="28"/>
          <w:szCs w:val="28"/>
        </w:rPr>
        <w:t>环境影响预测与评价</w:t>
      </w:r>
      <w:bookmarkEnd w:id="112"/>
    </w:p>
    <w:p w:rsidR="00882289" w:rsidRPr="00EC3380" w:rsidRDefault="00882289" w:rsidP="00882289">
      <w:pPr>
        <w:pStyle w:val="a5"/>
        <w:spacing w:line="360" w:lineRule="auto"/>
        <w:rPr>
          <w:rFonts w:ascii="Times New Roman" w:hAnsi="Times New Roman" w:cs="Times New Roman"/>
          <w:b/>
          <w:color w:val="000000" w:themeColor="text1"/>
        </w:rPr>
      </w:pPr>
      <w:bookmarkStart w:id="113" w:name="_Toc512457476"/>
      <w:r w:rsidRPr="00EC3380">
        <w:rPr>
          <w:rFonts w:ascii="Times New Roman" w:hAnsi="Times New Roman" w:cs="Times New Roman" w:hint="eastAsia"/>
          <w:b/>
          <w:color w:val="000000" w:themeColor="text1"/>
        </w:rPr>
        <w:t>5.2.1</w:t>
      </w:r>
      <w:r w:rsidRPr="00EC3380">
        <w:rPr>
          <w:rFonts w:ascii="Times New Roman" w:hAnsi="Times New Roman" w:cs="Times New Roman"/>
          <w:b/>
          <w:color w:val="000000" w:themeColor="text1"/>
        </w:rPr>
        <w:t>地形地貌</w:t>
      </w:r>
      <w:bookmarkEnd w:id="113"/>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proofErr w:type="gramStart"/>
      <w:r w:rsidRPr="00EC3380">
        <w:rPr>
          <w:rFonts w:ascii="Times New Roman" w:hAnsi="Times New Roman" w:cs="Times New Roman"/>
          <w:color w:val="000000" w:themeColor="text1"/>
          <w:sz w:val="24"/>
          <w:szCs w:val="24"/>
        </w:rPr>
        <w:t>评价区</w:t>
      </w:r>
      <w:proofErr w:type="gramEnd"/>
      <w:r w:rsidRPr="00EC3380">
        <w:rPr>
          <w:rFonts w:ascii="Times New Roman" w:hAnsi="Times New Roman" w:cs="Times New Roman"/>
          <w:color w:val="000000" w:themeColor="text1"/>
          <w:sz w:val="24"/>
          <w:szCs w:val="24"/>
        </w:rPr>
        <w:t>所在水文地质单元，地势南北两侧高，中间低，西高东低，地形坡度平缓，靠近河谷与丘陵交界处坡度逐渐增加，河谷平原走向为近东西走向。</w:t>
      </w:r>
      <w:proofErr w:type="gramStart"/>
      <w:r w:rsidRPr="00EC3380">
        <w:rPr>
          <w:rFonts w:ascii="Times New Roman" w:hAnsi="Times New Roman" w:cs="Times New Roman"/>
          <w:color w:val="000000" w:themeColor="text1"/>
          <w:sz w:val="24"/>
          <w:szCs w:val="24"/>
        </w:rPr>
        <w:t>评价区西侧</w:t>
      </w:r>
      <w:proofErr w:type="gramEnd"/>
      <w:r w:rsidRPr="00EC3380">
        <w:rPr>
          <w:rFonts w:ascii="Times New Roman" w:hAnsi="Times New Roman" w:cs="Times New Roman"/>
          <w:color w:val="000000" w:themeColor="text1"/>
          <w:sz w:val="24"/>
          <w:szCs w:val="24"/>
        </w:rPr>
        <w:t>最高标高为</w:t>
      </w:r>
      <w:r w:rsidRPr="00EC3380">
        <w:rPr>
          <w:rFonts w:ascii="Times New Roman" w:hAnsi="Times New Roman" w:cs="Times New Roman"/>
          <w:color w:val="000000" w:themeColor="text1"/>
          <w:sz w:val="24"/>
          <w:szCs w:val="24"/>
        </w:rPr>
        <w:t>1250m</w:t>
      </w:r>
      <w:r w:rsidRPr="00EC3380">
        <w:rPr>
          <w:rFonts w:ascii="Times New Roman" w:hAnsi="Times New Roman" w:cs="Times New Roman"/>
          <w:color w:val="000000" w:themeColor="text1"/>
          <w:sz w:val="24"/>
          <w:szCs w:val="24"/>
        </w:rPr>
        <w:t>，北侧最高标高为</w:t>
      </w:r>
      <w:r w:rsidRPr="00EC3380">
        <w:rPr>
          <w:rFonts w:ascii="Times New Roman" w:hAnsi="Times New Roman" w:cs="Times New Roman"/>
          <w:color w:val="000000" w:themeColor="text1"/>
          <w:sz w:val="24"/>
          <w:szCs w:val="24"/>
        </w:rPr>
        <w:t>1294m</w:t>
      </w:r>
      <w:r w:rsidRPr="00EC3380">
        <w:rPr>
          <w:rFonts w:ascii="Times New Roman" w:hAnsi="Times New Roman" w:cs="Times New Roman"/>
          <w:color w:val="000000" w:themeColor="text1"/>
          <w:sz w:val="24"/>
          <w:szCs w:val="24"/>
        </w:rPr>
        <w:t>，南侧边界最高标高为</w:t>
      </w:r>
      <w:r w:rsidRPr="00EC3380">
        <w:rPr>
          <w:rFonts w:ascii="Times New Roman" w:hAnsi="Times New Roman" w:cs="Times New Roman"/>
          <w:color w:val="000000" w:themeColor="text1"/>
          <w:sz w:val="24"/>
          <w:szCs w:val="24"/>
        </w:rPr>
        <w:t>1295m</w:t>
      </w:r>
      <w:r w:rsidRPr="00EC3380">
        <w:rPr>
          <w:rFonts w:ascii="Times New Roman" w:hAnsi="Times New Roman" w:cs="Times New Roman"/>
          <w:color w:val="000000" w:themeColor="text1"/>
          <w:sz w:val="24"/>
          <w:szCs w:val="24"/>
        </w:rPr>
        <w:t>，东侧边界标高最低为</w:t>
      </w:r>
      <w:r w:rsidRPr="00EC3380">
        <w:rPr>
          <w:rFonts w:ascii="Times New Roman" w:hAnsi="Times New Roman" w:cs="Times New Roman"/>
          <w:color w:val="000000" w:themeColor="text1"/>
          <w:sz w:val="24"/>
          <w:szCs w:val="24"/>
        </w:rPr>
        <w:t>1201m</w:t>
      </w:r>
      <w:r w:rsidRPr="00EC3380">
        <w:rPr>
          <w:rFonts w:ascii="Times New Roman" w:hAnsi="Times New Roman" w:cs="Times New Roman"/>
          <w:color w:val="000000" w:themeColor="text1"/>
          <w:sz w:val="24"/>
          <w:szCs w:val="24"/>
        </w:rPr>
        <w:t>，</w:t>
      </w:r>
      <w:proofErr w:type="gramStart"/>
      <w:r w:rsidRPr="00EC3380">
        <w:rPr>
          <w:rFonts w:ascii="Times New Roman" w:hAnsi="Times New Roman" w:cs="Times New Roman"/>
          <w:color w:val="000000" w:themeColor="text1"/>
          <w:sz w:val="24"/>
          <w:szCs w:val="24"/>
        </w:rPr>
        <w:t>评价区</w:t>
      </w:r>
      <w:proofErr w:type="gramEnd"/>
      <w:r w:rsidRPr="00EC3380">
        <w:rPr>
          <w:rFonts w:ascii="Times New Roman" w:hAnsi="Times New Roman" w:cs="Times New Roman"/>
          <w:color w:val="000000" w:themeColor="text1"/>
          <w:sz w:val="24"/>
          <w:szCs w:val="24"/>
        </w:rPr>
        <w:t>地面相对高差为</w:t>
      </w:r>
      <w:r w:rsidRPr="00EC3380">
        <w:rPr>
          <w:rFonts w:ascii="Times New Roman" w:hAnsi="Times New Roman" w:cs="Times New Roman"/>
          <w:color w:val="000000" w:themeColor="text1"/>
          <w:sz w:val="24"/>
          <w:szCs w:val="24"/>
        </w:rPr>
        <w:t>94m</w:t>
      </w:r>
      <w:r w:rsidRPr="00EC3380">
        <w:rPr>
          <w:rFonts w:ascii="Times New Roman" w:hAnsi="Times New Roman" w:cs="Times New Roman"/>
          <w:color w:val="000000" w:themeColor="text1"/>
          <w:sz w:val="24"/>
          <w:szCs w:val="24"/>
        </w:rPr>
        <w:t>。</w:t>
      </w:r>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proofErr w:type="gramStart"/>
      <w:r w:rsidRPr="00EC3380">
        <w:rPr>
          <w:rFonts w:ascii="Times New Roman" w:hAnsi="Times New Roman" w:cs="Times New Roman"/>
          <w:color w:val="000000" w:themeColor="text1"/>
          <w:sz w:val="24"/>
          <w:szCs w:val="24"/>
        </w:rPr>
        <w:t>评价区</w:t>
      </w:r>
      <w:proofErr w:type="gramEnd"/>
      <w:r w:rsidRPr="00EC3380">
        <w:rPr>
          <w:rFonts w:ascii="Times New Roman" w:hAnsi="Times New Roman" w:cs="Times New Roman"/>
          <w:color w:val="000000" w:themeColor="text1"/>
          <w:sz w:val="24"/>
          <w:szCs w:val="24"/>
        </w:rPr>
        <w:t>南北两侧地貌类型为低缓丘陵，中部为河谷冲积平原。低缓丘陵由中生界白垩系地层组成以剥蚀为主的低缓丘陵，分布于</w:t>
      </w:r>
      <w:proofErr w:type="gramStart"/>
      <w:r w:rsidRPr="00EC3380">
        <w:rPr>
          <w:rFonts w:ascii="Times New Roman" w:hAnsi="Times New Roman" w:cs="Times New Roman"/>
          <w:color w:val="000000" w:themeColor="text1"/>
          <w:sz w:val="24"/>
          <w:szCs w:val="24"/>
        </w:rPr>
        <w:t>评价区</w:t>
      </w:r>
      <w:proofErr w:type="gramEnd"/>
      <w:r w:rsidRPr="00EC3380">
        <w:rPr>
          <w:rFonts w:ascii="Times New Roman" w:hAnsi="Times New Roman" w:cs="Times New Roman"/>
          <w:color w:val="000000" w:themeColor="text1"/>
          <w:sz w:val="24"/>
          <w:szCs w:val="24"/>
        </w:rPr>
        <w:t>南北两侧，海拔</w:t>
      </w:r>
      <w:r w:rsidRPr="00EC3380">
        <w:rPr>
          <w:rFonts w:ascii="Times New Roman" w:hAnsi="Times New Roman" w:cs="Times New Roman"/>
          <w:color w:val="000000" w:themeColor="text1"/>
          <w:sz w:val="24"/>
          <w:szCs w:val="24"/>
        </w:rPr>
        <w:t>1240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1500m</w:t>
      </w:r>
      <w:r w:rsidRPr="00EC3380">
        <w:rPr>
          <w:rFonts w:ascii="Times New Roman" w:hAnsi="Times New Roman" w:cs="Times New Roman"/>
          <w:color w:val="000000" w:themeColor="text1"/>
          <w:sz w:val="24"/>
          <w:szCs w:val="24"/>
        </w:rPr>
        <w:t>，相对高差</w:t>
      </w:r>
      <w:r w:rsidRPr="00EC3380">
        <w:rPr>
          <w:rFonts w:ascii="Times New Roman" w:hAnsi="Times New Roman" w:cs="Times New Roman"/>
          <w:color w:val="000000" w:themeColor="text1"/>
          <w:sz w:val="24"/>
          <w:szCs w:val="24"/>
        </w:rPr>
        <w:t>100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300m</w:t>
      </w:r>
      <w:r w:rsidRPr="00EC3380">
        <w:rPr>
          <w:rFonts w:ascii="Times New Roman" w:hAnsi="Times New Roman" w:cs="Times New Roman"/>
          <w:color w:val="000000" w:themeColor="text1"/>
          <w:sz w:val="24"/>
          <w:szCs w:val="24"/>
        </w:rPr>
        <w:t>，顶部呈浑圆状或缓坡状，斜坡冲沟发育，大部分切割成树枝状，冲沟边坡陡峻，</w:t>
      </w:r>
      <w:proofErr w:type="gramStart"/>
      <w:r w:rsidRPr="00EC3380">
        <w:rPr>
          <w:rFonts w:ascii="Times New Roman" w:hAnsi="Times New Roman" w:cs="Times New Roman"/>
          <w:color w:val="000000" w:themeColor="text1"/>
          <w:sz w:val="24"/>
          <w:szCs w:val="24"/>
        </w:rPr>
        <w:t>切割深</w:t>
      </w:r>
      <w:proofErr w:type="gramEnd"/>
      <w:r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25m</w:t>
      </w:r>
      <w:r w:rsidRPr="00EC3380">
        <w:rPr>
          <w:rFonts w:ascii="Times New Roman" w:hAnsi="Times New Roman" w:cs="Times New Roman"/>
          <w:color w:val="000000" w:themeColor="text1"/>
          <w:sz w:val="24"/>
          <w:szCs w:val="24"/>
        </w:rPr>
        <w:t>，局部地区被玄武岩覆盖。河谷冲积平原，由第四系粉质粘土、砂砾石组成，</w:t>
      </w:r>
      <w:proofErr w:type="gramStart"/>
      <w:r w:rsidRPr="00EC3380">
        <w:rPr>
          <w:rFonts w:ascii="Times New Roman" w:hAnsi="Times New Roman" w:cs="Times New Roman"/>
          <w:color w:val="000000" w:themeColor="text1"/>
          <w:sz w:val="24"/>
          <w:szCs w:val="24"/>
        </w:rPr>
        <w:t>系巨宝</w:t>
      </w:r>
      <w:proofErr w:type="gramEnd"/>
      <w:r w:rsidRPr="00EC3380">
        <w:rPr>
          <w:rFonts w:ascii="Times New Roman" w:hAnsi="Times New Roman" w:cs="Times New Roman"/>
          <w:color w:val="000000" w:themeColor="text1"/>
          <w:sz w:val="24"/>
          <w:szCs w:val="24"/>
        </w:rPr>
        <w:t>庄河、马家库仑河冲积而成，平原宽</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5km</w:t>
      </w:r>
      <w:r w:rsidRPr="00EC3380">
        <w:rPr>
          <w:rFonts w:ascii="Times New Roman" w:hAnsi="Times New Roman" w:cs="Times New Roman"/>
          <w:color w:val="000000" w:themeColor="text1"/>
          <w:sz w:val="24"/>
          <w:szCs w:val="24"/>
        </w:rPr>
        <w:t>，地面微向下游倾斜。下游地带有较大面积的湿地、盐碱地分布，局部地带雨季形成暂时集水洼地。马家库仑河河谷</w:t>
      </w:r>
      <w:proofErr w:type="gramStart"/>
      <w:r w:rsidRPr="00EC3380">
        <w:rPr>
          <w:rFonts w:ascii="Times New Roman" w:hAnsi="Times New Roman" w:cs="Times New Roman"/>
          <w:color w:val="000000" w:themeColor="text1"/>
          <w:sz w:val="24"/>
          <w:szCs w:val="24"/>
        </w:rPr>
        <w:t>呈蛇曲</w:t>
      </w:r>
      <w:proofErr w:type="gramEnd"/>
      <w:r w:rsidRPr="00EC3380">
        <w:rPr>
          <w:rFonts w:ascii="Times New Roman" w:hAnsi="Times New Roman" w:cs="Times New Roman"/>
          <w:color w:val="000000" w:themeColor="text1"/>
          <w:sz w:val="24"/>
          <w:szCs w:val="24"/>
        </w:rPr>
        <w:t>形，谷宽</w:t>
      </w:r>
      <w:r w:rsidRPr="00EC3380">
        <w:rPr>
          <w:rFonts w:ascii="Times New Roman" w:hAnsi="Times New Roman" w:cs="Times New Roman"/>
          <w:color w:val="000000" w:themeColor="text1"/>
          <w:sz w:val="24"/>
          <w:szCs w:val="24"/>
        </w:rPr>
        <w:t>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10m</w:t>
      </w:r>
      <w:r w:rsidRPr="00EC3380">
        <w:rPr>
          <w:rFonts w:ascii="Times New Roman" w:hAnsi="Times New Roman" w:cs="Times New Roman"/>
          <w:color w:val="000000" w:themeColor="text1"/>
          <w:sz w:val="24"/>
          <w:szCs w:val="24"/>
        </w:rPr>
        <w:t>，一般切割深度</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3m</w:t>
      </w:r>
      <w:r w:rsidRPr="00EC3380">
        <w:rPr>
          <w:rFonts w:ascii="Times New Roman" w:hAnsi="Times New Roman" w:cs="Times New Roman"/>
          <w:color w:val="000000" w:themeColor="text1"/>
          <w:sz w:val="24"/>
          <w:szCs w:val="24"/>
        </w:rPr>
        <w:t>，马家库仑河于丰镇东南汇入饮马河。区域地貌见图</w:t>
      </w:r>
      <w:r w:rsidRPr="00EC3380">
        <w:rPr>
          <w:rFonts w:ascii="Times New Roman" w:hAnsi="Times New Roman" w:cs="Times New Roman" w:hint="eastAsia"/>
          <w:color w:val="000000" w:themeColor="text1"/>
          <w:sz w:val="24"/>
          <w:szCs w:val="24"/>
        </w:rPr>
        <w:t>5.2</w:t>
      </w:r>
      <w:r w:rsidRPr="00EC3380">
        <w:rPr>
          <w:rFonts w:ascii="Times New Roman" w:hAnsi="Times New Roman" w:cs="Times New Roman"/>
          <w:color w:val="000000" w:themeColor="text1"/>
          <w:sz w:val="24"/>
          <w:szCs w:val="24"/>
        </w:rPr>
        <w:t>-1</w:t>
      </w:r>
      <w:r w:rsidRPr="00EC3380">
        <w:rPr>
          <w:rFonts w:ascii="Times New Roman" w:hAnsi="Times New Roman" w:cs="Times New Roman" w:hint="eastAsia"/>
          <w:color w:val="000000" w:themeColor="text1"/>
          <w:sz w:val="24"/>
          <w:szCs w:val="24"/>
        </w:rPr>
        <w:t>。</w:t>
      </w:r>
    </w:p>
    <w:p w:rsidR="00882289" w:rsidRPr="00EC3380" w:rsidRDefault="00882289" w:rsidP="00882289">
      <w:pPr>
        <w:pStyle w:val="a5"/>
        <w:spacing w:line="360" w:lineRule="auto"/>
        <w:rPr>
          <w:rFonts w:ascii="Times New Roman" w:hAnsi="Times New Roman" w:cs="Times New Roman"/>
          <w:b/>
          <w:color w:val="000000" w:themeColor="text1"/>
        </w:rPr>
      </w:pPr>
      <w:bookmarkStart w:id="114" w:name="_Toc512457477"/>
      <w:r w:rsidRPr="00EC3380">
        <w:rPr>
          <w:rFonts w:ascii="Times New Roman" w:hAnsi="Times New Roman" w:cs="Times New Roman" w:hint="eastAsia"/>
          <w:b/>
          <w:color w:val="000000" w:themeColor="text1"/>
        </w:rPr>
        <w:t>5.2.2</w:t>
      </w:r>
      <w:r w:rsidRPr="00EC3380">
        <w:rPr>
          <w:rFonts w:ascii="Times New Roman" w:hAnsi="Times New Roman" w:cs="Times New Roman"/>
          <w:b/>
          <w:color w:val="000000" w:themeColor="text1"/>
        </w:rPr>
        <w:t>气象水文</w:t>
      </w:r>
      <w:bookmarkEnd w:id="114"/>
    </w:p>
    <w:p w:rsidR="00882289" w:rsidRPr="00EC3380" w:rsidRDefault="00882289" w:rsidP="00882289">
      <w:pPr>
        <w:topLinePunct/>
        <w:spacing w:line="360" w:lineRule="auto"/>
        <w:ind w:firstLineChars="200" w:firstLine="420"/>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1</w:t>
      </w:r>
      <w:r w:rsidRPr="00EC3380">
        <w:rPr>
          <w:rFonts w:ascii="Times New Roman" w:eastAsia="宋体" w:hAnsi="Times New Roman" w:cs="Times New Roman"/>
          <w:color w:val="000000" w:themeColor="text1"/>
        </w:rPr>
        <w:t>）气象</w:t>
      </w:r>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丰镇市地处温带大陆季风气候区，属半干旱和半湿润交错地带，其气候特点是：寒暑变化较大，空气干燥，降水量小，蒸发量大，冬春多风少雨，夏季雨量集中。</w:t>
      </w:r>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据丰镇气象站多年气象资料，多年平均气温为</w:t>
      </w:r>
      <w:r w:rsidRPr="00EC3380">
        <w:rPr>
          <w:rFonts w:ascii="Times New Roman" w:hAnsi="Times New Roman" w:cs="Times New Roman"/>
          <w:color w:val="000000" w:themeColor="text1"/>
          <w:sz w:val="24"/>
          <w:szCs w:val="24"/>
        </w:rPr>
        <w:t>5.3℃</w:t>
      </w:r>
      <w:r w:rsidRPr="00EC3380">
        <w:rPr>
          <w:rFonts w:ascii="Times New Roman" w:hAnsi="Times New Roman" w:cs="Times New Roman"/>
          <w:color w:val="000000" w:themeColor="text1"/>
          <w:sz w:val="24"/>
          <w:szCs w:val="24"/>
        </w:rPr>
        <w:t>，极端</w:t>
      </w:r>
      <w:proofErr w:type="gramStart"/>
      <w:r w:rsidRPr="00EC3380">
        <w:rPr>
          <w:rFonts w:ascii="Times New Roman" w:hAnsi="Times New Roman" w:cs="Times New Roman"/>
          <w:color w:val="000000" w:themeColor="text1"/>
          <w:sz w:val="24"/>
          <w:szCs w:val="24"/>
        </w:rPr>
        <w:t>最</w:t>
      </w:r>
      <w:proofErr w:type="gramEnd"/>
      <w:r w:rsidRPr="00EC3380">
        <w:rPr>
          <w:rFonts w:ascii="Times New Roman" w:hAnsi="Times New Roman" w:cs="Times New Roman"/>
          <w:color w:val="000000" w:themeColor="text1"/>
          <w:sz w:val="24"/>
          <w:szCs w:val="24"/>
        </w:rPr>
        <w:t>高温</w:t>
      </w:r>
      <w:r w:rsidRPr="00EC3380">
        <w:rPr>
          <w:rFonts w:ascii="Times New Roman" w:hAnsi="Times New Roman" w:cs="Times New Roman"/>
          <w:color w:val="000000" w:themeColor="text1"/>
          <w:sz w:val="24"/>
          <w:szCs w:val="24"/>
        </w:rPr>
        <w:t>36.5℃</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1971</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7</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19</w:t>
      </w:r>
      <w:r w:rsidRPr="00EC3380">
        <w:rPr>
          <w:rFonts w:ascii="Times New Roman" w:hAnsi="Times New Roman" w:cs="Times New Roman"/>
          <w:color w:val="000000" w:themeColor="text1"/>
          <w:sz w:val="24"/>
          <w:szCs w:val="24"/>
        </w:rPr>
        <w:t>日），极端</w:t>
      </w:r>
      <w:proofErr w:type="gramStart"/>
      <w:r w:rsidRPr="00EC3380">
        <w:rPr>
          <w:rFonts w:ascii="Times New Roman" w:hAnsi="Times New Roman" w:cs="Times New Roman"/>
          <w:color w:val="000000" w:themeColor="text1"/>
          <w:sz w:val="24"/>
          <w:szCs w:val="24"/>
        </w:rPr>
        <w:t>最</w:t>
      </w:r>
      <w:proofErr w:type="gramEnd"/>
      <w:r w:rsidRPr="00EC3380">
        <w:rPr>
          <w:rFonts w:ascii="Times New Roman" w:hAnsi="Times New Roman" w:cs="Times New Roman"/>
          <w:color w:val="000000" w:themeColor="text1"/>
          <w:sz w:val="24"/>
          <w:szCs w:val="24"/>
        </w:rPr>
        <w:t>低温</w:t>
      </w:r>
      <w:r w:rsidRPr="00EC3380">
        <w:rPr>
          <w:rFonts w:ascii="Times New Roman" w:hAnsi="Times New Roman" w:cs="Times New Roman"/>
          <w:color w:val="000000" w:themeColor="text1"/>
          <w:sz w:val="24"/>
          <w:szCs w:val="24"/>
        </w:rPr>
        <w:t>-37.5℃</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1971</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27</w:t>
      </w:r>
      <w:r w:rsidRPr="00EC3380">
        <w:rPr>
          <w:rFonts w:ascii="Times New Roman" w:hAnsi="Times New Roman" w:cs="Times New Roman"/>
          <w:color w:val="000000" w:themeColor="text1"/>
          <w:sz w:val="24"/>
          <w:szCs w:val="24"/>
        </w:rPr>
        <w:t>日），最高与最低极端气温差</w:t>
      </w:r>
      <w:r w:rsidRPr="00EC3380">
        <w:rPr>
          <w:rFonts w:ascii="Times New Roman" w:hAnsi="Times New Roman" w:cs="Times New Roman"/>
          <w:color w:val="000000" w:themeColor="text1"/>
          <w:sz w:val="24"/>
          <w:szCs w:val="24"/>
        </w:rPr>
        <w:t>74℃</w:t>
      </w:r>
      <w:r w:rsidRPr="00EC3380">
        <w:rPr>
          <w:rFonts w:ascii="Times New Roman" w:hAnsi="Times New Roman" w:cs="Times New Roman"/>
          <w:color w:val="000000" w:themeColor="text1"/>
          <w:sz w:val="24"/>
          <w:szCs w:val="24"/>
        </w:rPr>
        <w:t>。冻结期由十一月至翌年三月，最大冻结深度</w:t>
      </w:r>
      <w:r w:rsidRPr="00EC3380">
        <w:rPr>
          <w:rFonts w:ascii="Times New Roman" w:hAnsi="Times New Roman" w:cs="Times New Roman"/>
          <w:color w:val="000000" w:themeColor="text1"/>
          <w:sz w:val="24"/>
          <w:szCs w:val="24"/>
        </w:rPr>
        <w:t>1.47m</w:t>
      </w:r>
      <w:r w:rsidRPr="00EC3380">
        <w:rPr>
          <w:rFonts w:ascii="Times New Roman" w:hAnsi="Times New Roman" w:cs="Times New Roman"/>
          <w:color w:val="000000" w:themeColor="text1"/>
          <w:sz w:val="24"/>
          <w:szCs w:val="24"/>
        </w:rPr>
        <w:t>。多年平均无霜期为</w:t>
      </w:r>
      <w:r w:rsidRPr="00EC3380">
        <w:rPr>
          <w:rFonts w:ascii="Times New Roman" w:hAnsi="Times New Roman" w:cs="Times New Roman"/>
          <w:color w:val="000000" w:themeColor="text1"/>
          <w:sz w:val="24"/>
          <w:szCs w:val="24"/>
        </w:rPr>
        <w:t>124d</w:t>
      </w:r>
      <w:r w:rsidRPr="00EC3380">
        <w:rPr>
          <w:rFonts w:ascii="Times New Roman" w:hAnsi="Times New Roman" w:cs="Times New Roman"/>
          <w:color w:val="000000" w:themeColor="text1"/>
          <w:sz w:val="24"/>
          <w:szCs w:val="24"/>
        </w:rPr>
        <w:t>，最长</w:t>
      </w:r>
      <w:r w:rsidRPr="00EC3380">
        <w:rPr>
          <w:rFonts w:ascii="Times New Roman" w:hAnsi="Times New Roman" w:cs="Times New Roman"/>
          <w:color w:val="000000" w:themeColor="text1"/>
          <w:sz w:val="24"/>
          <w:szCs w:val="24"/>
        </w:rPr>
        <w:t>155d</w:t>
      </w:r>
      <w:r w:rsidRPr="00EC3380">
        <w:rPr>
          <w:rFonts w:ascii="Times New Roman" w:hAnsi="Times New Roman" w:cs="Times New Roman"/>
          <w:color w:val="000000" w:themeColor="text1"/>
          <w:sz w:val="24"/>
          <w:szCs w:val="24"/>
        </w:rPr>
        <w:t>，最短</w:t>
      </w:r>
      <w:r w:rsidRPr="00EC3380">
        <w:rPr>
          <w:rFonts w:ascii="Times New Roman" w:hAnsi="Times New Roman" w:cs="Times New Roman"/>
          <w:color w:val="000000" w:themeColor="text1"/>
          <w:sz w:val="24"/>
          <w:szCs w:val="24"/>
        </w:rPr>
        <w:t>95d</w:t>
      </w:r>
      <w:r w:rsidRPr="00EC3380">
        <w:rPr>
          <w:rFonts w:ascii="Times New Roman" w:hAnsi="Times New Roman" w:cs="Times New Roman"/>
          <w:color w:val="000000" w:themeColor="text1"/>
          <w:sz w:val="24"/>
          <w:szCs w:val="24"/>
        </w:rPr>
        <w:t>。多年平均降雨量为</w:t>
      </w:r>
      <w:r w:rsidRPr="00EC3380">
        <w:rPr>
          <w:rFonts w:ascii="Times New Roman" w:hAnsi="Times New Roman" w:cs="Times New Roman"/>
          <w:color w:val="000000" w:themeColor="text1"/>
          <w:sz w:val="24"/>
          <w:szCs w:val="24"/>
        </w:rPr>
        <w:t>395.8mm</w:t>
      </w:r>
      <w:r w:rsidRPr="00EC3380">
        <w:rPr>
          <w:rFonts w:ascii="Times New Roman" w:hAnsi="Times New Roman" w:cs="Times New Roman"/>
          <w:color w:val="000000" w:themeColor="text1"/>
          <w:sz w:val="24"/>
          <w:szCs w:val="24"/>
        </w:rPr>
        <w:t>，且集中在</w:t>
      </w:r>
      <w:r w:rsidRPr="00EC3380">
        <w:rPr>
          <w:rFonts w:ascii="Times New Roman" w:hAnsi="Times New Roman" w:cs="Times New Roman"/>
          <w:color w:val="000000" w:themeColor="text1"/>
          <w:sz w:val="24"/>
          <w:szCs w:val="24"/>
        </w:rPr>
        <w:t>6</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9</w:t>
      </w:r>
      <w:r w:rsidRPr="00EC3380">
        <w:rPr>
          <w:rFonts w:ascii="Times New Roman" w:hAnsi="Times New Roman" w:cs="Times New Roman"/>
          <w:color w:val="000000" w:themeColor="text1"/>
          <w:sz w:val="24"/>
          <w:szCs w:val="24"/>
        </w:rPr>
        <w:t>月，春旱较为严重，平均降水量年际变化较大，历年最大降水量</w:t>
      </w:r>
      <w:r w:rsidRPr="00EC3380">
        <w:rPr>
          <w:rFonts w:ascii="Times New Roman" w:hAnsi="Times New Roman" w:cs="Times New Roman"/>
          <w:color w:val="000000" w:themeColor="text1"/>
          <w:sz w:val="24"/>
          <w:szCs w:val="24"/>
        </w:rPr>
        <w:t>663.4mm</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1967</w:t>
      </w:r>
      <w:r w:rsidRPr="00EC3380">
        <w:rPr>
          <w:rFonts w:ascii="Times New Roman" w:hAnsi="Times New Roman" w:cs="Times New Roman"/>
          <w:color w:val="000000" w:themeColor="text1"/>
          <w:sz w:val="24"/>
          <w:szCs w:val="24"/>
        </w:rPr>
        <w:t>年），历年最小降水量</w:t>
      </w:r>
      <w:r w:rsidRPr="00EC3380">
        <w:rPr>
          <w:rFonts w:ascii="Times New Roman" w:hAnsi="Times New Roman" w:cs="Times New Roman"/>
          <w:color w:val="000000" w:themeColor="text1"/>
          <w:sz w:val="24"/>
          <w:szCs w:val="24"/>
        </w:rPr>
        <w:t>220.2mm</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l965</w:t>
      </w:r>
      <w:r w:rsidRPr="00EC3380">
        <w:rPr>
          <w:rFonts w:ascii="Times New Roman" w:hAnsi="Times New Roman" w:cs="Times New Roman"/>
          <w:color w:val="000000" w:themeColor="text1"/>
          <w:sz w:val="24"/>
          <w:szCs w:val="24"/>
        </w:rPr>
        <w:t>年）。多年平均蒸发量为</w:t>
      </w:r>
      <w:r w:rsidRPr="00EC3380">
        <w:rPr>
          <w:rFonts w:ascii="Times New Roman" w:hAnsi="Times New Roman" w:cs="Times New Roman"/>
          <w:color w:val="000000" w:themeColor="text1"/>
          <w:sz w:val="24"/>
          <w:szCs w:val="24"/>
        </w:rPr>
        <w:t>2129.0mm</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6</w:t>
      </w:r>
      <w:r w:rsidRPr="00EC3380">
        <w:rPr>
          <w:rFonts w:ascii="Times New Roman" w:hAnsi="Times New Roman" w:cs="Times New Roman"/>
          <w:color w:val="000000" w:themeColor="text1"/>
          <w:sz w:val="24"/>
          <w:szCs w:val="24"/>
        </w:rPr>
        <w:t>月蒸发量为最强，十一月至翌年二月最弱。多年平均湿度为</w:t>
      </w:r>
      <w:r w:rsidRPr="00EC3380">
        <w:rPr>
          <w:rFonts w:ascii="Times New Roman" w:hAnsi="Times New Roman" w:cs="Times New Roman"/>
          <w:color w:val="000000" w:themeColor="text1"/>
          <w:sz w:val="24"/>
          <w:szCs w:val="24"/>
        </w:rPr>
        <w:t>40–60%</w:t>
      </w:r>
      <w:r w:rsidRPr="00EC3380">
        <w:rPr>
          <w:rFonts w:ascii="Times New Roman" w:hAnsi="Times New Roman" w:cs="Times New Roman"/>
          <w:color w:val="000000" w:themeColor="text1"/>
          <w:sz w:val="24"/>
          <w:szCs w:val="24"/>
        </w:rPr>
        <w:t>，最大为</w:t>
      </w:r>
      <w:r w:rsidRPr="00EC3380">
        <w:rPr>
          <w:rFonts w:ascii="Times New Roman" w:hAnsi="Times New Roman" w:cs="Times New Roman"/>
          <w:color w:val="000000" w:themeColor="text1"/>
          <w:sz w:val="24"/>
          <w:szCs w:val="24"/>
        </w:rPr>
        <w:t>64%</w:t>
      </w:r>
      <w:r w:rsidRPr="00EC3380">
        <w:rPr>
          <w:rFonts w:ascii="Times New Roman" w:hAnsi="Times New Roman" w:cs="Times New Roman"/>
          <w:color w:val="000000" w:themeColor="text1"/>
          <w:sz w:val="24"/>
          <w:szCs w:val="24"/>
        </w:rPr>
        <w:t>，最小为</w:t>
      </w:r>
      <w:r w:rsidRPr="00EC3380">
        <w:rPr>
          <w:rFonts w:ascii="Times New Roman" w:hAnsi="Times New Roman" w:cs="Times New Roman"/>
          <w:color w:val="000000" w:themeColor="text1"/>
          <w:sz w:val="24"/>
          <w:szCs w:val="24"/>
        </w:rPr>
        <w:t>45%</w:t>
      </w:r>
      <w:r w:rsidRPr="00EC3380">
        <w:rPr>
          <w:rFonts w:ascii="Times New Roman" w:hAnsi="Times New Roman" w:cs="Times New Roman"/>
          <w:color w:val="000000" w:themeColor="text1"/>
          <w:sz w:val="24"/>
          <w:szCs w:val="24"/>
        </w:rPr>
        <w:t>。多年平均风速</w:t>
      </w:r>
      <w:r w:rsidRPr="00EC3380">
        <w:rPr>
          <w:rFonts w:ascii="Times New Roman" w:hAnsi="Times New Roman" w:cs="Times New Roman"/>
          <w:color w:val="000000" w:themeColor="text1"/>
          <w:sz w:val="24"/>
          <w:szCs w:val="24"/>
        </w:rPr>
        <w:t>3m/s</w:t>
      </w:r>
      <w:r w:rsidRPr="00EC3380">
        <w:rPr>
          <w:rFonts w:ascii="Times New Roman" w:hAnsi="Times New Roman" w:cs="Times New Roman"/>
          <w:color w:val="000000" w:themeColor="text1"/>
          <w:sz w:val="24"/>
          <w:szCs w:val="24"/>
        </w:rPr>
        <w:t>。</w:t>
      </w:r>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）水文</w:t>
      </w:r>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黑河由巨宝庄河、马家库联河，于巨宝庄镇二十八号村东汇合而成。干流全长</w:t>
      </w:r>
      <w:r w:rsidRPr="00EC3380">
        <w:rPr>
          <w:rFonts w:ascii="Times New Roman" w:hAnsi="Times New Roman" w:cs="Times New Roman"/>
          <w:color w:val="000000" w:themeColor="text1"/>
          <w:sz w:val="24"/>
          <w:szCs w:val="24"/>
        </w:rPr>
        <w:t>48.5km</w:t>
      </w:r>
      <w:r w:rsidRPr="00EC3380">
        <w:rPr>
          <w:rFonts w:ascii="Times New Roman" w:hAnsi="Times New Roman" w:cs="Times New Roman"/>
          <w:color w:val="000000" w:themeColor="text1"/>
          <w:sz w:val="24"/>
          <w:szCs w:val="24"/>
        </w:rPr>
        <w:t>，流域面积</w:t>
      </w:r>
      <w:r w:rsidRPr="00EC3380">
        <w:rPr>
          <w:rFonts w:ascii="Times New Roman" w:hAnsi="Times New Roman" w:cs="Times New Roman"/>
          <w:color w:val="000000" w:themeColor="text1"/>
          <w:sz w:val="24"/>
          <w:szCs w:val="24"/>
        </w:rPr>
        <w:t>525km2</w:t>
      </w:r>
      <w:r w:rsidRPr="00EC3380">
        <w:rPr>
          <w:rFonts w:ascii="Times New Roman" w:hAnsi="Times New Roman" w:cs="Times New Roman"/>
          <w:color w:val="000000" w:themeColor="text1"/>
          <w:sz w:val="24"/>
          <w:szCs w:val="24"/>
        </w:rPr>
        <w:t>。多年平均径流量为</w:t>
      </w:r>
      <w:r w:rsidRPr="00EC3380">
        <w:rPr>
          <w:rFonts w:ascii="Times New Roman" w:hAnsi="Times New Roman" w:cs="Times New Roman"/>
          <w:color w:val="000000" w:themeColor="text1"/>
          <w:sz w:val="24"/>
          <w:szCs w:val="24"/>
        </w:rPr>
        <w:t>1727.25×104m3/a</w:t>
      </w:r>
      <w:r w:rsidRPr="00EC3380">
        <w:rPr>
          <w:rFonts w:ascii="Times New Roman" w:hAnsi="Times New Roman" w:cs="Times New Roman"/>
          <w:color w:val="000000" w:themeColor="text1"/>
          <w:sz w:val="24"/>
          <w:szCs w:val="24"/>
        </w:rPr>
        <w:t>，多年平均基流为</w:t>
      </w:r>
      <w:r w:rsidRPr="00EC3380">
        <w:rPr>
          <w:rFonts w:ascii="Times New Roman" w:hAnsi="Times New Roman" w:cs="Times New Roman"/>
          <w:color w:val="000000" w:themeColor="text1"/>
          <w:sz w:val="24"/>
          <w:szCs w:val="24"/>
        </w:rPr>
        <w:t>630.72×104m3/a</w:t>
      </w:r>
      <w:r w:rsidRPr="00EC3380">
        <w:rPr>
          <w:rFonts w:ascii="Times New Roman" w:hAnsi="Times New Roman" w:cs="Times New Roman"/>
          <w:color w:val="000000" w:themeColor="text1"/>
          <w:sz w:val="24"/>
          <w:szCs w:val="24"/>
        </w:rPr>
        <w:t>，基流占径流量</w:t>
      </w:r>
      <w:r w:rsidRPr="00EC3380">
        <w:rPr>
          <w:rFonts w:ascii="Times New Roman" w:hAnsi="Times New Roman" w:cs="Times New Roman"/>
          <w:color w:val="000000" w:themeColor="text1"/>
          <w:sz w:val="24"/>
          <w:szCs w:val="24"/>
        </w:rPr>
        <w:t>36.52%</w:t>
      </w:r>
      <w:r w:rsidRPr="00EC3380">
        <w:rPr>
          <w:rFonts w:ascii="Times New Roman" w:hAnsi="Times New Roman" w:cs="Times New Roman"/>
          <w:color w:val="000000" w:themeColor="text1"/>
          <w:sz w:val="24"/>
          <w:szCs w:val="24"/>
        </w:rPr>
        <w:t>，基流模数为</w:t>
      </w:r>
      <w:r w:rsidRPr="00EC3380">
        <w:rPr>
          <w:rFonts w:ascii="Times New Roman" w:hAnsi="Times New Roman" w:cs="Times New Roman"/>
          <w:color w:val="000000" w:themeColor="text1"/>
          <w:sz w:val="24"/>
          <w:szCs w:val="24"/>
        </w:rPr>
        <w:t>1.2×104m3/a·km2</w:t>
      </w:r>
      <w:r w:rsidRPr="00EC3380">
        <w:rPr>
          <w:rFonts w:ascii="Times New Roman" w:hAnsi="Times New Roman" w:cs="Times New Roman"/>
          <w:color w:val="000000" w:themeColor="text1"/>
          <w:sz w:val="24"/>
          <w:szCs w:val="24"/>
        </w:rPr>
        <w:t>，年径流量变化较大，目前该河为季节性河流，主要径流量集中在每年的</w:t>
      </w:r>
      <w:r w:rsidRPr="00EC3380">
        <w:rPr>
          <w:rFonts w:ascii="Times New Roman" w:hAnsi="Times New Roman" w:cs="Times New Roman"/>
          <w:color w:val="000000" w:themeColor="text1"/>
          <w:sz w:val="24"/>
          <w:szCs w:val="24"/>
        </w:rPr>
        <w:t>6</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9</w:t>
      </w:r>
      <w:r w:rsidRPr="00EC3380">
        <w:rPr>
          <w:rFonts w:ascii="Times New Roman" w:hAnsi="Times New Roman" w:cs="Times New Roman"/>
          <w:color w:val="000000" w:themeColor="text1"/>
          <w:sz w:val="24"/>
          <w:szCs w:val="24"/>
        </w:rPr>
        <w:t>月。</w:t>
      </w:r>
    </w:p>
    <w:p w:rsidR="00882289" w:rsidRPr="00EC3380" w:rsidRDefault="00882289" w:rsidP="00882289">
      <w:pPr>
        <w:spacing w:line="360" w:lineRule="auto"/>
        <w:ind w:firstLineChars="200" w:firstLine="480"/>
        <w:rPr>
          <w:rFonts w:ascii="Times New Roman" w:hAnsi="Times New Roman" w:cs="Times New Roman"/>
          <w:color w:val="000000" w:themeColor="text1"/>
          <w:sz w:val="24"/>
          <w:szCs w:val="24"/>
        </w:rPr>
      </w:pPr>
      <w:proofErr w:type="gramStart"/>
      <w:r w:rsidRPr="00EC3380">
        <w:rPr>
          <w:rFonts w:ascii="Times New Roman" w:hAnsi="Times New Roman" w:cs="Times New Roman"/>
          <w:color w:val="000000" w:themeColor="text1"/>
          <w:sz w:val="24"/>
          <w:szCs w:val="24"/>
        </w:rPr>
        <w:t>马家库联河为</w:t>
      </w:r>
      <w:proofErr w:type="gramEnd"/>
      <w:r w:rsidRPr="00EC3380">
        <w:rPr>
          <w:rFonts w:ascii="Times New Roman" w:hAnsi="Times New Roman" w:cs="Times New Roman"/>
          <w:color w:val="000000" w:themeColor="text1"/>
          <w:sz w:val="24"/>
          <w:szCs w:val="24"/>
        </w:rPr>
        <w:t>黑河的上游分支，该河现为季节性河流，旱季灌溉用水，经常断流，雨季短暂有水，河水于丰镇东南，汇入饮马河，见图</w:t>
      </w:r>
      <w:r w:rsidRPr="00EC3380">
        <w:rPr>
          <w:rFonts w:ascii="Times New Roman" w:hAnsi="Times New Roman" w:cs="Times New Roman" w:hint="eastAsia"/>
          <w:color w:val="000000" w:themeColor="text1"/>
          <w:sz w:val="24"/>
          <w:szCs w:val="24"/>
        </w:rPr>
        <w:t>5.2</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区域水系图。</w:t>
      </w:r>
    </w:p>
    <w:p w:rsidR="00882289" w:rsidRPr="00EC3380" w:rsidRDefault="00882289" w:rsidP="00882289">
      <w:pPr>
        <w:pStyle w:val="a5"/>
        <w:spacing w:line="360" w:lineRule="auto"/>
        <w:rPr>
          <w:rFonts w:ascii="Times New Roman" w:hAnsi="Times New Roman" w:cs="Times New Roman"/>
          <w:b/>
          <w:color w:val="000000" w:themeColor="text1"/>
        </w:rPr>
      </w:pPr>
      <w:bookmarkStart w:id="115" w:name="_Toc512457478"/>
      <w:r w:rsidRPr="00EC3380">
        <w:rPr>
          <w:rFonts w:ascii="Times New Roman" w:hAnsi="Times New Roman" w:cs="Times New Roman" w:hint="eastAsia"/>
          <w:b/>
          <w:color w:val="000000" w:themeColor="text1"/>
        </w:rPr>
        <w:t>5.2.3</w:t>
      </w:r>
      <w:r w:rsidRPr="00EC3380">
        <w:rPr>
          <w:rFonts w:ascii="Times New Roman" w:hAnsi="Times New Roman" w:cs="Times New Roman"/>
          <w:b/>
          <w:color w:val="000000" w:themeColor="text1"/>
        </w:rPr>
        <w:t>区域地质</w:t>
      </w:r>
      <w:bookmarkEnd w:id="115"/>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及周边分布的主要地层有白垩系及第四系地层，分别叙述如下：</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）白垩系</w:t>
      </w:r>
      <w:proofErr w:type="gramStart"/>
      <w:r w:rsidRPr="00EC3380">
        <w:rPr>
          <w:rFonts w:ascii="Times New Roman" w:eastAsia="宋体" w:hAnsi="Times New Roman" w:cs="Times New Roman"/>
          <w:color w:val="000000" w:themeColor="text1"/>
          <w:sz w:val="24"/>
          <w:szCs w:val="24"/>
        </w:rPr>
        <w:t>上统助马堡组</w:t>
      </w:r>
      <w:proofErr w:type="gramEnd"/>
      <w:r w:rsidRPr="00EC3380">
        <w:rPr>
          <w:rFonts w:ascii="Times New Roman" w:eastAsia="宋体" w:hAnsi="Times New Roman" w:cs="Times New Roman"/>
          <w:color w:val="000000" w:themeColor="text1"/>
          <w:sz w:val="24"/>
          <w:szCs w:val="24"/>
        </w:rPr>
        <w:t>(K</w:t>
      </w:r>
      <w:r w:rsidRPr="00EC3380">
        <w:rPr>
          <w:rFonts w:ascii="Times New Roman" w:eastAsia="宋体" w:hAnsi="Times New Roman" w:cs="Times New Roman"/>
          <w:color w:val="000000" w:themeColor="text1"/>
          <w:sz w:val="24"/>
          <w:szCs w:val="24"/>
          <w:vertAlign w:val="subscript"/>
        </w:rPr>
        <w:t>2</w:t>
      </w:r>
      <w:r w:rsidRPr="00EC3380">
        <w:rPr>
          <w:rFonts w:ascii="Times New Roman" w:eastAsia="宋体" w:hAnsi="Times New Roman" w:cs="Times New Roman"/>
          <w:color w:val="000000" w:themeColor="text1"/>
          <w:sz w:val="24"/>
          <w:szCs w:val="24"/>
        </w:rPr>
        <w:t>z)</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主要分布于</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南北两侧低缓丘陵地带，地层岩性以紫红，灰白及灰绿色泥岩、砂质泥岩、砂岩和砂砾岩、砾岩为主，局部夹薄层泥灰岩、炭质泥岩和石膏层。地层厚度和</w:t>
      </w:r>
      <w:proofErr w:type="gramStart"/>
      <w:r w:rsidRPr="00EC3380">
        <w:rPr>
          <w:rFonts w:ascii="Times New Roman" w:eastAsia="宋体" w:hAnsi="Times New Roman" w:cs="Times New Roman"/>
          <w:color w:val="000000" w:themeColor="text1"/>
          <w:sz w:val="24"/>
          <w:szCs w:val="24"/>
        </w:rPr>
        <w:t>岩性</w:t>
      </w:r>
      <w:proofErr w:type="gramEnd"/>
      <w:r w:rsidRPr="00EC3380">
        <w:rPr>
          <w:rFonts w:ascii="Times New Roman" w:eastAsia="宋体" w:hAnsi="Times New Roman" w:cs="Times New Roman"/>
          <w:color w:val="000000" w:themeColor="text1"/>
          <w:sz w:val="24"/>
          <w:szCs w:val="24"/>
        </w:rPr>
        <w:t>变化较大。近山前地带则以砾岩和含</w:t>
      </w:r>
      <w:proofErr w:type="gramStart"/>
      <w:r w:rsidRPr="00EC3380">
        <w:rPr>
          <w:rFonts w:ascii="Times New Roman" w:eastAsia="宋体" w:hAnsi="Times New Roman" w:cs="Times New Roman"/>
          <w:color w:val="000000" w:themeColor="text1"/>
          <w:sz w:val="24"/>
          <w:szCs w:val="24"/>
        </w:rPr>
        <w:t>砾</w:t>
      </w:r>
      <w:proofErr w:type="gramEnd"/>
      <w:r w:rsidRPr="00EC3380">
        <w:rPr>
          <w:rFonts w:ascii="Times New Roman" w:eastAsia="宋体" w:hAnsi="Times New Roman" w:cs="Times New Roman"/>
          <w:color w:val="000000" w:themeColor="text1"/>
          <w:sz w:val="24"/>
          <w:szCs w:val="24"/>
        </w:rPr>
        <w:t>砂岩沉积为主，泥岩和砂质泥岩为夹层。远离山前者以泥岩和砂质泥岩为主，次为砂岩和砂砾岩等。砂岩、泥岩具水平层理和交错层理。局部夹有泥灰岩、炭质泥岩和石膏夹层。岩层平缓，岩层倾角一般为</w:t>
      </w:r>
      <w:r w:rsidRPr="00EC3380">
        <w:rPr>
          <w:rFonts w:ascii="Times New Roman" w:eastAsia="宋体" w:hAnsi="Times New Roman" w:cs="Times New Roman"/>
          <w:color w:val="000000" w:themeColor="text1"/>
          <w:sz w:val="24"/>
          <w:szCs w:val="24"/>
        </w:rPr>
        <w:t>7</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l5°</w:t>
      </w:r>
      <w:r w:rsidRPr="00EC3380">
        <w:rPr>
          <w:rFonts w:ascii="Times New Roman" w:eastAsia="宋体" w:hAnsi="Times New Roman" w:cs="Times New Roman"/>
          <w:color w:val="000000" w:themeColor="text1"/>
          <w:sz w:val="24"/>
          <w:szCs w:val="24"/>
        </w:rPr>
        <w:t>，地层厚</w:t>
      </w:r>
      <w:r w:rsidRPr="00EC3380">
        <w:rPr>
          <w:rFonts w:ascii="Times New Roman" w:eastAsia="宋体" w:hAnsi="Times New Roman" w:cs="Times New Roman"/>
          <w:color w:val="000000" w:themeColor="text1"/>
          <w:sz w:val="24"/>
          <w:szCs w:val="24"/>
        </w:rPr>
        <w:t>498m</w:t>
      </w:r>
      <w:r w:rsidRPr="00EC3380">
        <w:rPr>
          <w:rFonts w:ascii="Times New Roman" w:eastAsia="宋体" w:hAnsi="Times New Roman" w:cs="Times New Roman"/>
          <w:color w:val="000000" w:themeColor="text1"/>
          <w:sz w:val="24"/>
          <w:szCs w:val="24"/>
        </w:rPr>
        <w:t>。</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）第四系（</w:t>
      </w: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rPr>
        <w:t>）</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全新统冲积层</w:t>
      </w: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vertAlign w:val="subscript"/>
        </w:rPr>
        <w:t>h</w:t>
      </w:r>
      <w:r w:rsidRPr="00EC3380">
        <w:rPr>
          <w:rFonts w:ascii="Times New Roman" w:eastAsia="宋体" w:hAnsi="Times New Roman" w:cs="Times New Roman"/>
          <w:color w:val="000000" w:themeColor="text1"/>
          <w:sz w:val="24"/>
          <w:szCs w:val="24"/>
          <w:vertAlign w:val="superscript"/>
        </w:rPr>
        <w:t>al</w:t>
      </w:r>
      <w:r w:rsidRPr="00EC3380">
        <w:rPr>
          <w:rFonts w:ascii="Times New Roman" w:eastAsia="宋体" w:hAnsi="Times New Roman" w:cs="Times New Roman"/>
          <w:color w:val="000000" w:themeColor="text1"/>
          <w:sz w:val="24"/>
          <w:szCs w:val="24"/>
        </w:rPr>
        <w:t>)</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分布于巨宝庄冲积平原内，岩性为黄褐色粉质粘土、粉土、粉细砂、砂砾石、砾石等。下部以砾石为主。</w:t>
      </w:r>
      <w:proofErr w:type="gramStart"/>
      <w:r w:rsidRPr="00EC3380">
        <w:rPr>
          <w:rFonts w:ascii="Times New Roman" w:eastAsia="宋体" w:hAnsi="Times New Roman" w:cs="Times New Roman"/>
          <w:color w:val="000000" w:themeColor="text1"/>
          <w:sz w:val="24"/>
          <w:szCs w:val="24"/>
        </w:rPr>
        <w:t>砾</w:t>
      </w:r>
      <w:proofErr w:type="gramEnd"/>
      <w:r w:rsidRPr="00EC3380">
        <w:rPr>
          <w:rFonts w:ascii="Times New Roman" w:eastAsia="宋体" w:hAnsi="Times New Roman" w:cs="Times New Roman"/>
          <w:color w:val="000000" w:themeColor="text1"/>
          <w:sz w:val="24"/>
          <w:szCs w:val="24"/>
        </w:rPr>
        <w:t>径</w:t>
      </w:r>
      <w:r w:rsidRPr="00EC3380">
        <w:rPr>
          <w:rFonts w:ascii="Times New Roman" w:eastAsia="宋体" w:hAnsi="Times New Roman" w:cs="Times New Roman"/>
          <w:color w:val="000000" w:themeColor="text1"/>
          <w:sz w:val="24"/>
          <w:szCs w:val="24"/>
        </w:rPr>
        <w:t>0.2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10cm</w:t>
      </w:r>
      <w:r w:rsidRPr="00EC3380">
        <w:rPr>
          <w:rFonts w:ascii="Times New Roman" w:eastAsia="宋体" w:hAnsi="Times New Roman" w:cs="Times New Roman"/>
          <w:color w:val="000000" w:themeColor="text1"/>
          <w:sz w:val="24"/>
          <w:szCs w:val="24"/>
        </w:rPr>
        <w:t>不等，成份复杂，磨圆度和分选性均较好，疏松。沟谷内侧为砂砾石、砾石层，直径大者为数十厘米，磨圆度、分选性均差，无胶结，该层总厚</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80m</w:t>
      </w:r>
      <w:r w:rsidRPr="00EC3380">
        <w:rPr>
          <w:rFonts w:ascii="Times New Roman" w:eastAsia="宋体" w:hAnsi="Times New Roman" w:cs="Times New Roman"/>
          <w:color w:val="000000" w:themeColor="text1"/>
          <w:sz w:val="24"/>
          <w:szCs w:val="24"/>
        </w:rPr>
        <w:t>。</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全新统冲洪积层</w:t>
      </w: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vertAlign w:val="subscript"/>
        </w:rPr>
        <w:t>h</w:t>
      </w:r>
      <w:r w:rsidRPr="00EC3380">
        <w:rPr>
          <w:rFonts w:ascii="Times New Roman" w:eastAsia="宋体" w:hAnsi="Times New Roman" w:cs="Times New Roman"/>
          <w:color w:val="000000" w:themeColor="text1"/>
          <w:sz w:val="24"/>
          <w:szCs w:val="24"/>
          <w:vertAlign w:val="superscript"/>
        </w:rPr>
        <w:t>al+pl</w:t>
      </w:r>
      <w:r w:rsidRPr="00EC3380">
        <w:rPr>
          <w:rFonts w:ascii="Times New Roman" w:eastAsia="宋体" w:hAnsi="Times New Roman" w:cs="Times New Roman"/>
          <w:color w:val="000000" w:themeColor="text1"/>
          <w:sz w:val="24"/>
          <w:szCs w:val="24"/>
        </w:rPr>
        <w:t>)</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主要分布于饮马河流域冲洪积扇内，岩性为黄褐色砂砾石、卵砾石、粉质粘土、粉土、粉细砂，砂砾石，砾石成份多为变质岩，分选性不良，无层次，砾石磨圆度较差，</w:t>
      </w:r>
      <w:proofErr w:type="gramStart"/>
      <w:r w:rsidRPr="00EC3380">
        <w:rPr>
          <w:rFonts w:ascii="Times New Roman" w:eastAsia="宋体" w:hAnsi="Times New Roman" w:cs="Times New Roman"/>
          <w:color w:val="000000" w:themeColor="text1"/>
          <w:sz w:val="24"/>
          <w:szCs w:val="24"/>
        </w:rPr>
        <w:t>砾</w:t>
      </w:r>
      <w:proofErr w:type="gramEnd"/>
      <w:r w:rsidRPr="00EC3380">
        <w:rPr>
          <w:rFonts w:ascii="Times New Roman" w:eastAsia="宋体" w:hAnsi="Times New Roman" w:cs="Times New Roman"/>
          <w:color w:val="000000" w:themeColor="text1"/>
          <w:sz w:val="24"/>
          <w:szCs w:val="24"/>
        </w:rPr>
        <w:t>径</w:t>
      </w:r>
      <w:r w:rsidRPr="00EC3380">
        <w:rPr>
          <w:rFonts w:ascii="Times New Roman" w:eastAsia="宋体" w:hAnsi="Times New Roman" w:cs="Times New Roman"/>
          <w:color w:val="000000" w:themeColor="text1"/>
          <w:sz w:val="24"/>
          <w:szCs w:val="24"/>
        </w:rPr>
        <w:t>0.2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20cm</w:t>
      </w:r>
      <w:r w:rsidRPr="00EC3380">
        <w:rPr>
          <w:rFonts w:ascii="Times New Roman" w:eastAsia="宋体" w:hAnsi="Times New Roman" w:cs="Times New Roman"/>
          <w:color w:val="000000" w:themeColor="text1"/>
          <w:sz w:val="24"/>
          <w:szCs w:val="24"/>
        </w:rPr>
        <w:t>不等，大者可达数十厘米，无胶结。厚</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l5m</w:t>
      </w:r>
      <w:r w:rsidRPr="00EC3380">
        <w:rPr>
          <w:rFonts w:ascii="Times New Roman" w:eastAsia="宋体" w:hAnsi="Times New Roman" w:cs="Times New Roman"/>
          <w:color w:val="000000" w:themeColor="text1"/>
          <w:sz w:val="24"/>
          <w:szCs w:val="24"/>
        </w:rPr>
        <w:t>，饮马河下游可达</w:t>
      </w:r>
      <w:r w:rsidRPr="00EC3380">
        <w:rPr>
          <w:rFonts w:ascii="Times New Roman" w:eastAsia="宋体" w:hAnsi="Times New Roman" w:cs="Times New Roman"/>
          <w:color w:val="000000" w:themeColor="text1"/>
          <w:sz w:val="24"/>
          <w:szCs w:val="24"/>
        </w:rPr>
        <w:t>50</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70m</w:t>
      </w:r>
      <w:r w:rsidRPr="00EC3380">
        <w:rPr>
          <w:rFonts w:ascii="Times New Roman" w:eastAsia="宋体" w:hAnsi="Times New Roman" w:cs="Times New Roman"/>
          <w:color w:val="000000" w:themeColor="text1"/>
          <w:sz w:val="24"/>
          <w:szCs w:val="24"/>
        </w:rPr>
        <w:t>。</w:t>
      </w:r>
    </w:p>
    <w:p w:rsidR="00882289" w:rsidRPr="00EC3380" w:rsidRDefault="00E464F2" w:rsidP="00E464F2">
      <w:pPr>
        <w:pStyle w:val="a5"/>
        <w:spacing w:line="360" w:lineRule="auto"/>
        <w:rPr>
          <w:rFonts w:ascii="Times New Roman" w:hAnsi="Times New Roman" w:cs="Times New Roman"/>
          <w:b/>
          <w:color w:val="000000" w:themeColor="text1"/>
        </w:rPr>
      </w:pPr>
      <w:bookmarkStart w:id="116" w:name="_Toc512457479"/>
      <w:r w:rsidRPr="00EC3380">
        <w:rPr>
          <w:rFonts w:ascii="Times New Roman" w:hAnsi="Times New Roman" w:cs="Times New Roman" w:hint="eastAsia"/>
          <w:b/>
          <w:color w:val="000000" w:themeColor="text1"/>
        </w:rPr>
        <w:t>5.2.4</w:t>
      </w:r>
      <w:r w:rsidR="00882289" w:rsidRPr="00EC3380">
        <w:rPr>
          <w:rFonts w:ascii="Times New Roman" w:hAnsi="Times New Roman" w:cs="Times New Roman"/>
          <w:b/>
          <w:color w:val="000000" w:themeColor="text1"/>
        </w:rPr>
        <w:t>区域水文地质</w:t>
      </w:r>
      <w:bookmarkEnd w:id="116"/>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、地下水系统及区域含水层</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lastRenderedPageBreak/>
        <w:t>按照含水介质将</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所在的区域含水层划分为第四系孔隙含水层、碎屑岩裂隙孔隙含水层。含水层的分布受着构造、岩性、地貌等条件的影响和控制。其中以地质构造为主要因素，它控制地质沉积环境，制约着潜水。</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所在的区域地下水系统为饮马河地下水系统，巨宝庄地下水子系统。</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南北两侧为碎屑岩裂隙孔隙含水层，</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含水层为第四系孔隙含水层。</w:t>
      </w:r>
    </w:p>
    <w:p w:rsidR="00882289" w:rsidRPr="00EC3380" w:rsidRDefault="00882289" w:rsidP="00E464F2">
      <w:pPr>
        <w:spacing w:line="360" w:lineRule="auto"/>
        <w:ind w:firstLineChars="100" w:firstLine="24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）第四系孔隙含水层</w:t>
      </w:r>
    </w:p>
    <w:p w:rsidR="00882289" w:rsidRPr="00EC3380" w:rsidRDefault="00882289" w:rsidP="00E464F2">
      <w:pPr>
        <w:topLinePunct/>
        <w:spacing w:line="360" w:lineRule="auto"/>
        <w:ind w:firstLineChars="200"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主要分布于巨宝庄及丘间河（沟）谷等地。所处位置为新构造运动下降区，沉积物质为第四系粉土、粉质粘土、砂、砂砾石所组成。透水性能良好，分布比较稳定，厚</w:t>
      </w:r>
      <w:r w:rsidRPr="00EC3380">
        <w:rPr>
          <w:rFonts w:ascii="Times New Roman" w:eastAsia="宋体" w:hAnsi="Times New Roman" w:cs="Times New Roman"/>
          <w:bCs/>
          <w:color w:val="000000" w:themeColor="text1"/>
          <w:sz w:val="24"/>
          <w:szCs w:val="24"/>
        </w:rPr>
        <w:t>3</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50m</w:t>
      </w:r>
      <w:r w:rsidRPr="00EC3380">
        <w:rPr>
          <w:rFonts w:ascii="Times New Roman" w:eastAsia="宋体" w:hAnsi="Times New Roman" w:cs="Times New Roman"/>
          <w:bCs/>
          <w:color w:val="000000" w:themeColor="text1"/>
          <w:sz w:val="24"/>
          <w:szCs w:val="24"/>
        </w:rPr>
        <w:t>不等，所处地势均较低洼，对地下水的蓄存极为有利。水位埋深除巨宝庄</w:t>
      </w:r>
      <w:r w:rsidRPr="00EC3380">
        <w:rPr>
          <w:rFonts w:ascii="Times New Roman" w:eastAsia="宋体" w:hAnsi="Times New Roman" w:cs="Times New Roman"/>
          <w:bCs/>
          <w:color w:val="000000" w:themeColor="text1"/>
          <w:sz w:val="24"/>
          <w:szCs w:val="24"/>
        </w:rPr>
        <w:t>1</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5m</w:t>
      </w:r>
      <w:r w:rsidRPr="00EC3380">
        <w:rPr>
          <w:rFonts w:ascii="Times New Roman" w:eastAsia="宋体" w:hAnsi="Times New Roman" w:cs="Times New Roman"/>
          <w:bCs/>
          <w:color w:val="000000" w:themeColor="text1"/>
          <w:sz w:val="24"/>
          <w:szCs w:val="24"/>
        </w:rPr>
        <w:t>外，其它地区均在</w:t>
      </w:r>
      <w:r w:rsidRPr="00EC3380">
        <w:rPr>
          <w:rFonts w:ascii="Times New Roman" w:eastAsia="宋体" w:hAnsi="Times New Roman" w:cs="Times New Roman"/>
          <w:bCs/>
          <w:color w:val="000000" w:themeColor="text1"/>
          <w:sz w:val="24"/>
          <w:szCs w:val="24"/>
        </w:rPr>
        <w:t>10</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20m</w:t>
      </w:r>
      <w:r w:rsidRPr="00EC3380">
        <w:rPr>
          <w:rFonts w:ascii="Times New Roman" w:eastAsia="宋体" w:hAnsi="Times New Roman" w:cs="Times New Roman"/>
          <w:bCs/>
          <w:color w:val="000000" w:themeColor="text1"/>
          <w:sz w:val="24"/>
          <w:szCs w:val="24"/>
        </w:rPr>
        <w:t>左右，水量比较丰富，巨宝庄地区可高达</w:t>
      </w:r>
      <w:r w:rsidRPr="00EC3380">
        <w:rPr>
          <w:rFonts w:ascii="Times New Roman" w:eastAsia="宋体" w:hAnsi="Times New Roman" w:cs="Times New Roman"/>
          <w:bCs/>
          <w:color w:val="000000" w:themeColor="text1"/>
          <w:sz w:val="24"/>
          <w:szCs w:val="24"/>
        </w:rPr>
        <w:t>5000m</w:t>
      </w:r>
      <w:r w:rsidRPr="00EC3380">
        <w:rPr>
          <w:rFonts w:ascii="Times New Roman" w:eastAsia="宋体" w:hAnsi="Times New Roman" w:cs="Times New Roman"/>
          <w:bCs/>
          <w:color w:val="000000" w:themeColor="text1"/>
          <w:sz w:val="24"/>
          <w:szCs w:val="24"/>
          <w:vertAlign w:val="superscript"/>
        </w:rPr>
        <w:t>3</w:t>
      </w:r>
      <w:r w:rsidRPr="00EC3380">
        <w:rPr>
          <w:rFonts w:ascii="Times New Roman" w:eastAsia="宋体" w:hAnsi="Times New Roman" w:cs="Times New Roman"/>
          <w:bCs/>
          <w:color w:val="000000" w:themeColor="text1"/>
          <w:sz w:val="24"/>
          <w:szCs w:val="24"/>
        </w:rPr>
        <w:t>/d</w:t>
      </w:r>
      <w:r w:rsidRPr="00EC3380">
        <w:rPr>
          <w:rFonts w:ascii="Times New Roman" w:eastAsia="宋体" w:hAnsi="Times New Roman" w:cs="Times New Roman"/>
          <w:bCs/>
          <w:color w:val="000000" w:themeColor="text1"/>
          <w:sz w:val="24"/>
          <w:szCs w:val="24"/>
        </w:rPr>
        <w:t>以上。水力坡度较大，径流条件良好。水质较好，为矿化度小于</w:t>
      </w:r>
      <w:r w:rsidRPr="00EC3380">
        <w:rPr>
          <w:rFonts w:ascii="Times New Roman" w:eastAsia="宋体" w:hAnsi="Times New Roman" w:cs="Times New Roman"/>
          <w:bCs/>
          <w:color w:val="000000" w:themeColor="text1"/>
          <w:sz w:val="24"/>
          <w:szCs w:val="24"/>
        </w:rPr>
        <w:t>1g/L</w:t>
      </w:r>
      <w:r w:rsidRPr="00EC3380">
        <w:rPr>
          <w:rFonts w:ascii="Times New Roman" w:eastAsia="宋体" w:hAnsi="Times New Roman" w:cs="Times New Roman"/>
          <w:bCs/>
          <w:color w:val="000000" w:themeColor="text1"/>
          <w:sz w:val="24"/>
          <w:szCs w:val="24"/>
        </w:rPr>
        <w:t>的</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-Ca·Mg</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-Ca·Mg·Na</w:t>
      </w:r>
      <w:r w:rsidRPr="00EC3380">
        <w:rPr>
          <w:rFonts w:ascii="Times New Roman" w:eastAsia="宋体" w:hAnsi="Times New Roman" w:cs="Times New Roman"/>
          <w:bCs/>
          <w:color w:val="000000" w:themeColor="text1"/>
          <w:sz w:val="24"/>
          <w:szCs w:val="24"/>
        </w:rPr>
        <w:t>型水。</w:t>
      </w:r>
    </w:p>
    <w:p w:rsidR="00882289" w:rsidRPr="00EC3380" w:rsidRDefault="00882289" w:rsidP="00E464F2">
      <w:pPr>
        <w:tabs>
          <w:tab w:val="left" w:pos="1800"/>
        </w:tabs>
        <w:topLinePunct/>
        <w:spacing w:line="360" w:lineRule="auto"/>
        <w:ind w:firstLineChars="200"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巨宝庄冲积平原的下游地带，由于地势较为平缓，径流越来越滞缓，所以沉积颗粒越来越细，含水层厚度变薄，层次增多，阻碍了地下水的运动，形成了大片盐碱地和湿地。水质较差，水化学类型较为复杂，为矿化度小于</w:t>
      </w:r>
      <w:r w:rsidRPr="00EC3380">
        <w:rPr>
          <w:rFonts w:ascii="Times New Roman" w:eastAsia="宋体" w:hAnsi="Times New Roman" w:cs="Times New Roman"/>
          <w:bCs/>
          <w:color w:val="000000" w:themeColor="text1"/>
          <w:sz w:val="24"/>
          <w:szCs w:val="24"/>
        </w:rPr>
        <w:t>1g/L</w:t>
      </w:r>
      <w:r w:rsidRPr="00EC3380">
        <w:rPr>
          <w:rFonts w:ascii="Times New Roman" w:eastAsia="宋体" w:hAnsi="Times New Roman" w:cs="Times New Roman"/>
          <w:bCs/>
          <w:color w:val="000000" w:themeColor="text1"/>
          <w:sz w:val="24"/>
          <w:szCs w:val="24"/>
        </w:rPr>
        <w:t>的</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-Ca·Mg</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-Ca·Mg·Na</w:t>
      </w:r>
      <w:r w:rsidRPr="00EC3380">
        <w:rPr>
          <w:rFonts w:ascii="Times New Roman" w:eastAsia="宋体" w:hAnsi="Times New Roman" w:cs="Times New Roman"/>
          <w:bCs/>
          <w:color w:val="000000" w:themeColor="text1"/>
          <w:sz w:val="24"/>
          <w:szCs w:val="24"/>
        </w:rPr>
        <w:t>型水，局部为</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·SO</w:t>
      </w:r>
      <w:r w:rsidRPr="00EC3380">
        <w:rPr>
          <w:rFonts w:ascii="Times New Roman" w:eastAsia="宋体" w:hAnsi="Times New Roman" w:cs="Times New Roman"/>
          <w:bCs/>
          <w:color w:val="000000" w:themeColor="text1"/>
          <w:sz w:val="24"/>
          <w:szCs w:val="24"/>
          <w:vertAlign w:val="subscript"/>
        </w:rPr>
        <w:t>4</w:t>
      </w:r>
      <w:r w:rsidRPr="00EC3380">
        <w:rPr>
          <w:rFonts w:ascii="Times New Roman" w:eastAsia="宋体" w:hAnsi="Times New Roman" w:cs="Times New Roman"/>
          <w:bCs/>
          <w:color w:val="000000" w:themeColor="text1"/>
          <w:sz w:val="24"/>
          <w:szCs w:val="24"/>
        </w:rPr>
        <w:t>-Na·Ca</w:t>
      </w:r>
      <w:r w:rsidRPr="00EC3380">
        <w:rPr>
          <w:rFonts w:ascii="Times New Roman" w:eastAsia="宋体" w:hAnsi="Times New Roman" w:cs="Times New Roman"/>
          <w:bCs/>
          <w:color w:val="000000" w:themeColor="text1"/>
          <w:sz w:val="24"/>
          <w:szCs w:val="24"/>
        </w:rPr>
        <w:t>型水。</w:t>
      </w:r>
    </w:p>
    <w:p w:rsidR="00882289" w:rsidRPr="00EC3380" w:rsidRDefault="00882289" w:rsidP="00E464F2">
      <w:pPr>
        <w:tabs>
          <w:tab w:val="left" w:pos="1800"/>
        </w:tabs>
        <w:topLinePunct/>
        <w:spacing w:line="360" w:lineRule="auto"/>
        <w:ind w:firstLineChars="200"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）碎屑岩裂隙孔隙含水层</w:t>
      </w:r>
    </w:p>
    <w:p w:rsidR="00882289" w:rsidRPr="00EC3380" w:rsidRDefault="00882289" w:rsidP="00E464F2">
      <w:pPr>
        <w:spacing w:line="360" w:lineRule="auto"/>
        <w:ind w:firstLineChars="200"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分布于区域南北低缓丘陵区域。由白垩系泥岩、砂岩、砂砾岩组成，由于岩性胶结比较好，不利于地下水储存，大气降水亦不易渗入地下，多沿地表流失，因而水量贫弱，涌水量小于</w:t>
      </w:r>
      <w:r w:rsidRPr="00EC3380">
        <w:rPr>
          <w:rFonts w:ascii="Times New Roman" w:eastAsia="宋体" w:hAnsi="Times New Roman" w:cs="Times New Roman"/>
          <w:bCs/>
          <w:color w:val="000000" w:themeColor="text1"/>
          <w:sz w:val="24"/>
          <w:szCs w:val="24"/>
        </w:rPr>
        <w:t>100m</w:t>
      </w:r>
      <w:r w:rsidRPr="00EC3380">
        <w:rPr>
          <w:rFonts w:ascii="Times New Roman" w:eastAsia="宋体" w:hAnsi="Times New Roman" w:cs="Times New Roman"/>
          <w:bCs/>
          <w:color w:val="000000" w:themeColor="text1"/>
          <w:sz w:val="24"/>
          <w:szCs w:val="24"/>
          <w:vertAlign w:val="superscript"/>
        </w:rPr>
        <w:t>3</w:t>
      </w:r>
      <w:r w:rsidRPr="00EC3380">
        <w:rPr>
          <w:rFonts w:ascii="Times New Roman" w:eastAsia="宋体" w:hAnsi="Times New Roman" w:cs="Times New Roman"/>
          <w:bCs/>
          <w:color w:val="000000" w:themeColor="text1"/>
          <w:sz w:val="24"/>
          <w:szCs w:val="24"/>
        </w:rPr>
        <w:t>/d</w:t>
      </w:r>
      <w:r w:rsidRPr="00EC3380">
        <w:rPr>
          <w:rFonts w:ascii="Times New Roman" w:eastAsia="宋体" w:hAnsi="Times New Roman" w:cs="Times New Roman"/>
          <w:bCs/>
          <w:color w:val="000000" w:themeColor="text1"/>
          <w:sz w:val="24"/>
          <w:szCs w:val="24"/>
        </w:rPr>
        <w:t>，含水层厚度较薄，分布不稳定，连续性差，地下水径流较为滞缓，由于所处地势较高，水质比较好，为矿化度小于</w:t>
      </w:r>
      <w:r w:rsidRPr="00EC3380">
        <w:rPr>
          <w:rFonts w:ascii="Times New Roman" w:eastAsia="宋体" w:hAnsi="Times New Roman" w:cs="Times New Roman"/>
          <w:bCs/>
          <w:color w:val="000000" w:themeColor="text1"/>
          <w:sz w:val="24"/>
          <w:szCs w:val="24"/>
        </w:rPr>
        <w:t>1g/L</w:t>
      </w:r>
      <w:r w:rsidRPr="00EC3380">
        <w:rPr>
          <w:rFonts w:ascii="Times New Roman" w:eastAsia="宋体" w:hAnsi="Times New Roman" w:cs="Times New Roman"/>
          <w:bCs/>
          <w:color w:val="000000" w:themeColor="text1"/>
          <w:sz w:val="24"/>
          <w:szCs w:val="24"/>
        </w:rPr>
        <w:t>的</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-Ca· Mg</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HCO</w:t>
      </w:r>
      <w:r w:rsidRPr="00EC3380">
        <w:rPr>
          <w:rFonts w:ascii="Times New Roman" w:eastAsia="宋体" w:hAnsi="Times New Roman" w:cs="Times New Roman"/>
          <w:bCs/>
          <w:color w:val="000000" w:themeColor="text1"/>
          <w:sz w:val="24"/>
          <w:szCs w:val="24"/>
          <w:vertAlign w:val="subscript"/>
        </w:rPr>
        <w:t>3</w:t>
      </w:r>
      <w:r w:rsidRPr="00EC3380">
        <w:rPr>
          <w:rFonts w:ascii="Times New Roman" w:eastAsia="宋体" w:hAnsi="Times New Roman" w:cs="Times New Roman"/>
          <w:bCs/>
          <w:color w:val="000000" w:themeColor="text1"/>
          <w:sz w:val="24"/>
          <w:szCs w:val="24"/>
        </w:rPr>
        <w:t>-Ca·Mg·Na</w:t>
      </w:r>
      <w:r w:rsidRPr="00EC3380">
        <w:rPr>
          <w:rFonts w:ascii="Times New Roman" w:eastAsia="宋体" w:hAnsi="Times New Roman" w:cs="Times New Roman"/>
          <w:bCs/>
          <w:color w:val="000000" w:themeColor="text1"/>
          <w:sz w:val="24"/>
          <w:szCs w:val="24"/>
        </w:rPr>
        <w:t>型水。</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、地下水补、径、排</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大气降水是本区地下水的主要补给来源，最终以地下径流或汇集到地表河流排泄于区外。</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）地下水补给</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区内地下水补给主要来源为大气降水。在基岩区大气降水通过基岩裂隙补给基岩裂隙潜水；在平原区大气降水直接补给第四系孔隙潜水。同时南北两侧丘陵区地下水径流补给，由于丘陵区地下水埋深大，地形坡度大，岩性为白垩系泥岩、</w:t>
      </w:r>
      <w:r w:rsidRPr="00EC3380">
        <w:rPr>
          <w:rFonts w:ascii="Times New Roman" w:eastAsia="宋体" w:hAnsi="Times New Roman" w:cs="Times New Roman"/>
          <w:color w:val="000000" w:themeColor="text1"/>
          <w:sz w:val="24"/>
          <w:szCs w:val="24"/>
        </w:rPr>
        <w:lastRenderedPageBreak/>
        <w:t>砂岩，富水性极弱，补给量极少。</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）地下水径流与排泄</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第四系河谷平原为地下水径流排泄区，地下水径流与地形密切相关，</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南北两侧及西部地势较高，地下水径流条件好，向东地势逐渐平缓，地下水径流条件差，地下水埋深变浅，水流缓慢。</w:t>
      </w:r>
    </w:p>
    <w:p w:rsidR="00882289" w:rsidRPr="00EC3380" w:rsidRDefault="00882289" w:rsidP="00E464F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河谷平原地下水主要来自西部侧向补给，四周丘陵接受大气降水入渗给。以人工开采、地下水径流及蒸发为主要排泄方式。区内丘陵区是地下水的补给区，冲积平原则为地下水的径流区。流域下游为地下水排泄区，地下水排泄方式主要为径流排泄、蒸发排泄、人工开采及河流排泄。</w:t>
      </w:r>
    </w:p>
    <w:p w:rsidR="00882289" w:rsidRPr="00EC3380" w:rsidRDefault="00882289" w:rsidP="00E464F2">
      <w:pPr>
        <w:tabs>
          <w:tab w:val="left" w:pos="1800"/>
        </w:tabs>
        <w:topLinePunct/>
        <w:spacing w:line="360" w:lineRule="auto"/>
        <w:ind w:firstLineChars="200"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color w:val="000000" w:themeColor="text1"/>
          <w:sz w:val="24"/>
          <w:szCs w:val="24"/>
        </w:rPr>
        <w:t>3</w:t>
      </w:r>
      <w:r w:rsidRPr="00EC3380">
        <w:rPr>
          <w:rFonts w:ascii="Times New Roman" w:eastAsia="宋体" w:hAnsi="Times New Roman" w:cs="Times New Roman"/>
          <w:color w:val="000000" w:themeColor="text1"/>
          <w:sz w:val="24"/>
          <w:szCs w:val="24"/>
        </w:rPr>
        <w:t>、地下水动态特征</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影响本区潜水水位变化的因素包括自然因素和人为因素。自然因素包括气象、水文、地质、地貌条件，人为因素主要为开采。</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所在的平原区地下水动态特点是：每年的</w:t>
      </w:r>
      <w:r w:rsidRPr="00EC3380">
        <w:rPr>
          <w:rFonts w:ascii="Times New Roman" w:eastAsia="宋体" w:hAnsi="Times New Roman" w:cs="Times New Roman"/>
          <w:color w:val="000000" w:themeColor="text1"/>
          <w:sz w:val="24"/>
          <w:szCs w:val="24"/>
        </w:rPr>
        <w:t>6</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9</w:t>
      </w:r>
      <w:r w:rsidRPr="00EC3380">
        <w:rPr>
          <w:rFonts w:ascii="Times New Roman" w:eastAsia="宋体" w:hAnsi="Times New Roman" w:cs="Times New Roman"/>
          <w:color w:val="000000" w:themeColor="text1"/>
          <w:sz w:val="24"/>
          <w:szCs w:val="24"/>
        </w:rPr>
        <w:t>月份为农业开采期，此其间的用水量较大，地下水水位呈逐渐下降趋势，为低水位期，</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rPr>
        <w:t>月至下一年的</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color w:val="000000" w:themeColor="text1"/>
          <w:sz w:val="24"/>
          <w:szCs w:val="24"/>
        </w:rPr>
        <w:t>月</w:t>
      </w:r>
      <w:proofErr w:type="gramStart"/>
      <w:r w:rsidRPr="00EC3380">
        <w:rPr>
          <w:rFonts w:ascii="Times New Roman" w:eastAsia="宋体" w:hAnsi="Times New Roman" w:cs="Times New Roman"/>
          <w:color w:val="000000" w:themeColor="text1"/>
          <w:sz w:val="24"/>
          <w:szCs w:val="24"/>
        </w:rPr>
        <w:t>无农业</w:t>
      </w:r>
      <w:proofErr w:type="gramEnd"/>
      <w:r w:rsidRPr="00EC3380">
        <w:rPr>
          <w:rFonts w:ascii="Times New Roman" w:eastAsia="宋体" w:hAnsi="Times New Roman" w:cs="Times New Roman"/>
          <w:color w:val="000000" w:themeColor="text1"/>
          <w:sz w:val="24"/>
          <w:szCs w:val="24"/>
        </w:rPr>
        <w:t>开采量，地下水位逐渐上升，为高水位期，一般水位年变幅</w:t>
      </w:r>
      <w:r w:rsidRPr="00EC3380">
        <w:rPr>
          <w:rFonts w:ascii="Times New Roman" w:eastAsia="宋体" w:hAnsi="Times New Roman" w:cs="Times New Roman"/>
          <w:color w:val="000000" w:themeColor="text1"/>
          <w:sz w:val="24"/>
          <w:szCs w:val="24"/>
        </w:rPr>
        <w:t>0.5</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1.8m</w:t>
      </w:r>
      <w:r w:rsidRPr="00EC3380">
        <w:rPr>
          <w:rFonts w:ascii="Times New Roman" w:eastAsia="宋体" w:hAnsi="Times New Roman" w:cs="Times New Roman"/>
          <w:color w:val="000000" w:themeColor="text1"/>
          <w:sz w:val="24"/>
          <w:szCs w:val="24"/>
        </w:rPr>
        <w:t>。地下水动态类型为开采</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径流型（</w:t>
      </w:r>
      <w:r w:rsidRPr="00EC3380">
        <w:rPr>
          <w:rFonts w:ascii="Times New Roman" w:eastAsia="宋体" w:hAnsi="Times New Roman" w:cs="Times New Roman" w:hint="eastAsia"/>
          <w:color w:val="000000" w:themeColor="text1"/>
          <w:sz w:val="24"/>
          <w:szCs w:val="24"/>
        </w:rPr>
        <w:t>见</w:t>
      </w:r>
      <w:r w:rsidRPr="00EC3380">
        <w:rPr>
          <w:rFonts w:ascii="Times New Roman" w:eastAsia="宋体" w:hAnsi="Times New Roman" w:cs="Times New Roman"/>
          <w:color w:val="000000" w:themeColor="text1"/>
          <w:sz w:val="24"/>
          <w:szCs w:val="24"/>
        </w:rPr>
        <w:t>图</w:t>
      </w:r>
      <w:r w:rsidR="00E464F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w:t>
      </w:r>
      <w:r w:rsidR="00E464F2" w:rsidRPr="00EC3380">
        <w:rPr>
          <w:rFonts w:ascii="Times New Roman" w:eastAsia="宋体" w:hAnsi="Times New Roman" w:cs="Times New Roman" w:hint="eastAsia"/>
          <w:color w:val="000000" w:themeColor="text1"/>
          <w:sz w:val="24"/>
          <w:szCs w:val="24"/>
        </w:rPr>
        <w:t>3</w:t>
      </w:r>
      <w:r w:rsidRPr="00EC3380">
        <w:rPr>
          <w:rFonts w:ascii="Times New Roman" w:eastAsia="宋体" w:hAnsi="Times New Roman" w:cs="Times New Roman"/>
          <w:color w:val="000000" w:themeColor="text1"/>
          <w:sz w:val="24"/>
          <w:szCs w:val="24"/>
        </w:rPr>
        <w:t>）。</w:t>
      </w:r>
    </w:p>
    <w:p w:rsidR="00882289" w:rsidRPr="00EC3380" w:rsidRDefault="00882289" w:rsidP="00882289">
      <w:pPr>
        <w:topLinePunct/>
        <w:spacing w:line="360" w:lineRule="auto"/>
        <w:rPr>
          <w:rFonts w:ascii="Times New Roman" w:eastAsia="宋体" w:hAnsi="Times New Roman" w:cs="Times New Roman"/>
          <w:color w:val="000000" w:themeColor="text1"/>
        </w:rPr>
      </w:pPr>
      <w:r w:rsidRPr="00EC3380">
        <w:rPr>
          <w:rFonts w:ascii="Times New Roman" w:eastAsia="宋体" w:hAnsi="Times New Roman" w:cs="Times New Roman"/>
          <w:noProof/>
          <w:color w:val="000000" w:themeColor="text1"/>
        </w:rPr>
        <w:drawing>
          <wp:inline distT="0" distB="0" distL="0" distR="0" wp14:anchorId="53F70E63" wp14:editId="47EFD910">
            <wp:extent cx="5276850" cy="294322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l="3040"/>
                    <a:stretch>
                      <a:fillRect/>
                    </a:stretch>
                  </pic:blipFill>
                  <pic:spPr bwMode="auto">
                    <a:xfrm>
                      <a:off x="0" y="0"/>
                      <a:ext cx="5276850" cy="2943225"/>
                    </a:xfrm>
                    <a:prstGeom prst="rect">
                      <a:avLst/>
                    </a:prstGeom>
                    <a:gradFill rotWithShape="1">
                      <a:gsLst>
                        <a:gs pos="0">
                          <a:srgbClr val="000000"/>
                        </a:gs>
                        <a:gs pos="100000">
                          <a:srgbClr val="000000">
                            <a:gamma/>
                            <a:tint val="0"/>
                            <a:invGamma/>
                          </a:srgbClr>
                        </a:gs>
                      </a:gsLst>
                      <a:lin ang="5400000" scaled="1"/>
                    </a:gradFill>
                    <a:ln>
                      <a:noFill/>
                    </a:ln>
                  </pic:spPr>
                </pic:pic>
              </a:graphicData>
            </a:graphic>
          </wp:inline>
        </w:drawing>
      </w:r>
    </w:p>
    <w:p w:rsidR="00882289" w:rsidRPr="00EC3380" w:rsidRDefault="00882289" w:rsidP="00882289">
      <w:pPr>
        <w:adjustRightInd w:val="0"/>
        <w:snapToGrid w:val="0"/>
        <w:spacing w:line="360" w:lineRule="auto"/>
        <w:jc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图</w:t>
      </w:r>
      <w:r w:rsidR="00E464F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 xml:space="preserve">-3  </w:t>
      </w:r>
      <w:r w:rsidRPr="00EC3380">
        <w:rPr>
          <w:rFonts w:ascii="Times New Roman" w:eastAsia="宋体" w:hAnsi="Times New Roman" w:cs="Times New Roman"/>
          <w:b/>
          <w:color w:val="000000" w:themeColor="text1"/>
          <w:sz w:val="24"/>
          <w:szCs w:val="24"/>
        </w:rPr>
        <w:t>区域代表性点地下水动态曲线</w:t>
      </w:r>
    </w:p>
    <w:p w:rsidR="00882289" w:rsidRPr="00EC3380" w:rsidRDefault="00882289" w:rsidP="00882289">
      <w:pPr>
        <w:adjustRightInd w:val="0"/>
        <w:snapToGrid w:val="0"/>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sz w:val="18"/>
        </w:rPr>
        <w:t>（引自：内蒙古自治区丰镇市地下水资源勘查与区划报告）</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4</w:t>
      </w:r>
      <w:r w:rsidRPr="00EC3380">
        <w:rPr>
          <w:rFonts w:ascii="Times New Roman" w:eastAsia="宋体" w:hAnsi="Times New Roman" w:cs="Times New Roman"/>
          <w:color w:val="000000" w:themeColor="text1"/>
          <w:sz w:val="24"/>
          <w:szCs w:val="24"/>
        </w:rPr>
        <w:t>、区域地下水化学特征</w:t>
      </w:r>
    </w:p>
    <w:p w:rsidR="00882289" w:rsidRPr="00EC3380" w:rsidRDefault="00882289" w:rsidP="00E464F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lastRenderedPageBreak/>
        <w:t>巨宝庄冲积平原地下水处于径流带和径流排泄带。在其上游地段，第四系沉积物质颗粒较租，水力坡度较大，地下水运流条件较为良好，形成矿化度小于</w:t>
      </w:r>
      <w:r w:rsidRPr="00EC3380">
        <w:rPr>
          <w:rFonts w:ascii="Times New Roman" w:eastAsia="宋体" w:hAnsi="Times New Roman" w:cs="Times New Roman"/>
          <w:color w:val="000000" w:themeColor="text1"/>
          <w:sz w:val="24"/>
          <w:szCs w:val="24"/>
        </w:rPr>
        <w:t>0.5g/L</w:t>
      </w:r>
      <w:r w:rsidRPr="00EC3380">
        <w:rPr>
          <w:rFonts w:ascii="Times New Roman" w:eastAsia="宋体" w:hAnsi="Times New Roman" w:cs="Times New Roman"/>
          <w:color w:val="000000" w:themeColor="text1"/>
          <w:sz w:val="24"/>
          <w:szCs w:val="24"/>
        </w:rPr>
        <w:t>的</w:t>
      </w:r>
      <w:r w:rsidRPr="00EC3380">
        <w:rPr>
          <w:rFonts w:ascii="Times New Roman" w:eastAsia="宋体" w:hAnsi="Times New Roman" w:cs="Times New Roman"/>
          <w:color w:val="000000" w:themeColor="text1"/>
          <w:sz w:val="24"/>
          <w:szCs w:val="24"/>
        </w:rPr>
        <w:t>HCO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rPr>
        <w:t>-Ca·Mg</w:t>
      </w:r>
      <w:r w:rsidRPr="00EC3380">
        <w:rPr>
          <w:rFonts w:ascii="Times New Roman" w:eastAsia="宋体" w:hAnsi="Times New Roman" w:cs="Times New Roman"/>
          <w:color w:val="000000" w:themeColor="text1"/>
          <w:sz w:val="24"/>
          <w:szCs w:val="24"/>
        </w:rPr>
        <w:t>型水，</w:t>
      </w:r>
      <w:r w:rsidRPr="00EC3380">
        <w:rPr>
          <w:rFonts w:ascii="Times New Roman" w:eastAsia="宋体" w:hAnsi="Times New Roman" w:cs="Times New Roman"/>
          <w:color w:val="000000" w:themeColor="text1"/>
          <w:sz w:val="24"/>
          <w:szCs w:val="24"/>
        </w:rPr>
        <w:t>F</w:t>
      </w:r>
      <w:r w:rsidRPr="00EC3380">
        <w:rPr>
          <w:rFonts w:ascii="Times New Roman" w:eastAsia="宋体" w:hAnsi="Times New Roman" w:cs="Times New Roman"/>
          <w:color w:val="000000" w:themeColor="text1"/>
          <w:sz w:val="24"/>
          <w:szCs w:val="24"/>
          <w:vertAlign w:val="superscript"/>
        </w:rPr>
        <w:t>-</w:t>
      </w:r>
      <w:r w:rsidRPr="00EC3380">
        <w:rPr>
          <w:rFonts w:ascii="Times New Roman" w:eastAsia="宋体" w:hAnsi="Times New Roman" w:cs="Times New Roman"/>
          <w:color w:val="000000" w:themeColor="text1"/>
          <w:sz w:val="24"/>
          <w:szCs w:val="24"/>
        </w:rPr>
        <w:t>含量一般小于</w:t>
      </w:r>
      <w:r w:rsidRPr="00EC3380">
        <w:rPr>
          <w:rFonts w:ascii="Times New Roman" w:eastAsia="宋体" w:hAnsi="Times New Roman" w:cs="Times New Roman"/>
          <w:color w:val="000000" w:themeColor="text1"/>
          <w:sz w:val="24"/>
          <w:szCs w:val="24"/>
        </w:rPr>
        <w:t>1mg/L</w:t>
      </w:r>
      <w:r w:rsidRPr="00EC3380">
        <w:rPr>
          <w:rFonts w:ascii="Times New Roman" w:eastAsia="宋体" w:hAnsi="Times New Roman" w:cs="Times New Roman"/>
          <w:color w:val="000000" w:themeColor="text1"/>
          <w:sz w:val="24"/>
          <w:szCs w:val="24"/>
        </w:rPr>
        <w:t>。而到中游地带，沉积物质颗粒变细，含水层次增多，水力坡度变缓，水位埋藏变浅，因而多形成为矿化度小于</w:t>
      </w:r>
      <w:r w:rsidRPr="00EC3380">
        <w:rPr>
          <w:rFonts w:ascii="Times New Roman" w:eastAsia="宋体" w:hAnsi="Times New Roman" w:cs="Times New Roman"/>
          <w:color w:val="000000" w:themeColor="text1"/>
          <w:sz w:val="24"/>
          <w:szCs w:val="24"/>
        </w:rPr>
        <w:t>0.5g/L</w:t>
      </w:r>
      <w:r w:rsidRPr="00EC3380">
        <w:rPr>
          <w:rFonts w:ascii="Times New Roman" w:eastAsia="宋体" w:hAnsi="Times New Roman" w:cs="Times New Roman"/>
          <w:color w:val="000000" w:themeColor="text1"/>
          <w:sz w:val="24"/>
          <w:szCs w:val="24"/>
        </w:rPr>
        <w:t>的</w:t>
      </w:r>
      <w:r w:rsidRPr="00EC3380">
        <w:rPr>
          <w:rFonts w:ascii="Times New Roman" w:eastAsia="宋体" w:hAnsi="Times New Roman" w:cs="Times New Roman"/>
          <w:color w:val="000000" w:themeColor="text1"/>
          <w:sz w:val="24"/>
          <w:szCs w:val="24"/>
        </w:rPr>
        <w:t>HCO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rPr>
        <w:t xml:space="preserve">-Ca·Mg·Na </w:t>
      </w:r>
      <w:r w:rsidRPr="00EC3380">
        <w:rPr>
          <w:rFonts w:ascii="Times New Roman" w:eastAsia="宋体" w:hAnsi="Times New Roman" w:cs="Times New Roman"/>
          <w:color w:val="000000" w:themeColor="text1"/>
          <w:sz w:val="24"/>
          <w:szCs w:val="24"/>
        </w:rPr>
        <w:t>型水，</w:t>
      </w:r>
      <w:r w:rsidRPr="00EC3380">
        <w:rPr>
          <w:rFonts w:ascii="Times New Roman" w:eastAsia="宋体" w:hAnsi="Times New Roman" w:cs="Times New Roman"/>
          <w:color w:val="000000" w:themeColor="text1"/>
          <w:sz w:val="24"/>
          <w:szCs w:val="24"/>
        </w:rPr>
        <w:t>F</w:t>
      </w:r>
      <w:r w:rsidRPr="00EC3380">
        <w:rPr>
          <w:rFonts w:ascii="Times New Roman" w:eastAsia="宋体" w:hAnsi="Times New Roman" w:cs="Times New Roman"/>
          <w:color w:val="000000" w:themeColor="text1"/>
          <w:sz w:val="24"/>
          <w:szCs w:val="24"/>
          <w:vertAlign w:val="superscript"/>
        </w:rPr>
        <w:t>-</w:t>
      </w:r>
      <w:r w:rsidRPr="00EC3380">
        <w:rPr>
          <w:rFonts w:ascii="Times New Roman" w:eastAsia="宋体" w:hAnsi="Times New Roman" w:cs="Times New Roman"/>
          <w:color w:val="000000" w:themeColor="text1"/>
          <w:sz w:val="24"/>
          <w:szCs w:val="24"/>
        </w:rPr>
        <w:t>含量一般小于</w:t>
      </w:r>
      <w:r w:rsidRPr="00EC3380">
        <w:rPr>
          <w:rFonts w:ascii="Times New Roman" w:eastAsia="宋体" w:hAnsi="Times New Roman" w:cs="Times New Roman"/>
          <w:color w:val="000000" w:themeColor="text1"/>
          <w:sz w:val="24"/>
          <w:szCs w:val="24"/>
        </w:rPr>
        <w:t>1mg/L</w:t>
      </w:r>
      <w:r w:rsidRPr="00EC3380">
        <w:rPr>
          <w:rFonts w:ascii="Times New Roman" w:eastAsia="宋体" w:hAnsi="Times New Roman" w:cs="Times New Roman"/>
          <w:color w:val="000000" w:themeColor="text1"/>
          <w:sz w:val="24"/>
          <w:szCs w:val="24"/>
        </w:rPr>
        <w:t>，局部地区稍有增高，最大为</w:t>
      </w:r>
      <w:r w:rsidRPr="00EC3380">
        <w:rPr>
          <w:rFonts w:ascii="Times New Roman" w:eastAsia="宋体" w:hAnsi="Times New Roman" w:cs="Times New Roman"/>
          <w:color w:val="000000" w:themeColor="text1"/>
          <w:sz w:val="24"/>
          <w:szCs w:val="24"/>
        </w:rPr>
        <w:t>1.4mg/L</w:t>
      </w:r>
      <w:r w:rsidRPr="00EC3380">
        <w:rPr>
          <w:rFonts w:ascii="Times New Roman" w:eastAsia="宋体" w:hAnsi="Times New Roman" w:cs="Times New Roman"/>
          <w:color w:val="000000" w:themeColor="text1"/>
          <w:sz w:val="24"/>
          <w:szCs w:val="24"/>
        </w:rPr>
        <w:t>。至下游地段，水文地质条件变得更差，蒸发排泄较为强烈，易溶盐更加富集，水化学类型更加复杂，为</w:t>
      </w:r>
      <w:r w:rsidRPr="00EC3380">
        <w:rPr>
          <w:rFonts w:ascii="Times New Roman" w:eastAsia="宋体" w:hAnsi="Times New Roman" w:cs="Times New Roman"/>
          <w:color w:val="000000" w:themeColor="text1"/>
          <w:sz w:val="24"/>
          <w:szCs w:val="24"/>
        </w:rPr>
        <w:t>0.5</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lg/L</w:t>
      </w:r>
      <w:r w:rsidRPr="00EC3380">
        <w:rPr>
          <w:rFonts w:ascii="Times New Roman" w:eastAsia="宋体" w:hAnsi="Times New Roman" w:cs="Times New Roman"/>
          <w:color w:val="000000" w:themeColor="text1"/>
          <w:sz w:val="24"/>
          <w:szCs w:val="24"/>
        </w:rPr>
        <w:t>的</w:t>
      </w:r>
      <w:r w:rsidRPr="00EC3380">
        <w:rPr>
          <w:rFonts w:ascii="Times New Roman" w:eastAsia="宋体" w:hAnsi="Times New Roman" w:cs="Times New Roman"/>
          <w:color w:val="000000" w:themeColor="text1"/>
          <w:sz w:val="24"/>
          <w:szCs w:val="24"/>
        </w:rPr>
        <w:t>HCO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rPr>
        <w:t>·SO</w:t>
      </w:r>
      <w:r w:rsidRPr="00EC3380">
        <w:rPr>
          <w:rFonts w:ascii="Times New Roman" w:eastAsia="宋体" w:hAnsi="Times New Roman" w:cs="Times New Roman"/>
          <w:color w:val="000000" w:themeColor="text1"/>
          <w:sz w:val="24"/>
          <w:szCs w:val="24"/>
          <w:vertAlign w:val="subscript"/>
        </w:rPr>
        <w:t>4</w:t>
      </w:r>
      <w:r w:rsidRPr="00EC3380">
        <w:rPr>
          <w:rFonts w:ascii="Times New Roman" w:eastAsia="宋体" w:hAnsi="Times New Roman" w:cs="Times New Roman"/>
          <w:color w:val="000000" w:themeColor="text1"/>
          <w:sz w:val="24"/>
          <w:szCs w:val="24"/>
        </w:rPr>
        <w:t>-Na·Ca</w:t>
      </w:r>
      <w:r w:rsidRPr="00EC3380">
        <w:rPr>
          <w:rFonts w:ascii="Times New Roman" w:eastAsia="宋体" w:hAnsi="Times New Roman" w:cs="Times New Roman"/>
          <w:color w:val="000000" w:themeColor="text1"/>
          <w:sz w:val="24"/>
          <w:szCs w:val="24"/>
        </w:rPr>
        <w:t>型水，</w:t>
      </w:r>
      <w:r w:rsidRPr="00EC3380">
        <w:rPr>
          <w:rFonts w:ascii="Times New Roman" w:eastAsia="宋体" w:hAnsi="Times New Roman" w:cs="Times New Roman"/>
          <w:color w:val="000000" w:themeColor="text1"/>
          <w:sz w:val="24"/>
          <w:szCs w:val="24"/>
        </w:rPr>
        <w:t>F</w:t>
      </w:r>
      <w:r w:rsidRPr="00EC3380">
        <w:rPr>
          <w:rFonts w:ascii="Times New Roman" w:eastAsia="宋体" w:hAnsi="Times New Roman" w:cs="Times New Roman"/>
          <w:color w:val="000000" w:themeColor="text1"/>
          <w:sz w:val="24"/>
          <w:szCs w:val="24"/>
          <w:vertAlign w:val="superscript"/>
        </w:rPr>
        <w:t>-</w:t>
      </w:r>
      <w:r w:rsidRPr="00EC3380">
        <w:rPr>
          <w:rFonts w:ascii="Times New Roman" w:eastAsia="宋体" w:hAnsi="Times New Roman" w:cs="Times New Roman"/>
          <w:color w:val="000000" w:themeColor="text1"/>
          <w:sz w:val="24"/>
          <w:szCs w:val="24"/>
        </w:rPr>
        <w:t>含量大于</w:t>
      </w:r>
      <w:r w:rsidRPr="00EC3380">
        <w:rPr>
          <w:rFonts w:ascii="Times New Roman" w:eastAsia="宋体" w:hAnsi="Times New Roman" w:cs="Times New Roman"/>
          <w:color w:val="000000" w:themeColor="text1"/>
          <w:sz w:val="24"/>
          <w:szCs w:val="24"/>
        </w:rPr>
        <w:t>1mg/L</w:t>
      </w:r>
      <w:r w:rsidRPr="00EC3380">
        <w:rPr>
          <w:rFonts w:ascii="Times New Roman" w:eastAsia="宋体" w:hAnsi="Times New Roman" w:cs="Times New Roman"/>
          <w:color w:val="000000" w:themeColor="text1"/>
          <w:sz w:val="24"/>
          <w:szCs w:val="24"/>
        </w:rPr>
        <w:t>。</w:t>
      </w:r>
    </w:p>
    <w:p w:rsidR="00882289" w:rsidRPr="00EC3380" w:rsidRDefault="00E464F2" w:rsidP="00E464F2">
      <w:pPr>
        <w:pStyle w:val="a5"/>
        <w:spacing w:line="360" w:lineRule="auto"/>
        <w:rPr>
          <w:rFonts w:ascii="Times New Roman" w:hAnsi="Times New Roman" w:cs="Times New Roman"/>
          <w:b/>
          <w:color w:val="000000" w:themeColor="text1"/>
        </w:rPr>
      </w:pPr>
      <w:bookmarkStart w:id="117" w:name="_Toc512457480"/>
      <w:r w:rsidRPr="00EC3380">
        <w:rPr>
          <w:rFonts w:ascii="Times New Roman" w:hAnsi="Times New Roman" w:cs="Times New Roman" w:hint="eastAsia"/>
          <w:b/>
          <w:color w:val="000000" w:themeColor="text1"/>
        </w:rPr>
        <w:t>5.2.5</w:t>
      </w:r>
      <w:proofErr w:type="gramStart"/>
      <w:r w:rsidR="00882289" w:rsidRPr="00EC3380">
        <w:rPr>
          <w:rFonts w:ascii="Times New Roman" w:hAnsi="Times New Roman" w:cs="Times New Roman"/>
          <w:b/>
          <w:color w:val="000000" w:themeColor="text1"/>
        </w:rPr>
        <w:t>评价区</w:t>
      </w:r>
      <w:proofErr w:type="gramEnd"/>
      <w:r w:rsidR="00882289" w:rsidRPr="00EC3380">
        <w:rPr>
          <w:rFonts w:ascii="Times New Roman" w:hAnsi="Times New Roman" w:cs="Times New Roman"/>
          <w:b/>
          <w:color w:val="000000" w:themeColor="text1"/>
        </w:rPr>
        <w:t>水文地质</w:t>
      </w:r>
      <w:bookmarkEnd w:id="117"/>
    </w:p>
    <w:p w:rsidR="00882289" w:rsidRPr="00EC3380" w:rsidRDefault="00882289" w:rsidP="00882289">
      <w:pPr>
        <w:tabs>
          <w:tab w:val="left" w:pos="1800"/>
        </w:tabs>
        <w:topLinePunct/>
        <w:spacing w:line="360" w:lineRule="auto"/>
        <w:ind w:firstLine="482"/>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1</w:t>
      </w:r>
      <w:r w:rsidRPr="00EC3380">
        <w:rPr>
          <w:rFonts w:ascii="Times New Roman" w:eastAsia="宋体" w:hAnsi="Times New Roman" w:cs="Times New Roman"/>
          <w:bCs/>
          <w:color w:val="000000" w:themeColor="text1"/>
          <w:sz w:val="24"/>
          <w:szCs w:val="24"/>
        </w:rPr>
        <w:t>、潜水含水层及特征</w:t>
      </w:r>
    </w:p>
    <w:p w:rsidR="0072226A" w:rsidRPr="00EC3380" w:rsidRDefault="00882289" w:rsidP="00E464F2">
      <w:pPr>
        <w:spacing w:before="156" w:line="360" w:lineRule="auto"/>
        <w:ind w:firstLineChars="200" w:firstLine="480"/>
        <w:rPr>
          <w:rFonts w:ascii="Times New Roman" w:eastAsia="宋体" w:hAnsi="Times New Roman" w:cs="Times New Roman"/>
          <w:color w:val="000000" w:themeColor="text1"/>
          <w:sz w:val="24"/>
          <w:szCs w:val="24"/>
        </w:rPr>
        <w:sectPr w:rsidR="0072226A" w:rsidRPr="00EC3380" w:rsidSect="009A660F">
          <w:type w:val="continuous"/>
          <w:pgSz w:w="11907" w:h="16840" w:code="9"/>
          <w:pgMar w:top="1440" w:right="1797" w:bottom="1440" w:left="1797" w:header="1418" w:footer="1418" w:gutter="0"/>
          <w:cols w:space="425"/>
          <w:docGrid w:linePitch="450"/>
        </w:sectPr>
      </w:pPr>
      <w:r w:rsidRPr="00EC3380">
        <w:rPr>
          <w:rFonts w:ascii="Times New Roman" w:eastAsia="宋体" w:hAnsi="Times New Roman" w:cs="Times New Roman"/>
          <w:color w:val="000000" w:themeColor="text1"/>
          <w:sz w:val="24"/>
          <w:szCs w:val="24"/>
        </w:rPr>
        <w:t>评价区位于马家库仑河流域，含水层为第四系</w:t>
      </w:r>
      <w:proofErr w:type="gramStart"/>
      <w:r w:rsidRPr="00EC3380">
        <w:rPr>
          <w:rFonts w:ascii="Times New Roman" w:eastAsia="宋体" w:hAnsi="Times New Roman" w:cs="Times New Roman"/>
          <w:color w:val="000000" w:themeColor="text1"/>
          <w:sz w:val="24"/>
          <w:szCs w:val="24"/>
        </w:rPr>
        <w:t>松散岩类孔隙</w:t>
      </w:r>
      <w:proofErr w:type="gramEnd"/>
      <w:r w:rsidRPr="00EC3380">
        <w:rPr>
          <w:rFonts w:ascii="Times New Roman" w:eastAsia="宋体" w:hAnsi="Times New Roman" w:cs="Times New Roman"/>
          <w:color w:val="000000" w:themeColor="text1"/>
          <w:sz w:val="24"/>
          <w:szCs w:val="24"/>
        </w:rPr>
        <w:t>潜水，含水层岩性以中粗砂、含</w:t>
      </w:r>
      <w:proofErr w:type="gramStart"/>
      <w:r w:rsidRPr="00EC3380">
        <w:rPr>
          <w:rFonts w:ascii="Times New Roman" w:eastAsia="宋体" w:hAnsi="Times New Roman" w:cs="Times New Roman"/>
          <w:color w:val="000000" w:themeColor="text1"/>
          <w:sz w:val="24"/>
          <w:szCs w:val="24"/>
        </w:rPr>
        <w:t>砾</w:t>
      </w:r>
      <w:proofErr w:type="gramEnd"/>
      <w:r w:rsidRPr="00EC3380">
        <w:rPr>
          <w:rFonts w:ascii="Times New Roman" w:eastAsia="宋体" w:hAnsi="Times New Roman" w:cs="Times New Roman"/>
          <w:color w:val="000000" w:themeColor="text1"/>
          <w:sz w:val="24"/>
          <w:szCs w:val="24"/>
        </w:rPr>
        <w:t>中粗砂为主，地层中粘性土含量较大，含水层厚度</w:t>
      </w:r>
      <w:r w:rsidRPr="00EC3380">
        <w:rPr>
          <w:rFonts w:ascii="Times New Roman" w:eastAsia="宋体" w:hAnsi="Times New Roman" w:cs="Times New Roman"/>
          <w:color w:val="000000" w:themeColor="text1"/>
          <w:sz w:val="24"/>
          <w:szCs w:val="24"/>
        </w:rPr>
        <w:t>4.7</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30.74m</w:t>
      </w:r>
      <w:r w:rsidRPr="00EC3380">
        <w:rPr>
          <w:rFonts w:ascii="Times New Roman" w:eastAsia="宋体" w:hAnsi="Times New Roman" w:cs="Times New Roman" w:hint="eastAsia"/>
          <w:color w:val="000000" w:themeColor="text1"/>
          <w:sz w:val="24"/>
          <w:szCs w:val="24"/>
        </w:rPr>
        <w:t>，大部分区域一般为</w:t>
      </w:r>
      <w:r w:rsidRPr="00EC3380">
        <w:rPr>
          <w:rFonts w:ascii="Times New Roman" w:eastAsia="宋体" w:hAnsi="Times New Roman" w:cs="Times New Roman" w:hint="eastAsia"/>
          <w:color w:val="000000" w:themeColor="text1"/>
          <w:sz w:val="24"/>
          <w:szCs w:val="24"/>
        </w:rPr>
        <w:t>1</w:t>
      </w:r>
      <w:r w:rsidRPr="00EC3380">
        <w:rPr>
          <w:rFonts w:ascii="Times New Roman" w:eastAsia="宋体" w:hAnsi="Times New Roman" w:cs="Times New Roman"/>
          <w:color w:val="000000" w:themeColor="text1"/>
          <w:sz w:val="24"/>
          <w:szCs w:val="24"/>
        </w:rPr>
        <w:t>0-20</w:t>
      </w:r>
      <w:r w:rsidRPr="00EC3380">
        <w:rPr>
          <w:rFonts w:ascii="Times New Roman" w:eastAsia="宋体" w:hAnsi="Times New Roman" w:cs="Times New Roman" w:hint="eastAsia"/>
          <w:color w:val="000000" w:themeColor="text1"/>
          <w:sz w:val="24"/>
          <w:szCs w:val="24"/>
        </w:rPr>
        <w:t>m</w:t>
      </w:r>
      <w:r w:rsidRPr="00EC3380">
        <w:rPr>
          <w:rFonts w:ascii="Times New Roman" w:eastAsia="宋体" w:hAnsi="Times New Roman" w:cs="Times New Roman" w:hint="eastAsia"/>
          <w:color w:val="000000" w:themeColor="text1"/>
          <w:sz w:val="24"/>
          <w:szCs w:val="24"/>
        </w:rPr>
        <w:t>。在调查</w:t>
      </w:r>
      <w:proofErr w:type="gramStart"/>
      <w:r w:rsidRPr="00EC3380">
        <w:rPr>
          <w:rFonts w:ascii="Times New Roman" w:eastAsia="宋体" w:hAnsi="Times New Roman" w:cs="Times New Roman" w:hint="eastAsia"/>
          <w:color w:val="000000" w:themeColor="text1"/>
          <w:sz w:val="24"/>
          <w:szCs w:val="24"/>
        </w:rPr>
        <w:t>评价区</w:t>
      </w:r>
      <w:proofErr w:type="gramEnd"/>
      <w:r w:rsidRPr="00EC3380">
        <w:rPr>
          <w:rFonts w:ascii="Times New Roman" w:eastAsia="宋体" w:hAnsi="Times New Roman" w:cs="Times New Roman" w:hint="eastAsia"/>
          <w:color w:val="000000" w:themeColor="text1"/>
          <w:sz w:val="24"/>
          <w:szCs w:val="24"/>
        </w:rPr>
        <w:t>河谷中部区大部分富水性较好，换算</w:t>
      </w:r>
      <w:proofErr w:type="gramStart"/>
      <w:r w:rsidRPr="00EC3380">
        <w:rPr>
          <w:rFonts w:ascii="Times New Roman" w:eastAsia="宋体" w:hAnsi="Times New Roman" w:cs="Times New Roman" w:hint="eastAsia"/>
          <w:color w:val="000000" w:themeColor="text1"/>
          <w:sz w:val="24"/>
          <w:szCs w:val="24"/>
        </w:rPr>
        <w:t>后标准</w:t>
      </w:r>
      <w:proofErr w:type="gramEnd"/>
      <w:r w:rsidRPr="00EC3380">
        <w:rPr>
          <w:rFonts w:ascii="Times New Roman" w:eastAsia="宋体" w:hAnsi="Times New Roman" w:cs="Times New Roman" w:hint="eastAsia"/>
          <w:color w:val="000000" w:themeColor="text1"/>
          <w:sz w:val="24"/>
          <w:szCs w:val="24"/>
        </w:rPr>
        <w:t>涌水量为</w:t>
      </w:r>
      <w:r w:rsidRPr="00EC3380">
        <w:rPr>
          <w:rFonts w:ascii="Times New Roman" w:eastAsia="宋体" w:hAnsi="Times New Roman" w:cs="Times New Roman" w:hint="eastAsia"/>
          <w:color w:val="000000" w:themeColor="text1"/>
          <w:sz w:val="24"/>
          <w:szCs w:val="24"/>
        </w:rPr>
        <w:t>5</w:t>
      </w:r>
      <w:r w:rsidRPr="00EC3380">
        <w:rPr>
          <w:rFonts w:ascii="Times New Roman" w:eastAsia="宋体" w:hAnsi="Times New Roman" w:cs="Times New Roman"/>
          <w:color w:val="000000" w:themeColor="text1"/>
          <w:sz w:val="24"/>
          <w:szCs w:val="24"/>
        </w:rPr>
        <w:t>00-1000</w:t>
      </w:r>
      <w:r w:rsidRPr="00EC3380">
        <w:rPr>
          <w:rFonts w:ascii="Times New Roman" w:eastAsia="宋体" w:hAnsi="Times New Roman" w:cs="Times New Roman" w:hint="eastAsia"/>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hint="eastAsia"/>
          <w:color w:val="000000" w:themeColor="text1"/>
          <w:sz w:val="24"/>
          <w:szCs w:val="24"/>
        </w:rPr>
        <w:t>，在</w:t>
      </w:r>
      <w:proofErr w:type="gramStart"/>
      <w:r w:rsidRPr="00EC3380">
        <w:rPr>
          <w:rFonts w:ascii="Times New Roman" w:eastAsia="宋体" w:hAnsi="Times New Roman" w:cs="Times New Roman" w:hint="eastAsia"/>
          <w:color w:val="000000" w:themeColor="text1"/>
          <w:sz w:val="24"/>
          <w:szCs w:val="24"/>
        </w:rPr>
        <w:t>评价区</w:t>
      </w:r>
      <w:proofErr w:type="gramEnd"/>
      <w:r w:rsidRPr="00EC3380">
        <w:rPr>
          <w:rFonts w:ascii="Times New Roman" w:eastAsia="宋体" w:hAnsi="Times New Roman" w:cs="Times New Roman" w:hint="eastAsia"/>
          <w:color w:val="000000" w:themeColor="text1"/>
          <w:sz w:val="24"/>
          <w:szCs w:val="24"/>
        </w:rPr>
        <w:t>河谷边缘靠近丘陵区的地带富水性中等，涌水量为</w:t>
      </w:r>
      <w:r w:rsidRPr="00EC3380">
        <w:rPr>
          <w:rFonts w:ascii="Times New Roman" w:eastAsia="宋体" w:hAnsi="Times New Roman" w:cs="Times New Roman"/>
          <w:color w:val="000000" w:themeColor="text1"/>
          <w:sz w:val="24"/>
          <w:szCs w:val="24"/>
        </w:rPr>
        <w:t>100-500</w:t>
      </w:r>
      <w:r w:rsidRPr="00EC3380">
        <w:rPr>
          <w:rFonts w:ascii="Times New Roman" w:eastAsia="宋体" w:hAnsi="Times New Roman" w:cs="Times New Roman" w:hint="eastAsia"/>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hint="eastAsia"/>
          <w:color w:val="000000" w:themeColor="text1"/>
          <w:sz w:val="24"/>
          <w:szCs w:val="24"/>
        </w:rPr>
        <w:t>，</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第四系含水层</w:t>
      </w:r>
      <w:r w:rsidRPr="00EC3380">
        <w:rPr>
          <w:rFonts w:ascii="Times New Roman" w:eastAsia="宋体" w:hAnsi="Times New Roman" w:cs="Times New Roman" w:hint="eastAsia"/>
          <w:color w:val="000000" w:themeColor="text1"/>
          <w:sz w:val="24"/>
          <w:szCs w:val="24"/>
        </w:rPr>
        <w:t>富水性见</w:t>
      </w:r>
      <w:r w:rsidRPr="00EC3380">
        <w:rPr>
          <w:rFonts w:ascii="Times New Roman" w:eastAsia="宋体" w:hAnsi="Times New Roman" w:cs="Times New Roman"/>
          <w:color w:val="000000" w:themeColor="text1"/>
          <w:sz w:val="24"/>
          <w:szCs w:val="24"/>
        </w:rPr>
        <w:t>图</w:t>
      </w:r>
      <w:r w:rsidRPr="00EC3380">
        <w:rPr>
          <w:rFonts w:ascii="Times New Roman" w:eastAsia="宋体" w:hAnsi="Times New Roman" w:cs="Times New Roman"/>
          <w:color w:val="000000" w:themeColor="text1"/>
          <w:sz w:val="24"/>
          <w:szCs w:val="24"/>
        </w:rPr>
        <w:t>1.4-4</w:t>
      </w:r>
      <w:r w:rsidRPr="00EC3380">
        <w:rPr>
          <w:rFonts w:ascii="Times New Roman" w:eastAsia="宋体" w:hAnsi="Times New Roman" w:cs="Times New Roman"/>
          <w:color w:val="000000" w:themeColor="text1"/>
          <w:sz w:val="24"/>
          <w:szCs w:val="24"/>
        </w:rPr>
        <w:t>。在</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上游，以项目所在地为中心的</w:t>
      </w:r>
      <w:r w:rsidRPr="00EC3380">
        <w:rPr>
          <w:rFonts w:ascii="Times New Roman" w:eastAsia="宋体" w:hAnsi="Times New Roman" w:cs="Times New Roman" w:hint="eastAsia"/>
          <w:color w:val="000000" w:themeColor="text1"/>
          <w:sz w:val="24"/>
          <w:szCs w:val="24"/>
        </w:rPr>
        <w:t>河谷</w:t>
      </w:r>
      <w:r w:rsidRPr="00EC3380">
        <w:rPr>
          <w:rFonts w:ascii="Times New Roman" w:eastAsia="宋体" w:hAnsi="Times New Roman" w:cs="Times New Roman"/>
          <w:color w:val="000000" w:themeColor="text1"/>
          <w:sz w:val="24"/>
          <w:szCs w:val="24"/>
        </w:rPr>
        <w:t>接受来看自南、西、北</w:t>
      </w:r>
      <w:proofErr w:type="gramStart"/>
      <w:r w:rsidRPr="00EC3380">
        <w:rPr>
          <w:rFonts w:ascii="Times New Roman" w:eastAsia="宋体" w:hAnsi="Times New Roman" w:cs="Times New Roman"/>
          <w:color w:val="000000" w:themeColor="text1"/>
          <w:sz w:val="24"/>
          <w:szCs w:val="24"/>
        </w:rPr>
        <w:t>三方向</w:t>
      </w:r>
      <w:proofErr w:type="gramEnd"/>
      <w:r w:rsidRPr="00EC3380">
        <w:rPr>
          <w:rFonts w:ascii="Times New Roman" w:eastAsia="宋体" w:hAnsi="Times New Roman" w:cs="Times New Roman"/>
          <w:color w:val="000000" w:themeColor="text1"/>
          <w:sz w:val="24"/>
          <w:szCs w:val="24"/>
        </w:rPr>
        <w:t>的沉积，</w:t>
      </w:r>
      <w:r w:rsidRPr="00EC3380">
        <w:rPr>
          <w:rFonts w:ascii="Times New Roman" w:eastAsia="宋体" w:hAnsi="Times New Roman" w:cs="Times New Roman" w:hint="eastAsia"/>
          <w:color w:val="000000" w:themeColor="text1"/>
          <w:sz w:val="24"/>
          <w:szCs w:val="24"/>
        </w:rPr>
        <w:t>河谷</w:t>
      </w:r>
      <w:r w:rsidRPr="00EC3380">
        <w:rPr>
          <w:rFonts w:ascii="Times New Roman" w:eastAsia="宋体" w:hAnsi="Times New Roman" w:cs="Times New Roman"/>
          <w:color w:val="000000" w:themeColor="text1"/>
          <w:sz w:val="24"/>
          <w:szCs w:val="24"/>
        </w:rPr>
        <w:t>向东部开口，项目区一带含水层分布比较稳定，中部砂砾石厚度达</w:t>
      </w:r>
      <w:r w:rsidRPr="00EC3380">
        <w:rPr>
          <w:rFonts w:ascii="Times New Roman" w:eastAsia="宋体" w:hAnsi="Times New Roman" w:cs="Times New Roman"/>
          <w:color w:val="000000" w:themeColor="text1"/>
          <w:sz w:val="24"/>
          <w:szCs w:val="24"/>
        </w:rPr>
        <w:t>20m</w:t>
      </w:r>
      <w:r w:rsidRPr="00EC3380">
        <w:rPr>
          <w:rFonts w:ascii="Times New Roman" w:eastAsia="宋体" w:hAnsi="Times New Roman" w:cs="Times New Roman"/>
          <w:color w:val="000000" w:themeColor="text1"/>
          <w:sz w:val="24"/>
          <w:szCs w:val="24"/>
        </w:rPr>
        <w:t>，向两边及上下游逐渐变薄，向下游粘性土夹层增多，上覆粉质粘土</w:t>
      </w:r>
      <w:r w:rsidRPr="00EC3380">
        <w:rPr>
          <w:rFonts w:ascii="Times New Roman" w:eastAsia="宋体" w:hAnsi="Times New Roman" w:cs="Times New Roman" w:hint="eastAsia"/>
          <w:color w:val="000000" w:themeColor="text1"/>
          <w:sz w:val="24"/>
          <w:szCs w:val="24"/>
        </w:rPr>
        <w:t>。</w:t>
      </w:r>
      <w:proofErr w:type="gramStart"/>
      <w:r w:rsidRPr="00EC3380">
        <w:rPr>
          <w:rFonts w:ascii="Times New Roman" w:eastAsia="宋体" w:hAnsi="Times New Roman" w:cs="Times New Roman" w:hint="eastAsia"/>
          <w:color w:val="000000" w:themeColor="text1"/>
          <w:sz w:val="24"/>
          <w:szCs w:val="24"/>
        </w:rPr>
        <w:t>评价区</w:t>
      </w:r>
      <w:proofErr w:type="gramEnd"/>
      <w:r w:rsidRPr="00EC3380">
        <w:rPr>
          <w:rFonts w:ascii="Times New Roman" w:eastAsia="宋体" w:hAnsi="Times New Roman" w:cs="Times New Roman" w:hint="eastAsia"/>
          <w:color w:val="000000" w:themeColor="text1"/>
          <w:sz w:val="24"/>
          <w:szCs w:val="24"/>
        </w:rPr>
        <w:t>含水层为第四系</w:t>
      </w:r>
      <w:proofErr w:type="gramStart"/>
      <w:r w:rsidRPr="00EC3380">
        <w:rPr>
          <w:rFonts w:ascii="Times New Roman" w:eastAsia="宋体" w:hAnsi="Times New Roman" w:cs="Times New Roman" w:hint="eastAsia"/>
          <w:color w:val="000000" w:themeColor="text1"/>
          <w:sz w:val="24"/>
          <w:szCs w:val="24"/>
        </w:rPr>
        <w:t>松散岩类孔隙</w:t>
      </w:r>
      <w:proofErr w:type="gramEnd"/>
      <w:r w:rsidRPr="00EC3380">
        <w:rPr>
          <w:rFonts w:ascii="Times New Roman" w:eastAsia="宋体" w:hAnsi="Times New Roman" w:cs="Times New Roman" w:hint="eastAsia"/>
          <w:color w:val="000000" w:themeColor="text1"/>
          <w:sz w:val="24"/>
          <w:szCs w:val="24"/>
        </w:rPr>
        <w:t>潜水，时代为第四系更新统及全新统，含水层中夹层及粘质砂土富水性弱，为非含水层，主要含水层为砂砾石、中粗砂等，</w:t>
      </w:r>
      <w:proofErr w:type="gramStart"/>
      <w:r w:rsidRPr="00EC3380">
        <w:rPr>
          <w:rFonts w:ascii="Times New Roman" w:eastAsia="宋体" w:hAnsi="Times New Roman" w:cs="Times New Roman" w:hint="eastAsia"/>
          <w:color w:val="000000" w:themeColor="text1"/>
          <w:sz w:val="24"/>
          <w:szCs w:val="24"/>
        </w:rPr>
        <w:t>评价区</w:t>
      </w:r>
      <w:proofErr w:type="gramEnd"/>
      <w:r w:rsidRPr="00EC3380">
        <w:rPr>
          <w:rFonts w:ascii="Times New Roman" w:eastAsia="宋体" w:hAnsi="Times New Roman" w:cs="Times New Roman" w:hint="eastAsia"/>
          <w:color w:val="000000" w:themeColor="text1"/>
          <w:sz w:val="24"/>
          <w:szCs w:val="24"/>
        </w:rPr>
        <w:t>含水层厚度</w:t>
      </w:r>
      <w:proofErr w:type="gramStart"/>
      <w:r w:rsidRPr="00EC3380">
        <w:rPr>
          <w:rFonts w:ascii="Times New Roman" w:eastAsia="宋体" w:hAnsi="Times New Roman" w:cs="Times New Roman" w:hint="eastAsia"/>
          <w:color w:val="000000" w:themeColor="text1"/>
          <w:sz w:val="24"/>
          <w:szCs w:val="24"/>
        </w:rPr>
        <w:t>及岩性见评价区</w:t>
      </w:r>
      <w:proofErr w:type="gramEnd"/>
      <w:r w:rsidRPr="00EC3380">
        <w:rPr>
          <w:rFonts w:ascii="Times New Roman" w:eastAsia="宋体" w:hAnsi="Times New Roman" w:cs="Times New Roman" w:hint="eastAsia"/>
          <w:color w:val="000000" w:themeColor="text1"/>
          <w:sz w:val="24"/>
          <w:szCs w:val="24"/>
        </w:rPr>
        <w:t>水文地质剖面图（图</w:t>
      </w:r>
      <w:r w:rsidR="00E464F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w:t>
      </w:r>
      <w:r w:rsidR="00E464F2" w:rsidRPr="00EC3380">
        <w:rPr>
          <w:rFonts w:ascii="Times New Roman" w:eastAsia="宋体" w:hAnsi="Times New Roman" w:cs="Times New Roman" w:hint="eastAsia"/>
          <w:color w:val="000000" w:themeColor="text1"/>
          <w:sz w:val="24"/>
          <w:szCs w:val="24"/>
        </w:rPr>
        <w:t>4</w:t>
      </w:r>
      <w:r w:rsidR="004D2B06">
        <w:rPr>
          <w:rFonts w:ascii="Times New Roman" w:eastAsia="宋体" w:hAnsi="Times New Roman" w:cs="Times New Roman" w:hint="eastAsia"/>
          <w:color w:val="000000" w:themeColor="text1"/>
          <w:sz w:val="24"/>
          <w:szCs w:val="24"/>
        </w:rPr>
        <w:t>）</w:t>
      </w:r>
    </w:p>
    <w:p w:rsidR="0072226A" w:rsidRPr="00EC3380" w:rsidRDefault="0072226A" w:rsidP="004D2B06">
      <w:pPr>
        <w:tabs>
          <w:tab w:val="left" w:pos="1800"/>
        </w:tabs>
        <w:topLinePunct/>
        <w:spacing w:line="360" w:lineRule="auto"/>
        <w:jc w:val="center"/>
        <w:rPr>
          <w:rFonts w:ascii="Times New Roman" w:eastAsia="宋体" w:hAnsi="Times New Roman" w:cs="Times New Roman"/>
          <w:color w:val="000000" w:themeColor="text1"/>
          <w:sz w:val="24"/>
          <w:szCs w:val="24"/>
        </w:rPr>
      </w:pPr>
      <w:r w:rsidRPr="00EC3380">
        <w:rPr>
          <w:noProof/>
          <w:color w:val="000000" w:themeColor="text1"/>
        </w:rPr>
        <w:lastRenderedPageBreak/>
        <mc:AlternateContent>
          <mc:Choice Requires="wps">
            <w:drawing>
              <wp:anchor distT="0" distB="0" distL="114300" distR="114300" simplePos="0" relativeHeight="251837440" behindDoc="0" locked="0" layoutInCell="1" allowOverlap="1" wp14:anchorId="6BFBBC7E" wp14:editId="337B2B21">
                <wp:simplePos x="0" y="0"/>
                <wp:positionH relativeFrom="column">
                  <wp:posOffset>383540</wp:posOffset>
                </wp:positionH>
                <wp:positionV relativeFrom="paragraph">
                  <wp:posOffset>1788160</wp:posOffset>
                </wp:positionV>
                <wp:extent cx="7772400" cy="635"/>
                <wp:effectExtent l="0" t="0" r="0" b="6985"/>
                <wp:wrapSquare wrapText="bothSides"/>
                <wp:docPr id="209" name="文本框 209"/>
                <wp:cNvGraphicFramePr/>
                <a:graphic xmlns:a="http://schemas.openxmlformats.org/drawingml/2006/main">
                  <a:graphicData uri="http://schemas.microsoft.com/office/word/2010/wordprocessingShape">
                    <wps:wsp>
                      <wps:cNvSpPr txBox="1"/>
                      <wps:spPr>
                        <a:xfrm>
                          <a:off x="0" y="0"/>
                          <a:ext cx="7772400" cy="635"/>
                        </a:xfrm>
                        <a:prstGeom prst="rect">
                          <a:avLst/>
                        </a:prstGeom>
                        <a:solidFill>
                          <a:prstClr val="white"/>
                        </a:solidFill>
                        <a:ln>
                          <a:noFill/>
                        </a:ln>
                      </wps:spPr>
                      <wps:txbx>
                        <w:txbxContent>
                          <w:p w:rsidR="004D2B06" w:rsidRPr="0072226A" w:rsidRDefault="004D2B06" w:rsidP="0072226A">
                            <w:pPr>
                              <w:tabs>
                                <w:tab w:val="left" w:pos="1800"/>
                              </w:tabs>
                              <w:topLinePunct/>
                              <w:spacing w:line="360" w:lineRule="auto"/>
                              <w:ind w:firstLineChars="200" w:firstLine="422"/>
                              <w:jc w:val="center"/>
                              <w:rPr>
                                <w:rFonts w:ascii="Times New Roman" w:eastAsia="宋体" w:hAnsi="Times New Roman" w:cs="Times New Roman"/>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本框 209" o:spid="_x0000_s1036" type="#_x0000_t202" style="position:absolute;left:0;text-align:left;margin-left:30.2pt;margin-top:140.8pt;width:612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" stroked="f">
                <v:textbox style="mso-fit-shape-to-text:t" inset="0,0,0,0">
                  <w:txbxContent>
                    <w:p w:rsidR="004D2B06" w:rsidRPr="0072226A" w:rsidRDefault="004D2B06" w:rsidP="0072226A">
                      <w:pPr>
                        <w:tabs>
                          <w:tab w:val="left" w:pos="1800"/>
                        </w:tabs>
                        <w:topLinePunct/>
                        <w:spacing w:line="360" w:lineRule="auto"/>
                        <w:ind w:firstLineChars="200" w:firstLine="422"/>
                        <w:jc w:val="center"/>
                        <w:rPr>
                          <w:rFonts w:ascii="Times New Roman" w:eastAsia="宋体" w:hAnsi="Times New Roman" w:cs="Times New Roman"/>
                          <w:b/>
                        </w:rPr>
                      </w:pPr>
                    </w:p>
                  </w:txbxContent>
                </v:textbox>
                <w10:wrap type="square"/>
              </v:shape>
            </w:pict>
          </mc:Fallback>
        </mc:AlternateContent>
      </w:r>
      <w:proofErr w:type="gramStart"/>
      <w:r w:rsidRPr="00EC3380">
        <w:rPr>
          <w:rFonts w:ascii="Times New Roman" w:eastAsia="宋体" w:hAnsi="Times New Roman" w:cs="Times New Roman"/>
          <w:color w:val="000000" w:themeColor="text1"/>
          <w:sz w:val="24"/>
          <w:szCs w:val="24"/>
        </w:rPr>
        <w:t>查评价区</w:t>
      </w:r>
      <w:proofErr w:type="gramEnd"/>
      <w:r w:rsidRPr="00EC3380">
        <w:rPr>
          <w:rFonts w:ascii="Times New Roman" w:eastAsia="宋体" w:hAnsi="Times New Roman" w:cs="Times New Roman"/>
          <w:color w:val="000000" w:themeColor="text1"/>
          <w:sz w:val="24"/>
          <w:szCs w:val="24"/>
        </w:rPr>
        <w:t>南、北两侧河谷阶地后缘部位地下水埋深相对较大，在</w:t>
      </w:r>
      <w:r w:rsidRPr="00EC3380">
        <w:rPr>
          <w:rFonts w:ascii="Times New Roman" w:eastAsia="宋体" w:hAnsi="Times New Roman" w:cs="Times New Roman"/>
          <w:color w:val="000000" w:themeColor="text1"/>
          <w:sz w:val="24"/>
          <w:szCs w:val="24"/>
        </w:rPr>
        <w:t>10-30m</w:t>
      </w:r>
      <w:r w:rsidRPr="00EC3380">
        <w:rPr>
          <w:rFonts w:ascii="Times New Roman" w:eastAsia="宋体" w:hAnsi="Times New Roman" w:cs="Times New Roman"/>
          <w:color w:val="000000" w:themeColor="text1"/>
          <w:sz w:val="24"/>
          <w:szCs w:val="24"/>
        </w:rPr>
        <w:t>左右，向河谷中部地段呈递减的趋势，一般在</w:t>
      </w:r>
      <w:r w:rsidRPr="00EC3380">
        <w:rPr>
          <w:rFonts w:ascii="Times New Roman" w:eastAsia="宋体" w:hAnsi="Times New Roman" w:cs="Times New Roman"/>
          <w:color w:val="000000" w:themeColor="text1"/>
          <w:sz w:val="24"/>
          <w:szCs w:val="24"/>
        </w:rPr>
        <w:t>3-10m</w:t>
      </w:r>
      <w:r w:rsidRPr="00EC3380">
        <w:rPr>
          <w:rFonts w:ascii="Times New Roman" w:eastAsia="宋体" w:hAnsi="Times New Roman" w:cs="Times New Roman"/>
          <w:color w:val="000000" w:themeColor="text1"/>
          <w:sz w:val="24"/>
          <w:szCs w:val="24"/>
        </w:rPr>
        <w:t>。项目建设区的水位埋深在</w:t>
      </w:r>
      <w:r w:rsidRPr="00EC3380">
        <w:rPr>
          <w:rFonts w:ascii="Times New Roman" w:eastAsia="宋体" w:hAnsi="Times New Roman" w:cs="Times New Roman"/>
          <w:color w:val="000000" w:themeColor="text1"/>
          <w:sz w:val="24"/>
          <w:szCs w:val="24"/>
        </w:rPr>
        <w:t>6-8</w:t>
      </w:r>
      <w:r w:rsidRPr="00EC3380">
        <w:rPr>
          <w:rFonts w:ascii="Times New Roman" w:eastAsia="宋体" w:hAnsi="Times New Roman" w:cs="Times New Roman" w:hint="eastAsia"/>
          <w:color w:val="000000" w:themeColor="text1"/>
          <w:sz w:val="24"/>
          <w:szCs w:val="24"/>
        </w:rPr>
        <w:t>m</w:t>
      </w:r>
      <w:r w:rsidRPr="00EC3380">
        <w:rPr>
          <w:rFonts w:ascii="Times New Roman" w:eastAsia="宋体" w:hAnsi="Times New Roman" w:cs="Times New Roman" w:hint="eastAsia"/>
          <w:color w:val="000000" w:themeColor="text1"/>
          <w:sz w:val="24"/>
          <w:szCs w:val="24"/>
        </w:rPr>
        <w:t>之间</w:t>
      </w:r>
      <w:r w:rsidRPr="00EC3380">
        <w:rPr>
          <w:rFonts w:ascii="Times New Roman" w:eastAsia="宋体" w:hAnsi="Times New Roman" w:cs="Times New Roman"/>
          <w:color w:val="000000" w:themeColor="text1"/>
          <w:sz w:val="24"/>
          <w:szCs w:val="24"/>
        </w:rPr>
        <w:t>。评价区内第四系含水层渗透系数</w:t>
      </w:r>
      <w:r w:rsidRPr="00EC3380">
        <w:rPr>
          <w:rFonts w:ascii="Times New Roman" w:eastAsia="宋体" w:hAnsi="Times New Roman" w:cs="Times New Roman"/>
          <w:color w:val="000000" w:themeColor="text1"/>
          <w:sz w:val="24"/>
          <w:szCs w:val="24"/>
        </w:rPr>
        <w:t>7.64</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113.04m/d</w:t>
      </w:r>
      <w:r w:rsidRPr="00EC3380">
        <w:rPr>
          <w:rFonts w:ascii="Times New Roman" w:eastAsia="宋体" w:hAnsi="Times New Roman" w:cs="Times New Roman"/>
          <w:color w:val="000000" w:themeColor="text1"/>
          <w:sz w:val="24"/>
          <w:szCs w:val="24"/>
        </w:rPr>
        <w:t>（见表</w:t>
      </w:r>
      <w:r w:rsidRPr="00EC3380">
        <w:rPr>
          <w:rFonts w:ascii="Times New Roman" w:eastAsia="宋体" w:hAnsi="Times New Roman" w:cs="Times New Roman"/>
          <w:color w:val="000000" w:themeColor="text1"/>
          <w:sz w:val="24"/>
          <w:szCs w:val="24"/>
        </w:rPr>
        <w:t>1.4-1</w:t>
      </w:r>
      <w:r w:rsidRPr="00EC3380">
        <w:rPr>
          <w:rFonts w:ascii="Times New Roman" w:eastAsia="宋体" w:hAnsi="Times New Roman" w:cs="Times New Roman"/>
          <w:color w:val="000000" w:themeColor="text1"/>
          <w:sz w:val="24"/>
          <w:szCs w:val="24"/>
        </w:rPr>
        <w:t>）。</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由西向东，含水岩层颗粒由</w:t>
      </w:r>
      <w:proofErr w:type="gramStart"/>
      <w:r w:rsidRPr="00EC3380">
        <w:rPr>
          <w:rFonts w:ascii="Times New Roman" w:eastAsia="宋体" w:hAnsi="Times New Roman" w:cs="Times New Roman"/>
          <w:color w:val="000000" w:themeColor="text1"/>
          <w:sz w:val="24"/>
          <w:szCs w:val="24"/>
        </w:rPr>
        <w:t>粗逐渐</w:t>
      </w:r>
      <w:proofErr w:type="gramEnd"/>
      <w:r w:rsidRPr="00EC3380">
        <w:rPr>
          <w:rFonts w:ascii="Times New Roman" w:eastAsia="宋体" w:hAnsi="Times New Roman" w:cs="Times New Roman"/>
          <w:color w:val="000000" w:themeColor="text1"/>
          <w:sz w:val="24"/>
          <w:szCs w:val="24"/>
        </w:rPr>
        <w:t>变细，水力坡度由大变小，径流条件由畅通变为滞缓，在</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东侧形成了大片集水洼地，潜水蒸发强度增大，水化学类型从</w:t>
      </w:r>
      <w:r w:rsidRPr="00EC3380">
        <w:rPr>
          <w:rFonts w:ascii="Times New Roman" w:eastAsia="宋体" w:hAnsi="Times New Roman" w:cs="Times New Roman"/>
          <w:color w:val="000000" w:themeColor="text1"/>
          <w:sz w:val="24"/>
          <w:szCs w:val="24"/>
        </w:rPr>
        <w:t>HCO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rPr>
        <w:t>-Ca·Mg</w:t>
      </w:r>
      <w:r w:rsidRPr="00EC3380">
        <w:rPr>
          <w:rFonts w:ascii="Times New Roman" w:eastAsia="宋体" w:hAnsi="Times New Roman" w:cs="Times New Roman"/>
          <w:color w:val="000000" w:themeColor="text1"/>
          <w:sz w:val="24"/>
          <w:szCs w:val="24"/>
        </w:rPr>
        <w:t>渐变为</w:t>
      </w:r>
      <w:r w:rsidRPr="00EC3380">
        <w:rPr>
          <w:rFonts w:ascii="Times New Roman" w:eastAsia="宋体" w:hAnsi="Times New Roman" w:cs="Times New Roman"/>
          <w:color w:val="000000" w:themeColor="text1"/>
          <w:sz w:val="24"/>
          <w:szCs w:val="24"/>
        </w:rPr>
        <w:t>HCO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rPr>
        <w:t>-Ca·Mg·Na</w:t>
      </w:r>
      <w:r w:rsidRPr="00EC3380">
        <w:rPr>
          <w:rFonts w:ascii="Times New Roman" w:eastAsia="宋体" w:hAnsi="Times New Roman" w:cs="Times New Roman"/>
          <w:color w:val="000000" w:themeColor="text1"/>
          <w:sz w:val="24"/>
          <w:szCs w:val="24"/>
        </w:rPr>
        <w:t>型水。</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调查</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在河谷中心地段水量丰富，单井涌水量大于</w:t>
      </w:r>
      <w:r w:rsidRPr="00EC3380">
        <w:rPr>
          <w:rFonts w:ascii="Times New Roman" w:eastAsia="宋体" w:hAnsi="Times New Roman" w:cs="Times New Roman"/>
          <w:color w:val="000000" w:themeColor="text1"/>
          <w:sz w:val="24"/>
          <w:szCs w:val="24"/>
        </w:rPr>
        <w:t>2000m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，往两侧水量渐变为含水中等，单井涌水量为</w:t>
      </w:r>
      <w:r w:rsidRPr="00EC3380">
        <w:rPr>
          <w:rFonts w:ascii="Times New Roman" w:eastAsia="宋体" w:hAnsi="Times New Roman" w:cs="Times New Roman"/>
          <w:color w:val="000000" w:themeColor="text1"/>
          <w:sz w:val="24"/>
          <w:szCs w:val="24"/>
        </w:rPr>
        <w:t>1000</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2000m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。靠近河谷</w:t>
      </w:r>
      <w:proofErr w:type="gramStart"/>
      <w:r w:rsidRPr="00EC3380">
        <w:rPr>
          <w:rFonts w:ascii="Times New Roman" w:eastAsia="宋体" w:hAnsi="Times New Roman" w:cs="Times New Roman"/>
          <w:color w:val="000000" w:themeColor="text1"/>
          <w:sz w:val="24"/>
          <w:szCs w:val="24"/>
        </w:rPr>
        <w:t>边缘处单井涌水量</w:t>
      </w:r>
      <w:proofErr w:type="gramEnd"/>
      <w:r w:rsidRPr="00EC3380">
        <w:rPr>
          <w:rFonts w:ascii="Times New Roman" w:eastAsia="宋体" w:hAnsi="Times New Roman" w:cs="Times New Roman"/>
          <w:color w:val="000000" w:themeColor="text1"/>
          <w:sz w:val="24"/>
          <w:szCs w:val="24"/>
        </w:rPr>
        <w:t>100-500 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属弱富水</w:t>
      </w:r>
      <w:proofErr w:type="gramEnd"/>
      <w:r w:rsidRPr="00EC3380">
        <w:rPr>
          <w:rFonts w:ascii="Times New Roman" w:eastAsia="宋体" w:hAnsi="Times New Roman" w:cs="Times New Roman"/>
          <w:color w:val="000000" w:themeColor="text1"/>
          <w:sz w:val="24"/>
          <w:szCs w:val="24"/>
        </w:rPr>
        <w:t>含水层。</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评价区地下水补径排</w:t>
      </w:r>
      <w:proofErr w:type="gramEnd"/>
      <w:r w:rsidRPr="00EC3380">
        <w:rPr>
          <w:rFonts w:ascii="Times New Roman" w:eastAsia="宋体" w:hAnsi="Times New Roman" w:cs="Times New Roman"/>
          <w:color w:val="000000" w:themeColor="text1"/>
          <w:sz w:val="24"/>
          <w:szCs w:val="24"/>
        </w:rPr>
        <w:t>条件</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地下水以大气降水入渗和侧向径流补给为主，区内降水量年均</w:t>
      </w:r>
      <w:r w:rsidRPr="00EC3380">
        <w:rPr>
          <w:rFonts w:ascii="Times New Roman" w:eastAsia="宋体" w:hAnsi="Times New Roman" w:cs="Times New Roman"/>
          <w:color w:val="000000" w:themeColor="text1"/>
          <w:sz w:val="24"/>
          <w:szCs w:val="24"/>
        </w:rPr>
        <w:t>395.8mm</w:t>
      </w:r>
      <w:r w:rsidRPr="00EC3380">
        <w:rPr>
          <w:rFonts w:ascii="Times New Roman" w:eastAsia="宋体" w:hAnsi="Times New Roman" w:cs="Times New Roman"/>
          <w:color w:val="000000" w:themeColor="text1"/>
          <w:sz w:val="24"/>
          <w:szCs w:val="24"/>
        </w:rPr>
        <w:t>，区内第四系潜水含水层上部的包气带岩性以冲积松散层为主，有利于降水入渗。侧向径流补给主要为西侧松散</w:t>
      </w:r>
      <w:proofErr w:type="gramStart"/>
      <w:r w:rsidRPr="00EC3380">
        <w:rPr>
          <w:rFonts w:ascii="Times New Roman" w:eastAsia="宋体" w:hAnsi="Times New Roman" w:cs="Times New Roman"/>
          <w:color w:val="000000" w:themeColor="text1"/>
          <w:sz w:val="24"/>
          <w:szCs w:val="24"/>
        </w:rPr>
        <w:t>岩类潜水</w:t>
      </w:r>
      <w:proofErr w:type="gramEnd"/>
      <w:r w:rsidRPr="00EC3380">
        <w:rPr>
          <w:rFonts w:ascii="Times New Roman" w:eastAsia="宋体" w:hAnsi="Times New Roman" w:cs="Times New Roman"/>
          <w:color w:val="000000" w:themeColor="text1"/>
          <w:sz w:val="24"/>
          <w:szCs w:val="24"/>
        </w:rPr>
        <w:t>的径流补给，南北两侧白垩系碎屑岩由于富水性极弱，补给量很少。</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地下水以径流排泄、人工开采、蒸发排泄为主。区内地下水由西向东径流，在</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东部边界以径流方式排出区外，为地下水的最主要排泄方式，其次为人工开采排泄，主要为农田灌溉、居民生活用水及少量的工业用水。</w:t>
      </w:r>
    </w:p>
    <w:p w:rsidR="0072226A" w:rsidRPr="00EC3380" w:rsidRDefault="00394E90" w:rsidP="0072226A">
      <w:pPr>
        <w:tabs>
          <w:tab w:val="left" w:pos="1800"/>
        </w:tabs>
        <w:topLinePunct/>
        <w:spacing w:line="360" w:lineRule="auto"/>
        <w:ind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hint="eastAsia"/>
          <w:bCs/>
          <w:color w:val="000000" w:themeColor="text1"/>
          <w:sz w:val="24"/>
          <w:szCs w:val="24"/>
        </w:rPr>
        <w:t>3</w:t>
      </w:r>
      <w:r w:rsidR="0072226A" w:rsidRPr="00EC3380">
        <w:rPr>
          <w:rFonts w:ascii="Times New Roman" w:eastAsia="宋体" w:hAnsi="Times New Roman" w:cs="Times New Roman"/>
          <w:bCs/>
          <w:color w:val="000000" w:themeColor="text1"/>
          <w:sz w:val="24"/>
          <w:szCs w:val="24"/>
        </w:rPr>
        <w:t>、含水层水文地质参数</w:t>
      </w:r>
    </w:p>
    <w:p w:rsidR="0072226A" w:rsidRPr="00EC3380" w:rsidRDefault="0072226A" w:rsidP="0072226A">
      <w:pPr>
        <w:tabs>
          <w:tab w:val="left" w:pos="1800"/>
        </w:tabs>
        <w:topLinePunct/>
        <w:spacing w:line="360" w:lineRule="auto"/>
        <w:ind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1</w:t>
      </w:r>
      <w:r w:rsidRPr="00EC3380">
        <w:rPr>
          <w:rFonts w:ascii="Times New Roman" w:eastAsia="宋体" w:hAnsi="Times New Roman" w:cs="Times New Roman"/>
          <w:bCs/>
          <w:color w:val="000000" w:themeColor="text1"/>
          <w:sz w:val="24"/>
          <w:szCs w:val="24"/>
        </w:rPr>
        <w:t>）根据收集的</w:t>
      </w:r>
      <w:proofErr w:type="gramStart"/>
      <w:r w:rsidRPr="00EC3380">
        <w:rPr>
          <w:rFonts w:ascii="Times New Roman" w:eastAsia="宋体" w:hAnsi="Times New Roman" w:cs="Times New Roman"/>
          <w:bCs/>
          <w:color w:val="000000" w:themeColor="text1"/>
          <w:sz w:val="24"/>
          <w:szCs w:val="24"/>
        </w:rPr>
        <w:t>评价区</w:t>
      </w:r>
      <w:proofErr w:type="gramEnd"/>
      <w:r w:rsidRPr="00EC3380">
        <w:rPr>
          <w:rFonts w:ascii="Times New Roman" w:eastAsia="宋体" w:hAnsi="Times New Roman" w:cs="Times New Roman"/>
          <w:bCs/>
          <w:color w:val="000000" w:themeColor="text1"/>
          <w:sz w:val="24"/>
          <w:szCs w:val="24"/>
        </w:rPr>
        <w:t>水文地质资料，</w:t>
      </w:r>
      <w:proofErr w:type="gramStart"/>
      <w:r w:rsidRPr="00EC3380">
        <w:rPr>
          <w:rFonts w:ascii="Times New Roman" w:eastAsia="宋体" w:hAnsi="Times New Roman" w:cs="Times New Roman"/>
          <w:bCs/>
          <w:color w:val="000000" w:themeColor="text1"/>
          <w:sz w:val="24"/>
          <w:szCs w:val="24"/>
        </w:rPr>
        <w:t>评价区</w:t>
      </w:r>
      <w:proofErr w:type="gramEnd"/>
      <w:r w:rsidRPr="00EC3380">
        <w:rPr>
          <w:rFonts w:ascii="Times New Roman" w:eastAsia="宋体" w:hAnsi="Times New Roman" w:cs="Times New Roman"/>
          <w:bCs/>
          <w:color w:val="000000" w:themeColor="text1"/>
          <w:sz w:val="24"/>
          <w:szCs w:val="24"/>
        </w:rPr>
        <w:t>含水层厚度</w:t>
      </w:r>
      <w:r w:rsidRPr="00EC3380">
        <w:rPr>
          <w:rFonts w:ascii="Times New Roman" w:eastAsia="宋体" w:hAnsi="Times New Roman" w:cs="Times New Roman"/>
          <w:bCs/>
          <w:color w:val="000000" w:themeColor="text1"/>
          <w:sz w:val="24"/>
          <w:szCs w:val="24"/>
        </w:rPr>
        <w:t>4.7-30.74m</w:t>
      </w:r>
      <w:r w:rsidRPr="00EC3380">
        <w:rPr>
          <w:rFonts w:ascii="Times New Roman" w:eastAsia="宋体" w:hAnsi="Times New Roman" w:cs="Times New Roman"/>
          <w:bCs/>
          <w:color w:val="000000" w:themeColor="text1"/>
          <w:sz w:val="24"/>
          <w:szCs w:val="24"/>
        </w:rPr>
        <w:t>，渗透系数</w:t>
      </w:r>
      <w:r w:rsidRPr="00EC3380">
        <w:rPr>
          <w:rFonts w:ascii="Times New Roman" w:eastAsia="宋体" w:hAnsi="Times New Roman" w:cs="Times New Roman"/>
          <w:bCs/>
          <w:color w:val="000000" w:themeColor="text1"/>
          <w:sz w:val="24"/>
          <w:szCs w:val="24"/>
        </w:rPr>
        <w:t>7.64-113.04m/d</w:t>
      </w:r>
      <w:r w:rsidRPr="00EC3380">
        <w:rPr>
          <w:rFonts w:ascii="Times New Roman" w:eastAsia="宋体" w:hAnsi="Times New Roman" w:cs="Times New Roman"/>
          <w:bCs/>
          <w:color w:val="000000" w:themeColor="text1"/>
          <w:sz w:val="24"/>
          <w:szCs w:val="24"/>
        </w:rPr>
        <w:t>，给水度</w:t>
      </w:r>
      <w:r w:rsidRPr="00EC3380">
        <w:rPr>
          <w:rFonts w:ascii="Times New Roman" w:eastAsia="宋体" w:hAnsi="Times New Roman" w:cs="Times New Roman"/>
          <w:bCs/>
          <w:color w:val="000000" w:themeColor="text1"/>
          <w:sz w:val="24"/>
          <w:szCs w:val="24"/>
        </w:rPr>
        <w:t>0.08-0.32</w:t>
      </w:r>
      <w:r w:rsidRPr="00EC3380">
        <w:rPr>
          <w:rFonts w:ascii="Times New Roman" w:eastAsia="宋体" w:hAnsi="Times New Roman" w:cs="Times New Roman"/>
          <w:bCs/>
          <w:color w:val="000000" w:themeColor="text1"/>
          <w:sz w:val="24"/>
          <w:szCs w:val="24"/>
        </w:rPr>
        <w:t>，一般值为</w:t>
      </w:r>
      <w:r w:rsidRPr="00EC3380">
        <w:rPr>
          <w:rFonts w:ascii="Times New Roman" w:eastAsia="宋体" w:hAnsi="Times New Roman" w:cs="Times New Roman"/>
          <w:bCs/>
          <w:color w:val="000000" w:themeColor="text1"/>
          <w:sz w:val="24"/>
          <w:szCs w:val="24"/>
        </w:rPr>
        <w:t>0.15</w:t>
      </w:r>
      <w:r w:rsidRPr="00EC3380">
        <w:rPr>
          <w:rFonts w:ascii="Times New Roman" w:eastAsia="宋体" w:hAnsi="Times New Roman" w:cs="Times New Roman"/>
          <w:bCs/>
          <w:color w:val="000000" w:themeColor="text1"/>
          <w:sz w:val="24"/>
          <w:szCs w:val="24"/>
        </w:rPr>
        <w:t>。含水层介质孔隙度为</w:t>
      </w:r>
      <w:r w:rsidRPr="00EC3380">
        <w:rPr>
          <w:rFonts w:ascii="Times New Roman" w:eastAsia="宋体" w:hAnsi="Times New Roman" w:cs="Times New Roman"/>
          <w:bCs/>
          <w:color w:val="000000" w:themeColor="text1"/>
          <w:sz w:val="24"/>
          <w:szCs w:val="24"/>
        </w:rPr>
        <w:t>0.3</w:t>
      </w:r>
      <w:r w:rsidRPr="00EC3380">
        <w:rPr>
          <w:rFonts w:ascii="Times New Roman" w:eastAsia="宋体" w:hAnsi="Times New Roman" w:cs="Times New Roman"/>
          <w:bCs/>
          <w:color w:val="000000" w:themeColor="text1"/>
          <w:sz w:val="24"/>
          <w:szCs w:val="24"/>
        </w:rPr>
        <w:t>，钻孔参数详细见下表</w:t>
      </w:r>
      <w:r w:rsidR="00394E90" w:rsidRPr="00EC3380">
        <w:rPr>
          <w:rFonts w:ascii="Times New Roman" w:eastAsia="宋体" w:hAnsi="Times New Roman" w:cs="Times New Roman" w:hint="eastAsia"/>
          <w:bCs/>
          <w:color w:val="000000" w:themeColor="text1"/>
          <w:sz w:val="24"/>
          <w:szCs w:val="24"/>
        </w:rPr>
        <w:t>5.2</w:t>
      </w:r>
      <w:r w:rsidRPr="00EC3380">
        <w:rPr>
          <w:rFonts w:ascii="Times New Roman" w:eastAsia="宋体" w:hAnsi="Times New Roman" w:cs="Times New Roman"/>
          <w:bCs/>
          <w:color w:val="000000" w:themeColor="text1"/>
          <w:sz w:val="24"/>
          <w:szCs w:val="24"/>
        </w:rPr>
        <w:t>-1</w:t>
      </w:r>
      <w:r w:rsidRPr="00EC3380">
        <w:rPr>
          <w:rFonts w:ascii="Times New Roman" w:eastAsia="宋体" w:hAnsi="Times New Roman" w:cs="Times New Roman"/>
          <w:bCs/>
          <w:color w:val="000000" w:themeColor="text1"/>
          <w:sz w:val="24"/>
          <w:szCs w:val="24"/>
        </w:rPr>
        <w:t>。</w:t>
      </w:r>
    </w:p>
    <w:p w:rsidR="0072226A" w:rsidRPr="00EC3380" w:rsidRDefault="0072226A" w:rsidP="00394E90">
      <w:pPr>
        <w:jc w:val="center"/>
        <w:textAlignment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表</w:t>
      </w:r>
      <w:r w:rsidR="00394E90" w:rsidRPr="00EC3380">
        <w:rPr>
          <w:rFonts w:ascii="Times New Roman" w:eastAsia="宋体" w:hAnsi="Times New Roman" w:cs="Times New Roman" w:hint="eastAsia"/>
          <w:b/>
          <w:color w:val="000000" w:themeColor="text1"/>
          <w:sz w:val="24"/>
          <w:szCs w:val="24"/>
        </w:rPr>
        <w:t>5.2-1</w:t>
      </w:r>
      <w:r w:rsidRPr="00EC3380">
        <w:rPr>
          <w:rFonts w:ascii="Times New Roman" w:eastAsia="宋体" w:hAnsi="Times New Roman" w:cs="Times New Roman"/>
          <w:b/>
          <w:color w:val="000000" w:themeColor="text1"/>
          <w:sz w:val="24"/>
          <w:szCs w:val="24"/>
        </w:rPr>
        <w:t xml:space="preserve">    </w:t>
      </w:r>
      <w:proofErr w:type="gramStart"/>
      <w:r w:rsidRPr="00EC3380">
        <w:rPr>
          <w:rFonts w:ascii="Times New Roman" w:eastAsia="宋体" w:hAnsi="Times New Roman" w:cs="Times New Roman"/>
          <w:b/>
          <w:color w:val="000000" w:themeColor="text1"/>
          <w:sz w:val="24"/>
          <w:szCs w:val="24"/>
        </w:rPr>
        <w:t>评价区</w:t>
      </w:r>
      <w:proofErr w:type="gramEnd"/>
      <w:r w:rsidRPr="00EC3380">
        <w:rPr>
          <w:rFonts w:ascii="Times New Roman" w:eastAsia="宋体" w:hAnsi="Times New Roman" w:cs="Times New Roman"/>
          <w:b/>
          <w:color w:val="000000" w:themeColor="text1"/>
          <w:sz w:val="24"/>
          <w:szCs w:val="24"/>
        </w:rPr>
        <w:t>潜水含水层水文地质参数统计表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733"/>
        <w:gridCol w:w="1610"/>
        <w:gridCol w:w="1586"/>
        <w:gridCol w:w="1634"/>
        <w:gridCol w:w="882"/>
      </w:tblGrid>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钻孔编号</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含水层岩性</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含水层厚度</w:t>
            </w:r>
            <w:r w:rsidRPr="00EC3380">
              <w:rPr>
                <w:rFonts w:ascii="Times New Roman" w:eastAsia="宋体" w:hAnsi="Times New Roman" w:cs="Times New Roman"/>
                <w:color w:val="000000" w:themeColor="text1"/>
                <w:szCs w:val="21"/>
              </w:rPr>
              <w:t>(m)</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渗透系数</w:t>
            </w:r>
            <w:bookmarkStart w:id="118" w:name="_Hlk511160809"/>
            <w:r w:rsidRPr="00EC3380">
              <w:rPr>
                <w:rFonts w:ascii="Times New Roman" w:eastAsia="宋体" w:hAnsi="Times New Roman" w:cs="Times New Roman"/>
                <w:color w:val="000000" w:themeColor="text1"/>
                <w:szCs w:val="21"/>
              </w:rPr>
              <w:t>(m/d</w:t>
            </w:r>
            <w:bookmarkEnd w:id="118"/>
            <w:r w:rsidRPr="00EC3380">
              <w:rPr>
                <w:rFonts w:ascii="Times New Roman" w:eastAsia="宋体" w:hAnsi="Times New Roman" w:cs="Times New Roman"/>
                <w:color w:val="000000" w:themeColor="text1"/>
                <w:szCs w:val="21"/>
              </w:rPr>
              <w:t>)</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导水系数</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2</w:t>
            </w:r>
            <w:r w:rsidRPr="00EC3380">
              <w:rPr>
                <w:rFonts w:ascii="Times New Roman" w:eastAsia="宋体" w:hAnsi="Times New Roman" w:cs="Times New Roman"/>
                <w:color w:val="000000" w:themeColor="text1"/>
                <w:szCs w:val="21"/>
              </w:rPr>
              <w:t>/d)</w:t>
            </w:r>
          </w:p>
        </w:tc>
        <w:tc>
          <w:tcPr>
            <w:tcW w:w="517"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给水度</w:t>
            </w: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FZ5</w:t>
            </w:r>
          </w:p>
        </w:tc>
        <w:tc>
          <w:tcPr>
            <w:tcW w:w="1016" w:type="pct"/>
            <w:vAlign w:val="center"/>
          </w:tcPr>
          <w:p w:rsidR="0072226A" w:rsidRPr="00EC3380" w:rsidRDefault="0072226A" w:rsidP="0072226A">
            <w:pPr>
              <w:widowControl/>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砂砾石、中粗砂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30.74</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14.4</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442.7 </w:t>
            </w:r>
          </w:p>
        </w:tc>
        <w:tc>
          <w:tcPr>
            <w:tcW w:w="517"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0.15</w:t>
            </w: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FZ7</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砂砾石夹中粗砂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8.07</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36.71</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296.2 </w:t>
            </w:r>
          </w:p>
        </w:tc>
        <w:tc>
          <w:tcPr>
            <w:tcW w:w="517"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0.08</w:t>
            </w: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FZ8</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砂砾石夹中粗砂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5.55</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113.04</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627.4 </w:t>
            </w:r>
          </w:p>
        </w:tc>
        <w:tc>
          <w:tcPr>
            <w:tcW w:w="517"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0.32</w:t>
            </w: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FZ10</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砂砾石、中细砂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11.60</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28.67</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332.6 </w:t>
            </w:r>
          </w:p>
        </w:tc>
        <w:tc>
          <w:tcPr>
            <w:tcW w:w="517"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0.15</w:t>
            </w: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FZ11</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w:t>
            </w:r>
            <w:proofErr w:type="gramStart"/>
            <w:r w:rsidRPr="00EC3380">
              <w:rPr>
                <w:rFonts w:ascii="Times New Roman" w:eastAsia="宋体" w:hAnsi="Times New Roman" w:cs="Times New Roman"/>
                <w:color w:val="000000" w:themeColor="text1"/>
                <w:szCs w:val="21"/>
              </w:rPr>
              <w:t>砾</w:t>
            </w:r>
            <w:proofErr w:type="gramEnd"/>
            <w:r w:rsidRPr="00EC3380">
              <w:rPr>
                <w:rFonts w:ascii="Times New Roman" w:eastAsia="宋体" w:hAnsi="Times New Roman" w:cs="Times New Roman"/>
                <w:color w:val="000000" w:themeColor="text1"/>
                <w:szCs w:val="21"/>
              </w:rPr>
              <w:t>中粗砂、中粗砂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31.75</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35.25</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1119.2 </w:t>
            </w:r>
          </w:p>
        </w:tc>
        <w:tc>
          <w:tcPr>
            <w:tcW w:w="517" w:type="pct"/>
          </w:tcPr>
          <w:p w:rsidR="0072226A" w:rsidRPr="00EC3380" w:rsidRDefault="0072226A" w:rsidP="0072226A">
            <w:pPr>
              <w:widowControl/>
              <w:jc w:val="center"/>
              <w:rPr>
                <w:rFonts w:ascii="Times New Roman" w:eastAsia="宋体" w:hAnsi="Times New Roman" w:cs="Times New Roman"/>
                <w:color w:val="000000" w:themeColor="text1"/>
                <w:szCs w:val="21"/>
              </w:rPr>
            </w:pP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FZ12</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w:t>
            </w:r>
            <w:proofErr w:type="gramStart"/>
            <w:r w:rsidRPr="00EC3380">
              <w:rPr>
                <w:rFonts w:ascii="Times New Roman" w:eastAsia="宋体" w:hAnsi="Times New Roman" w:cs="Times New Roman"/>
                <w:color w:val="000000" w:themeColor="text1"/>
                <w:szCs w:val="21"/>
              </w:rPr>
              <w:t>砾</w:t>
            </w:r>
            <w:proofErr w:type="gramEnd"/>
            <w:r w:rsidRPr="00EC3380">
              <w:rPr>
                <w:rFonts w:ascii="Times New Roman" w:eastAsia="宋体" w:hAnsi="Times New Roman" w:cs="Times New Roman"/>
                <w:color w:val="000000" w:themeColor="text1"/>
                <w:szCs w:val="21"/>
              </w:rPr>
              <w:t>中粗砂、中粗砂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9</w:t>
            </w:r>
            <w:r w:rsidRPr="00EC3380">
              <w:rPr>
                <w:rFonts w:ascii="Times New Roman" w:eastAsia="宋体" w:hAnsi="Times New Roman" w:cs="Times New Roman"/>
                <w:color w:val="000000" w:themeColor="text1"/>
                <w:szCs w:val="21"/>
              </w:rPr>
              <w:t>.14</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8</w:t>
            </w:r>
            <w:r w:rsidRPr="00EC3380">
              <w:rPr>
                <w:rFonts w:ascii="Times New Roman" w:eastAsia="宋体" w:hAnsi="Times New Roman" w:cs="Times New Roman"/>
                <w:color w:val="000000" w:themeColor="text1"/>
                <w:szCs w:val="21"/>
              </w:rPr>
              <w:t>.93</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81.6 </w:t>
            </w:r>
          </w:p>
        </w:tc>
        <w:tc>
          <w:tcPr>
            <w:tcW w:w="517" w:type="pct"/>
          </w:tcPr>
          <w:p w:rsidR="0072226A" w:rsidRPr="00EC3380" w:rsidRDefault="0072226A" w:rsidP="0072226A">
            <w:pPr>
              <w:widowControl/>
              <w:jc w:val="center"/>
              <w:rPr>
                <w:rFonts w:ascii="Times New Roman" w:eastAsia="宋体" w:hAnsi="Times New Roman" w:cs="Times New Roman"/>
                <w:color w:val="000000" w:themeColor="text1"/>
                <w:szCs w:val="21"/>
              </w:rPr>
            </w:pP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bookmarkStart w:id="119" w:name="_Hlk510472176"/>
            <w:r w:rsidRPr="00EC3380">
              <w:rPr>
                <w:rFonts w:ascii="Times New Roman" w:eastAsia="宋体" w:hAnsi="Times New Roman" w:cs="Times New Roman"/>
                <w:color w:val="000000" w:themeColor="text1"/>
                <w:szCs w:val="21"/>
              </w:rPr>
              <w:t>FZ14</w:t>
            </w:r>
            <w:bookmarkEnd w:id="119"/>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含粗砂</w:t>
            </w:r>
            <w:proofErr w:type="gramStart"/>
            <w:r w:rsidRPr="00EC3380">
              <w:rPr>
                <w:rFonts w:ascii="Times New Roman" w:eastAsia="宋体" w:hAnsi="Times New Roman" w:cs="Times New Roman"/>
                <w:color w:val="000000" w:themeColor="text1"/>
                <w:szCs w:val="21"/>
              </w:rPr>
              <w:t>卵</w:t>
            </w:r>
            <w:proofErr w:type="gramEnd"/>
            <w:r w:rsidRPr="00EC3380">
              <w:rPr>
                <w:rFonts w:ascii="Times New Roman" w:eastAsia="宋体" w:hAnsi="Times New Roman" w:cs="Times New Roman"/>
                <w:color w:val="000000" w:themeColor="text1"/>
                <w:szCs w:val="21"/>
              </w:rPr>
              <w:t>砾石、粗砂、中粗砂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23.12</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50.71</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1172.4 </w:t>
            </w:r>
          </w:p>
        </w:tc>
        <w:tc>
          <w:tcPr>
            <w:tcW w:w="517" w:type="pct"/>
          </w:tcPr>
          <w:p w:rsidR="0072226A" w:rsidRPr="00EC3380" w:rsidRDefault="0072226A" w:rsidP="0072226A">
            <w:pPr>
              <w:widowControl/>
              <w:jc w:val="center"/>
              <w:rPr>
                <w:rFonts w:ascii="Times New Roman" w:eastAsia="宋体" w:hAnsi="Times New Roman" w:cs="Times New Roman"/>
                <w:color w:val="000000" w:themeColor="text1"/>
                <w:szCs w:val="21"/>
              </w:rPr>
            </w:pP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lastRenderedPageBreak/>
              <w:t>FZ15</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含粗砂</w:t>
            </w:r>
            <w:proofErr w:type="gramStart"/>
            <w:r w:rsidRPr="00EC3380">
              <w:rPr>
                <w:rFonts w:ascii="Times New Roman" w:eastAsia="宋体" w:hAnsi="Times New Roman" w:cs="Times New Roman"/>
                <w:color w:val="000000" w:themeColor="text1"/>
                <w:szCs w:val="21"/>
              </w:rPr>
              <w:t>卵</w:t>
            </w:r>
            <w:proofErr w:type="gramEnd"/>
            <w:r w:rsidRPr="00EC3380">
              <w:rPr>
                <w:rFonts w:ascii="Times New Roman" w:eastAsia="宋体" w:hAnsi="Times New Roman" w:cs="Times New Roman"/>
                <w:color w:val="000000" w:themeColor="text1"/>
                <w:szCs w:val="21"/>
              </w:rPr>
              <w:t>砾石、粗砂、中粗砂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w:t>
            </w:r>
          </w:p>
        </w:tc>
        <w:tc>
          <w:tcPr>
            <w:tcW w:w="517" w:type="pct"/>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w:t>
            </w: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FZ20</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砂砾石、含</w:t>
            </w:r>
            <w:proofErr w:type="gramStart"/>
            <w:r w:rsidRPr="00EC3380">
              <w:rPr>
                <w:rFonts w:ascii="Times New Roman" w:eastAsia="宋体" w:hAnsi="Times New Roman" w:cs="Times New Roman"/>
                <w:color w:val="000000" w:themeColor="text1"/>
                <w:szCs w:val="21"/>
              </w:rPr>
              <w:t>砾</w:t>
            </w:r>
            <w:proofErr w:type="gramEnd"/>
            <w:r w:rsidRPr="00EC3380">
              <w:rPr>
                <w:rFonts w:ascii="Times New Roman" w:eastAsia="宋体" w:hAnsi="Times New Roman" w:cs="Times New Roman"/>
                <w:color w:val="000000" w:themeColor="text1"/>
                <w:szCs w:val="21"/>
              </w:rPr>
              <w:t>中粗砂、粉砂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16.45</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7.64</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125.7 </w:t>
            </w:r>
          </w:p>
        </w:tc>
        <w:tc>
          <w:tcPr>
            <w:tcW w:w="517" w:type="pct"/>
          </w:tcPr>
          <w:p w:rsidR="0072226A" w:rsidRPr="00EC3380" w:rsidRDefault="0072226A" w:rsidP="0072226A">
            <w:pPr>
              <w:widowControl/>
              <w:jc w:val="center"/>
              <w:rPr>
                <w:rFonts w:ascii="Times New Roman" w:eastAsia="宋体" w:hAnsi="Times New Roman" w:cs="Times New Roman"/>
                <w:color w:val="000000" w:themeColor="text1"/>
                <w:szCs w:val="21"/>
              </w:rPr>
            </w:pPr>
          </w:p>
        </w:tc>
      </w:tr>
      <w:tr w:rsidR="0072226A" w:rsidRPr="00EC3380" w:rsidTr="0072226A">
        <w:trPr>
          <w:trHeight w:val="20"/>
          <w:jc w:val="center"/>
        </w:trPr>
        <w:tc>
          <w:tcPr>
            <w:tcW w:w="63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FZ21</w:t>
            </w:r>
          </w:p>
        </w:tc>
        <w:tc>
          <w:tcPr>
            <w:tcW w:w="10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含卵砂砾石、砂砾石、粉细砂、中砂</w:t>
            </w:r>
          </w:p>
        </w:tc>
        <w:tc>
          <w:tcPr>
            <w:tcW w:w="94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13.35</w:t>
            </w:r>
          </w:p>
        </w:tc>
        <w:tc>
          <w:tcPr>
            <w:tcW w:w="930"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15.06</w:t>
            </w:r>
          </w:p>
        </w:tc>
        <w:tc>
          <w:tcPr>
            <w:tcW w:w="95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 xml:space="preserve">201.1 </w:t>
            </w:r>
          </w:p>
        </w:tc>
        <w:tc>
          <w:tcPr>
            <w:tcW w:w="517" w:type="pct"/>
          </w:tcPr>
          <w:p w:rsidR="0072226A" w:rsidRPr="00EC3380" w:rsidRDefault="0072226A" w:rsidP="0072226A">
            <w:pPr>
              <w:widowControl/>
              <w:jc w:val="center"/>
              <w:rPr>
                <w:rFonts w:ascii="Times New Roman" w:eastAsia="宋体" w:hAnsi="Times New Roman" w:cs="Times New Roman"/>
                <w:color w:val="000000" w:themeColor="text1"/>
                <w:szCs w:val="21"/>
              </w:rPr>
            </w:pPr>
          </w:p>
        </w:tc>
      </w:tr>
    </w:tbl>
    <w:p w:rsidR="0072226A" w:rsidRPr="00EC3380" w:rsidRDefault="0072226A" w:rsidP="0072226A">
      <w:pPr>
        <w:adjustRightInd w:val="0"/>
        <w:snapToGrid w:val="0"/>
        <w:spacing w:line="360" w:lineRule="auto"/>
        <w:rPr>
          <w:rFonts w:ascii="Times New Roman" w:eastAsia="宋体" w:hAnsi="Times New Roman" w:cs="Times New Roman"/>
          <w:color w:val="000000" w:themeColor="text1"/>
          <w:sz w:val="28"/>
        </w:rPr>
      </w:pPr>
      <w:r w:rsidRPr="00EC3380">
        <w:rPr>
          <w:rFonts w:ascii="Times New Roman" w:eastAsia="宋体" w:hAnsi="Times New Roman" w:cs="Times New Roman"/>
          <w:color w:val="000000" w:themeColor="text1"/>
          <w:sz w:val="20"/>
        </w:rPr>
        <w:t>引自：内蒙古自治区丰镇市地下水资源勘查与区划报告</w:t>
      </w:r>
    </w:p>
    <w:p w:rsidR="0072226A" w:rsidRPr="00EC3380" w:rsidRDefault="0072226A" w:rsidP="00394E90">
      <w:pPr>
        <w:spacing w:line="360" w:lineRule="auto"/>
        <w:ind w:firstLineChars="150" w:firstLine="36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）降水入渗系数</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大气降水入渗补给主要受包气带岩性、地貌及降水特征等因素影响。一般情况下地下水位埋藏深度浅、包气带岩性颗粒粗，则地下水接受大气降水入渗补给就多，反之则少。根据收集资料，</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河谷大气降水入渗系数为</w:t>
      </w:r>
      <w:r w:rsidRPr="00EC3380">
        <w:rPr>
          <w:rFonts w:ascii="Times New Roman" w:eastAsia="宋体" w:hAnsi="Times New Roman" w:cs="Times New Roman"/>
          <w:color w:val="000000" w:themeColor="text1"/>
          <w:sz w:val="24"/>
          <w:szCs w:val="24"/>
        </w:rPr>
        <w:t>0.22</w:t>
      </w:r>
      <w:r w:rsidRPr="00EC3380">
        <w:rPr>
          <w:rFonts w:ascii="Times New Roman" w:eastAsia="宋体" w:hAnsi="Times New Roman" w:cs="Times New Roman"/>
          <w:color w:val="000000" w:themeColor="text1"/>
          <w:sz w:val="24"/>
          <w:szCs w:val="24"/>
        </w:rPr>
        <w:t>，埋深大于</w:t>
      </w:r>
      <w:r w:rsidRPr="00EC3380">
        <w:rPr>
          <w:rFonts w:ascii="Times New Roman" w:eastAsia="宋体" w:hAnsi="Times New Roman" w:cs="Times New Roman"/>
          <w:color w:val="000000" w:themeColor="text1"/>
          <w:sz w:val="24"/>
          <w:szCs w:val="24"/>
        </w:rPr>
        <w:t>15m</w:t>
      </w:r>
      <w:r w:rsidRPr="00EC3380">
        <w:rPr>
          <w:rFonts w:ascii="Times New Roman" w:eastAsia="宋体" w:hAnsi="Times New Roman" w:cs="Times New Roman"/>
          <w:color w:val="000000" w:themeColor="text1"/>
          <w:sz w:val="24"/>
          <w:szCs w:val="24"/>
        </w:rPr>
        <w:t>的地段降水入渗补给量极少，可忽略不计。多年平均降水量为</w:t>
      </w:r>
      <w:r w:rsidRPr="00EC3380">
        <w:rPr>
          <w:rFonts w:ascii="Times New Roman" w:eastAsia="宋体" w:hAnsi="Times New Roman" w:cs="Times New Roman"/>
          <w:color w:val="000000" w:themeColor="text1"/>
          <w:sz w:val="24"/>
          <w:szCs w:val="24"/>
        </w:rPr>
        <w:t>395.8mm</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面积为</w:t>
      </w:r>
      <w:r w:rsidRPr="00EC3380">
        <w:rPr>
          <w:rFonts w:ascii="Times New Roman" w:eastAsia="宋体" w:hAnsi="Times New Roman" w:cs="Times New Roman"/>
          <w:color w:val="000000" w:themeColor="text1"/>
          <w:sz w:val="24"/>
          <w:szCs w:val="24"/>
        </w:rPr>
        <w:t>30.5km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，多年平均入渗补给量为</w:t>
      </w:r>
      <w:r w:rsidRPr="00EC3380">
        <w:rPr>
          <w:rFonts w:ascii="Times New Roman" w:eastAsia="宋体" w:hAnsi="Times New Roman" w:cs="Times New Roman"/>
          <w:color w:val="000000" w:themeColor="text1"/>
          <w:sz w:val="24"/>
          <w:szCs w:val="24"/>
        </w:rPr>
        <w:t>0.3958m×0.22×30.5km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=265.58×10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(3)</w:t>
      </w:r>
      <w:r w:rsidRPr="00EC3380">
        <w:rPr>
          <w:rFonts w:ascii="Times New Roman" w:eastAsia="宋体" w:hAnsi="Times New Roman" w:cs="Times New Roman"/>
          <w:color w:val="000000" w:themeColor="text1"/>
          <w:sz w:val="24"/>
          <w:szCs w:val="24"/>
        </w:rPr>
        <w:t>侧向径流补给量</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评价区西侧</w:t>
      </w:r>
      <w:proofErr w:type="gramEnd"/>
      <w:r w:rsidRPr="00EC3380">
        <w:rPr>
          <w:rFonts w:ascii="Times New Roman" w:eastAsia="宋体" w:hAnsi="Times New Roman" w:cs="Times New Roman"/>
          <w:color w:val="000000" w:themeColor="text1"/>
          <w:sz w:val="24"/>
          <w:szCs w:val="24"/>
        </w:rPr>
        <w:t>、西北侧为侧向径流补给，断面流量根据收集的钻孔资料确定，计算公式为：</w:t>
      </w: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vertAlign w:val="subscript"/>
        </w:rPr>
        <w:t>径</w:t>
      </w:r>
      <w:r w:rsidRPr="00EC3380">
        <w:rPr>
          <w:rFonts w:ascii="Times New Roman" w:eastAsia="宋体" w:hAnsi="Times New Roman" w:cs="Times New Roman"/>
          <w:color w:val="000000" w:themeColor="text1"/>
          <w:sz w:val="24"/>
          <w:szCs w:val="24"/>
        </w:rPr>
        <w:t>=KLHIsinα</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式中：</w:t>
      </w: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vertAlign w:val="subscript"/>
        </w:rPr>
        <w:t>径</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地下水径流流入量（</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m³/a</w:t>
      </w:r>
      <w:r w:rsidRPr="00EC3380">
        <w:rPr>
          <w:rFonts w:ascii="Times New Roman" w:eastAsia="宋体" w:hAnsi="Times New Roman" w:cs="Times New Roman"/>
          <w:color w:val="000000" w:themeColor="text1"/>
          <w:sz w:val="24"/>
          <w:szCs w:val="24"/>
        </w:rPr>
        <w:t>）</w:t>
      </w:r>
    </w:p>
    <w:p w:rsidR="0072226A" w:rsidRPr="00EC3380" w:rsidRDefault="0072226A" w:rsidP="00394E90">
      <w:pPr>
        <w:topLinePunct/>
        <w:spacing w:line="360" w:lineRule="auto"/>
        <w:ind w:firstLineChars="450" w:firstLine="1080"/>
        <w:rPr>
          <w:rFonts w:ascii="Times New Roman" w:eastAsia="宋体" w:hAnsi="Times New Roman" w:cs="Times New Roman"/>
          <w:color w:val="000000" w:themeColor="text1"/>
          <w:sz w:val="24"/>
          <w:szCs w:val="24"/>
        </w:rPr>
      </w:pPr>
      <w:bookmarkStart w:id="120" w:name="_Toc280100926"/>
      <w:bookmarkStart w:id="121" w:name="_Toc281401998"/>
      <w:bookmarkStart w:id="122" w:name="_Toc281402140"/>
      <w:r w:rsidRPr="00EC3380">
        <w:rPr>
          <w:rFonts w:ascii="Times New Roman" w:eastAsia="宋体" w:hAnsi="Times New Roman" w:cs="Times New Roman"/>
          <w:color w:val="000000" w:themeColor="text1"/>
          <w:sz w:val="24"/>
          <w:szCs w:val="24"/>
        </w:rPr>
        <w:t>K—</w:t>
      </w:r>
      <w:r w:rsidRPr="00EC3380">
        <w:rPr>
          <w:rFonts w:ascii="Times New Roman" w:eastAsia="宋体" w:hAnsi="Times New Roman" w:cs="Times New Roman"/>
          <w:color w:val="000000" w:themeColor="text1"/>
          <w:sz w:val="24"/>
          <w:szCs w:val="24"/>
        </w:rPr>
        <w:t>渗透系数（</w:t>
      </w:r>
      <w:r w:rsidRPr="00EC3380">
        <w:rPr>
          <w:rFonts w:ascii="Times New Roman" w:eastAsia="宋体" w:hAnsi="Times New Roman" w:cs="Times New Roman"/>
          <w:color w:val="000000" w:themeColor="text1"/>
          <w:sz w:val="24"/>
          <w:szCs w:val="24"/>
        </w:rPr>
        <w:t>m/d</w:t>
      </w:r>
      <w:r w:rsidRPr="00EC3380">
        <w:rPr>
          <w:rFonts w:ascii="Times New Roman" w:eastAsia="宋体" w:hAnsi="Times New Roman" w:cs="Times New Roman"/>
          <w:color w:val="000000" w:themeColor="text1"/>
          <w:sz w:val="24"/>
          <w:szCs w:val="24"/>
        </w:rPr>
        <w:t>）</w:t>
      </w:r>
      <w:bookmarkEnd w:id="120"/>
      <w:bookmarkEnd w:id="121"/>
      <w:bookmarkEnd w:id="122"/>
    </w:p>
    <w:p w:rsidR="0072226A" w:rsidRPr="00EC3380" w:rsidRDefault="0072226A" w:rsidP="00394E90">
      <w:pPr>
        <w:topLinePunct/>
        <w:spacing w:line="360" w:lineRule="auto"/>
        <w:ind w:firstLineChars="450" w:firstLine="10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H—</w:t>
      </w:r>
      <w:r w:rsidRPr="00EC3380">
        <w:rPr>
          <w:rFonts w:ascii="Times New Roman" w:eastAsia="宋体" w:hAnsi="Times New Roman" w:cs="Times New Roman"/>
          <w:color w:val="000000" w:themeColor="text1"/>
          <w:sz w:val="24"/>
          <w:szCs w:val="24"/>
        </w:rPr>
        <w:t>含水层平均厚度（</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w:t>
      </w:r>
    </w:p>
    <w:p w:rsidR="0072226A" w:rsidRPr="00EC3380" w:rsidRDefault="0072226A" w:rsidP="00394E90">
      <w:pPr>
        <w:topLinePunct/>
        <w:spacing w:line="360" w:lineRule="auto"/>
        <w:ind w:firstLineChars="450" w:firstLine="10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L—</w:t>
      </w:r>
      <w:r w:rsidRPr="00EC3380">
        <w:rPr>
          <w:rFonts w:ascii="Times New Roman" w:eastAsia="宋体" w:hAnsi="Times New Roman" w:cs="Times New Roman"/>
          <w:color w:val="000000" w:themeColor="text1"/>
          <w:sz w:val="24"/>
          <w:szCs w:val="24"/>
        </w:rPr>
        <w:t>断面宽度（</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w:t>
      </w:r>
    </w:p>
    <w:p w:rsidR="0072226A" w:rsidRPr="00EC3380" w:rsidRDefault="0072226A" w:rsidP="00394E90">
      <w:pPr>
        <w:topLinePunct/>
        <w:spacing w:line="360" w:lineRule="auto"/>
        <w:ind w:firstLineChars="450" w:firstLine="10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I—</w:t>
      </w:r>
      <w:r w:rsidRPr="00EC3380">
        <w:rPr>
          <w:rFonts w:ascii="Times New Roman" w:eastAsia="宋体" w:hAnsi="Times New Roman" w:cs="Times New Roman"/>
          <w:color w:val="000000" w:themeColor="text1"/>
          <w:sz w:val="24"/>
          <w:szCs w:val="24"/>
        </w:rPr>
        <w:t>水力坡度（根据等水位线量测）</w:t>
      </w:r>
    </w:p>
    <w:p w:rsidR="0072226A" w:rsidRPr="00EC3380" w:rsidRDefault="0072226A" w:rsidP="00394E90">
      <w:pPr>
        <w:topLinePunct/>
        <w:spacing w:line="360" w:lineRule="auto"/>
        <w:ind w:firstLineChars="450" w:firstLine="10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α—</w:t>
      </w:r>
      <w:r w:rsidRPr="00EC3380">
        <w:rPr>
          <w:rFonts w:ascii="Times New Roman" w:eastAsia="宋体" w:hAnsi="Times New Roman" w:cs="Times New Roman"/>
          <w:color w:val="000000" w:themeColor="text1"/>
          <w:sz w:val="24"/>
          <w:szCs w:val="24"/>
        </w:rPr>
        <w:t>计算断面与流线之间的夹角（度）</w:t>
      </w:r>
    </w:p>
    <w:p w:rsidR="0072226A" w:rsidRPr="00EC3380" w:rsidRDefault="0072226A" w:rsidP="0072226A">
      <w:pPr>
        <w:topLinePunct/>
        <w:spacing w:line="360" w:lineRule="auto"/>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计算得到</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地下水侧向流入量为</w:t>
      </w:r>
      <w:r w:rsidRPr="00EC3380">
        <w:rPr>
          <w:rFonts w:ascii="Times New Roman" w:eastAsia="宋体" w:hAnsi="Times New Roman" w:cs="Times New Roman"/>
          <w:color w:val="000000" w:themeColor="text1"/>
          <w:sz w:val="24"/>
          <w:szCs w:val="24"/>
        </w:rPr>
        <w:t>306.53×10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rPr>
        <w:t>，平均每天径流补给量为</w:t>
      </w:r>
      <w:r w:rsidRPr="00EC3380">
        <w:rPr>
          <w:rFonts w:ascii="Times New Roman" w:eastAsia="宋体" w:hAnsi="Times New Roman" w:cs="Times New Roman"/>
          <w:color w:val="000000" w:themeColor="text1"/>
          <w:sz w:val="24"/>
          <w:szCs w:val="24"/>
        </w:rPr>
        <w:t>8398.03m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394E90">
      <w:pPr>
        <w:jc w:val="center"/>
        <w:textAlignment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表</w:t>
      </w:r>
      <w:r w:rsidR="00394E90"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 xml:space="preserve">-2    </w:t>
      </w:r>
      <w:proofErr w:type="gramStart"/>
      <w:r w:rsidRPr="00EC3380">
        <w:rPr>
          <w:rFonts w:ascii="Times New Roman" w:eastAsia="宋体" w:hAnsi="Times New Roman" w:cs="Times New Roman"/>
          <w:b/>
          <w:color w:val="000000" w:themeColor="text1"/>
          <w:sz w:val="24"/>
          <w:szCs w:val="24"/>
        </w:rPr>
        <w:t>评价区</w:t>
      </w:r>
      <w:proofErr w:type="gramEnd"/>
      <w:r w:rsidRPr="00EC3380">
        <w:rPr>
          <w:rFonts w:ascii="Times New Roman" w:eastAsia="宋体" w:hAnsi="Times New Roman" w:cs="Times New Roman"/>
          <w:b/>
          <w:color w:val="000000" w:themeColor="text1"/>
          <w:sz w:val="24"/>
          <w:szCs w:val="24"/>
        </w:rPr>
        <w:t>侧向径流补给量计算结果表</w:t>
      </w:r>
    </w:p>
    <w:tbl>
      <w:tblPr>
        <w:tblW w:w="5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648"/>
        <w:gridCol w:w="802"/>
        <w:gridCol w:w="1062"/>
        <w:gridCol w:w="789"/>
        <w:gridCol w:w="648"/>
        <w:gridCol w:w="1136"/>
        <w:gridCol w:w="1184"/>
        <w:gridCol w:w="1249"/>
      </w:tblGrid>
      <w:tr w:rsidR="0072226A" w:rsidRPr="00EC3380" w:rsidTr="0072226A">
        <w:trPr>
          <w:trHeight w:val="20"/>
          <w:jc w:val="center"/>
        </w:trPr>
        <w:tc>
          <w:tcPr>
            <w:tcW w:w="732"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位置</w:t>
            </w:r>
          </w:p>
        </w:tc>
        <w:tc>
          <w:tcPr>
            <w:tcW w:w="368"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水力坡度</w:t>
            </w:r>
            <w:r w:rsidRPr="00EC3380">
              <w:rPr>
                <w:rFonts w:ascii="Times New Roman" w:eastAsia="宋体" w:hAnsi="Times New Roman" w:cs="Times New Roman"/>
                <w:color w:val="000000" w:themeColor="text1"/>
                <w:szCs w:val="21"/>
              </w:rPr>
              <w:t>‰</w:t>
            </w:r>
          </w:p>
        </w:tc>
        <w:tc>
          <w:tcPr>
            <w:tcW w:w="455"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含水层平均厚度</w:t>
            </w:r>
            <w:r w:rsidRPr="00EC3380">
              <w:rPr>
                <w:rFonts w:ascii="Times New Roman" w:eastAsia="宋体" w:hAnsi="Times New Roman" w:cs="Times New Roman"/>
                <w:color w:val="000000" w:themeColor="text1"/>
                <w:szCs w:val="21"/>
              </w:rPr>
              <w:t>(m)</w:t>
            </w:r>
          </w:p>
        </w:tc>
        <w:tc>
          <w:tcPr>
            <w:tcW w:w="603"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含水层平均渗透系数</w:t>
            </w:r>
          </w:p>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(m/d)</w:t>
            </w:r>
          </w:p>
        </w:tc>
        <w:tc>
          <w:tcPr>
            <w:tcW w:w="448"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流线夹角</w:t>
            </w:r>
            <w:r w:rsidRPr="00EC3380">
              <w:rPr>
                <w:rFonts w:ascii="Times New Roman" w:eastAsia="宋体" w:hAnsi="Times New Roman" w:cs="Times New Roman"/>
                <w:color w:val="000000" w:themeColor="text1"/>
                <w:szCs w:val="21"/>
              </w:rPr>
              <w:t>(°)</w:t>
            </w:r>
          </w:p>
        </w:tc>
        <w:tc>
          <w:tcPr>
            <w:tcW w:w="368"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断面宽度</w:t>
            </w:r>
            <w:r w:rsidRPr="00EC3380">
              <w:rPr>
                <w:rFonts w:ascii="Times New Roman" w:eastAsia="宋体" w:hAnsi="Times New Roman" w:cs="Times New Roman"/>
                <w:color w:val="000000" w:themeColor="text1"/>
                <w:szCs w:val="21"/>
              </w:rPr>
              <w:t>(m)</w:t>
            </w:r>
          </w:p>
        </w:tc>
        <w:tc>
          <w:tcPr>
            <w:tcW w:w="645"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侧向径流量</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3</w:t>
            </w:r>
            <w:r w:rsidRPr="00EC3380">
              <w:rPr>
                <w:rFonts w:ascii="Times New Roman" w:eastAsia="宋体" w:hAnsi="Times New Roman" w:cs="Times New Roman"/>
                <w:color w:val="000000" w:themeColor="text1"/>
                <w:szCs w:val="21"/>
              </w:rPr>
              <w:t>/d)</w:t>
            </w:r>
          </w:p>
        </w:tc>
        <w:tc>
          <w:tcPr>
            <w:tcW w:w="672"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侧向径流量</w:t>
            </w:r>
            <w:r w:rsidRPr="00EC3380">
              <w:rPr>
                <w:rFonts w:ascii="Times New Roman" w:eastAsia="宋体" w:hAnsi="Times New Roman" w:cs="Times New Roman"/>
                <w:color w:val="000000" w:themeColor="text1"/>
                <w:szCs w:val="21"/>
              </w:rPr>
              <w:t>(10</w:t>
            </w:r>
            <w:r w:rsidRPr="00EC3380">
              <w:rPr>
                <w:rFonts w:ascii="Times New Roman" w:eastAsia="宋体" w:hAnsi="Times New Roman" w:cs="Times New Roman"/>
                <w:color w:val="000000" w:themeColor="text1"/>
                <w:szCs w:val="21"/>
                <w:vertAlign w:val="superscript"/>
              </w:rPr>
              <w:t>4</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3</w:t>
            </w:r>
            <w:r w:rsidRPr="00EC3380">
              <w:rPr>
                <w:rFonts w:ascii="Times New Roman" w:eastAsia="宋体" w:hAnsi="Times New Roman" w:cs="Times New Roman"/>
                <w:color w:val="000000" w:themeColor="text1"/>
                <w:szCs w:val="21"/>
              </w:rPr>
              <w:t>/a)</w:t>
            </w:r>
          </w:p>
        </w:tc>
        <w:tc>
          <w:tcPr>
            <w:tcW w:w="709"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流入断面</w:t>
            </w:r>
            <w:r w:rsidRPr="00EC3380">
              <w:rPr>
                <w:rFonts w:ascii="Times New Roman" w:eastAsia="宋体" w:hAnsi="Times New Roman" w:cs="Times New Roman"/>
                <w:color w:val="000000" w:themeColor="text1"/>
                <w:szCs w:val="21"/>
              </w:rPr>
              <w:t>控制钻孔</w:t>
            </w:r>
          </w:p>
        </w:tc>
      </w:tr>
      <w:tr w:rsidR="0072226A" w:rsidRPr="00EC3380" w:rsidTr="0072226A">
        <w:trPr>
          <w:trHeight w:val="20"/>
          <w:jc w:val="center"/>
        </w:trPr>
        <w:tc>
          <w:tcPr>
            <w:tcW w:w="732" w:type="pct"/>
            <w:vMerge w:val="restart"/>
            <w:noWrap/>
            <w:vAlign w:val="center"/>
          </w:tcPr>
          <w:p w:rsidR="0072226A" w:rsidRPr="00EC3380" w:rsidRDefault="0072226A" w:rsidP="0072226A">
            <w:pPr>
              <w:widowControl/>
              <w:rPr>
                <w:rFonts w:ascii="Times New Roman" w:eastAsia="宋体" w:hAnsi="Times New Roman" w:cs="Times New Roman"/>
                <w:color w:val="000000" w:themeColor="text1"/>
                <w:szCs w:val="21"/>
              </w:rPr>
            </w:pPr>
            <w:proofErr w:type="gramStart"/>
            <w:r w:rsidRPr="00EC3380">
              <w:rPr>
                <w:rFonts w:ascii="Times New Roman" w:eastAsia="宋体" w:hAnsi="Times New Roman" w:cs="Times New Roman"/>
                <w:color w:val="000000" w:themeColor="text1"/>
                <w:szCs w:val="21"/>
              </w:rPr>
              <w:t>评价区</w:t>
            </w:r>
            <w:r w:rsidRPr="00EC3380">
              <w:rPr>
                <w:rFonts w:ascii="Times New Roman" w:eastAsia="宋体" w:hAnsi="Times New Roman" w:cs="Times New Roman" w:hint="eastAsia"/>
                <w:color w:val="000000" w:themeColor="text1"/>
                <w:szCs w:val="21"/>
              </w:rPr>
              <w:t>西侧</w:t>
            </w:r>
            <w:proofErr w:type="gramEnd"/>
          </w:p>
        </w:tc>
        <w:tc>
          <w:tcPr>
            <w:tcW w:w="36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5.2</w:t>
            </w:r>
          </w:p>
        </w:tc>
        <w:tc>
          <w:tcPr>
            <w:tcW w:w="45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18.5</w:t>
            </w:r>
          </w:p>
        </w:tc>
        <w:tc>
          <w:tcPr>
            <w:tcW w:w="603"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22.75</w:t>
            </w:r>
          </w:p>
        </w:tc>
        <w:tc>
          <w:tcPr>
            <w:tcW w:w="44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75</w:t>
            </w:r>
          </w:p>
        </w:tc>
        <w:tc>
          <w:tcPr>
            <w:tcW w:w="36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2850</w:t>
            </w:r>
          </w:p>
        </w:tc>
        <w:tc>
          <w:tcPr>
            <w:tcW w:w="645" w:type="pct"/>
            <w:vAlign w:val="center"/>
          </w:tcPr>
          <w:p w:rsidR="0072226A" w:rsidRPr="00EC3380" w:rsidRDefault="0072226A" w:rsidP="0072226A">
            <w:pPr>
              <w:widowControl/>
              <w:jc w:val="center"/>
              <w:rPr>
                <w:rFonts w:ascii="Times New Roman" w:eastAsia="等线" w:hAnsi="Times New Roman" w:cs="Times New Roman"/>
                <w:color w:val="000000" w:themeColor="text1"/>
                <w:szCs w:val="21"/>
              </w:rPr>
            </w:pPr>
            <w:r w:rsidRPr="00EC3380">
              <w:rPr>
                <w:rFonts w:ascii="Times New Roman" w:eastAsia="等线" w:hAnsi="Times New Roman" w:cs="Times New Roman"/>
                <w:color w:val="000000" w:themeColor="text1"/>
                <w:szCs w:val="21"/>
              </w:rPr>
              <w:t xml:space="preserve">6024.83 </w:t>
            </w:r>
          </w:p>
        </w:tc>
        <w:tc>
          <w:tcPr>
            <w:tcW w:w="672" w:type="pct"/>
            <w:noWrap/>
            <w:vAlign w:val="center"/>
          </w:tcPr>
          <w:p w:rsidR="0072226A" w:rsidRPr="00EC3380" w:rsidRDefault="0072226A" w:rsidP="0072226A">
            <w:pPr>
              <w:widowControl/>
              <w:jc w:val="center"/>
              <w:rPr>
                <w:rFonts w:ascii="Times New Roman" w:eastAsia="等线" w:hAnsi="Times New Roman" w:cs="Times New Roman"/>
                <w:color w:val="000000" w:themeColor="text1"/>
                <w:szCs w:val="21"/>
              </w:rPr>
            </w:pPr>
            <w:r w:rsidRPr="00EC3380">
              <w:rPr>
                <w:rFonts w:ascii="Times New Roman" w:eastAsia="等线" w:hAnsi="Times New Roman" w:cs="Times New Roman"/>
                <w:color w:val="000000" w:themeColor="text1"/>
                <w:szCs w:val="21"/>
              </w:rPr>
              <w:t xml:space="preserve">219.91 </w:t>
            </w:r>
          </w:p>
        </w:tc>
        <w:tc>
          <w:tcPr>
            <w:tcW w:w="709"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FZ14</w:t>
            </w:r>
            <w:r w:rsidRPr="00EC3380">
              <w:rPr>
                <w:rFonts w:ascii="Times New Roman" w:eastAsia="宋体" w:hAnsi="Times New Roman" w:cs="Times New Roman"/>
                <w:color w:val="000000" w:themeColor="text1"/>
                <w:szCs w:val="21"/>
              </w:rPr>
              <w:t>、</w:t>
            </w:r>
            <w:r w:rsidRPr="00EC3380">
              <w:rPr>
                <w:rFonts w:ascii="Times New Roman" w:eastAsia="宋体" w:hAnsi="Times New Roman" w:cs="Times New Roman"/>
                <w:color w:val="000000" w:themeColor="text1"/>
                <w:szCs w:val="21"/>
              </w:rPr>
              <w:t>FZ20</w:t>
            </w:r>
          </w:p>
        </w:tc>
      </w:tr>
      <w:tr w:rsidR="0072226A" w:rsidRPr="00EC3380" w:rsidTr="0072226A">
        <w:trPr>
          <w:trHeight w:val="20"/>
          <w:jc w:val="center"/>
        </w:trPr>
        <w:tc>
          <w:tcPr>
            <w:tcW w:w="732" w:type="pct"/>
            <w:vMerge/>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c>
          <w:tcPr>
            <w:tcW w:w="36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5.8</w:t>
            </w:r>
          </w:p>
        </w:tc>
        <w:tc>
          <w:tcPr>
            <w:tcW w:w="45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13.35</w:t>
            </w:r>
          </w:p>
        </w:tc>
        <w:tc>
          <w:tcPr>
            <w:tcW w:w="603"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15.06</w:t>
            </w:r>
          </w:p>
        </w:tc>
        <w:tc>
          <w:tcPr>
            <w:tcW w:w="44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60</w:t>
            </w:r>
          </w:p>
        </w:tc>
        <w:tc>
          <w:tcPr>
            <w:tcW w:w="36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2350</w:t>
            </w:r>
          </w:p>
        </w:tc>
        <w:tc>
          <w:tcPr>
            <w:tcW w:w="645" w:type="pct"/>
            <w:vAlign w:val="center"/>
          </w:tcPr>
          <w:p w:rsidR="0072226A" w:rsidRPr="00EC3380" w:rsidRDefault="0072226A" w:rsidP="0072226A">
            <w:pPr>
              <w:jc w:val="center"/>
              <w:rPr>
                <w:rFonts w:ascii="Times New Roman" w:eastAsia="等线" w:hAnsi="Times New Roman" w:cs="Times New Roman"/>
                <w:color w:val="000000" w:themeColor="text1"/>
                <w:szCs w:val="21"/>
              </w:rPr>
            </w:pPr>
            <w:r w:rsidRPr="00EC3380">
              <w:rPr>
                <w:rFonts w:ascii="Times New Roman" w:eastAsia="等线" w:hAnsi="Times New Roman" w:cs="Times New Roman"/>
                <w:color w:val="000000" w:themeColor="text1"/>
                <w:szCs w:val="21"/>
              </w:rPr>
              <w:t xml:space="preserve">2373.19 </w:t>
            </w:r>
          </w:p>
        </w:tc>
        <w:tc>
          <w:tcPr>
            <w:tcW w:w="672" w:type="pct"/>
            <w:noWrap/>
            <w:vAlign w:val="center"/>
          </w:tcPr>
          <w:p w:rsidR="0072226A" w:rsidRPr="00EC3380" w:rsidRDefault="0072226A" w:rsidP="0072226A">
            <w:pPr>
              <w:jc w:val="center"/>
              <w:rPr>
                <w:rFonts w:ascii="Times New Roman" w:eastAsia="等线" w:hAnsi="Times New Roman" w:cs="Times New Roman"/>
                <w:color w:val="000000" w:themeColor="text1"/>
                <w:szCs w:val="21"/>
              </w:rPr>
            </w:pPr>
            <w:r w:rsidRPr="00EC3380">
              <w:rPr>
                <w:rFonts w:ascii="Times New Roman" w:eastAsia="等线" w:hAnsi="Times New Roman" w:cs="Times New Roman"/>
                <w:color w:val="000000" w:themeColor="text1"/>
                <w:szCs w:val="21"/>
              </w:rPr>
              <w:t xml:space="preserve">86.62 </w:t>
            </w:r>
          </w:p>
        </w:tc>
        <w:tc>
          <w:tcPr>
            <w:tcW w:w="709"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FZ21</w:t>
            </w:r>
          </w:p>
        </w:tc>
      </w:tr>
      <w:tr w:rsidR="0072226A" w:rsidRPr="00EC3380" w:rsidTr="0072226A">
        <w:trPr>
          <w:trHeight w:val="20"/>
          <w:jc w:val="center"/>
        </w:trPr>
        <w:tc>
          <w:tcPr>
            <w:tcW w:w="732"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合计</w:t>
            </w:r>
          </w:p>
        </w:tc>
        <w:tc>
          <w:tcPr>
            <w:tcW w:w="36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c>
          <w:tcPr>
            <w:tcW w:w="45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c>
          <w:tcPr>
            <w:tcW w:w="603"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c>
          <w:tcPr>
            <w:tcW w:w="44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c>
          <w:tcPr>
            <w:tcW w:w="368"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c>
          <w:tcPr>
            <w:tcW w:w="645" w:type="pct"/>
            <w:vAlign w:val="center"/>
          </w:tcPr>
          <w:p w:rsidR="0072226A" w:rsidRPr="00EC3380" w:rsidRDefault="0072226A" w:rsidP="0072226A">
            <w:pPr>
              <w:widowControl/>
              <w:jc w:val="center"/>
              <w:rPr>
                <w:rFonts w:ascii="Times New Roman" w:eastAsia="等线" w:hAnsi="Times New Roman" w:cs="Times New Roman"/>
                <w:color w:val="000000" w:themeColor="text1"/>
                <w:szCs w:val="21"/>
              </w:rPr>
            </w:pPr>
            <w:r w:rsidRPr="00EC3380">
              <w:rPr>
                <w:rFonts w:ascii="Times New Roman" w:eastAsia="等线" w:hAnsi="Times New Roman" w:cs="Times New Roman"/>
                <w:color w:val="000000" w:themeColor="text1"/>
                <w:szCs w:val="21"/>
              </w:rPr>
              <w:t xml:space="preserve">8398.03 </w:t>
            </w:r>
          </w:p>
        </w:tc>
        <w:tc>
          <w:tcPr>
            <w:tcW w:w="672" w:type="pct"/>
            <w:noWrap/>
            <w:vAlign w:val="center"/>
          </w:tcPr>
          <w:p w:rsidR="0072226A" w:rsidRPr="00EC3380" w:rsidRDefault="0072226A" w:rsidP="0072226A">
            <w:pPr>
              <w:jc w:val="center"/>
              <w:rPr>
                <w:rFonts w:ascii="Times New Roman" w:eastAsia="等线" w:hAnsi="Times New Roman" w:cs="Times New Roman"/>
                <w:color w:val="000000" w:themeColor="text1"/>
                <w:szCs w:val="21"/>
              </w:rPr>
            </w:pPr>
            <w:r w:rsidRPr="00EC3380">
              <w:rPr>
                <w:rFonts w:ascii="Times New Roman" w:eastAsia="等线" w:hAnsi="Times New Roman" w:cs="Times New Roman"/>
                <w:color w:val="000000" w:themeColor="text1"/>
                <w:szCs w:val="21"/>
              </w:rPr>
              <w:t xml:space="preserve">306.53 </w:t>
            </w:r>
          </w:p>
        </w:tc>
        <w:tc>
          <w:tcPr>
            <w:tcW w:w="709"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
        </w:tc>
      </w:tr>
    </w:tbl>
    <w:p w:rsidR="0072226A" w:rsidRPr="00EC3380" w:rsidRDefault="0072226A" w:rsidP="0072226A">
      <w:pPr>
        <w:tabs>
          <w:tab w:val="left" w:pos="1800"/>
        </w:tabs>
        <w:topLinePunct/>
        <w:spacing w:line="360" w:lineRule="auto"/>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4</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地下水径流排泄量</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根据收集的钻孔参数及调查的地下水水力坡度值计算</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东侧地下水径</w:t>
      </w:r>
      <w:r w:rsidRPr="00EC3380">
        <w:rPr>
          <w:rFonts w:ascii="Times New Roman" w:eastAsia="宋体" w:hAnsi="Times New Roman" w:cs="Times New Roman"/>
          <w:color w:val="000000" w:themeColor="text1"/>
          <w:sz w:val="24"/>
          <w:szCs w:val="24"/>
        </w:rPr>
        <w:lastRenderedPageBreak/>
        <w:t>流排泄量为</w:t>
      </w:r>
      <w:r w:rsidRPr="00EC3380">
        <w:rPr>
          <w:rFonts w:ascii="Times New Roman" w:eastAsia="宋体" w:hAnsi="Times New Roman" w:cs="Times New Roman"/>
          <w:color w:val="000000" w:themeColor="text1"/>
          <w:sz w:val="24"/>
          <w:szCs w:val="24"/>
        </w:rPr>
        <w:t>3842.85m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，即</w:t>
      </w:r>
      <w:r w:rsidRPr="00EC3380">
        <w:rPr>
          <w:rFonts w:ascii="Times New Roman" w:eastAsia="宋体" w:hAnsi="Times New Roman" w:cs="Times New Roman"/>
          <w:color w:val="000000" w:themeColor="text1"/>
          <w:sz w:val="24"/>
          <w:szCs w:val="24"/>
        </w:rPr>
        <w:t>140.26×10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rPr>
        <w:t>。</w:t>
      </w:r>
    </w:p>
    <w:p w:rsidR="0072226A" w:rsidRPr="00EC3380" w:rsidRDefault="0072226A" w:rsidP="00394E90">
      <w:pPr>
        <w:jc w:val="center"/>
        <w:textAlignment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表</w:t>
      </w:r>
      <w:r w:rsidR="00394E90"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 xml:space="preserve">-3    </w:t>
      </w:r>
      <w:r w:rsidRPr="00EC3380">
        <w:rPr>
          <w:rFonts w:ascii="Times New Roman" w:eastAsia="宋体" w:hAnsi="Times New Roman" w:cs="Times New Roman"/>
          <w:b/>
          <w:color w:val="000000" w:themeColor="text1"/>
          <w:sz w:val="24"/>
          <w:szCs w:val="24"/>
        </w:rPr>
        <w:t>侧向径流排泄量计算结果表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669"/>
        <w:gridCol w:w="923"/>
        <w:gridCol w:w="998"/>
        <w:gridCol w:w="819"/>
        <w:gridCol w:w="819"/>
        <w:gridCol w:w="1012"/>
        <w:gridCol w:w="1021"/>
        <w:gridCol w:w="1002"/>
      </w:tblGrid>
      <w:tr w:rsidR="0072226A" w:rsidRPr="00EC3380" w:rsidTr="0072226A">
        <w:trPr>
          <w:trHeight w:val="340"/>
          <w:jc w:val="center"/>
        </w:trPr>
        <w:tc>
          <w:tcPr>
            <w:tcW w:w="495"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位置</w:t>
            </w:r>
          </w:p>
        </w:tc>
        <w:tc>
          <w:tcPr>
            <w:tcW w:w="423"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水力坡度</w:t>
            </w:r>
            <w:r w:rsidRPr="00EC3380">
              <w:rPr>
                <w:rFonts w:ascii="Times New Roman" w:eastAsia="宋体" w:hAnsi="Times New Roman" w:cs="Times New Roman"/>
                <w:color w:val="000000" w:themeColor="text1"/>
                <w:szCs w:val="21"/>
              </w:rPr>
              <w:t>‰</w:t>
            </w:r>
          </w:p>
        </w:tc>
        <w:tc>
          <w:tcPr>
            <w:tcW w:w="572"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含水层平均厚度</w:t>
            </w:r>
            <w:r w:rsidRPr="00EC3380">
              <w:rPr>
                <w:rFonts w:ascii="Times New Roman" w:eastAsia="宋体" w:hAnsi="Times New Roman" w:cs="Times New Roman"/>
                <w:color w:val="000000" w:themeColor="text1"/>
                <w:szCs w:val="21"/>
              </w:rPr>
              <w:t>(m)</w:t>
            </w:r>
          </w:p>
        </w:tc>
        <w:tc>
          <w:tcPr>
            <w:tcW w:w="616"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含水层平均渗透系数</w:t>
            </w:r>
            <w:r w:rsidRPr="00EC3380">
              <w:rPr>
                <w:rFonts w:ascii="Times New Roman" w:eastAsia="宋体" w:hAnsi="Times New Roman" w:cs="Times New Roman"/>
                <w:color w:val="000000" w:themeColor="text1"/>
                <w:szCs w:val="21"/>
              </w:rPr>
              <w:t>(m/d)</w:t>
            </w:r>
          </w:p>
        </w:tc>
        <w:tc>
          <w:tcPr>
            <w:tcW w:w="511"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流线平均夹角</w:t>
            </w:r>
            <w:r w:rsidRPr="00EC3380">
              <w:rPr>
                <w:rFonts w:ascii="Times New Roman" w:eastAsia="宋体" w:hAnsi="Times New Roman" w:cs="Times New Roman"/>
                <w:color w:val="000000" w:themeColor="text1"/>
                <w:szCs w:val="21"/>
              </w:rPr>
              <w:t>(°)</w:t>
            </w:r>
          </w:p>
        </w:tc>
        <w:tc>
          <w:tcPr>
            <w:tcW w:w="511"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断面宽度</w:t>
            </w:r>
            <w:r w:rsidRPr="00EC3380">
              <w:rPr>
                <w:rFonts w:ascii="Times New Roman" w:eastAsia="宋体" w:hAnsi="Times New Roman" w:cs="Times New Roman"/>
                <w:color w:val="000000" w:themeColor="text1"/>
                <w:szCs w:val="21"/>
              </w:rPr>
              <w:t>(m)</w:t>
            </w:r>
          </w:p>
        </w:tc>
        <w:tc>
          <w:tcPr>
            <w:tcW w:w="624"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径流排泄量</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3</w:t>
            </w:r>
            <w:r w:rsidRPr="00EC3380">
              <w:rPr>
                <w:rFonts w:ascii="Times New Roman" w:eastAsia="宋体" w:hAnsi="Times New Roman" w:cs="Times New Roman"/>
                <w:color w:val="000000" w:themeColor="text1"/>
                <w:szCs w:val="21"/>
              </w:rPr>
              <w:t>/d)</w:t>
            </w:r>
          </w:p>
        </w:tc>
        <w:tc>
          <w:tcPr>
            <w:tcW w:w="624"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侧向径流量</w:t>
            </w:r>
            <w:r w:rsidRPr="00EC3380">
              <w:rPr>
                <w:rFonts w:ascii="Times New Roman" w:eastAsia="宋体" w:hAnsi="Times New Roman" w:cs="Times New Roman"/>
                <w:color w:val="000000" w:themeColor="text1"/>
                <w:szCs w:val="21"/>
              </w:rPr>
              <w:t>(10</w:t>
            </w:r>
            <w:r w:rsidRPr="00EC3380">
              <w:rPr>
                <w:rFonts w:ascii="Times New Roman" w:eastAsia="宋体" w:hAnsi="Times New Roman" w:cs="Times New Roman"/>
                <w:color w:val="000000" w:themeColor="text1"/>
                <w:szCs w:val="21"/>
                <w:vertAlign w:val="superscript"/>
              </w:rPr>
              <w:t>4</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3</w:t>
            </w:r>
            <w:r w:rsidRPr="00EC3380">
              <w:rPr>
                <w:rFonts w:ascii="Times New Roman" w:eastAsia="宋体" w:hAnsi="Times New Roman" w:cs="Times New Roman"/>
                <w:color w:val="000000" w:themeColor="text1"/>
                <w:szCs w:val="21"/>
              </w:rPr>
              <w:t>/a)</w:t>
            </w:r>
          </w:p>
        </w:tc>
        <w:tc>
          <w:tcPr>
            <w:tcW w:w="623"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控制钻孔</w:t>
            </w:r>
          </w:p>
        </w:tc>
      </w:tr>
      <w:tr w:rsidR="0072226A" w:rsidRPr="00EC3380" w:rsidTr="0072226A">
        <w:trPr>
          <w:trHeight w:val="340"/>
          <w:jc w:val="center"/>
        </w:trPr>
        <w:tc>
          <w:tcPr>
            <w:tcW w:w="495"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proofErr w:type="gramStart"/>
            <w:r w:rsidRPr="00EC3380">
              <w:rPr>
                <w:rFonts w:ascii="Times New Roman" w:eastAsia="宋体" w:hAnsi="Times New Roman" w:cs="Times New Roman"/>
                <w:color w:val="000000" w:themeColor="text1"/>
                <w:szCs w:val="21"/>
              </w:rPr>
              <w:t>评价区</w:t>
            </w:r>
            <w:proofErr w:type="gramEnd"/>
            <w:r w:rsidRPr="00EC3380">
              <w:rPr>
                <w:rFonts w:ascii="Times New Roman" w:eastAsia="宋体" w:hAnsi="Times New Roman" w:cs="Times New Roman" w:hint="eastAsia"/>
                <w:color w:val="000000" w:themeColor="text1"/>
                <w:szCs w:val="21"/>
              </w:rPr>
              <w:t>东侧</w:t>
            </w:r>
          </w:p>
        </w:tc>
        <w:tc>
          <w:tcPr>
            <w:tcW w:w="423"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5.5</w:t>
            </w:r>
          </w:p>
        </w:tc>
        <w:tc>
          <w:tcPr>
            <w:tcW w:w="572"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6.81</w:t>
            </w:r>
          </w:p>
        </w:tc>
        <w:tc>
          <w:tcPr>
            <w:tcW w:w="616"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59.60</w:t>
            </w:r>
          </w:p>
        </w:tc>
        <w:tc>
          <w:tcPr>
            <w:tcW w:w="511"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80</w:t>
            </w:r>
          </w:p>
        </w:tc>
        <w:tc>
          <w:tcPr>
            <w:tcW w:w="511"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3100</w:t>
            </w:r>
          </w:p>
        </w:tc>
        <w:tc>
          <w:tcPr>
            <w:tcW w:w="624"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6815.05</w:t>
            </w:r>
          </w:p>
        </w:tc>
        <w:tc>
          <w:tcPr>
            <w:tcW w:w="624" w:type="pct"/>
            <w:noWrap/>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248.75</w:t>
            </w:r>
          </w:p>
        </w:tc>
        <w:tc>
          <w:tcPr>
            <w:tcW w:w="623" w:type="pct"/>
            <w:vAlign w:val="center"/>
          </w:tcPr>
          <w:p w:rsidR="0072226A" w:rsidRPr="00EC3380" w:rsidRDefault="0072226A" w:rsidP="0072226A">
            <w:pPr>
              <w:widowControl/>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 w:val="22"/>
                <w:szCs w:val="18"/>
              </w:rPr>
              <w:t>FZ7</w:t>
            </w:r>
            <w:r w:rsidRPr="00EC3380">
              <w:rPr>
                <w:rFonts w:ascii="Times New Roman" w:eastAsia="宋体" w:hAnsi="Times New Roman" w:cs="Times New Roman"/>
                <w:color w:val="000000" w:themeColor="text1"/>
                <w:sz w:val="22"/>
                <w:szCs w:val="18"/>
              </w:rPr>
              <w:t>、</w:t>
            </w:r>
            <w:r w:rsidRPr="00EC3380">
              <w:rPr>
                <w:rFonts w:ascii="Times New Roman" w:eastAsia="宋体" w:hAnsi="Times New Roman" w:cs="Times New Roman"/>
                <w:color w:val="000000" w:themeColor="text1"/>
                <w:sz w:val="22"/>
                <w:szCs w:val="18"/>
              </w:rPr>
              <w:t>FZ8</w:t>
            </w:r>
          </w:p>
        </w:tc>
      </w:tr>
    </w:tbl>
    <w:p w:rsidR="0072226A" w:rsidRPr="00EC3380" w:rsidRDefault="0072226A" w:rsidP="0072226A">
      <w:pPr>
        <w:tabs>
          <w:tab w:val="left" w:pos="1800"/>
        </w:tabs>
        <w:topLinePunct/>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5</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color w:val="000000" w:themeColor="text1"/>
          <w:sz w:val="24"/>
          <w:szCs w:val="24"/>
        </w:rPr>
        <w:t>本次调查工作通过调查、收集以往资料，根据地方统计部门的用水项目统计计算现状开采条件下</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的用水量。</w:t>
      </w:r>
    </w:p>
    <w:p w:rsidR="0072226A" w:rsidRPr="00EC3380" w:rsidRDefault="0072226A" w:rsidP="0072226A">
      <w:pPr>
        <w:tabs>
          <w:tab w:val="left" w:pos="1800"/>
        </w:tabs>
        <w:topLinePunct/>
        <w:spacing w:line="360" w:lineRule="auto"/>
        <w:ind w:firstLine="480"/>
        <w:rPr>
          <w:rFonts w:ascii="Times New Roman" w:eastAsia="宋体" w:hAnsi="Times New Roman" w:cs="Times New Roman"/>
          <w:noProof/>
          <w:color w:val="000000" w:themeColor="text1"/>
          <w:sz w:val="24"/>
          <w:szCs w:val="24"/>
        </w:rPr>
      </w:pPr>
      <w:r w:rsidRPr="00EC3380">
        <w:rPr>
          <w:rFonts w:ascii="Times New Roman" w:eastAsia="宋体" w:hAnsi="Times New Roman" w:cs="Times New Roman"/>
          <w:noProof/>
          <w:color w:val="000000" w:themeColor="text1"/>
          <w:sz w:val="24"/>
          <w:szCs w:val="24"/>
        </w:rPr>
        <w:fldChar w:fldCharType="begin"/>
      </w:r>
      <w:r w:rsidRPr="00EC3380">
        <w:rPr>
          <w:rFonts w:ascii="Times New Roman" w:eastAsia="宋体" w:hAnsi="Times New Roman" w:cs="Times New Roman"/>
          <w:noProof/>
          <w:color w:val="000000" w:themeColor="text1"/>
          <w:sz w:val="24"/>
          <w:szCs w:val="24"/>
        </w:rPr>
        <w:instrText xml:space="preserve"> = 1 \* GB3 </w:instrText>
      </w:r>
      <w:r w:rsidRPr="00EC3380">
        <w:rPr>
          <w:rFonts w:ascii="Times New Roman" w:eastAsia="宋体" w:hAnsi="Times New Roman" w:cs="Times New Roman"/>
          <w:noProof/>
          <w:color w:val="000000" w:themeColor="text1"/>
          <w:sz w:val="24"/>
          <w:szCs w:val="24"/>
        </w:rPr>
        <w:fldChar w:fldCharType="separate"/>
      </w:r>
      <w:r w:rsidRPr="00EC3380">
        <w:rPr>
          <w:rFonts w:ascii="宋体" w:eastAsia="宋体" w:hAnsi="宋体" w:cs="宋体" w:hint="eastAsia"/>
          <w:noProof/>
          <w:color w:val="000000" w:themeColor="text1"/>
          <w:sz w:val="24"/>
          <w:szCs w:val="24"/>
        </w:rPr>
        <w:t>①</w:t>
      </w:r>
      <w:r w:rsidRPr="00EC3380">
        <w:rPr>
          <w:rFonts w:ascii="Times New Roman" w:eastAsia="宋体" w:hAnsi="Times New Roman" w:cs="Times New Roman"/>
          <w:noProof/>
          <w:color w:val="000000" w:themeColor="text1"/>
          <w:sz w:val="24"/>
          <w:szCs w:val="24"/>
        </w:rPr>
        <w:fldChar w:fldCharType="end"/>
      </w:r>
      <w:r w:rsidRPr="00EC3380">
        <w:rPr>
          <w:rFonts w:ascii="Times New Roman" w:eastAsia="宋体" w:hAnsi="Times New Roman" w:cs="Times New Roman"/>
          <w:noProof/>
          <w:color w:val="000000" w:themeColor="text1"/>
          <w:sz w:val="24"/>
          <w:szCs w:val="24"/>
        </w:rPr>
        <w:t>农业灌溉用水</w:t>
      </w:r>
    </w:p>
    <w:p w:rsidR="0072226A" w:rsidRPr="00EC3380" w:rsidRDefault="0072226A" w:rsidP="0072226A">
      <w:pPr>
        <w:tabs>
          <w:tab w:val="left" w:pos="1800"/>
        </w:tabs>
        <w:topLinePunct/>
        <w:spacing w:line="360" w:lineRule="auto"/>
        <w:ind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评价区内农业灌溉面积约为</w:t>
      </w:r>
      <w:r w:rsidRPr="00EC3380">
        <w:rPr>
          <w:rFonts w:ascii="Times New Roman" w:eastAsia="宋体" w:hAnsi="Times New Roman" w:cs="Times New Roman"/>
          <w:bCs/>
          <w:color w:val="000000" w:themeColor="text1"/>
          <w:sz w:val="24"/>
          <w:szCs w:val="24"/>
        </w:rPr>
        <w:t>2500</w:t>
      </w:r>
      <w:r w:rsidRPr="00EC3380">
        <w:rPr>
          <w:rFonts w:ascii="Times New Roman" w:eastAsia="宋体" w:hAnsi="Times New Roman" w:cs="Times New Roman"/>
          <w:bCs/>
          <w:color w:val="000000" w:themeColor="text1"/>
          <w:sz w:val="24"/>
          <w:szCs w:val="24"/>
        </w:rPr>
        <w:t>亩</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主要农作物以玉米、马铃薯为主，灌溉定额为</w:t>
      </w:r>
      <w:r w:rsidRPr="00EC3380">
        <w:rPr>
          <w:rFonts w:ascii="Times New Roman" w:eastAsia="宋体" w:hAnsi="Times New Roman" w:cs="Times New Roman"/>
          <w:bCs/>
          <w:color w:val="000000" w:themeColor="text1"/>
          <w:sz w:val="24"/>
          <w:szCs w:val="24"/>
        </w:rPr>
        <w:t>190m</w:t>
      </w:r>
      <w:r w:rsidRPr="00EC3380">
        <w:rPr>
          <w:rFonts w:ascii="Times New Roman" w:eastAsia="宋体" w:hAnsi="Times New Roman" w:cs="Times New Roman"/>
          <w:bCs/>
          <w:color w:val="000000" w:themeColor="text1"/>
          <w:sz w:val="24"/>
          <w:szCs w:val="24"/>
          <w:vertAlign w:val="superscript"/>
        </w:rPr>
        <w:t>3</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亩，</w:t>
      </w:r>
      <w:r w:rsidRPr="00EC3380">
        <w:rPr>
          <w:rFonts w:ascii="Times New Roman" w:eastAsia="宋体" w:hAnsi="Times New Roman" w:cs="Times New Roman"/>
          <w:color w:val="000000" w:themeColor="text1"/>
          <w:sz w:val="24"/>
          <w:szCs w:val="24"/>
        </w:rPr>
        <w:t>评价区内农业灌溉用水量为</w:t>
      </w:r>
      <w:r w:rsidRPr="00EC3380">
        <w:rPr>
          <w:rFonts w:ascii="Times New Roman" w:eastAsia="宋体" w:hAnsi="Times New Roman" w:cs="Times New Roman"/>
          <w:color w:val="000000" w:themeColor="text1"/>
          <w:sz w:val="24"/>
          <w:szCs w:val="24"/>
        </w:rPr>
        <w:t>66.50×10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hint="eastAsia"/>
          <w:color w:val="000000" w:themeColor="text1"/>
          <w:sz w:val="24"/>
          <w:szCs w:val="24"/>
        </w:rPr>
        <w:t>主要集中在</w:t>
      </w:r>
      <w:r w:rsidRPr="00EC3380">
        <w:rPr>
          <w:rFonts w:ascii="Times New Roman" w:eastAsia="宋体" w:hAnsi="Times New Roman" w:cs="Times New Roman" w:hint="eastAsia"/>
          <w:color w:val="000000" w:themeColor="text1"/>
          <w:sz w:val="24"/>
          <w:szCs w:val="24"/>
        </w:rPr>
        <w:t>5</w:t>
      </w:r>
      <w:r w:rsidRPr="00EC3380">
        <w:rPr>
          <w:rFonts w:ascii="Times New Roman" w:eastAsia="宋体" w:hAnsi="Times New Roman" w:cs="Times New Roman"/>
          <w:color w:val="000000" w:themeColor="text1"/>
          <w:sz w:val="24"/>
          <w:szCs w:val="24"/>
        </w:rPr>
        <w:t>-9</w:t>
      </w:r>
      <w:r w:rsidRPr="00EC3380">
        <w:rPr>
          <w:rFonts w:ascii="Times New Roman" w:eastAsia="宋体" w:hAnsi="Times New Roman" w:cs="Times New Roman" w:hint="eastAsia"/>
          <w:color w:val="000000" w:themeColor="text1"/>
          <w:sz w:val="24"/>
          <w:szCs w:val="24"/>
        </w:rPr>
        <w:t>月份，在其他月基本</w:t>
      </w:r>
      <w:proofErr w:type="gramStart"/>
      <w:r w:rsidRPr="00EC3380">
        <w:rPr>
          <w:rFonts w:ascii="Times New Roman" w:eastAsia="宋体" w:hAnsi="Times New Roman" w:cs="Times New Roman" w:hint="eastAsia"/>
          <w:color w:val="000000" w:themeColor="text1"/>
          <w:sz w:val="24"/>
          <w:szCs w:val="24"/>
        </w:rPr>
        <w:t>无农业</w:t>
      </w:r>
      <w:proofErr w:type="gramEnd"/>
      <w:r w:rsidRPr="00EC3380">
        <w:rPr>
          <w:rFonts w:ascii="Times New Roman" w:eastAsia="宋体" w:hAnsi="Times New Roman" w:cs="Times New Roman" w:hint="eastAsia"/>
          <w:color w:val="000000" w:themeColor="text1"/>
          <w:sz w:val="24"/>
          <w:szCs w:val="24"/>
        </w:rPr>
        <w:t>用水，</w:t>
      </w:r>
      <w:r w:rsidRPr="00EC3380">
        <w:rPr>
          <w:rFonts w:ascii="Times New Roman" w:eastAsia="宋体" w:hAnsi="Times New Roman" w:cs="Times New Roman"/>
          <w:color w:val="000000" w:themeColor="text1"/>
          <w:sz w:val="24"/>
          <w:szCs w:val="24"/>
        </w:rPr>
        <w:t>平均每天农业灌溉用水为</w:t>
      </w:r>
      <w:r w:rsidRPr="00EC3380">
        <w:rPr>
          <w:rFonts w:ascii="Times New Roman" w:eastAsia="宋体" w:hAnsi="Times New Roman" w:cs="Times New Roman"/>
          <w:color w:val="000000" w:themeColor="text1"/>
          <w:sz w:val="24"/>
          <w:szCs w:val="24"/>
        </w:rPr>
        <w:t>1821.92m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bookmarkStart w:id="123" w:name="_Toc280100548"/>
    <w:bookmarkStart w:id="124" w:name="_Toc280100841"/>
    <w:bookmarkStart w:id="125" w:name="_Toc281401913"/>
    <w:bookmarkStart w:id="126" w:name="_Toc281402055"/>
    <w:p w:rsidR="0072226A" w:rsidRPr="00EC3380" w:rsidRDefault="0072226A" w:rsidP="00394E90">
      <w:pPr>
        <w:topLinePunct/>
        <w:spacing w:line="360" w:lineRule="auto"/>
        <w:ind w:firstLineChars="200" w:firstLine="480"/>
        <w:rPr>
          <w:rFonts w:ascii="Times New Roman" w:eastAsia="宋体" w:hAnsi="Times New Roman" w:cs="Times New Roman"/>
          <w:noProof/>
          <w:color w:val="000000" w:themeColor="text1"/>
          <w:sz w:val="24"/>
          <w:szCs w:val="24"/>
        </w:rPr>
      </w:pPr>
      <w:r w:rsidRPr="00EC3380">
        <w:rPr>
          <w:rFonts w:ascii="Times New Roman" w:eastAsia="宋体" w:hAnsi="Times New Roman" w:cs="Times New Roman"/>
          <w:color w:val="000000" w:themeColor="text1"/>
          <w:sz w:val="24"/>
          <w:szCs w:val="24"/>
        </w:rPr>
        <w:fldChar w:fldCharType="begin"/>
      </w:r>
      <w:r w:rsidRPr="00EC3380">
        <w:rPr>
          <w:rFonts w:ascii="Times New Roman" w:eastAsia="宋体" w:hAnsi="Times New Roman" w:cs="Times New Roman"/>
          <w:color w:val="000000" w:themeColor="text1"/>
          <w:sz w:val="24"/>
          <w:szCs w:val="24"/>
        </w:rPr>
        <w:instrText xml:space="preserve"> = 2 \* GB3 </w:instrText>
      </w:r>
      <w:r w:rsidRPr="00EC3380">
        <w:rPr>
          <w:rFonts w:ascii="Times New Roman" w:eastAsia="宋体"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②</w:t>
      </w:r>
      <w:r w:rsidRPr="00EC3380">
        <w:rPr>
          <w:rFonts w:ascii="Times New Roman" w:eastAsia="宋体" w:hAnsi="Times New Roman" w:cs="Times New Roman"/>
          <w:color w:val="000000" w:themeColor="text1"/>
          <w:sz w:val="24"/>
          <w:szCs w:val="24"/>
        </w:rPr>
        <w:fldChar w:fldCharType="end"/>
      </w:r>
      <w:r w:rsidRPr="00EC3380">
        <w:rPr>
          <w:rFonts w:ascii="Times New Roman" w:eastAsia="宋体" w:hAnsi="Times New Roman" w:cs="Times New Roman"/>
          <w:noProof/>
          <w:color w:val="000000" w:themeColor="text1"/>
          <w:sz w:val="24"/>
          <w:szCs w:val="24"/>
        </w:rPr>
        <w:t>生活用水</w:t>
      </w:r>
      <w:bookmarkEnd w:id="123"/>
      <w:bookmarkEnd w:id="124"/>
      <w:bookmarkEnd w:id="125"/>
      <w:bookmarkEnd w:id="126"/>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生活用水量为农村分散式供水用水量。评价区内</w:t>
      </w:r>
      <w:r w:rsidRPr="00EC3380">
        <w:rPr>
          <w:rFonts w:ascii="Times New Roman" w:eastAsia="宋体" w:hAnsi="Times New Roman" w:cs="Times New Roman"/>
          <w:color w:val="000000" w:themeColor="text1"/>
          <w:sz w:val="24"/>
          <w:szCs w:val="24"/>
        </w:rPr>
        <w:t>18</w:t>
      </w:r>
      <w:r w:rsidRPr="00EC3380">
        <w:rPr>
          <w:rFonts w:ascii="Times New Roman" w:eastAsia="宋体" w:hAnsi="Times New Roman" w:cs="Times New Roman"/>
          <w:color w:val="000000" w:themeColor="text1"/>
          <w:sz w:val="24"/>
          <w:szCs w:val="24"/>
        </w:rPr>
        <w:t>个村人口约为</w:t>
      </w:r>
      <w:r w:rsidRPr="00EC3380">
        <w:rPr>
          <w:rFonts w:ascii="Times New Roman" w:eastAsia="宋体" w:hAnsi="Times New Roman" w:cs="Times New Roman"/>
          <w:color w:val="000000" w:themeColor="text1"/>
          <w:sz w:val="24"/>
          <w:szCs w:val="24"/>
        </w:rPr>
        <w:t>4800</w:t>
      </w:r>
      <w:r w:rsidRPr="00EC3380">
        <w:rPr>
          <w:rFonts w:ascii="Times New Roman" w:eastAsia="宋体" w:hAnsi="Times New Roman" w:cs="Times New Roman"/>
          <w:color w:val="000000" w:themeColor="text1"/>
          <w:sz w:val="24"/>
          <w:szCs w:val="24"/>
        </w:rPr>
        <w:t>口，农村用水定额为</w:t>
      </w:r>
      <w:r w:rsidRPr="00EC3380">
        <w:rPr>
          <w:rFonts w:ascii="Times New Roman" w:eastAsia="宋体" w:hAnsi="Times New Roman" w:cs="Times New Roman"/>
          <w:color w:val="000000" w:themeColor="text1"/>
          <w:sz w:val="24"/>
          <w:szCs w:val="24"/>
        </w:rPr>
        <w:t>45(L/</w:t>
      </w:r>
      <w:r w:rsidRPr="00EC3380">
        <w:rPr>
          <w:rFonts w:ascii="Times New Roman" w:eastAsia="宋体" w:hAnsi="Times New Roman" w:cs="Times New Roman"/>
          <w:color w:val="000000" w:themeColor="text1"/>
          <w:sz w:val="24"/>
          <w:szCs w:val="24"/>
        </w:rPr>
        <w:t>人</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天</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，牲畜</w:t>
      </w:r>
      <w:r w:rsidRPr="00EC3380">
        <w:rPr>
          <w:rFonts w:ascii="Times New Roman" w:eastAsia="宋体" w:hAnsi="Times New Roman" w:cs="Times New Roman"/>
          <w:color w:val="000000" w:themeColor="text1"/>
          <w:sz w:val="24"/>
          <w:szCs w:val="24"/>
        </w:rPr>
        <w:t>2000</w:t>
      </w:r>
      <w:r w:rsidRPr="00EC3380">
        <w:rPr>
          <w:rFonts w:ascii="Times New Roman" w:eastAsia="宋体" w:hAnsi="Times New Roman" w:cs="Times New Roman"/>
          <w:color w:val="000000" w:themeColor="text1"/>
          <w:sz w:val="24"/>
          <w:szCs w:val="24"/>
        </w:rPr>
        <w:t>头，用水定额为</w:t>
      </w:r>
      <w:r w:rsidRPr="00EC3380">
        <w:rPr>
          <w:rFonts w:ascii="Times New Roman" w:eastAsia="宋体" w:hAnsi="Times New Roman" w:cs="Times New Roman"/>
          <w:color w:val="000000" w:themeColor="text1"/>
          <w:sz w:val="24"/>
          <w:szCs w:val="24"/>
        </w:rPr>
        <w:t>30L/</w:t>
      </w:r>
      <w:r w:rsidRPr="00EC3380">
        <w:rPr>
          <w:rFonts w:ascii="Times New Roman" w:eastAsia="宋体" w:hAnsi="Times New Roman" w:cs="Times New Roman"/>
          <w:color w:val="000000" w:themeColor="text1"/>
          <w:sz w:val="24"/>
          <w:szCs w:val="24"/>
        </w:rPr>
        <w:t>头</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天，评价区内生活用水量为</w:t>
      </w:r>
      <w:r w:rsidRPr="00EC3380">
        <w:rPr>
          <w:rFonts w:ascii="Times New Roman" w:eastAsia="宋体" w:hAnsi="Times New Roman" w:cs="Times New Roman"/>
          <w:color w:val="000000" w:themeColor="text1"/>
          <w:sz w:val="24"/>
          <w:szCs w:val="24"/>
        </w:rPr>
        <w:t>10.07×10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rPr>
        <w:t>。</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fldChar w:fldCharType="begin"/>
      </w:r>
      <w:r w:rsidRPr="00EC3380">
        <w:rPr>
          <w:rFonts w:ascii="Times New Roman" w:eastAsia="宋体" w:hAnsi="Times New Roman" w:cs="Times New Roman"/>
          <w:color w:val="000000" w:themeColor="text1"/>
          <w:sz w:val="24"/>
          <w:szCs w:val="24"/>
        </w:rPr>
        <w:instrText xml:space="preserve"> = 3 \* GB3 </w:instrText>
      </w:r>
      <w:r w:rsidRPr="00EC3380">
        <w:rPr>
          <w:rFonts w:ascii="Times New Roman" w:eastAsia="宋体"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③</w:t>
      </w:r>
      <w:r w:rsidRPr="00EC3380">
        <w:rPr>
          <w:rFonts w:ascii="Times New Roman" w:eastAsia="宋体" w:hAnsi="Times New Roman" w:cs="Times New Roman"/>
          <w:color w:val="000000" w:themeColor="text1"/>
          <w:sz w:val="24"/>
          <w:szCs w:val="24"/>
        </w:rPr>
        <w:fldChar w:fldCharType="end"/>
      </w:r>
      <w:r w:rsidRPr="00EC3380">
        <w:rPr>
          <w:rFonts w:ascii="Times New Roman" w:eastAsia="宋体" w:hAnsi="Times New Roman" w:cs="Times New Roman"/>
          <w:color w:val="000000" w:themeColor="text1"/>
          <w:sz w:val="24"/>
          <w:szCs w:val="24"/>
        </w:rPr>
        <w:t>工业用水</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工业用水主要为</w:t>
      </w:r>
      <w:r w:rsidRPr="00EC3380">
        <w:rPr>
          <w:rFonts w:ascii="Times New Roman" w:eastAsia="宋体" w:hAnsi="Times New Roman" w:cs="Times New Roman"/>
          <w:color w:val="000000" w:themeColor="text1"/>
          <w:sz w:val="24"/>
          <w:szCs w:val="24"/>
        </w:rPr>
        <w:t>6</w:t>
      </w:r>
      <w:r w:rsidRPr="00EC3380">
        <w:rPr>
          <w:rFonts w:ascii="Times New Roman" w:eastAsia="宋体" w:hAnsi="Times New Roman" w:cs="Times New Roman"/>
          <w:color w:val="000000" w:themeColor="text1"/>
          <w:sz w:val="24"/>
          <w:szCs w:val="24"/>
        </w:rPr>
        <w:t>个工厂生产用水。据统现状调查，计每月用水量较平均，工厂夏季时稍多，工厂用水量</w:t>
      </w:r>
      <w:r w:rsidRPr="00EC3380">
        <w:rPr>
          <w:rFonts w:ascii="Times New Roman" w:eastAsia="宋体" w:hAnsi="Times New Roman" w:cs="Times New Roman"/>
          <w:color w:val="000000" w:themeColor="text1"/>
          <w:sz w:val="24"/>
          <w:szCs w:val="24"/>
        </w:rPr>
        <w:t>50-200 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不等，工业总平均用水量约为</w:t>
      </w:r>
      <w:r w:rsidRPr="00EC3380">
        <w:rPr>
          <w:rFonts w:ascii="Times New Roman" w:eastAsia="宋体" w:hAnsi="Times New Roman" w:cs="Times New Roman"/>
          <w:color w:val="000000" w:themeColor="text1"/>
          <w:sz w:val="24"/>
          <w:szCs w:val="24"/>
        </w:rPr>
        <w:t>900 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，即</w:t>
      </w:r>
      <w:r w:rsidRPr="00EC3380">
        <w:rPr>
          <w:rFonts w:ascii="Times New Roman" w:eastAsia="宋体" w:hAnsi="Times New Roman" w:cs="Times New Roman"/>
          <w:color w:val="000000" w:themeColor="text1"/>
          <w:sz w:val="24"/>
          <w:szCs w:val="24"/>
        </w:rPr>
        <w:t>32.85×10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rPr>
        <w:t>。</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6</w:t>
      </w:r>
      <w:r w:rsidRPr="00EC3380">
        <w:rPr>
          <w:rFonts w:ascii="Times New Roman" w:eastAsia="宋体" w:hAnsi="Times New Roman" w:cs="Times New Roman"/>
          <w:color w:val="000000" w:themeColor="text1"/>
          <w:sz w:val="24"/>
          <w:szCs w:val="24"/>
        </w:rPr>
        <w:t>）地下水现状开采量组成</w:t>
      </w:r>
    </w:p>
    <w:p w:rsidR="0072226A" w:rsidRPr="00EC3380" w:rsidRDefault="0072226A" w:rsidP="00394E90">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以上计算的各项用水量结果见表</w:t>
      </w:r>
      <w:r w:rsidR="00394E90"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-4</w:t>
      </w:r>
      <w:r w:rsidRPr="00EC3380">
        <w:rPr>
          <w:rFonts w:ascii="Times New Roman" w:eastAsia="宋体" w:hAnsi="Times New Roman" w:cs="Times New Roman"/>
          <w:color w:val="000000" w:themeColor="text1"/>
          <w:sz w:val="24"/>
          <w:szCs w:val="24"/>
        </w:rPr>
        <w:t>，从表中可见</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现状地下水的总开采量为</w:t>
      </w:r>
      <w:r w:rsidRPr="00EC3380">
        <w:rPr>
          <w:rFonts w:ascii="Times New Roman" w:eastAsia="宋体" w:hAnsi="Times New Roman" w:cs="Times New Roman"/>
          <w:color w:val="000000" w:themeColor="text1"/>
          <w:sz w:val="24"/>
          <w:szCs w:val="24"/>
        </w:rPr>
        <w:t>118.89×10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 xml:space="preserve">/a </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hint="eastAsia"/>
          <w:color w:val="000000" w:themeColor="text1"/>
          <w:sz w:val="24"/>
          <w:szCs w:val="24"/>
        </w:rPr>
        <w:t>平均每天开采量为</w:t>
      </w:r>
      <w:r w:rsidRPr="00EC3380">
        <w:rPr>
          <w:rFonts w:ascii="Times New Roman" w:eastAsia="宋体" w:hAnsi="Times New Roman" w:cs="Times New Roman"/>
          <w:color w:val="000000" w:themeColor="text1"/>
          <w:sz w:val="24"/>
          <w:szCs w:val="24"/>
        </w:rPr>
        <w:t>3257.26m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，其中主要为农业用水，其次为工业用水及生活用水。</w:t>
      </w:r>
    </w:p>
    <w:p w:rsidR="0072226A" w:rsidRPr="00EC3380" w:rsidRDefault="0072226A" w:rsidP="00394E90">
      <w:pPr>
        <w:jc w:val="center"/>
        <w:textAlignment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表</w:t>
      </w:r>
      <w:r w:rsidR="00394E90"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 xml:space="preserve">-4 </w:t>
      </w:r>
      <w:proofErr w:type="gramStart"/>
      <w:r w:rsidRPr="00EC3380">
        <w:rPr>
          <w:rFonts w:ascii="Times New Roman" w:eastAsia="宋体" w:hAnsi="Times New Roman" w:cs="Times New Roman"/>
          <w:b/>
          <w:color w:val="000000" w:themeColor="text1"/>
          <w:sz w:val="24"/>
          <w:szCs w:val="24"/>
        </w:rPr>
        <w:t>评价区</w:t>
      </w:r>
      <w:proofErr w:type="gramEnd"/>
      <w:r w:rsidRPr="00EC3380">
        <w:rPr>
          <w:rFonts w:ascii="Times New Roman" w:eastAsia="宋体" w:hAnsi="Times New Roman" w:cs="Times New Roman"/>
          <w:b/>
          <w:color w:val="000000" w:themeColor="text1"/>
          <w:sz w:val="24"/>
          <w:szCs w:val="24"/>
        </w:rPr>
        <w:t>地下水开采量汇总表</w:t>
      </w:r>
      <w:r w:rsidRPr="00EC3380">
        <w:rPr>
          <w:rFonts w:ascii="Times New Roman" w:eastAsia="宋体" w:hAnsi="Times New Roman" w:cs="Times New Roman"/>
          <w:b/>
          <w:color w:val="000000" w:themeColor="text1"/>
          <w:sz w:val="24"/>
          <w:szCs w:val="24"/>
        </w:rPr>
        <w:t xml:space="preserve">    </w:t>
      </w:r>
      <w:r w:rsidRPr="00EC3380">
        <w:rPr>
          <w:rFonts w:ascii="Times New Roman" w:eastAsia="宋体" w:hAnsi="Times New Roman" w:cs="Times New Roman"/>
          <w:b/>
          <w:color w:val="000000" w:themeColor="text1"/>
          <w:sz w:val="24"/>
          <w:szCs w:val="24"/>
        </w:rPr>
        <w:t>单位</w:t>
      </w:r>
      <w:r w:rsidRPr="00EC3380">
        <w:rPr>
          <w:rFonts w:ascii="Times New Roman" w:eastAsia="宋体" w:hAnsi="Times New Roman" w:cs="Times New Roman"/>
          <w:b/>
          <w:color w:val="000000" w:themeColor="text1"/>
          <w:sz w:val="24"/>
          <w:szCs w:val="24"/>
        </w:rPr>
        <w:t>:10</w:t>
      </w:r>
      <w:r w:rsidRPr="00EC3380">
        <w:rPr>
          <w:rFonts w:ascii="Times New Roman" w:eastAsia="宋体" w:hAnsi="Times New Roman" w:cs="Times New Roman"/>
          <w:b/>
          <w:color w:val="000000" w:themeColor="text1"/>
          <w:sz w:val="24"/>
          <w:szCs w:val="24"/>
          <w:vertAlign w:val="superscript"/>
        </w:rPr>
        <w:t>4</w:t>
      </w:r>
      <w:r w:rsidRPr="00EC3380">
        <w:rPr>
          <w:rFonts w:ascii="Times New Roman" w:eastAsia="宋体" w:hAnsi="Times New Roman" w:cs="Times New Roman"/>
          <w:b/>
          <w:color w:val="000000" w:themeColor="text1"/>
          <w:sz w:val="24"/>
          <w:szCs w:val="24"/>
        </w:rPr>
        <w:t>m</w:t>
      </w:r>
      <w:r w:rsidRPr="00EC3380">
        <w:rPr>
          <w:rFonts w:ascii="Times New Roman" w:eastAsia="宋体" w:hAnsi="Times New Roman" w:cs="Times New Roman"/>
          <w:b/>
          <w:color w:val="000000" w:themeColor="text1"/>
          <w:sz w:val="24"/>
          <w:szCs w:val="24"/>
          <w:vertAlign w:val="superscript"/>
        </w:rPr>
        <w:t>3</w:t>
      </w:r>
      <w:r w:rsidRPr="00EC3380">
        <w:rPr>
          <w:rFonts w:ascii="Times New Roman" w:eastAsia="宋体" w:hAnsi="Times New Roman" w:cs="Times New Roman"/>
          <w:b/>
          <w:color w:val="000000" w:themeColor="text1"/>
          <w:sz w:val="24"/>
          <w:szCs w:val="24"/>
        </w:rPr>
        <w:t>/a</w:t>
      </w:r>
    </w:p>
    <w:tbl>
      <w:tblPr>
        <w:tblW w:w="5000" w:type="pct"/>
        <w:jc w:val="center"/>
        <w:tblBorders>
          <w:top w:val="single" w:sz="4" w:space="0" w:color="auto"/>
          <w:bottom w:val="single" w:sz="8" w:space="0" w:color="auto"/>
          <w:insideH w:val="single" w:sz="8" w:space="0" w:color="auto"/>
          <w:insideV w:val="single" w:sz="8" w:space="0" w:color="auto"/>
        </w:tblBorders>
        <w:tblLook w:val="0000" w:firstRow="0" w:lastRow="0" w:firstColumn="0" w:lastColumn="0" w:noHBand="0" w:noVBand="0"/>
      </w:tblPr>
      <w:tblGrid>
        <w:gridCol w:w="1325"/>
        <w:gridCol w:w="1839"/>
        <w:gridCol w:w="1858"/>
        <w:gridCol w:w="1931"/>
        <w:gridCol w:w="1576"/>
      </w:tblGrid>
      <w:tr w:rsidR="0072226A" w:rsidRPr="00EC3380" w:rsidTr="0072226A">
        <w:trPr>
          <w:trHeight w:val="340"/>
          <w:jc w:val="center"/>
        </w:trPr>
        <w:tc>
          <w:tcPr>
            <w:tcW w:w="777" w:type="pct"/>
            <w:vAlign w:val="center"/>
          </w:tcPr>
          <w:p w:rsidR="0072226A" w:rsidRPr="00EC3380" w:rsidRDefault="0072226A" w:rsidP="0072226A">
            <w:pPr>
              <w:widowControl/>
              <w:spacing w:line="360" w:lineRule="auto"/>
              <w:jc w:val="center"/>
              <w:rPr>
                <w:rFonts w:ascii="Times New Roman" w:eastAsia="宋体" w:hAnsi="Times New Roman" w:cs="Times New Roman"/>
                <w:bCs/>
                <w:color w:val="000000" w:themeColor="text1"/>
              </w:rPr>
            </w:pPr>
            <w:proofErr w:type="gramStart"/>
            <w:r w:rsidRPr="00EC3380">
              <w:rPr>
                <w:rFonts w:ascii="Times New Roman" w:eastAsia="宋体" w:hAnsi="Times New Roman" w:cs="Times New Roman"/>
                <w:bCs/>
                <w:color w:val="000000" w:themeColor="text1"/>
              </w:rPr>
              <w:t>评价区</w:t>
            </w:r>
            <w:proofErr w:type="gramEnd"/>
          </w:p>
        </w:tc>
        <w:tc>
          <w:tcPr>
            <w:tcW w:w="1078" w:type="pct"/>
            <w:vAlign w:val="center"/>
          </w:tcPr>
          <w:p w:rsidR="0072226A" w:rsidRPr="00EC3380" w:rsidRDefault="0072226A" w:rsidP="0072226A">
            <w:pPr>
              <w:widowControl/>
              <w:spacing w:line="360" w:lineRule="auto"/>
              <w:jc w:val="center"/>
              <w:rPr>
                <w:rFonts w:ascii="Times New Roman" w:eastAsia="宋体" w:hAnsi="Times New Roman" w:cs="Times New Roman"/>
                <w:bCs/>
                <w:color w:val="000000" w:themeColor="text1"/>
              </w:rPr>
            </w:pPr>
            <w:r w:rsidRPr="00EC3380">
              <w:rPr>
                <w:rFonts w:ascii="Times New Roman" w:eastAsia="宋体" w:hAnsi="Times New Roman" w:cs="Times New Roman"/>
                <w:bCs/>
                <w:color w:val="000000" w:themeColor="text1"/>
              </w:rPr>
              <w:t>工业用水量</w:t>
            </w:r>
          </w:p>
        </w:tc>
        <w:tc>
          <w:tcPr>
            <w:tcW w:w="1089" w:type="pct"/>
            <w:vAlign w:val="center"/>
          </w:tcPr>
          <w:p w:rsidR="0072226A" w:rsidRPr="00EC3380" w:rsidRDefault="0072226A" w:rsidP="0072226A">
            <w:pPr>
              <w:widowControl/>
              <w:spacing w:line="360" w:lineRule="auto"/>
              <w:jc w:val="center"/>
              <w:rPr>
                <w:rFonts w:ascii="Times New Roman" w:eastAsia="宋体" w:hAnsi="Times New Roman" w:cs="Times New Roman"/>
                <w:bCs/>
                <w:color w:val="000000" w:themeColor="text1"/>
              </w:rPr>
            </w:pPr>
            <w:r w:rsidRPr="00EC3380">
              <w:rPr>
                <w:rFonts w:ascii="Times New Roman" w:eastAsia="宋体" w:hAnsi="Times New Roman" w:cs="Times New Roman"/>
                <w:bCs/>
                <w:color w:val="000000" w:themeColor="text1"/>
              </w:rPr>
              <w:t>生活用水量</w:t>
            </w:r>
          </w:p>
        </w:tc>
        <w:tc>
          <w:tcPr>
            <w:tcW w:w="1132" w:type="pct"/>
            <w:vAlign w:val="center"/>
          </w:tcPr>
          <w:p w:rsidR="0072226A" w:rsidRPr="00EC3380" w:rsidRDefault="0072226A" w:rsidP="0072226A">
            <w:pPr>
              <w:widowControl/>
              <w:spacing w:line="360" w:lineRule="auto"/>
              <w:jc w:val="center"/>
              <w:rPr>
                <w:rFonts w:ascii="Times New Roman" w:eastAsia="宋体" w:hAnsi="Times New Roman" w:cs="Times New Roman"/>
                <w:bCs/>
                <w:color w:val="000000" w:themeColor="text1"/>
              </w:rPr>
            </w:pPr>
            <w:r w:rsidRPr="00EC3380">
              <w:rPr>
                <w:rFonts w:ascii="Times New Roman" w:eastAsia="宋体" w:hAnsi="Times New Roman" w:cs="Times New Roman"/>
                <w:bCs/>
                <w:color w:val="000000" w:themeColor="text1"/>
              </w:rPr>
              <w:t>农业用水量</w:t>
            </w:r>
          </w:p>
        </w:tc>
        <w:tc>
          <w:tcPr>
            <w:tcW w:w="924" w:type="pct"/>
            <w:vAlign w:val="center"/>
          </w:tcPr>
          <w:p w:rsidR="0072226A" w:rsidRPr="00EC3380" w:rsidRDefault="0072226A" w:rsidP="0072226A">
            <w:pPr>
              <w:widowControl/>
              <w:spacing w:line="360" w:lineRule="auto"/>
              <w:jc w:val="center"/>
              <w:rPr>
                <w:rFonts w:ascii="Times New Roman" w:eastAsia="宋体" w:hAnsi="Times New Roman" w:cs="Times New Roman"/>
                <w:bCs/>
                <w:color w:val="000000" w:themeColor="text1"/>
              </w:rPr>
            </w:pPr>
            <w:r w:rsidRPr="00EC3380">
              <w:rPr>
                <w:rFonts w:ascii="Times New Roman" w:eastAsia="宋体" w:hAnsi="Times New Roman" w:cs="Times New Roman"/>
                <w:bCs/>
                <w:color w:val="000000" w:themeColor="text1"/>
              </w:rPr>
              <w:t>总用水量</w:t>
            </w:r>
          </w:p>
        </w:tc>
      </w:tr>
      <w:tr w:rsidR="0072226A" w:rsidRPr="00EC3380" w:rsidTr="0072226A">
        <w:trPr>
          <w:trHeight w:val="340"/>
          <w:jc w:val="center"/>
        </w:trPr>
        <w:tc>
          <w:tcPr>
            <w:tcW w:w="777" w:type="pct"/>
            <w:noWrap/>
            <w:vAlign w:val="center"/>
          </w:tcPr>
          <w:p w:rsidR="0072226A" w:rsidRPr="00EC3380" w:rsidRDefault="0072226A" w:rsidP="0072226A">
            <w:pPr>
              <w:widowControl/>
              <w:spacing w:line="360" w:lineRule="auto"/>
              <w:jc w:val="center"/>
              <w:rPr>
                <w:rFonts w:ascii="Times New Roman" w:eastAsia="宋体" w:hAnsi="Times New Roman" w:cs="Times New Roman"/>
                <w:bCs/>
                <w:color w:val="000000" w:themeColor="text1"/>
              </w:rPr>
            </w:pPr>
            <w:r w:rsidRPr="00EC3380">
              <w:rPr>
                <w:rFonts w:ascii="Times New Roman" w:eastAsia="宋体" w:hAnsi="Times New Roman" w:cs="Times New Roman"/>
                <w:bCs/>
                <w:color w:val="000000" w:themeColor="text1"/>
              </w:rPr>
              <w:t>马家库联</w:t>
            </w:r>
          </w:p>
        </w:tc>
        <w:tc>
          <w:tcPr>
            <w:tcW w:w="1078" w:type="pct"/>
            <w:noWrap/>
            <w:vAlign w:val="center"/>
          </w:tcPr>
          <w:p w:rsidR="0072226A" w:rsidRPr="00EC3380" w:rsidRDefault="0072226A" w:rsidP="0072226A">
            <w:pPr>
              <w:widowControl/>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32.85</w:t>
            </w:r>
          </w:p>
        </w:tc>
        <w:tc>
          <w:tcPr>
            <w:tcW w:w="1089" w:type="pct"/>
            <w:noWrap/>
            <w:vAlign w:val="center"/>
          </w:tcPr>
          <w:p w:rsidR="0072226A" w:rsidRPr="00EC3380" w:rsidRDefault="0072226A" w:rsidP="0072226A">
            <w:pPr>
              <w:widowControl/>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10.07</w:t>
            </w:r>
          </w:p>
        </w:tc>
        <w:tc>
          <w:tcPr>
            <w:tcW w:w="1132" w:type="pct"/>
            <w:noWrap/>
            <w:vAlign w:val="center"/>
          </w:tcPr>
          <w:p w:rsidR="0072226A" w:rsidRPr="00EC3380" w:rsidRDefault="0072226A" w:rsidP="0072226A">
            <w:pPr>
              <w:widowControl/>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66.50</w:t>
            </w:r>
          </w:p>
        </w:tc>
        <w:tc>
          <w:tcPr>
            <w:tcW w:w="924" w:type="pct"/>
            <w:noWrap/>
            <w:vAlign w:val="center"/>
          </w:tcPr>
          <w:p w:rsidR="0072226A" w:rsidRPr="00EC3380" w:rsidRDefault="0072226A" w:rsidP="0072226A">
            <w:pPr>
              <w:widowControl/>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109.42</w:t>
            </w:r>
          </w:p>
        </w:tc>
      </w:tr>
    </w:tbl>
    <w:p w:rsidR="0072226A" w:rsidRPr="00EC3380" w:rsidRDefault="00394E90" w:rsidP="00394E90">
      <w:pPr>
        <w:pStyle w:val="a5"/>
        <w:spacing w:line="360" w:lineRule="auto"/>
        <w:rPr>
          <w:rFonts w:ascii="Times New Roman" w:hAnsi="Times New Roman" w:cs="Times New Roman"/>
          <w:b/>
          <w:color w:val="000000" w:themeColor="text1"/>
        </w:rPr>
      </w:pPr>
      <w:bookmarkStart w:id="127" w:name="_Toc16813"/>
      <w:bookmarkStart w:id="128" w:name="_Toc512457481"/>
      <w:r w:rsidRPr="00EC3380">
        <w:rPr>
          <w:rFonts w:ascii="Times New Roman" w:hAnsi="Times New Roman" w:cs="Times New Roman" w:hint="eastAsia"/>
          <w:b/>
          <w:color w:val="000000" w:themeColor="text1"/>
        </w:rPr>
        <w:t>5.2.</w:t>
      </w:r>
      <w:r w:rsidR="0072226A" w:rsidRPr="00EC3380">
        <w:rPr>
          <w:rFonts w:ascii="Times New Roman" w:hAnsi="Times New Roman" w:cs="Times New Roman"/>
          <w:b/>
          <w:color w:val="000000" w:themeColor="text1"/>
        </w:rPr>
        <w:t>6</w:t>
      </w:r>
      <w:r w:rsidR="0072226A" w:rsidRPr="00EC3380">
        <w:rPr>
          <w:rFonts w:ascii="Times New Roman" w:hAnsi="Times New Roman" w:cs="Times New Roman"/>
          <w:b/>
          <w:color w:val="000000" w:themeColor="text1"/>
        </w:rPr>
        <w:t>项目厂区水文地质</w:t>
      </w:r>
      <w:bookmarkEnd w:id="127"/>
      <w:bookmarkEnd w:id="128"/>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根据收集区域资料及现状调查，场地内分布的主要是第四系冲积层，厚度</w:t>
      </w:r>
    </w:p>
    <w:p w:rsidR="0072226A" w:rsidRPr="00EC3380" w:rsidRDefault="0072226A" w:rsidP="0072226A">
      <w:pPr>
        <w:spacing w:line="360" w:lineRule="auto"/>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30-40m</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场地内地</w:t>
      </w:r>
      <w:proofErr w:type="gramEnd"/>
      <w:r w:rsidRPr="00EC3380">
        <w:rPr>
          <w:rFonts w:ascii="Times New Roman" w:eastAsia="宋体" w:hAnsi="Times New Roman" w:cs="Times New Roman"/>
          <w:color w:val="000000" w:themeColor="text1"/>
          <w:sz w:val="24"/>
          <w:szCs w:val="24"/>
        </w:rPr>
        <w:t>下水流向为由西向东，水位标高</w:t>
      </w:r>
      <w:r w:rsidRPr="00EC3380">
        <w:rPr>
          <w:rFonts w:ascii="Times New Roman" w:eastAsia="宋体" w:hAnsi="Times New Roman" w:cs="Times New Roman"/>
          <w:color w:val="000000" w:themeColor="text1"/>
          <w:sz w:val="24"/>
          <w:szCs w:val="24"/>
        </w:rPr>
        <w:t>1234m</w:t>
      </w:r>
      <w:r w:rsidRPr="00EC3380">
        <w:rPr>
          <w:rFonts w:ascii="Times New Roman" w:eastAsia="宋体" w:hAnsi="Times New Roman" w:cs="Times New Roman"/>
          <w:color w:val="000000" w:themeColor="text1"/>
          <w:sz w:val="24"/>
          <w:szCs w:val="24"/>
        </w:rPr>
        <w:t>左右。项目厂区与本项目直接相关的含水层为第四系</w:t>
      </w:r>
      <w:proofErr w:type="gramStart"/>
      <w:r w:rsidRPr="00EC3380">
        <w:rPr>
          <w:rFonts w:ascii="Times New Roman" w:eastAsia="宋体" w:hAnsi="Times New Roman" w:cs="Times New Roman"/>
          <w:color w:val="000000" w:themeColor="text1"/>
          <w:sz w:val="24"/>
          <w:szCs w:val="24"/>
        </w:rPr>
        <w:t>松散岩类孔隙</w:t>
      </w:r>
      <w:proofErr w:type="gramEnd"/>
      <w:r w:rsidRPr="00EC3380">
        <w:rPr>
          <w:rFonts w:ascii="Times New Roman" w:eastAsia="宋体" w:hAnsi="Times New Roman" w:cs="Times New Roman"/>
          <w:color w:val="000000" w:themeColor="text1"/>
          <w:sz w:val="24"/>
          <w:szCs w:val="24"/>
        </w:rPr>
        <w:t>潜水，包气带地层厚度为</w:t>
      </w:r>
      <w:r w:rsidRPr="00EC3380">
        <w:rPr>
          <w:rFonts w:ascii="Times New Roman" w:eastAsia="宋体" w:hAnsi="Times New Roman" w:cs="Times New Roman"/>
          <w:color w:val="000000" w:themeColor="text1"/>
          <w:sz w:val="24"/>
          <w:szCs w:val="24"/>
        </w:rPr>
        <w:lastRenderedPageBreak/>
        <w:t>6.0m-8.0m</w:t>
      </w:r>
      <w:r w:rsidRPr="00EC3380">
        <w:rPr>
          <w:rFonts w:ascii="Times New Roman" w:eastAsia="宋体" w:hAnsi="Times New Roman" w:cs="Times New Roman"/>
          <w:color w:val="000000" w:themeColor="text1"/>
          <w:sz w:val="24"/>
          <w:szCs w:val="24"/>
        </w:rPr>
        <w:t>。项目场地内潜水含水层单井出水量</w:t>
      </w:r>
      <w:r w:rsidRPr="00EC3380">
        <w:rPr>
          <w:rFonts w:ascii="Times New Roman" w:eastAsia="宋体" w:hAnsi="Times New Roman" w:cs="Times New Roman"/>
          <w:color w:val="000000" w:themeColor="text1"/>
          <w:sz w:val="24"/>
          <w:szCs w:val="24"/>
        </w:rPr>
        <w:t>500-1000m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，富水性中等。</w:t>
      </w:r>
    </w:p>
    <w:p w:rsidR="0072226A" w:rsidRPr="00EC3380" w:rsidRDefault="0072226A" w:rsidP="00394E90">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包气带结构及防污性能：项目厂区包气带岩性为粉土及粉砂、细砂土层，</w:t>
      </w:r>
    </w:p>
    <w:p w:rsidR="0072226A" w:rsidRPr="00EC3380" w:rsidRDefault="0072226A" w:rsidP="0072226A">
      <w:pPr>
        <w:spacing w:line="360" w:lineRule="auto"/>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项目场地位于河流谷地中部，受沉积环境控制，上部为沉积颗粒相对较细的粉土层，下部为沉积颗粒相对较粗的砂层或砂砾石层。建设项目场地内粉土、细砂层的厚度在</w:t>
      </w:r>
      <w:r w:rsidRPr="00EC3380">
        <w:rPr>
          <w:rFonts w:ascii="Times New Roman" w:eastAsia="宋体" w:hAnsi="Times New Roman" w:cs="Times New Roman"/>
          <w:color w:val="000000" w:themeColor="text1"/>
          <w:sz w:val="24"/>
          <w:szCs w:val="24"/>
        </w:rPr>
        <w:t>2m-3m</w:t>
      </w:r>
      <w:r w:rsidRPr="00EC3380">
        <w:rPr>
          <w:rFonts w:ascii="Times New Roman" w:eastAsia="宋体" w:hAnsi="Times New Roman" w:cs="Times New Roman"/>
          <w:color w:val="000000" w:themeColor="text1"/>
          <w:sz w:val="24"/>
          <w:szCs w:val="24"/>
        </w:rPr>
        <w:t>间，水位埋深在</w:t>
      </w:r>
      <w:r w:rsidRPr="00EC3380">
        <w:rPr>
          <w:rFonts w:ascii="Times New Roman" w:eastAsia="宋体" w:hAnsi="Times New Roman" w:cs="Times New Roman"/>
          <w:color w:val="000000" w:themeColor="text1"/>
          <w:sz w:val="24"/>
          <w:szCs w:val="24"/>
        </w:rPr>
        <w:t>6-8m</w:t>
      </w:r>
      <w:r w:rsidRPr="00EC3380">
        <w:rPr>
          <w:rFonts w:ascii="Times New Roman" w:eastAsia="宋体" w:hAnsi="Times New Roman" w:cs="Times New Roman"/>
          <w:color w:val="000000" w:themeColor="text1"/>
          <w:sz w:val="24"/>
          <w:szCs w:val="24"/>
        </w:rPr>
        <w:t>，包气带岩性主要是河流冲积形成的粉细砂层，表层为粉土。根据渗水试验，粉土的渗透系数</w:t>
      </w:r>
      <w:r w:rsidRPr="00EC3380">
        <w:rPr>
          <w:rFonts w:ascii="Times New Roman" w:eastAsia="宋体" w:hAnsi="Times New Roman" w:cs="Times New Roman" w:hint="eastAsia"/>
          <w:color w:val="000000" w:themeColor="text1"/>
          <w:sz w:val="24"/>
          <w:szCs w:val="24"/>
        </w:rPr>
        <w:t>为</w:t>
      </w:r>
      <w:r w:rsidRPr="00EC3380">
        <w:rPr>
          <w:rFonts w:ascii="Times New Roman" w:eastAsia="宋体" w:hAnsi="Times New Roman" w:cs="Times New Roman"/>
          <w:color w:val="000000" w:themeColor="text1"/>
          <w:sz w:val="24"/>
          <w:szCs w:val="24"/>
        </w:rPr>
        <w:t>1.34m/d</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1.55×10</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cm/s</w:t>
      </w:r>
      <w:r w:rsidRPr="00EC3380">
        <w:rPr>
          <w:rFonts w:ascii="Times New Roman" w:eastAsia="宋体" w:hAnsi="Times New Roman" w:cs="Times New Roman"/>
          <w:color w:val="000000" w:themeColor="text1"/>
          <w:sz w:val="24"/>
          <w:szCs w:val="24"/>
        </w:rPr>
        <w:t>）、其渗透系数大于</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vertAlign w:val="superscript"/>
        </w:rPr>
        <w:t>-4</w:t>
      </w:r>
      <w:r w:rsidRPr="00EC3380">
        <w:rPr>
          <w:rFonts w:ascii="Times New Roman" w:eastAsia="宋体" w:hAnsi="Times New Roman" w:cs="Times New Roman"/>
          <w:color w:val="000000" w:themeColor="text1"/>
          <w:sz w:val="24"/>
          <w:szCs w:val="24"/>
        </w:rPr>
        <w:t>cm/s</w:t>
      </w:r>
      <w:r w:rsidRPr="00EC3380">
        <w:rPr>
          <w:rFonts w:ascii="Times New Roman" w:eastAsia="宋体" w:hAnsi="Times New Roman" w:cs="Times New Roman"/>
          <w:color w:val="000000" w:themeColor="text1"/>
          <w:sz w:val="24"/>
          <w:szCs w:val="24"/>
        </w:rPr>
        <w:t>，场地区的包气带渗透性较强。厂区地下水位埋深较小、包气带渗透性较强，因此项目场地区分布的第四系</w:t>
      </w:r>
      <w:proofErr w:type="gramStart"/>
      <w:r w:rsidRPr="00EC3380">
        <w:rPr>
          <w:rFonts w:ascii="Times New Roman" w:eastAsia="宋体" w:hAnsi="Times New Roman" w:cs="Times New Roman"/>
          <w:color w:val="000000" w:themeColor="text1"/>
          <w:sz w:val="24"/>
          <w:szCs w:val="24"/>
        </w:rPr>
        <w:t>潜水含水层属易污染</w:t>
      </w:r>
      <w:proofErr w:type="gramEnd"/>
      <w:r w:rsidRPr="00EC3380">
        <w:rPr>
          <w:rFonts w:ascii="Times New Roman" w:eastAsia="宋体" w:hAnsi="Times New Roman" w:cs="Times New Roman"/>
          <w:color w:val="000000" w:themeColor="text1"/>
          <w:sz w:val="24"/>
          <w:szCs w:val="24"/>
        </w:rPr>
        <w:t>含水层，包气带防污性能属</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弱</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w:t>
      </w:r>
    </w:p>
    <w:p w:rsidR="0072226A" w:rsidRPr="00EC3380" w:rsidRDefault="00394E90" w:rsidP="00394E90">
      <w:pPr>
        <w:pStyle w:val="a5"/>
        <w:spacing w:line="360" w:lineRule="auto"/>
        <w:rPr>
          <w:rFonts w:ascii="Times New Roman" w:hAnsi="Times New Roman" w:cs="Times New Roman"/>
          <w:b/>
          <w:color w:val="000000" w:themeColor="text1"/>
        </w:rPr>
      </w:pPr>
      <w:bookmarkStart w:id="129" w:name="_Toc452631914"/>
      <w:bookmarkStart w:id="130" w:name="_Toc5282"/>
      <w:bookmarkStart w:id="131" w:name="_Toc512457482"/>
      <w:r w:rsidRPr="00EC3380">
        <w:rPr>
          <w:rFonts w:ascii="Times New Roman" w:hAnsi="Times New Roman" w:cs="Times New Roman" w:hint="eastAsia"/>
          <w:b/>
          <w:color w:val="000000" w:themeColor="text1"/>
        </w:rPr>
        <w:t>5.2.7</w:t>
      </w:r>
      <w:r w:rsidR="0072226A" w:rsidRPr="00EC3380">
        <w:rPr>
          <w:rFonts w:ascii="Times New Roman" w:hAnsi="Times New Roman" w:cs="Times New Roman"/>
          <w:b/>
          <w:color w:val="000000" w:themeColor="text1"/>
        </w:rPr>
        <w:t>地下水流数值模型</w:t>
      </w:r>
      <w:bookmarkEnd w:id="129"/>
      <w:bookmarkEnd w:id="130"/>
      <w:bookmarkEnd w:id="131"/>
    </w:p>
    <w:p w:rsidR="0072226A" w:rsidRPr="00EC3380" w:rsidRDefault="00394E90" w:rsidP="00394E90">
      <w:pPr>
        <w:pStyle w:val="a5"/>
        <w:spacing w:line="360" w:lineRule="auto"/>
        <w:rPr>
          <w:rFonts w:ascii="Times New Roman" w:hAnsi="Times New Roman" w:cs="Times New Roman"/>
          <w:b/>
          <w:color w:val="000000" w:themeColor="text1"/>
        </w:rPr>
      </w:pPr>
      <w:bookmarkStart w:id="132" w:name="_Toc512457483"/>
      <w:r w:rsidRPr="00EC3380">
        <w:rPr>
          <w:rFonts w:ascii="Times New Roman" w:hAnsi="Times New Roman" w:cs="Times New Roman" w:hint="eastAsia"/>
          <w:b/>
          <w:color w:val="000000" w:themeColor="text1"/>
        </w:rPr>
        <w:t>5.2.7.1</w:t>
      </w:r>
      <w:r w:rsidR="0072226A" w:rsidRPr="00EC3380">
        <w:rPr>
          <w:rFonts w:ascii="Times New Roman" w:hAnsi="Times New Roman" w:cs="Times New Roman"/>
          <w:b/>
          <w:color w:val="000000" w:themeColor="text1"/>
        </w:rPr>
        <w:t>水文地质概念模型</w:t>
      </w:r>
      <w:bookmarkEnd w:id="132"/>
    </w:p>
    <w:p w:rsidR="0072226A" w:rsidRPr="00EC3380" w:rsidRDefault="0072226A" w:rsidP="00394E90">
      <w:pPr>
        <w:spacing w:line="360" w:lineRule="auto"/>
        <w:ind w:firstLine="482"/>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水文地质概念模型就是表示有关含水层结构和作用以及含水系统特征方面数据的图件，是建立数值模型的前提和基础。它是依据基础地质、水文地质资料建立起来的，是水文地质理论研究和应用之间的一个重要环节。本次评价通过分析</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的水文地质条件，在收集和整理了相关的水文地质资料的基础上，建立了</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的水文地质概念模型。</w:t>
      </w:r>
    </w:p>
    <w:p w:rsidR="0072226A" w:rsidRPr="00EC3380" w:rsidRDefault="0072226A" w:rsidP="00394E90">
      <w:pPr>
        <w:spacing w:line="360" w:lineRule="auto"/>
        <w:ind w:firstLine="482"/>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本次数值模拟范围与调查</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范围一致，面积</w:t>
      </w:r>
      <w:r w:rsidRPr="00EC3380">
        <w:rPr>
          <w:rFonts w:ascii="Times New Roman" w:eastAsia="宋体" w:hAnsi="Times New Roman" w:cs="Times New Roman"/>
          <w:color w:val="000000" w:themeColor="text1"/>
          <w:sz w:val="24"/>
          <w:szCs w:val="24"/>
        </w:rPr>
        <w:t>30.5km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，确定模拟对象为第四系河谷平原</w:t>
      </w:r>
      <w:proofErr w:type="gramStart"/>
      <w:r w:rsidRPr="00EC3380">
        <w:rPr>
          <w:rFonts w:ascii="Times New Roman" w:eastAsia="宋体" w:hAnsi="Times New Roman" w:cs="Times New Roman"/>
          <w:color w:val="000000" w:themeColor="text1"/>
          <w:sz w:val="24"/>
          <w:szCs w:val="24"/>
        </w:rPr>
        <w:t>松散岩类潜水含水层</w:t>
      </w:r>
      <w:proofErr w:type="gramEnd"/>
      <w:r w:rsidRPr="00EC3380">
        <w:rPr>
          <w:rFonts w:ascii="Times New Roman" w:eastAsia="宋体" w:hAnsi="Times New Roman" w:cs="Times New Roman"/>
          <w:color w:val="000000" w:themeColor="text1"/>
          <w:sz w:val="24"/>
          <w:szCs w:val="24"/>
        </w:rPr>
        <w:t>，为单一含水层，分布于整个评价区。</w:t>
      </w:r>
      <w:proofErr w:type="gramStart"/>
      <w:r w:rsidRPr="00EC3380">
        <w:rPr>
          <w:rFonts w:ascii="Times New Roman" w:eastAsia="宋体" w:hAnsi="Times New Roman" w:cs="Times New Roman"/>
          <w:color w:val="000000" w:themeColor="text1"/>
          <w:sz w:val="24"/>
          <w:szCs w:val="24"/>
        </w:rPr>
        <w:t>模拟区</w:t>
      </w:r>
      <w:proofErr w:type="gramEnd"/>
      <w:r w:rsidRPr="00EC3380">
        <w:rPr>
          <w:rFonts w:ascii="Times New Roman" w:eastAsia="宋体" w:hAnsi="Times New Roman" w:cs="Times New Roman"/>
          <w:color w:val="000000" w:themeColor="text1"/>
          <w:sz w:val="24"/>
          <w:szCs w:val="24"/>
        </w:rPr>
        <w:t>下边界为白垩系地层，与上部河谷潜水基本无水量交换；下边界可概化为隔水边界；</w:t>
      </w:r>
      <w:proofErr w:type="gramStart"/>
      <w:r w:rsidRPr="00EC3380">
        <w:rPr>
          <w:rFonts w:ascii="Times New Roman" w:eastAsia="宋体" w:hAnsi="Times New Roman" w:cs="Times New Roman"/>
          <w:color w:val="000000" w:themeColor="text1"/>
          <w:sz w:val="24"/>
          <w:szCs w:val="24"/>
        </w:rPr>
        <w:t>模拟区</w:t>
      </w:r>
      <w:proofErr w:type="gramEnd"/>
      <w:r w:rsidRPr="00EC3380">
        <w:rPr>
          <w:rFonts w:ascii="Times New Roman" w:eastAsia="宋体" w:hAnsi="Times New Roman" w:cs="Times New Roman"/>
          <w:color w:val="000000" w:themeColor="text1"/>
          <w:sz w:val="24"/>
          <w:szCs w:val="24"/>
        </w:rPr>
        <w:t>上边界接受大气降水入渗补给同时蒸发排泄，为开放边界；</w:t>
      </w:r>
      <w:proofErr w:type="gramStart"/>
      <w:r w:rsidRPr="00EC3380">
        <w:rPr>
          <w:rFonts w:ascii="Times New Roman" w:eastAsia="宋体" w:hAnsi="Times New Roman" w:cs="Times New Roman"/>
          <w:color w:val="000000" w:themeColor="text1"/>
          <w:sz w:val="24"/>
          <w:szCs w:val="24"/>
        </w:rPr>
        <w:t>模拟区</w:t>
      </w:r>
      <w:proofErr w:type="gramEnd"/>
      <w:r w:rsidRPr="00EC3380">
        <w:rPr>
          <w:rFonts w:ascii="Times New Roman" w:eastAsia="宋体" w:hAnsi="Times New Roman" w:cs="Times New Roman"/>
          <w:color w:val="000000" w:themeColor="text1"/>
          <w:sz w:val="24"/>
          <w:szCs w:val="24"/>
        </w:rPr>
        <w:t>南北两侧为低缓的丘陵，其含水层为白垩系碎屑岩类孔隙裂隙水，富水性很差，对河谷第四系潜水含水层补给量很少，因此把南、北边界概化为隔水边界或零流量边界；</w:t>
      </w:r>
      <w:proofErr w:type="gramStart"/>
      <w:r w:rsidRPr="00EC3380">
        <w:rPr>
          <w:rFonts w:ascii="Times New Roman" w:eastAsia="宋体" w:hAnsi="Times New Roman" w:cs="Times New Roman"/>
          <w:color w:val="000000" w:themeColor="text1"/>
          <w:sz w:val="24"/>
          <w:szCs w:val="24"/>
        </w:rPr>
        <w:t>模拟区西侧</w:t>
      </w:r>
      <w:proofErr w:type="gramEnd"/>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hint="eastAsia"/>
          <w:color w:val="000000" w:themeColor="text1"/>
          <w:sz w:val="24"/>
          <w:szCs w:val="24"/>
        </w:rPr>
        <w:t>西北侧、</w:t>
      </w:r>
      <w:r w:rsidRPr="00EC3380">
        <w:rPr>
          <w:rFonts w:ascii="Times New Roman" w:eastAsia="宋体" w:hAnsi="Times New Roman" w:cs="Times New Roman"/>
          <w:color w:val="000000" w:themeColor="text1"/>
          <w:sz w:val="24"/>
          <w:szCs w:val="24"/>
        </w:rPr>
        <w:t>东侧为第二类已知流量边界，流量根据控制钻孔资料计算得出</w:t>
      </w:r>
      <w:r w:rsidRPr="00EC3380">
        <w:rPr>
          <w:rFonts w:ascii="Times New Roman" w:eastAsia="宋体" w:hAnsi="Times New Roman" w:cs="Times New Roman" w:hint="eastAsia"/>
          <w:color w:val="000000" w:themeColor="text1"/>
          <w:sz w:val="24"/>
          <w:szCs w:val="24"/>
        </w:rPr>
        <w:t>，断面控制流量计算存在一定的局限性，在模型校验时需要进行微调</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模拟区</w:t>
      </w:r>
      <w:proofErr w:type="gramEnd"/>
      <w:r w:rsidRPr="00EC3380">
        <w:rPr>
          <w:rFonts w:ascii="Times New Roman" w:eastAsia="宋体" w:hAnsi="Times New Roman" w:cs="Times New Roman"/>
          <w:color w:val="000000" w:themeColor="text1"/>
          <w:sz w:val="24"/>
          <w:szCs w:val="24"/>
        </w:rPr>
        <w:t>地下水流系统概化为非均质、各向同性、稳定地下水流系统。</w:t>
      </w:r>
    </w:p>
    <w:p w:rsidR="0072226A" w:rsidRPr="00EC3380" w:rsidRDefault="00394E90" w:rsidP="00394E90">
      <w:pPr>
        <w:pStyle w:val="a5"/>
        <w:spacing w:line="360" w:lineRule="auto"/>
        <w:rPr>
          <w:rFonts w:ascii="Times New Roman" w:hAnsi="Times New Roman" w:cs="Times New Roman"/>
          <w:b/>
          <w:color w:val="000000" w:themeColor="text1"/>
        </w:rPr>
      </w:pPr>
      <w:bookmarkStart w:id="133" w:name="_Toc512457484"/>
      <w:r w:rsidRPr="00EC3380">
        <w:rPr>
          <w:rFonts w:ascii="Times New Roman" w:hAnsi="Times New Roman" w:cs="Times New Roman" w:hint="eastAsia"/>
          <w:b/>
          <w:color w:val="000000" w:themeColor="text1"/>
        </w:rPr>
        <w:t>5.2.7.2</w:t>
      </w:r>
      <w:r w:rsidR="0072226A" w:rsidRPr="00EC3380">
        <w:rPr>
          <w:rFonts w:ascii="Times New Roman" w:hAnsi="Times New Roman" w:cs="Times New Roman"/>
          <w:b/>
          <w:color w:val="000000" w:themeColor="text1"/>
        </w:rPr>
        <w:t>地下水数值模型</w:t>
      </w:r>
      <w:bookmarkEnd w:id="133"/>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本</w:t>
      </w:r>
      <w:proofErr w:type="gramStart"/>
      <w:r w:rsidRPr="00EC3380">
        <w:rPr>
          <w:rFonts w:ascii="Times New Roman" w:eastAsia="宋体" w:hAnsi="Times New Roman" w:cs="Times New Roman"/>
          <w:color w:val="000000" w:themeColor="text1"/>
          <w:sz w:val="24"/>
          <w:szCs w:val="24"/>
        </w:rPr>
        <w:t>模拟区</w:t>
      </w:r>
      <w:proofErr w:type="gramEnd"/>
      <w:r w:rsidRPr="00EC3380">
        <w:rPr>
          <w:rFonts w:ascii="Times New Roman" w:eastAsia="宋体" w:hAnsi="Times New Roman" w:cs="Times New Roman"/>
          <w:color w:val="000000" w:themeColor="text1"/>
          <w:sz w:val="24"/>
          <w:szCs w:val="24"/>
        </w:rPr>
        <w:t>地下水流系统概化为非均值各向同性二维结构稳定流，可用如下微分方程的定</w:t>
      </w:r>
      <w:proofErr w:type="gramStart"/>
      <w:r w:rsidRPr="00EC3380">
        <w:rPr>
          <w:rFonts w:ascii="Times New Roman" w:eastAsia="宋体" w:hAnsi="Times New Roman" w:cs="Times New Roman"/>
          <w:color w:val="000000" w:themeColor="text1"/>
          <w:sz w:val="24"/>
          <w:szCs w:val="24"/>
        </w:rPr>
        <w:t>解问题</w:t>
      </w:r>
      <w:proofErr w:type="gramEnd"/>
      <w:r w:rsidRPr="00EC3380">
        <w:rPr>
          <w:rFonts w:ascii="Times New Roman" w:eastAsia="宋体" w:hAnsi="Times New Roman" w:cs="Times New Roman"/>
          <w:color w:val="000000" w:themeColor="text1"/>
          <w:sz w:val="24"/>
          <w:szCs w:val="24"/>
        </w:rPr>
        <w:t>来描述：</w:t>
      </w:r>
    </w:p>
    <w:p w:rsidR="0072226A" w:rsidRPr="00EC3380" w:rsidRDefault="0072226A" w:rsidP="0072226A">
      <w:pPr>
        <w:spacing w:line="360" w:lineRule="auto"/>
        <w:jc w:val="center"/>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position w:val="-112"/>
          <w:sz w:val="24"/>
          <w:szCs w:val="24"/>
        </w:rPr>
        <w:object w:dxaOrig="6940" w:dyaOrig="2360">
          <v:shape id="对象 64" o:spid="_x0000_i1030" type="#_x0000_t75" style="width:348pt;height:118.5pt;mso-position-horizontal-relative:page;mso-position-vertical-relative:page" o:ole="" fillcolor="#9cf">
            <v:imagedata r:id="rId49" o:title=""/>
          </v:shape>
          <o:OLEObject Type="Embed" ProgID="Equation.3" ShapeID="对象 64" DrawAspect="Content" ObjectID="_1608450453" r:id="rId50"/>
        </w:objec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式中：</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H—</w:t>
      </w:r>
      <w:r w:rsidRPr="00EC3380">
        <w:rPr>
          <w:rFonts w:ascii="Times New Roman" w:eastAsia="宋体" w:hAnsi="Times New Roman" w:cs="Times New Roman"/>
          <w:color w:val="000000" w:themeColor="text1"/>
          <w:sz w:val="24"/>
          <w:szCs w:val="24"/>
        </w:rPr>
        <w:t>地下水水头（</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K—</w:t>
      </w:r>
      <w:r w:rsidRPr="00EC3380">
        <w:rPr>
          <w:rFonts w:ascii="Times New Roman" w:eastAsia="宋体" w:hAnsi="Times New Roman" w:cs="Times New Roman"/>
          <w:color w:val="000000" w:themeColor="text1"/>
          <w:sz w:val="24"/>
          <w:szCs w:val="24"/>
        </w:rPr>
        <w:t>渗透系数</w:t>
      </w:r>
      <w:r w:rsidRPr="00EC3380">
        <w:rPr>
          <w:rFonts w:ascii="Times New Roman" w:eastAsia="宋体" w:hAnsi="Times New Roman" w:cs="Times New Roman"/>
          <w:color w:val="000000" w:themeColor="text1"/>
          <w:sz w:val="24"/>
          <w:szCs w:val="24"/>
        </w:rPr>
        <w:t>[m/d]</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H</w:t>
      </w:r>
      <w:r w:rsidRPr="00EC3380">
        <w:rPr>
          <w:rFonts w:ascii="Times New Roman" w:eastAsia="宋体" w:hAnsi="Times New Roman" w:cs="Times New Roman"/>
          <w:color w:val="000000" w:themeColor="text1"/>
          <w:sz w:val="24"/>
          <w:szCs w:val="24"/>
          <w:vertAlign w:val="subscript"/>
        </w:rPr>
        <w:t>0</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x</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y</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初始地下水水头函数（</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H</w:t>
      </w:r>
      <w:r w:rsidRPr="00EC3380">
        <w:rPr>
          <w:rFonts w:ascii="Times New Roman" w:eastAsia="宋体" w:hAnsi="Times New Roman" w:cs="Times New Roman"/>
          <w:color w:val="000000" w:themeColor="text1"/>
          <w:sz w:val="24"/>
          <w:szCs w:val="24"/>
          <w:vertAlign w:val="subscript"/>
        </w:rPr>
        <w:t>1</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x</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y</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第一类边界地下水水头函数（</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x</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y</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含水层二类边界单位面积过水断面流量函数</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ε—</w:t>
      </w:r>
      <w:proofErr w:type="gramStart"/>
      <w:r w:rsidRPr="00EC3380">
        <w:rPr>
          <w:rFonts w:ascii="Times New Roman" w:eastAsia="宋体" w:hAnsi="Times New Roman" w:cs="Times New Roman"/>
          <w:color w:val="000000" w:themeColor="text1"/>
          <w:sz w:val="24"/>
          <w:szCs w:val="24"/>
        </w:rPr>
        <w:t>源汇项强度</w:t>
      </w:r>
      <w:proofErr w:type="gramEnd"/>
      <w:r w:rsidRPr="00EC3380">
        <w:rPr>
          <w:rFonts w:ascii="Times New Roman" w:eastAsia="宋体" w:hAnsi="Times New Roman" w:cs="Times New Roman"/>
          <w:color w:val="000000" w:themeColor="text1"/>
          <w:sz w:val="24"/>
          <w:szCs w:val="24"/>
        </w:rPr>
        <w:t xml:space="preserve"> [m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Ω—</w:t>
      </w:r>
      <w:r w:rsidRPr="00EC3380">
        <w:rPr>
          <w:rFonts w:ascii="Times New Roman" w:eastAsia="宋体" w:hAnsi="Times New Roman" w:cs="Times New Roman"/>
          <w:color w:val="000000" w:themeColor="text1"/>
          <w:sz w:val="24"/>
          <w:szCs w:val="24"/>
        </w:rPr>
        <w:t>渗流区域；</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B</w:t>
      </w:r>
      <w:r w:rsidRPr="00EC3380">
        <w:rPr>
          <w:rFonts w:ascii="Times New Roman" w:eastAsia="宋体" w:hAnsi="Times New Roman" w:cs="Times New Roman"/>
          <w:color w:val="000000" w:themeColor="text1"/>
          <w:sz w:val="24"/>
          <w:szCs w:val="24"/>
          <w:vertAlign w:val="subscript"/>
        </w:rPr>
        <w:t>1</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为水头已知边界，第一类边界；</w: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B</w:t>
      </w:r>
      <w:r w:rsidRPr="00EC3380">
        <w:rPr>
          <w:rFonts w:ascii="Times New Roman" w:eastAsia="宋体" w:hAnsi="Times New Roman" w:cs="Times New Roman"/>
          <w:color w:val="000000" w:themeColor="text1"/>
          <w:sz w:val="24"/>
          <w:szCs w:val="24"/>
          <w:vertAlign w:val="subscript"/>
        </w:rPr>
        <w:t>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为流量已知边界，第二类边界；</w:t>
      </w:r>
    </w:p>
    <w:p w:rsidR="0072226A" w:rsidRPr="00EC3380" w:rsidRDefault="004D2B06" w:rsidP="0072226A">
      <w:pPr>
        <w:spacing w:line="360" w:lineRule="auto"/>
        <w:ind w:firstLine="480"/>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lang w:val="zh-CN"/>
        </w:rPr>
        <w:pict>
          <v:shape id="_x0000_s1054" type="#_x0000_t75" style="position:absolute;left:0;text-align:left;margin-left:37.9pt;margin-top:14.95pt;width:291.75pt;height:36.75pt;z-index:251839488" fillcolor="#9cf">
            <v:imagedata r:id="rId51" o:title=""/>
            <w10:wrap type="square"/>
          </v:shape>
          <o:OLEObject Type="Embed" ProgID="Equation.3" ShapeID="_x0000_s1054" DrawAspect="Content" ObjectID="_1608450477" r:id="rId52"/>
        </w:pict>
      </w:r>
    </w:p>
    <w:p w:rsidR="0072226A" w:rsidRPr="00EC3380" w:rsidRDefault="0072226A" w:rsidP="0072226A">
      <w:pPr>
        <w:spacing w:line="360" w:lineRule="auto"/>
        <w:ind w:firstLine="480"/>
        <w:rPr>
          <w:rFonts w:ascii="Times New Roman" w:eastAsia="宋体" w:hAnsi="Times New Roman" w:cs="Times New Roman"/>
          <w:color w:val="000000" w:themeColor="text1"/>
          <w:sz w:val="24"/>
          <w:szCs w:val="24"/>
        </w:rPr>
      </w:pPr>
    </w:p>
    <w:p w:rsidR="0072226A" w:rsidRPr="00EC3380" w:rsidRDefault="0072226A" w:rsidP="0072226A">
      <w:pPr>
        <w:tabs>
          <w:tab w:val="left" w:pos="1800"/>
        </w:tabs>
        <w:topLinePunct/>
        <w:spacing w:line="360" w:lineRule="auto"/>
        <w:rPr>
          <w:rFonts w:ascii="Times New Roman" w:eastAsia="宋体" w:hAnsi="Times New Roman" w:cs="Times New Roman"/>
          <w:bCs/>
          <w:color w:val="000000" w:themeColor="text1"/>
          <w:sz w:val="24"/>
          <w:szCs w:val="24"/>
        </w:rPr>
      </w:pP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bdr w:val="none" w:sz="0" w:space="0" w:color="auto" w:frame="1"/>
          <w:shd w:val="clear" w:color="auto" w:fill="FFFFFF"/>
        </w:rPr>
      </w:pPr>
      <w:r w:rsidRPr="00EC3380">
        <w:rPr>
          <w:rFonts w:ascii="Times New Roman" w:eastAsia="宋体" w:hAnsi="Times New Roman" w:cs="Times New Roman"/>
          <w:bCs/>
          <w:color w:val="000000" w:themeColor="text1"/>
          <w:sz w:val="24"/>
          <w:szCs w:val="24"/>
        </w:rPr>
        <w:t>本次模拟选择美国</w:t>
      </w:r>
      <w:r w:rsidRPr="00EC3380">
        <w:rPr>
          <w:rFonts w:ascii="Times New Roman" w:eastAsia="宋体" w:hAnsi="Times New Roman" w:cs="Times New Roman"/>
          <w:bCs/>
          <w:color w:val="000000" w:themeColor="text1"/>
          <w:sz w:val="24"/>
          <w:szCs w:val="24"/>
        </w:rPr>
        <w:t xml:space="preserve"> Briham Young University  </w:t>
      </w:r>
      <w:r w:rsidRPr="00EC3380">
        <w:rPr>
          <w:rFonts w:ascii="Times New Roman" w:eastAsia="宋体" w:hAnsi="Times New Roman" w:cs="Times New Roman"/>
          <w:bCs/>
          <w:color w:val="000000" w:themeColor="text1"/>
          <w:sz w:val="24"/>
          <w:szCs w:val="24"/>
        </w:rPr>
        <w:t>开发的</w:t>
      </w:r>
      <w:r w:rsidRPr="00EC3380">
        <w:rPr>
          <w:rFonts w:ascii="Times New Roman" w:eastAsia="宋体" w:hAnsi="Times New Roman" w:cs="Times New Roman"/>
          <w:bCs/>
          <w:color w:val="000000" w:themeColor="text1"/>
          <w:sz w:val="24"/>
          <w:szCs w:val="24"/>
        </w:rPr>
        <w:t>GMS</w:t>
      </w:r>
      <w:r w:rsidRPr="00EC3380">
        <w:rPr>
          <w:rFonts w:ascii="Times New Roman" w:eastAsia="宋体" w:hAnsi="Times New Roman" w:cs="Times New Roman"/>
          <w:bCs/>
          <w:color w:val="000000" w:themeColor="text1"/>
          <w:sz w:val="24"/>
          <w:szCs w:val="24"/>
        </w:rPr>
        <w:t>（</w:t>
      </w:r>
      <w:r w:rsidRPr="00EC3380">
        <w:rPr>
          <w:rFonts w:ascii="Times New Roman" w:eastAsia="宋体" w:hAnsi="Times New Roman" w:cs="Times New Roman"/>
          <w:bCs/>
          <w:color w:val="000000" w:themeColor="text1"/>
          <w:sz w:val="24"/>
          <w:szCs w:val="24"/>
        </w:rPr>
        <w:t>Groundwater Model System</w:t>
      </w:r>
      <w:r w:rsidRPr="00EC3380">
        <w:rPr>
          <w:rFonts w:ascii="Times New Roman" w:eastAsia="宋体" w:hAnsi="Times New Roman" w:cs="Times New Roman"/>
          <w:bCs/>
          <w:color w:val="000000" w:themeColor="text1"/>
          <w:sz w:val="24"/>
          <w:szCs w:val="24"/>
        </w:rPr>
        <w:t>）软件中的</w:t>
      </w:r>
      <w:r w:rsidRPr="00EC3380">
        <w:rPr>
          <w:rFonts w:ascii="Times New Roman" w:eastAsia="宋体" w:hAnsi="Times New Roman" w:cs="Times New Roman"/>
          <w:bCs/>
          <w:color w:val="000000" w:themeColor="text1"/>
          <w:sz w:val="24"/>
          <w:szCs w:val="24"/>
        </w:rPr>
        <w:t>MODFLOW</w:t>
      </w:r>
      <w:r w:rsidRPr="00EC3380">
        <w:rPr>
          <w:rFonts w:ascii="Times New Roman" w:eastAsia="宋体" w:hAnsi="Times New Roman" w:cs="Times New Roman"/>
          <w:bCs/>
          <w:color w:val="000000" w:themeColor="text1"/>
          <w:sz w:val="24"/>
          <w:szCs w:val="24"/>
        </w:rPr>
        <w:t>模块来建立地下水流数值模型。</w:t>
      </w:r>
      <w:r w:rsidRPr="00EC3380">
        <w:rPr>
          <w:rFonts w:ascii="Times New Roman" w:eastAsia="宋体" w:hAnsi="Times New Roman" w:cs="Times New Roman"/>
          <w:bCs/>
          <w:color w:val="000000" w:themeColor="text1"/>
          <w:sz w:val="24"/>
          <w:szCs w:val="24"/>
        </w:rPr>
        <w:t xml:space="preserve">MODFLOW </w:t>
      </w:r>
      <w:r w:rsidRPr="00EC3380">
        <w:rPr>
          <w:rFonts w:ascii="Times New Roman" w:eastAsia="宋体" w:hAnsi="Times New Roman" w:cs="Times New Roman"/>
          <w:bCs/>
          <w:color w:val="000000" w:themeColor="text1"/>
          <w:sz w:val="24"/>
          <w:szCs w:val="24"/>
        </w:rPr>
        <w:t>是美国地质调查局</w:t>
      </w:r>
      <w:r w:rsidRPr="00EC3380">
        <w:rPr>
          <w:rFonts w:ascii="Times New Roman" w:eastAsia="宋体" w:hAnsi="Times New Roman" w:cs="Times New Roman"/>
          <w:bCs/>
          <w:color w:val="000000" w:themeColor="text1"/>
          <w:sz w:val="24"/>
          <w:szCs w:val="24"/>
        </w:rPr>
        <w:t>(USGS)</w:t>
      </w:r>
      <w:r w:rsidRPr="00EC3380">
        <w:rPr>
          <w:rFonts w:ascii="Times New Roman" w:eastAsia="宋体" w:hAnsi="Times New Roman" w:cs="Times New Roman"/>
          <w:bCs/>
          <w:color w:val="000000" w:themeColor="text1"/>
          <w:sz w:val="24"/>
          <w:szCs w:val="24"/>
        </w:rPr>
        <w:t>公布的地下水三维有限差分模拟通用程序，是目前在世界范围内应用最广泛的地下水流模拟程序之一。在地下水流模型的基础上，运用软件中集成的</w:t>
      </w:r>
      <w:r w:rsidRPr="00EC3380">
        <w:rPr>
          <w:rFonts w:ascii="Times New Roman" w:eastAsia="宋体" w:hAnsi="Times New Roman" w:cs="Times New Roman"/>
          <w:bCs/>
          <w:color w:val="000000" w:themeColor="text1"/>
          <w:sz w:val="24"/>
          <w:szCs w:val="24"/>
        </w:rPr>
        <w:t>MT3D</w:t>
      </w:r>
      <w:r w:rsidRPr="00EC3380">
        <w:rPr>
          <w:rFonts w:ascii="Times New Roman" w:eastAsia="宋体" w:hAnsi="Times New Roman" w:cs="Times New Roman"/>
          <w:bCs/>
          <w:color w:val="000000" w:themeColor="text1"/>
          <w:sz w:val="24"/>
          <w:szCs w:val="24"/>
        </w:rPr>
        <w:t>模拟</w:t>
      </w:r>
      <w:r w:rsidRPr="00EC3380">
        <w:rPr>
          <w:rFonts w:ascii="Times New Roman" w:eastAsia="宋体" w:hAnsi="Times New Roman" w:cs="Times New Roman"/>
          <w:color w:val="000000" w:themeColor="text1"/>
          <w:sz w:val="24"/>
          <w:szCs w:val="24"/>
          <w:bdr w:val="none" w:sz="0" w:space="0" w:color="auto" w:frame="1"/>
          <w:shd w:val="clear" w:color="auto" w:fill="FFFFFF"/>
        </w:rPr>
        <w:t>地下水系统中对流、弥散和化学反应</w:t>
      </w:r>
      <w:r w:rsidRPr="00EC3380">
        <w:rPr>
          <w:rFonts w:ascii="Times New Roman" w:eastAsia="宋体" w:hAnsi="Times New Roman" w:cs="Times New Roman" w:hint="eastAsia"/>
          <w:color w:val="000000" w:themeColor="text1"/>
          <w:sz w:val="24"/>
          <w:szCs w:val="24"/>
          <w:bdr w:val="none" w:sz="0" w:space="0" w:color="auto" w:frame="1"/>
          <w:shd w:val="clear" w:color="auto" w:fill="FFFFFF"/>
        </w:rPr>
        <w:t>条件下</w:t>
      </w:r>
      <w:r w:rsidRPr="00EC3380">
        <w:rPr>
          <w:rFonts w:ascii="Times New Roman" w:eastAsia="宋体" w:hAnsi="Times New Roman" w:cs="Times New Roman"/>
          <w:color w:val="000000" w:themeColor="text1"/>
          <w:sz w:val="24"/>
          <w:szCs w:val="24"/>
          <w:bdr w:val="none" w:sz="0" w:space="0" w:color="auto" w:frame="1"/>
          <w:shd w:val="clear" w:color="auto" w:fill="FFFFFF"/>
        </w:rPr>
        <w:t>的三维溶质运移。</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bdr w:val="none" w:sz="0" w:space="0" w:color="auto" w:frame="1"/>
          <w:shd w:val="clear" w:color="auto" w:fill="FFFFFF"/>
        </w:rPr>
      </w:pPr>
      <w:r w:rsidRPr="00EC3380">
        <w:rPr>
          <w:rFonts w:ascii="Times New Roman" w:eastAsia="宋体" w:hAnsi="Times New Roman" w:cs="Times New Roman"/>
          <w:color w:val="000000" w:themeColor="text1"/>
          <w:sz w:val="24"/>
          <w:szCs w:val="24"/>
          <w:bdr w:val="none" w:sz="0" w:space="0" w:color="auto" w:frame="1"/>
          <w:shd w:val="clear" w:color="auto" w:fill="FFFFFF"/>
        </w:rPr>
        <w:t>模型空</w:t>
      </w:r>
      <w:r w:rsidRPr="00EC3380">
        <w:rPr>
          <w:rFonts w:ascii="Times New Roman" w:eastAsia="宋体" w:hAnsi="Times New Roman" w:cs="Times New Roman" w:hint="eastAsia"/>
          <w:color w:val="000000" w:themeColor="text1"/>
          <w:sz w:val="24"/>
          <w:szCs w:val="24"/>
          <w:bdr w:val="none" w:sz="0" w:space="0" w:color="auto" w:frame="1"/>
          <w:shd w:val="clear" w:color="auto" w:fill="FFFFFF"/>
        </w:rPr>
        <w:t>间离散</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bdr w:val="none" w:sz="0" w:space="0" w:color="auto" w:frame="1"/>
          <w:shd w:val="clear" w:color="auto" w:fill="FFFFFF"/>
        </w:rPr>
      </w:pPr>
      <w:r w:rsidRPr="00EC3380">
        <w:rPr>
          <w:rFonts w:ascii="Times New Roman" w:eastAsia="宋体" w:hAnsi="Times New Roman" w:cs="Times New Roman" w:hint="eastAsia"/>
          <w:color w:val="000000" w:themeColor="text1"/>
          <w:sz w:val="24"/>
          <w:szCs w:val="24"/>
          <w:bdr w:val="none" w:sz="0" w:space="0" w:color="auto" w:frame="1"/>
          <w:shd w:val="clear" w:color="auto" w:fill="FFFFFF"/>
        </w:rPr>
        <w:t>模型离散根据</w:t>
      </w:r>
      <w:proofErr w:type="gramStart"/>
      <w:r w:rsidRPr="00EC3380">
        <w:rPr>
          <w:rFonts w:ascii="Times New Roman" w:eastAsia="宋体" w:hAnsi="Times New Roman" w:cs="Times New Roman" w:hint="eastAsia"/>
          <w:color w:val="000000" w:themeColor="text1"/>
          <w:sz w:val="24"/>
          <w:szCs w:val="24"/>
          <w:bdr w:val="none" w:sz="0" w:space="0" w:color="auto" w:frame="1"/>
          <w:shd w:val="clear" w:color="auto" w:fill="FFFFFF"/>
        </w:rPr>
        <w:t>评价区</w:t>
      </w:r>
      <w:proofErr w:type="gramEnd"/>
      <w:r w:rsidRPr="00EC3380">
        <w:rPr>
          <w:rFonts w:ascii="Times New Roman" w:eastAsia="宋体" w:hAnsi="Times New Roman" w:cs="Times New Roman" w:hint="eastAsia"/>
          <w:color w:val="000000" w:themeColor="text1"/>
          <w:sz w:val="24"/>
          <w:szCs w:val="24"/>
          <w:bdr w:val="none" w:sz="0" w:space="0" w:color="auto" w:frame="1"/>
          <w:shd w:val="clear" w:color="auto" w:fill="FFFFFF"/>
        </w:rPr>
        <w:t>范围及地形地貌变化情况综合考虑，在项目厂区进行网格加密，网格密度对求解精度和计算时间的</w:t>
      </w:r>
      <w:proofErr w:type="gramStart"/>
      <w:r w:rsidRPr="00EC3380">
        <w:rPr>
          <w:rFonts w:ascii="Times New Roman" w:eastAsia="宋体" w:hAnsi="Times New Roman" w:cs="Times New Roman" w:hint="eastAsia"/>
          <w:color w:val="000000" w:themeColor="text1"/>
          <w:sz w:val="24"/>
          <w:szCs w:val="24"/>
          <w:bdr w:val="none" w:sz="0" w:space="0" w:color="auto" w:frame="1"/>
          <w:shd w:val="clear" w:color="auto" w:fill="FFFFFF"/>
        </w:rPr>
        <w:t>影响及垂向上</w:t>
      </w:r>
      <w:proofErr w:type="gramEnd"/>
      <w:r w:rsidRPr="00EC3380">
        <w:rPr>
          <w:rFonts w:ascii="Times New Roman" w:eastAsia="宋体" w:hAnsi="Times New Roman" w:cs="Times New Roman" w:hint="eastAsia"/>
          <w:color w:val="000000" w:themeColor="text1"/>
          <w:sz w:val="24"/>
          <w:szCs w:val="24"/>
          <w:bdr w:val="none" w:sz="0" w:space="0" w:color="auto" w:frame="1"/>
          <w:shd w:val="clear" w:color="auto" w:fill="FFFFFF"/>
        </w:rPr>
        <w:t>避免疏干单元的出现，需对研究区的网格进行合理的剖分。剖分单元格顶板、底板以及初始水头等数据以散列点的形式输入到模型中，然后插值进行赋值。</w:t>
      </w:r>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color w:val="000000" w:themeColor="text1"/>
          <w:sz w:val="24"/>
          <w:szCs w:val="24"/>
          <w:bdr w:val="none" w:sz="0" w:space="0" w:color="auto" w:frame="1"/>
          <w:shd w:val="clear" w:color="auto" w:fill="FFFFFF"/>
        </w:rPr>
      </w:pPr>
      <w:proofErr w:type="gramStart"/>
      <w:r w:rsidRPr="00EC3380">
        <w:rPr>
          <w:rFonts w:ascii="Times New Roman" w:eastAsia="宋体" w:hAnsi="Times New Roman" w:cs="Times New Roman" w:hint="eastAsia"/>
          <w:color w:val="000000" w:themeColor="text1"/>
          <w:sz w:val="24"/>
          <w:szCs w:val="24"/>
          <w:bdr w:val="none" w:sz="0" w:space="0" w:color="auto" w:frame="1"/>
          <w:shd w:val="clear" w:color="auto" w:fill="FFFFFF"/>
        </w:rPr>
        <w:lastRenderedPageBreak/>
        <w:t>模拟区</w:t>
      </w:r>
      <w:proofErr w:type="gramEnd"/>
      <w:r w:rsidRPr="00EC3380">
        <w:rPr>
          <w:rFonts w:ascii="Times New Roman" w:eastAsia="宋体" w:hAnsi="Times New Roman" w:cs="Times New Roman" w:hint="eastAsia"/>
          <w:color w:val="000000" w:themeColor="text1"/>
          <w:sz w:val="24"/>
          <w:szCs w:val="24"/>
          <w:bdr w:val="none" w:sz="0" w:space="0" w:color="auto" w:frame="1"/>
          <w:shd w:val="clear" w:color="auto" w:fill="FFFFFF"/>
        </w:rPr>
        <w:t>水平方向上网格剖分尺寸为</w:t>
      </w:r>
      <w:r w:rsidRPr="00EC3380">
        <w:rPr>
          <w:rFonts w:ascii="Times New Roman" w:eastAsia="宋体" w:hAnsi="Times New Roman" w:cs="Times New Roman"/>
          <w:color w:val="000000" w:themeColor="text1"/>
          <w:sz w:val="24"/>
          <w:szCs w:val="24"/>
          <w:bdr w:val="none" w:sz="0" w:space="0" w:color="auto" w:frame="1"/>
          <w:shd w:val="clear" w:color="auto" w:fill="FFFFFF"/>
        </w:rPr>
        <w:t>50m×50m</w:t>
      </w:r>
      <w:r w:rsidRPr="00EC3380">
        <w:rPr>
          <w:rFonts w:ascii="Times New Roman" w:eastAsia="宋体" w:hAnsi="Times New Roman" w:cs="Times New Roman"/>
          <w:color w:val="000000" w:themeColor="text1"/>
          <w:sz w:val="24"/>
          <w:szCs w:val="24"/>
          <w:bdr w:val="none" w:sz="0" w:space="0" w:color="auto" w:frame="1"/>
          <w:shd w:val="clear" w:color="auto" w:fill="FFFFFF"/>
        </w:rPr>
        <w:t>，</w:t>
      </w:r>
      <w:r w:rsidRPr="00EC3380">
        <w:rPr>
          <w:rFonts w:ascii="Times New Roman" w:eastAsia="宋体" w:hAnsi="Times New Roman" w:cs="Times New Roman" w:hint="eastAsia"/>
          <w:color w:val="000000" w:themeColor="text1"/>
          <w:sz w:val="24"/>
          <w:szCs w:val="24"/>
          <w:bdr w:val="none" w:sz="0" w:space="0" w:color="auto" w:frame="1"/>
          <w:shd w:val="clear" w:color="auto" w:fill="FFFFFF"/>
        </w:rPr>
        <w:t>为了更加精确地刻画污染</w:t>
      </w:r>
      <w:proofErr w:type="gramStart"/>
      <w:r w:rsidRPr="00EC3380">
        <w:rPr>
          <w:rFonts w:ascii="Times New Roman" w:eastAsia="宋体" w:hAnsi="Times New Roman" w:cs="Times New Roman" w:hint="eastAsia"/>
          <w:color w:val="000000" w:themeColor="text1"/>
          <w:sz w:val="24"/>
          <w:szCs w:val="24"/>
          <w:bdr w:val="none" w:sz="0" w:space="0" w:color="auto" w:frame="1"/>
          <w:shd w:val="clear" w:color="auto" w:fill="FFFFFF"/>
        </w:rPr>
        <w:t>晕</w:t>
      </w:r>
      <w:proofErr w:type="gramEnd"/>
      <w:r w:rsidRPr="00EC3380">
        <w:rPr>
          <w:rFonts w:ascii="Times New Roman" w:eastAsia="宋体" w:hAnsi="Times New Roman" w:cs="Times New Roman" w:hint="eastAsia"/>
          <w:color w:val="000000" w:themeColor="text1"/>
          <w:sz w:val="24"/>
          <w:szCs w:val="24"/>
          <w:bdr w:val="none" w:sz="0" w:space="0" w:color="auto" w:frame="1"/>
          <w:shd w:val="clear" w:color="auto" w:fill="FFFFFF"/>
        </w:rPr>
        <w:t>迁移，在填埋场区域进行局部加密，网格剖分尺寸为</w:t>
      </w:r>
      <w:r w:rsidRPr="00EC3380">
        <w:rPr>
          <w:rFonts w:ascii="Times New Roman" w:eastAsia="宋体" w:hAnsi="Times New Roman" w:cs="Times New Roman"/>
          <w:color w:val="000000" w:themeColor="text1"/>
          <w:sz w:val="24"/>
          <w:szCs w:val="24"/>
          <w:bdr w:val="none" w:sz="0" w:space="0" w:color="auto" w:frame="1"/>
          <w:shd w:val="clear" w:color="auto" w:fill="FFFFFF"/>
        </w:rPr>
        <w:t>10m×10m</w:t>
      </w:r>
      <w:r w:rsidRPr="00EC3380">
        <w:rPr>
          <w:rFonts w:ascii="Times New Roman" w:eastAsia="宋体" w:hAnsi="Times New Roman" w:cs="Times New Roman"/>
          <w:color w:val="000000" w:themeColor="text1"/>
          <w:sz w:val="24"/>
          <w:szCs w:val="24"/>
          <w:bdr w:val="none" w:sz="0" w:space="0" w:color="auto" w:frame="1"/>
          <w:shd w:val="clear" w:color="auto" w:fill="FFFFFF"/>
        </w:rPr>
        <w:t>，在中</w:t>
      </w:r>
      <w:r w:rsidRPr="00EC3380">
        <w:rPr>
          <w:rFonts w:ascii="Times New Roman" w:eastAsia="宋体" w:hAnsi="Times New Roman" w:cs="Times New Roman" w:hint="eastAsia"/>
          <w:color w:val="000000" w:themeColor="text1"/>
          <w:sz w:val="24"/>
          <w:szCs w:val="24"/>
          <w:bdr w:val="none" w:sz="0" w:space="0" w:color="auto" w:frame="1"/>
          <w:shd w:val="clear" w:color="auto" w:fill="FFFFFF"/>
        </w:rPr>
        <w:t>间区域逐渐过度，在外围区域网格尺寸为</w:t>
      </w:r>
      <w:r w:rsidRPr="00EC3380">
        <w:rPr>
          <w:rFonts w:ascii="Times New Roman" w:eastAsia="宋体" w:hAnsi="Times New Roman" w:cs="Times New Roman"/>
          <w:color w:val="000000" w:themeColor="text1"/>
          <w:sz w:val="24"/>
          <w:szCs w:val="24"/>
          <w:bdr w:val="none" w:sz="0" w:space="0" w:color="auto" w:frame="1"/>
          <w:shd w:val="clear" w:color="auto" w:fill="FFFFFF"/>
        </w:rPr>
        <w:t>50m×50m</w:t>
      </w:r>
      <w:r w:rsidRPr="00EC3380">
        <w:rPr>
          <w:rFonts w:ascii="Times New Roman" w:eastAsia="宋体" w:hAnsi="Times New Roman" w:cs="Times New Roman"/>
          <w:color w:val="000000" w:themeColor="text1"/>
          <w:sz w:val="24"/>
          <w:szCs w:val="24"/>
          <w:bdr w:val="none" w:sz="0" w:space="0" w:color="auto" w:frame="1"/>
          <w:shd w:val="clear" w:color="auto" w:fill="FFFFFF"/>
        </w:rPr>
        <w:t>。在垂向上</w:t>
      </w:r>
      <w:r w:rsidRPr="00EC3380">
        <w:rPr>
          <w:rFonts w:ascii="Times New Roman" w:eastAsia="宋体" w:hAnsi="Times New Roman" w:cs="Times New Roman" w:hint="eastAsia"/>
          <w:color w:val="000000" w:themeColor="text1"/>
          <w:sz w:val="24"/>
          <w:szCs w:val="24"/>
          <w:bdr w:val="none" w:sz="0" w:space="0" w:color="auto" w:frame="1"/>
          <w:shd w:val="clear" w:color="auto" w:fill="FFFFFF"/>
        </w:rPr>
        <w:t>将潜水含水层概化为单一含水层。</w:t>
      </w:r>
      <w:proofErr w:type="gramStart"/>
      <w:r w:rsidRPr="00EC3380">
        <w:rPr>
          <w:rFonts w:ascii="Times New Roman" w:eastAsia="宋体" w:hAnsi="Times New Roman" w:cs="Times New Roman" w:hint="eastAsia"/>
          <w:color w:val="000000" w:themeColor="text1"/>
          <w:sz w:val="24"/>
          <w:szCs w:val="24"/>
          <w:bdr w:val="none" w:sz="0" w:space="0" w:color="auto" w:frame="1"/>
          <w:shd w:val="clear" w:color="auto" w:fill="FFFFFF"/>
        </w:rPr>
        <w:t>评价区</w:t>
      </w:r>
      <w:proofErr w:type="gramEnd"/>
      <w:r w:rsidRPr="00EC3380">
        <w:rPr>
          <w:rFonts w:ascii="Times New Roman" w:eastAsia="宋体" w:hAnsi="Times New Roman" w:cs="Times New Roman" w:hint="eastAsia"/>
          <w:color w:val="000000" w:themeColor="text1"/>
          <w:sz w:val="24"/>
          <w:szCs w:val="24"/>
          <w:bdr w:val="none" w:sz="0" w:space="0" w:color="auto" w:frame="1"/>
          <w:shd w:val="clear" w:color="auto" w:fill="FFFFFF"/>
        </w:rPr>
        <w:t>网格剖分如图</w:t>
      </w:r>
      <w:r w:rsidRPr="00EC3380">
        <w:rPr>
          <w:rFonts w:ascii="Times New Roman" w:eastAsia="宋体" w:hAnsi="Times New Roman" w:cs="Times New Roman"/>
          <w:color w:val="000000" w:themeColor="text1"/>
          <w:sz w:val="24"/>
          <w:szCs w:val="24"/>
          <w:bdr w:val="none" w:sz="0" w:space="0" w:color="auto" w:frame="1"/>
          <w:shd w:val="clear" w:color="auto" w:fill="FFFFFF"/>
        </w:rPr>
        <w:t>1.4-6</w:t>
      </w:r>
      <w:r w:rsidRPr="00EC3380">
        <w:rPr>
          <w:rFonts w:ascii="Times New Roman" w:eastAsia="宋体" w:hAnsi="Times New Roman" w:cs="Times New Roman"/>
          <w:color w:val="000000" w:themeColor="text1"/>
          <w:sz w:val="24"/>
          <w:szCs w:val="24"/>
          <w:bdr w:val="none" w:sz="0" w:space="0" w:color="auto" w:frame="1"/>
          <w:shd w:val="clear" w:color="auto" w:fill="FFFFFF"/>
        </w:rPr>
        <w:t>所示。</w:t>
      </w:r>
    </w:p>
    <w:p w:rsidR="0072226A" w:rsidRPr="00EC3380" w:rsidRDefault="0072226A" w:rsidP="0072226A">
      <w:pPr>
        <w:tabs>
          <w:tab w:val="left" w:pos="1800"/>
        </w:tabs>
        <w:topLinePunct/>
        <w:spacing w:line="360" w:lineRule="auto"/>
        <w:jc w:val="center"/>
        <w:rPr>
          <w:rFonts w:ascii="Times New Roman" w:eastAsia="宋体" w:hAnsi="Times New Roman" w:cs="Times New Roman"/>
          <w:color w:val="000000" w:themeColor="text1"/>
          <w:bdr w:val="none" w:sz="0" w:space="0" w:color="auto" w:frame="1"/>
          <w:shd w:val="clear" w:color="auto" w:fill="FFFFFF"/>
        </w:rPr>
      </w:pPr>
    </w:p>
    <w:p w:rsidR="0072226A" w:rsidRPr="00EC3380" w:rsidRDefault="0072226A" w:rsidP="0072226A">
      <w:pPr>
        <w:tabs>
          <w:tab w:val="left" w:pos="1800"/>
        </w:tabs>
        <w:topLinePunct/>
        <w:spacing w:line="360" w:lineRule="auto"/>
        <w:jc w:val="center"/>
        <w:rPr>
          <w:rFonts w:ascii="Times New Roman" w:eastAsia="宋体" w:hAnsi="Times New Roman" w:cs="Times New Roman"/>
          <w:b/>
          <w:color w:val="000000" w:themeColor="text1"/>
          <w:sz w:val="24"/>
          <w:szCs w:val="24"/>
          <w:bdr w:val="none" w:sz="0" w:space="0" w:color="auto" w:frame="1"/>
          <w:shd w:val="clear" w:color="auto" w:fill="FFFFFF"/>
        </w:rPr>
      </w:pPr>
      <w:r w:rsidRPr="00EC3380">
        <w:rPr>
          <w:rFonts w:ascii="Times New Roman" w:eastAsia="宋体" w:hAnsi="Times New Roman" w:cs="Times New Roman" w:hint="eastAsia"/>
          <w:b/>
          <w:color w:val="000000" w:themeColor="text1"/>
          <w:sz w:val="24"/>
          <w:szCs w:val="24"/>
          <w:bdr w:val="none" w:sz="0" w:space="0" w:color="auto" w:frame="1"/>
          <w:shd w:val="clear" w:color="auto" w:fill="FFFFFF"/>
        </w:rPr>
        <w:t>图</w:t>
      </w:r>
      <w:r w:rsidR="00394E90" w:rsidRPr="00EC3380">
        <w:rPr>
          <w:rFonts w:ascii="Times New Roman" w:eastAsia="宋体" w:hAnsi="Times New Roman" w:cs="Times New Roman" w:hint="eastAsia"/>
          <w:b/>
          <w:color w:val="000000" w:themeColor="text1"/>
          <w:sz w:val="24"/>
          <w:szCs w:val="24"/>
          <w:bdr w:val="none" w:sz="0" w:space="0" w:color="auto" w:frame="1"/>
          <w:shd w:val="clear" w:color="auto" w:fill="FFFFFF"/>
        </w:rPr>
        <w:t>5.2</w:t>
      </w:r>
      <w:r w:rsidRPr="00EC3380">
        <w:rPr>
          <w:rFonts w:ascii="Times New Roman" w:eastAsia="宋体" w:hAnsi="Times New Roman" w:cs="Times New Roman"/>
          <w:b/>
          <w:color w:val="000000" w:themeColor="text1"/>
          <w:sz w:val="24"/>
          <w:szCs w:val="24"/>
          <w:bdr w:val="none" w:sz="0" w:space="0" w:color="auto" w:frame="1"/>
          <w:shd w:val="clear" w:color="auto" w:fill="FFFFFF"/>
        </w:rPr>
        <w:t xml:space="preserve">-6  </w:t>
      </w:r>
      <w:proofErr w:type="gramStart"/>
      <w:r w:rsidRPr="00EC3380">
        <w:rPr>
          <w:rFonts w:ascii="Times New Roman" w:eastAsia="宋体" w:hAnsi="Times New Roman" w:cs="Times New Roman" w:hint="eastAsia"/>
          <w:b/>
          <w:color w:val="000000" w:themeColor="text1"/>
          <w:sz w:val="24"/>
          <w:szCs w:val="24"/>
          <w:bdr w:val="none" w:sz="0" w:space="0" w:color="auto" w:frame="1"/>
          <w:shd w:val="clear" w:color="auto" w:fill="FFFFFF"/>
        </w:rPr>
        <w:t>评价区</w:t>
      </w:r>
      <w:proofErr w:type="gramEnd"/>
      <w:r w:rsidRPr="00EC3380">
        <w:rPr>
          <w:rFonts w:ascii="Times New Roman" w:eastAsia="宋体" w:hAnsi="Times New Roman" w:cs="Times New Roman" w:hint="eastAsia"/>
          <w:b/>
          <w:color w:val="000000" w:themeColor="text1"/>
          <w:sz w:val="24"/>
          <w:szCs w:val="24"/>
          <w:bdr w:val="none" w:sz="0" w:space="0" w:color="auto" w:frame="1"/>
          <w:shd w:val="clear" w:color="auto" w:fill="FFFFFF"/>
        </w:rPr>
        <w:t>平面网格剖分图</w:t>
      </w:r>
    </w:p>
    <w:p w:rsidR="0072226A" w:rsidRPr="00EC3380" w:rsidRDefault="00394E90" w:rsidP="00394E90">
      <w:pPr>
        <w:pStyle w:val="a5"/>
        <w:spacing w:line="360" w:lineRule="auto"/>
        <w:rPr>
          <w:rFonts w:ascii="Times New Roman" w:hAnsi="Times New Roman" w:cs="Times New Roman"/>
          <w:b/>
          <w:color w:val="000000" w:themeColor="text1"/>
        </w:rPr>
      </w:pPr>
      <w:bookmarkStart w:id="134" w:name="_Toc512457485"/>
      <w:r w:rsidRPr="00EC3380">
        <w:rPr>
          <w:rFonts w:ascii="Times New Roman" w:hAnsi="Times New Roman" w:cs="Times New Roman" w:hint="eastAsia"/>
          <w:b/>
          <w:color w:val="000000" w:themeColor="text1"/>
        </w:rPr>
        <w:t>5.2.7.</w:t>
      </w:r>
      <w:r w:rsidR="0072226A" w:rsidRPr="00EC3380">
        <w:rPr>
          <w:rFonts w:ascii="Times New Roman" w:hAnsi="Times New Roman" w:cs="Times New Roman"/>
          <w:b/>
          <w:color w:val="000000" w:themeColor="text1"/>
        </w:rPr>
        <w:t>3</w:t>
      </w:r>
      <w:proofErr w:type="gramStart"/>
      <w:r w:rsidR="0072226A" w:rsidRPr="00EC3380">
        <w:rPr>
          <w:rFonts w:ascii="Times New Roman" w:hAnsi="Times New Roman" w:cs="Times New Roman"/>
          <w:b/>
          <w:color w:val="000000" w:themeColor="text1"/>
        </w:rPr>
        <w:t>模拟区</w:t>
      </w:r>
      <w:proofErr w:type="gramEnd"/>
      <w:r w:rsidR="0072226A" w:rsidRPr="00EC3380">
        <w:rPr>
          <w:rFonts w:ascii="Times New Roman" w:hAnsi="Times New Roman" w:cs="Times New Roman"/>
          <w:b/>
          <w:color w:val="000000" w:themeColor="text1"/>
        </w:rPr>
        <w:t>边界条件</w:t>
      </w:r>
      <w:bookmarkEnd w:id="134"/>
    </w:p>
    <w:p w:rsidR="0072226A" w:rsidRPr="00EC3380" w:rsidRDefault="0072226A" w:rsidP="00394E90">
      <w:pPr>
        <w:tabs>
          <w:tab w:val="left" w:pos="1800"/>
        </w:tabs>
        <w:topLinePunct/>
        <w:spacing w:line="360" w:lineRule="auto"/>
        <w:ind w:firstLineChars="200" w:firstLine="480"/>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在水文地质概念模型的基础上，确定本次</w:t>
      </w:r>
      <w:proofErr w:type="gramStart"/>
      <w:r w:rsidRPr="00EC3380">
        <w:rPr>
          <w:rFonts w:ascii="Times New Roman" w:eastAsia="宋体" w:hAnsi="Times New Roman" w:cs="Times New Roman"/>
          <w:bCs/>
          <w:color w:val="000000" w:themeColor="text1"/>
          <w:sz w:val="24"/>
          <w:szCs w:val="24"/>
        </w:rPr>
        <w:t>模拟区</w:t>
      </w:r>
      <w:proofErr w:type="gramEnd"/>
      <w:r w:rsidRPr="00EC3380">
        <w:rPr>
          <w:rFonts w:ascii="Times New Roman" w:eastAsia="宋体" w:hAnsi="Times New Roman" w:cs="Times New Roman"/>
          <w:bCs/>
          <w:color w:val="000000" w:themeColor="text1"/>
          <w:sz w:val="24"/>
          <w:szCs w:val="24"/>
        </w:rPr>
        <w:t>的各边界条件如下：</w:t>
      </w:r>
    </w:p>
    <w:p w:rsidR="0072226A" w:rsidRPr="00EC3380" w:rsidRDefault="00394E90" w:rsidP="00394E90">
      <w:pPr>
        <w:pStyle w:val="ad"/>
        <w:tabs>
          <w:tab w:val="left" w:pos="1800"/>
        </w:tabs>
        <w:topLinePunct/>
        <w:autoSpaceDE/>
        <w:autoSpaceDN/>
        <w:spacing w:line="360" w:lineRule="auto"/>
        <w:ind w:left="0" w:firstLine="200"/>
        <w:rPr>
          <w:rFonts w:ascii="Times New Roman" w:hAnsi="Times New Roman" w:cs="Times New Roman"/>
          <w:bCs/>
          <w:color w:val="000000" w:themeColor="text1"/>
          <w:sz w:val="24"/>
          <w:szCs w:val="24"/>
          <w:lang w:val="en-US"/>
        </w:rPr>
      </w:pPr>
      <w:r w:rsidRPr="00EC3380">
        <w:rPr>
          <w:rFonts w:ascii="Times New Roman" w:hAnsi="Times New Roman" w:cs="Times New Roman" w:hint="eastAsia"/>
          <w:bCs/>
          <w:color w:val="000000" w:themeColor="text1"/>
          <w:sz w:val="24"/>
          <w:szCs w:val="24"/>
          <w:lang w:val="en-US"/>
        </w:rPr>
        <w:t>（</w:t>
      </w:r>
      <w:r w:rsidRPr="00EC3380">
        <w:rPr>
          <w:rFonts w:ascii="Times New Roman" w:hAnsi="Times New Roman" w:cs="Times New Roman" w:hint="eastAsia"/>
          <w:bCs/>
          <w:color w:val="000000" w:themeColor="text1"/>
          <w:sz w:val="24"/>
          <w:szCs w:val="24"/>
          <w:lang w:val="en-US"/>
        </w:rPr>
        <w:t>1</w:t>
      </w:r>
      <w:r w:rsidRPr="00EC3380">
        <w:rPr>
          <w:rFonts w:ascii="Times New Roman" w:hAnsi="Times New Roman" w:cs="Times New Roman" w:hint="eastAsia"/>
          <w:bCs/>
          <w:color w:val="000000" w:themeColor="text1"/>
          <w:sz w:val="24"/>
          <w:szCs w:val="24"/>
          <w:lang w:val="en-US"/>
        </w:rPr>
        <w:t>）</w:t>
      </w:r>
      <w:proofErr w:type="gramStart"/>
      <w:r w:rsidR="0072226A" w:rsidRPr="00EC3380">
        <w:rPr>
          <w:rFonts w:ascii="Times New Roman" w:hAnsi="Times New Roman" w:cs="Times New Roman"/>
          <w:bCs/>
          <w:color w:val="000000" w:themeColor="text1"/>
          <w:sz w:val="24"/>
          <w:szCs w:val="24"/>
          <w:lang w:val="en-US"/>
        </w:rPr>
        <w:t>模拟区</w:t>
      </w:r>
      <w:proofErr w:type="gramEnd"/>
      <w:r w:rsidR="0072226A" w:rsidRPr="00EC3380">
        <w:rPr>
          <w:rFonts w:ascii="Times New Roman" w:hAnsi="Times New Roman" w:cs="Times New Roman"/>
          <w:bCs/>
          <w:color w:val="000000" w:themeColor="text1"/>
          <w:sz w:val="24"/>
          <w:szCs w:val="24"/>
          <w:lang w:val="en-US"/>
        </w:rPr>
        <w:t>底部为隔水边界，含水层厚度根据</w:t>
      </w:r>
      <w:proofErr w:type="gramStart"/>
      <w:r w:rsidR="0072226A" w:rsidRPr="00EC3380">
        <w:rPr>
          <w:rFonts w:ascii="Times New Roman" w:hAnsi="Times New Roman" w:cs="Times New Roman"/>
          <w:bCs/>
          <w:color w:val="000000" w:themeColor="text1"/>
          <w:sz w:val="24"/>
          <w:szCs w:val="24"/>
          <w:lang w:val="en-US"/>
        </w:rPr>
        <w:t>模拟区</w:t>
      </w:r>
      <w:proofErr w:type="gramEnd"/>
      <w:r w:rsidR="0072226A" w:rsidRPr="00EC3380">
        <w:rPr>
          <w:rFonts w:ascii="Times New Roman" w:hAnsi="Times New Roman" w:cs="Times New Roman"/>
          <w:bCs/>
          <w:color w:val="000000" w:themeColor="text1"/>
          <w:sz w:val="24"/>
          <w:szCs w:val="24"/>
          <w:lang w:val="en-US"/>
        </w:rPr>
        <w:t>钻孔数据差值计算；</w:t>
      </w:r>
    </w:p>
    <w:p w:rsidR="0072226A" w:rsidRPr="00EC3380" w:rsidRDefault="00394E90" w:rsidP="00394E90">
      <w:pPr>
        <w:pStyle w:val="ad"/>
        <w:tabs>
          <w:tab w:val="left" w:pos="1800"/>
        </w:tabs>
        <w:topLinePunct/>
        <w:autoSpaceDE/>
        <w:autoSpaceDN/>
        <w:spacing w:line="360" w:lineRule="auto"/>
        <w:ind w:left="0" w:firstLine="200"/>
        <w:rPr>
          <w:rFonts w:ascii="Times New Roman" w:hAnsi="Times New Roman" w:cs="Times New Roman"/>
          <w:bCs/>
          <w:color w:val="000000" w:themeColor="text1"/>
          <w:sz w:val="24"/>
          <w:szCs w:val="24"/>
          <w:lang w:val="en-US"/>
        </w:rPr>
      </w:pPr>
      <w:r w:rsidRPr="00EC3380">
        <w:rPr>
          <w:rFonts w:ascii="Times New Roman" w:hAnsi="Times New Roman" w:cs="Times New Roman" w:hint="eastAsia"/>
          <w:bCs/>
          <w:color w:val="000000" w:themeColor="text1"/>
          <w:sz w:val="24"/>
          <w:szCs w:val="24"/>
          <w:lang w:val="en-US"/>
        </w:rPr>
        <w:t>（</w:t>
      </w:r>
      <w:r w:rsidRPr="00EC3380">
        <w:rPr>
          <w:rFonts w:ascii="Times New Roman" w:hAnsi="Times New Roman" w:cs="Times New Roman" w:hint="eastAsia"/>
          <w:bCs/>
          <w:color w:val="000000" w:themeColor="text1"/>
          <w:sz w:val="24"/>
          <w:szCs w:val="24"/>
          <w:lang w:val="en-US"/>
        </w:rPr>
        <w:t>2</w:t>
      </w:r>
      <w:r w:rsidRPr="00EC3380">
        <w:rPr>
          <w:rFonts w:ascii="Times New Roman" w:hAnsi="Times New Roman" w:cs="Times New Roman" w:hint="eastAsia"/>
          <w:bCs/>
          <w:color w:val="000000" w:themeColor="text1"/>
          <w:sz w:val="24"/>
          <w:szCs w:val="24"/>
          <w:lang w:val="en-US"/>
        </w:rPr>
        <w:t>）</w:t>
      </w:r>
      <w:proofErr w:type="gramStart"/>
      <w:r w:rsidR="0072226A" w:rsidRPr="00EC3380">
        <w:rPr>
          <w:rFonts w:ascii="Times New Roman" w:hAnsi="Times New Roman" w:cs="Times New Roman"/>
          <w:bCs/>
          <w:color w:val="000000" w:themeColor="text1"/>
          <w:sz w:val="24"/>
          <w:szCs w:val="24"/>
          <w:lang w:val="en-US"/>
        </w:rPr>
        <w:t>模拟区</w:t>
      </w:r>
      <w:proofErr w:type="gramEnd"/>
      <w:r w:rsidR="0072226A" w:rsidRPr="00EC3380">
        <w:rPr>
          <w:rFonts w:ascii="Times New Roman" w:hAnsi="Times New Roman" w:cs="Times New Roman"/>
          <w:bCs/>
          <w:color w:val="000000" w:themeColor="text1"/>
          <w:sz w:val="24"/>
          <w:szCs w:val="24"/>
          <w:lang w:val="en-US"/>
        </w:rPr>
        <w:t>上部为开放边界，水量交换为大气降水入渗补给、人工开采和蒸发排泄；</w:t>
      </w:r>
    </w:p>
    <w:p w:rsidR="0072226A" w:rsidRPr="00EC3380" w:rsidRDefault="00394E90" w:rsidP="00394E90">
      <w:pPr>
        <w:pStyle w:val="ad"/>
        <w:tabs>
          <w:tab w:val="left" w:pos="1800"/>
        </w:tabs>
        <w:topLinePunct/>
        <w:autoSpaceDE/>
        <w:autoSpaceDN/>
        <w:spacing w:line="360" w:lineRule="auto"/>
        <w:ind w:left="0" w:firstLine="200"/>
        <w:rPr>
          <w:rFonts w:ascii="Times New Roman" w:hAnsi="Times New Roman" w:cs="Times New Roman"/>
          <w:bCs/>
          <w:color w:val="000000" w:themeColor="text1"/>
          <w:sz w:val="24"/>
          <w:szCs w:val="24"/>
          <w:lang w:val="en-US"/>
        </w:rPr>
      </w:pPr>
      <w:r w:rsidRPr="00EC3380">
        <w:rPr>
          <w:rFonts w:ascii="Times New Roman" w:hAnsi="Times New Roman" w:cs="Times New Roman" w:hint="eastAsia"/>
          <w:bCs/>
          <w:color w:val="000000" w:themeColor="text1"/>
          <w:sz w:val="24"/>
          <w:szCs w:val="24"/>
          <w:lang w:val="en-US"/>
        </w:rPr>
        <w:t>（</w:t>
      </w:r>
      <w:r w:rsidRPr="00EC3380">
        <w:rPr>
          <w:rFonts w:ascii="Times New Roman" w:hAnsi="Times New Roman" w:cs="Times New Roman" w:hint="eastAsia"/>
          <w:bCs/>
          <w:color w:val="000000" w:themeColor="text1"/>
          <w:sz w:val="24"/>
          <w:szCs w:val="24"/>
          <w:lang w:val="en-US"/>
        </w:rPr>
        <w:t>3</w:t>
      </w:r>
      <w:r w:rsidRPr="00EC3380">
        <w:rPr>
          <w:rFonts w:ascii="Times New Roman" w:hAnsi="Times New Roman" w:cs="Times New Roman" w:hint="eastAsia"/>
          <w:bCs/>
          <w:color w:val="000000" w:themeColor="text1"/>
          <w:sz w:val="24"/>
          <w:szCs w:val="24"/>
          <w:lang w:val="en-US"/>
        </w:rPr>
        <w:t>）</w:t>
      </w:r>
      <w:proofErr w:type="gramStart"/>
      <w:r w:rsidR="0072226A" w:rsidRPr="00EC3380">
        <w:rPr>
          <w:rFonts w:ascii="Times New Roman" w:hAnsi="Times New Roman" w:cs="Times New Roman"/>
          <w:bCs/>
          <w:color w:val="000000" w:themeColor="text1"/>
          <w:sz w:val="24"/>
          <w:szCs w:val="24"/>
          <w:lang w:val="en-US"/>
        </w:rPr>
        <w:t>模拟区西侧</w:t>
      </w:r>
      <w:proofErr w:type="gramEnd"/>
      <w:r w:rsidR="0072226A" w:rsidRPr="00EC3380">
        <w:rPr>
          <w:rFonts w:ascii="Times New Roman" w:hAnsi="Times New Roman" w:cs="Times New Roman"/>
          <w:bCs/>
          <w:color w:val="000000" w:themeColor="text1"/>
          <w:sz w:val="24"/>
          <w:szCs w:val="24"/>
          <w:lang w:val="en-US"/>
        </w:rPr>
        <w:t>、西北侧为流量边界，流量根据断面控制钻孔参数及水力坡度计算求得；</w:t>
      </w:r>
    </w:p>
    <w:p w:rsidR="0072226A" w:rsidRPr="00EC3380" w:rsidRDefault="00394E90" w:rsidP="00394E90">
      <w:pPr>
        <w:pStyle w:val="ad"/>
        <w:tabs>
          <w:tab w:val="left" w:pos="1800"/>
        </w:tabs>
        <w:topLinePunct/>
        <w:autoSpaceDE/>
        <w:autoSpaceDN/>
        <w:spacing w:line="360" w:lineRule="auto"/>
        <w:ind w:left="0" w:firstLine="200"/>
        <w:rPr>
          <w:rFonts w:ascii="Times New Roman" w:hAnsi="Times New Roman" w:cs="Times New Roman"/>
          <w:bCs/>
          <w:color w:val="000000" w:themeColor="text1"/>
          <w:sz w:val="24"/>
          <w:szCs w:val="24"/>
          <w:lang w:val="en-US"/>
        </w:rPr>
      </w:pPr>
      <w:r w:rsidRPr="00EC3380">
        <w:rPr>
          <w:rFonts w:ascii="Times New Roman" w:hAnsi="Times New Roman" w:cs="Times New Roman" w:hint="eastAsia"/>
          <w:bCs/>
          <w:color w:val="000000" w:themeColor="text1"/>
          <w:sz w:val="24"/>
          <w:szCs w:val="24"/>
          <w:lang w:val="en-US"/>
        </w:rPr>
        <w:t>（</w:t>
      </w:r>
      <w:r w:rsidRPr="00EC3380">
        <w:rPr>
          <w:rFonts w:ascii="Times New Roman" w:hAnsi="Times New Roman" w:cs="Times New Roman" w:hint="eastAsia"/>
          <w:bCs/>
          <w:color w:val="000000" w:themeColor="text1"/>
          <w:sz w:val="24"/>
          <w:szCs w:val="24"/>
          <w:lang w:val="en-US"/>
        </w:rPr>
        <w:t>4</w:t>
      </w:r>
      <w:r w:rsidRPr="00EC3380">
        <w:rPr>
          <w:rFonts w:ascii="Times New Roman" w:hAnsi="Times New Roman" w:cs="Times New Roman" w:hint="eastAsia"/>
          <w:bCs/>
          <w:color w:val="000000" w:themeColor="text1"/>
          <w:sz w:val="24"/>
          <w:szCs w:val="24"/>
          <w:lang w:val="en-US"/>
        </w:rPr>
        <w:t>）</w:t>
      </w:r>
      <w:proofErr w:type="gramStart"/>
      <w:r w:rsidR="0072226A" w:rsidRPr="00EC3380">
        <w:rPr>
          <w:rFonts w:ascii="Times New Roman" w:hAnsi="Times New Roman" w:cs="Times New Roman"/>
          <w:bCs/>
          <w:color w:val="000000" w:themeColor="text1"/>
          <w:sz w:val="24"/>
          <w:szCs w:val="24"/>
          <w:lang w:val="en-US"/>
        </w:rPr>
        <w:t>模拟区</w:t>
      </w:r>
      <w:proofErr w:type="gramEnd"/>
      <w:r w:rsidR="0072226A" w:rsidRPr="00EC3380">
        <w:rPr>
          <w:rFonts w:ascii="Times New Roman" w:hAnsi="Times New Roman" w:cs="Times New Roman"/>
          <w:bCs/>
          <w:color w:val="000000" w:themeColor="text1"/>
          <w:sz w:val="24"/>
          <w:szCs w:val="24"/>
          <w:lang w:val="en-US"/>
        </w:rPr>
        <w:t>东侧为通用水头边界，水头</w:t>
      </w:r>
      <w:proofErr w:type="gramStart"/>
      <w:r w:rsidR="0072226A" w:rsidRPr="00EC3380">
        <w:rPr>
          <w:rFonts w:ascii="Times New Roman" w:hAnsi="Times New Roman" w:cs="Times New Roman"/>
          <w:bCs/>
          <w:color w:val="000000" w:themeColor="text1"/>
          <w:sz w:val="24"/>
          <w:szCs w:val="24"/>
          <w:lang w:val="en-US"/>
        </w:rPr>
        <w:t>值通过</w:t>
      </w:r>
      <w:proofErr w:type="gramEnd"/>
      <w:r w:rsidR="0072226A" w:rsidRPr="00EC3380">
        <w:rPr>
          <w:rFonts w:ascii="Times New Roman" w:hAnsi="Times New Roman" w:cs="Times New Roman"/>
          <w:bCs/>
          <w:color w:val="000000" w:themeColor="text1"/>
          <w:sz w:val="24"/>
          <w:szCs w:val="24"/>
          <w:lang w:val="en-US"/>
        </w:rPr>
        <w:t>实测</w:t>
      </w:r>
      <w:r w:rsidR="0072226A" w:rsidRPr="00EC3380">
        <w:rPr>
          <w:rFonts w:ascii="Times New Roman" w:hAnsi="Times New Roman" w:cs="Times New Roman" w:hint="eastAsia"/>
          <w:bCs/>
          <w:color w:val="000000" w:themeColor="text1"/>
          <w:sz w:val="24"/>
          <w:szCs w:val="24"/>
          <w:lang w:val="en-US"/>
        </w:rPr>
        <w:t>插</w:t>
      </w:r>
      <w:r w:rsidR="0072226A" w:rsidRPr="00EC3380">
        <w:rPr>
          <w:rFonts w:ascii="Times New Roman" w:hAnsi="Times New Roman" w:cs="Times New Roman"/>
          <w:bCs/>
          <w:color w:val="000000" w:themeColor="text1"/>
          <w:sz w:val="24"/>
          <w:szCs w:val="24"/>
          <w:lang w:val="en-US"/>
        </w:rPr>
        <w:t>值计算求得，排泄量根据断面参数自动计算求得，断面参数根据控制钻孔参数计算得到。</w:t>
      </w:r>
    </w:p>
    <w:p w:rsidR="0072226A" w:rsidRPr="00EC3380" w:rsidRDefault="0072226A" w:rsidP="00394E90">
      <w:pPr>
        <w:tabs>
          <w:tab w:val="left" w:pos="1800"/>
        </w:tabs>
        <w:topLinePunct/>
        <w:spacing w:line="360" w:lineRule="auto"/>
        <w:ind w:firstLine="200"/>
        <w:rPr>
          <w:rFonts w:ascii="Times New Roman" w:eastAsia="宋体" w:hAnsi="Times New Roman" w:cs="Times New Roman"/>
          <w:bCs/>
          <w:color w:val="000000" w:themeColor="text1"/>
          <w:sz w:val="24"/>
          <w:szCs w:val="24"/>
        </w:rPr>
      </w:pPr>
      <w:proofErr w:type="gramStart"/>
      <w:r w:rsidRPr="00EC3380">
        <w:rPr>
          <w:rFonts w:ascii="Times New Roman" w:eastAsia="宋体" w:hAnsi="Times New Roman" w:cs="Times New Roman"/>
          <w:bCs/>
          <w:color w:val="000000" w:themeColor="text1"/>
          <w:sz w:val="24"/>
          <w:szCs w:val="24"/>
        </w:rPr>
        <w:t>模拟区</w:t>
      </w:r>
      <w:proofErr w:type="gramEnd"/>
      <w:r w:rsidRPr="00EC3380">
        <w:rPr>
          <w:rFonts w:ascii="Times New Roman" w:eastAsia="宋体" w:hAnsi="Times New Roman" w:cs="Times New Roman"/>
          <w:bCs/>
          <w:color w:val="000000" w:themeColor="text1"/>
          <w:sz w:val="24"/>
          <w:szCs w:val="24"/>
        </w:rPr>
        <w:t>范围及边界条件示意图见图</w:t>
      </w:r>
      <w:r w:rsidR="00394E90" w:rsidRPr="00EC3380">
        <w:rPr>
          <w:rFonts w:ascii="Times New Roman" w:eastAsia="宋体" w:hAnsi="Times New Roman" w:cs="Times New Roman" w:hint="eastAsia"/>
          <w:bCs/>
          <w:color w:val="000000" w:themeColor="text1"/>
          <w:sz w:val="24"/>
          <w:szCs w:val="24"/>
        </w:rPr>
        <w:t>5.2</w:t>
      </w:r>
      <w:r w:rsidRPr="00EC3380">
        <w:rPr>
          <w:rFonts w:ascii="Times New Roman" w:eastAsia="宋体" w:hAnsi="Times New Roman" w:cs="Times New Roman"/>
          <w:bCs/>
          <w:color w:val="000000" w:themeColor="text1"/>
          <w:sz w:val="24"/>
          <w:szCs w:val="24"/>
        </w:rPr>
        <w:t>-</w:t>
      </w:r>
      <w:r w:rsidR="00394E90" w:rsidRPr="00EC3380">
        <w:rPr>
          <w:rFonts w:ascii="Times New Roman" w:eastAsia="宋体" w:hAnsi="Times New Roman" w:cs="Times New Roman" w:hint="eastAsia"/>
          <w:bCs/>
          <w:color w:val="000000" w:themeColor="text1"/>
          <w:sz w:val="24"/>
          <w:szCs w:val="24"/>
        </w:rPr>
        <w:t>6</w:t>
      </w:r>
    </w:p>
    <w:p w:rsidR="0072226A" w:rsidRPr="00EC3380" w:rsidRDefault="0072226A" w:rsidP="0072226A">
      <w:pPr>
        <w:tabs>
          <w:tab w:val="left" w:pos="1800"/>
        </w:tabs>
        <w:topLinePunct/>
        <w:spacing w:line="360" w:lineRule="auto"/>
        <w:rPr>
          <w:rFonts w:ascii="Times New Roman" w:eastAsia="宋体" w:hAnsi="Times New Roman" w:cs="Times New Roman"/>
          <w:color w:val="000000" w:themeColor="text1"/>
        </w:rPr>
      </w:pPr>
    </w:p>
    <w:p w:rsidR="0072226A" w:rsidRPr="00EC3380" w:rsidRDefault="0072226A" w:rsidP="0072226A">
      <w:pPr>
        <w:tabs>
          <w:tab w:val="left" w:pos="1800"/>
        </w:tabs>
        <w:topLinePunct/>
        <w:spacing w:line="360" w:lineRule="auto"/>
        <w:jc w:val="center"/>
        <w:rPr>
          <w:rFonts w:ascii="Times New Roman" w:eastAsia="宋体" w:hAnsi="Times New Roman" w:cs="Times New Roman"/>
          <w:b/>
          <w:bCs/>
          <w:color w:val="000000" w:themeColor="text1"/>
          <w:sz w:val="24"/>
          <w:szCs w:val="24"/>
        </w:rPr>
      </w:pPr>
      <w:r w:rsidRPr="00EC3380">
        <w:rPr>
          <w:rFonts w:ascii="Times New Roman" w:eastAsia="宋体" w:hAnsi="Times New Roman" w:cs="Times New Roman"/>
          <w:b/>
          <w:bCs/>
          <w:color w:val="000000" w:themeColor="text1"/>
          <w:sz w:val="24"/>
          <w:szCs w:val="24"/>
        </w:rPr>
        <w:t>图</w:t>
      </w:r>
      <w:r w:rsidR="00394E90" w:rsidRPr="00EC3380">
        <w:rPr>
          <w:rFonts w:ascii="Times New Roman" w:eastAsia="宋体" w:hAnsi="Times New Roman" w:cs="Times New Roman" w:hint="eastAsia"/>
          <w:b/>
          <w:bCs/>
          <w:color w:val="000000" w:themeColor="text1"/>
          <w:sz w:val="24"/>
          <w:szCs w:val="24"/>
        </w:rPr>
        <w:t>5.2</w:t>
      </w:r>
      <w:r w:rsidRPr="00EC3380">
        <w:rPr>
          <w:rFonts w:ascii="Times New Roman" w:eastAsia="宋体" w:hAnsi="Times New Roman" w:cs="Times New Roman"/>
          <w:b/>
          <w:bCs/>
          <w:color w:val="000000" w:themeColor="text1"/>
          <w:sz w:val="24"/>
          <w:szCs w:val="24"/>
        </w:rPr>
        <w:t>-</w:t>
      </w:r>
      <w:r w:rsidR="00394E90" w:rsidRPr="00EC3380">
        <w:rPr>
          <w:rFonts w:ascii="Times New Roman" w:eastAsia="宋体" w:hAnsi="Times New Roman" w:cs="Times New Roman" w:hint="eastAsia"/>
          <w:b/>
          <w:bCs/>
          <w:color w:val="000000" w:themeColor="text1"/>
          <w:sz w:val="24"/>
          <w:szCs w:val="24"/>
        </w:rPr>
        <w:t>6</w:t>
      </w:r>
      <w:r w:rsidRPr="00EC3380">
        <w:rPr>
          <w:rFonts w:ascii="Times New Roman" w:eastAsia="宋体" w:hAnsi="Times New Roman" w:cs="Times New Roman"/>
          <w:b/>
          <w:bCs/>
          <w:color w:val="000000" w:themeColor="text1"/>
          <w:sz w:val="24"/>
          <w:szCs w:val="24"/>
        </w:rPr>
        <w:t xml:space="preserve">  </w:t>
      </w:r>
      <w:r w:rsidRPr="00EC3380">
        <w:rPr>
          <w:rFonts w:ascii="Times New Roman" w:eastAsia="宋体" w:hAnsi="Times New Roman" w:cs="Times New Roman"/>
          <w:b/>
          <w:bCs/>
          <w:color w:val="000000" w:themeColor="text1"/>
          <w:sz w:val="24"/>
          <w:szCs w:val="24"/>
        </w:rPr>
        <w:t>模型边界条件</w:t>
      </w:r>
    </w:p>
    <w:p w:rsidR="0072226A" w:rsidRPr="00EC3380" w:rsidRDefault="00394E90" w:rsidP="00394E90">
      <w:pPr>
        <w:pStyle w:val="a5"/>
        <w:spacing w:line="360" w:lineRule="auto"/>
        <w:rPr>
          <w:rFonts w:ascii="Times New Roman" w:hAnsi="Times New Roman" w:cs="Times New Roman"/>
          <w:b/>
          <w:color w:val="000000" w:themeColor="text1"/>
        </w:rPr>
      </w:pPr>
      <w:bookmarkStart w:id="135" w:name="_Toc512457486"/>
      <w:r w:rsidRPr="00EC3380">
        <w:rPr>
          <w:rFonts w:ascii="Times New Roman" w:hAnsi="Times New Roman" w:cs="Times New Roman" w:hint="eastAsia"/>
          <w:b/>
          <w:color w:val="000000" w:themeColor="text1"/>
        </w:rPr>
        <w:t>5.2.7.4</w:t>
      </w:r>
      <w:r w:rsidR="0072226A" w:rsidRPr="00EC3380">
        <w:rPr>
          <w:rFonts w:ascii="Times New Roman" w:hAnsi="Times New Roman" w:cs="Times New Roman"/>
          <w:b/>
          <w:color w:val="000000" w:themeColor="text1"/>
        </w:rPr>
        <w:t>模型水文地质参数</w:t>
      </w:r>
      <w:bookmarkEnd w:id="135"/>
    </w:p>
    <w:p w:rsidR="0072226A" w:rsidRPr="00EC3380" w:rsidRDefault="0072226A" w:rsidP="00394E90">
      <w:pPr>
        <w:pStyle w:val="ad"/>
        <w:tabs>
          <w:tab w:val="left" w:pos="1800"/>
        </w:tabs>
        <w:topLinePunct/>
        <w:autoSpaceDE/>
        <w:autoSpaceDN/>
        <w:spacing w:line="360" w:lineRule="auto"/>
        <w:ind w:left="0" w:firstLineChars="200" w:firstLine="480"/>
        <w:rPr>
          <w:rFonts w:ascii="Times New Roman" w:hAnsi="Times New Roman" w:cs="Times New Roman"/>
          <w:bCs/>
          <w:color w:val="000000" w:themeColor="text1"/>
          <w:sz w:val="24"/>
          <w:szCs w:val="24"/>
          <w:lang w:val="en-US"/>
        </w:rPr>
      </w:pPr>
      <w:r w:rsidRPr="00EC3380">
        <w:rPr>
          <w:rFonts w:ascii="Times New Roman" w:hAnsi="Times New Roman" w:cs="Times New Roman"/>
          <w:bCs/>
          <w:color w:val="000000" w:themeColor="text1"/>
          <w:sz w:val="24"/>
          <w:szCs w:val="24"/>
          <w:lang w:val="en-US"/>
        </w:rPr>
        <w:t>根据</w:t>
      </w:r>
      <w:proofErr w:type="gramStart"/>
      <w:r w:rsidRPr="00EC3380">
        <w:rPr>
          <w:rFonts w:ascii="Times New Roman" w:hAnsi="Times New Roman" w:cs="Times New Roman"/>
          <w:bCs/>
          <w:color w:val="000000" w:themeColor="text1"/>
          <w:sz w:val="24"/>
          <w:szCs w:val="24"/>
          <w:lang w:val="en-US"/>
        </w:rPr>
        <w:t>评价区</w:t>
      </w:r>
      <w:proofErr w:type="gramEnd"/>
      <w:r w:rsidRPr="00EC3380">
        <w:rPr>
          <w:rFonts w:ascii="Times New Roman" w:hAnsi="Times New Roman" w:cs="Times New Roman"/>
          <w:bCs/>
          <w:color w:val="000000" w:themeColor="text1"/>
          <w:sz w:val="24"/>
          <w:szCs w:val="24"/>
          <w:lang w:val="en-US"/>
        </w:rPr>
        <w:t>水文地质条件，模型中参数的确定依据《内蒙古自治区丰镇市地下水资源勘查与区划报告》成果资料中评价区内钻孔参数确定，根据调查水位进行参数识别，含水层</w:t>
      </w:r>
      <w:r w:rsidRPr="00EC3380">
        <w:rPr>
          <w:rFonts w:ascii="Times New Roman" w:hAnsi="Times New Roman" w:cs="Times New Roman" w:hint="eastAsia"/>
          <w:bCs/>
          <w:color w:val="000000" w:themeColor="text1"/>
          <w:sz w:val="24"/>
          <w:szCs w:val="24"/>
          <w:lang w:val="en-US"/>
        </w:rPr>
        <w:t>参数分区根据</w:t>
      </w:r>
      <w:proofErr w:type="gramStart"/>
      <w:r w:rsidRPr="00EC3380">
        <w:rPr>
          <w:rFonts w:ascii="Times New Roman" w:hAnsi="Times New Roman" w:cs="Times New Roman" w:hint="eastAsia"/>
          <w:bCs/>
          <w:color w:val="000000" w:themeColor="text1"/>
          <w:sz w:val="24"/>
          <w:szCs w:val="24"/>
          <w:lang w:val="en-US"/>
        </w:rPr>
        <w:t>评价区</w:t>
      </w:r>
      <w:proofErr w:type="gramEnd"/>
      <w:r w:rsidRPr="00EC3380">
        <w:rPr>
          <w:rFonts w:ascii="Times New Roman" w:hAnsi="Times New Roman" w:cs="Times New Roman" w:hint="eastAsia"/>
          <w:bCs/>
          <w:color w:val="000000" w:themeColor="text1"/>
          <w:sz w:val="24"/>
          <w:szCs w:val="24"/>
          <w:lang w:val="en-US"/>
        </w:rPr>
        <w:t>水文地质条件，在河谷中部区域含水层渗透系数较河谷边缘大，将评价区分为三个区域，分区</w:t>
      </w:r>
      <w:r w:rsidRPr="00EC3380">
        <w:rPr>
          <w:rFonts w:ascii="Times New Roman" w:hAnsi="Times New Roman" w:cs="Times New Roman"/>
          <w:bCs/>
          <w:color w:val="000000" w:themeColor="text1"/>
          <w:sz w:val="24"/>
          <w:szCs w:val="24"/>
          <w:lang w:val="en-US"/>
        </w:rPr>
        <w:t>参数值取值如表</w:t>
      </w:r>
      <w:r w:rsidR="00394E90" w:rsidRPr="00EC3380">
        <w:rPr>
          <w:rFonts w:ascii="Times New Roman" w:hAnsi="Times New Roman" w:cs="Times New Roman" w:hint="eastAsia"/>
          <w:bCs/>
          <w:color w:val="000000" w:themeColor="text1"/>
          <w:sz w:val="24"/>
          <w:szCs w:val="24"/>
          <w:lang w:val="en-US"/>
        </w:rPr>
        <w:t>5.2</w:t>
      </w:r>
      <w:r w:rsidRPr="00EC3380">
        <w:rPr>
          <w:rFonts w:ascii="Times New Roman" w:hAnsi="Times New Roman" w:cs="Times New Roman"/>
          <w:bCs/>
          <w:color w:val="000000" w:themeColor="text1"/>
          <w:sz w:val="24"/>
          <w:szCs w:val="24"/>
          <w:lang w:val="en-US"/>
        </w:rPr>
        <w:t>-</w:t>
      </w:r>
      <w:r w:rsidR="00394E90" w:rsidRPr="00EC3380">
        <w:rPr>
          <w:rFonts w:ascii="Times New Roman" w:hAnsi="Times New Roman" w:cs="Times New Roman" w:hint="eastAsia"/>
          <w:bCs/>
          <w:color w:val="000000" w:themeColor="text1"/>
          <w:sz w:val="24"/>
          <w:szCs w:val="24"/>
          <w:lang w:val="en-US"/>
        </w:rPr>
        <w:t>5</w:t>
      </w:r>
      <w:r w:rsidRPr="00EC3380">
        <w:rPr>
          <w:rFonts w:ascii="Times New Roman" w:hAnsi="Times New Roman" w:cs="Times New Roman"/>
          <w:bCs/>
          <w:color w:val="000000" w:themeColor="text1"/>
          <w:sz w:val="24"/>
          <w:szCs w:val="24"/>
          <w:lang w:val="en-US"/>
        </w:rPr>
        <w:t>和图</w:t>
      </w:r>
      <w:r w:rsidR="00394E90" w:rsidRPr="00EC3380">
        <w:rPr>
          <w:rFonts w:ascii="Times New Roman" w:hAnsi="Times New Roman" w:cs="Times New Roman" w:hint="eastAsia"/>
          <w:bCs/>
          <w:color w:val="000000" w:themeColor="text1"/>
          <w:sz w:val="24"/>
          <w:szCs w:val="24"/>
          <w:lang w:val="en-US"/>
        </w:rPr>
        <w:t>5.2</w:t>
      </w:r>
      <w:r w:rsidRPr="00EC3380">
        <w:rPr>
          <w:rFonts w:ascii="Times New Roman" w:hAnsi="Times New Roman" w:cs="Times New Roman"/>
          <w:bCs/>
          <w:color w:val="000000" w:themeColor="text1"/>
          <w:sz w:val="24"/>
          <w:szCs w:val="24"/>
          <w:lang w:val="en-US"/>
        </w:rPr>
        <w:t>-</w:t>
      </w:r>
      <w:r w:rsidR="00394E90" w:rsidRPr="00EC3380">
        <w:rPr>
          <w:rFonts w:ascii="Times New Roman" w:hAnsi="Times New Roman" w:cs="Times New Roman" w:hint="eastAsia"/>
          <w:bCs/>
          <w:color w:val="000000" w:themeColor="text1"/>
          <w:sz w:val="24"/>
          <w:szCs w:val="24"/>
          <w:lang w:val="en-US"/>
        </w:rPr>
        <w:t>7</w:t>
      </w:r>
      <w:r w:rsidRPr="00EC3380">
        <w:rPr>
          <w:rFonts w:ascii="Times New Roman" w:hAnsi="Times New Roman" w:cs="Times New Roman"/>
          <w:bCs/>
          <w:color w:val="000000" w:themeColor="text1"/>
          <w:sz w:val="24"/>
          <w:szCs w:val="24"/>
          <w:lang w:val="en-US"/>
        </w:rPr>
        <w:t>所示。</w:t>
      </w:r>
    </w:p>
    <w:p w:rsidR="0072226A" w:rsidRPr="00EC3380" w:rsidRDefault="0072226A" w:rsidP="00394E90">
      <w:pPr>
        <w:tabs>
          <w:tab w:val="left" w:pos="1800"/>
        </w:tabs>
        <w:topLinePunct/>
        <w:jc w:val="center"/>
        <w:rPr>
          <w:rFonts w:ascii="Times New Roman" w:eastAsia="宋体" w:hAnsi="Times New Roman" w:cs="Times New Roman"/>
          <w:b/>
          <w:bCs/>
          <w:color w:val="000000" w:themeColor="text1"/>
          <w:sz w:val="24"/>
          <w:szCs w:val="24"/>
        </w:rPr>
      </w:pPr>
      <w:r w:rsidRPr="00EC3380">
        <w:rPr>
          <w:rFonts w:ascii="Times New Roman" w:eastAsia="宋体" w:hAnsi="Times New Roman" w:cs="Times New Roman"/>
          <w:b/>
          <w:bCs/>
          <w:color w:val="000000" w:themeColor="text1"/>
          <w:sz w:val="24"/>
          <w:szCs w:val="24"/>
        </w:rPr>
        <w:t>表</w:t>
      </w:r>
      <w:r w:rsidR="00394E90" w:rsidRPr="00EC3380">
        <w:rPr>
          <w:rFonts w:ascii="Times New Roman" w:eastAsia="宋体" w:hAnsi="Times New Roman" w:cs="Times New Roman" w:hint="eastAsia"/>
          <w:b/>
          <w:bCs/>
          <w:color w:val="000000" w:themeColor="text1"/>
          <w:sz w:val="24"/>
          <w:szCs w:val="24"/>
        </w:rPr>
        <w:t>5.2</w:t>
      </w:r>
      <w:r w:rsidRPr="00EC3380">
        <w:rPr>
          <w:rFonts w:ascii="Times New Roman" w:eastAsia="宋体" w:hAnsi="Times New Roman" w:cs="Times New Roman"/>
          <w:b/>
          <w:bCs/>
          <w:color w:val="000000" w:themeColor="text1"/>
          <w:sz w:val="24"/>
          <w:szCs w:val="24"/>
        </w:rPr>
        <w:t>-</w:t>
      </w:r>
      <w:r w:rsidR="00394E90" w:rsidRPr="00EC3380">
        <w:rPr>
          <w:rFonts w:ascii="Times New Roman" w:eastAsia="宋体" w:hAnsi="Times New Roman" w:cs="Times New Roman" w:hint="eastAsia"/>
          <w:b/>
          <w:bCs/>
          <w:color w:val="000000" w:themeColor="text1"/>
          <w:sz w:val="24"/>
          <w:szCs w:val="24"/>
        </w:rPr>
        <w:t>5</w:t>
      </w:r>
      <w:r w:rsidRPr="00EC3380">
        <w:rPr>
          <w:rFonts w:ascii="Times New Roman" w:eastAsia="宋体" w:hAnsi="Times New Roman" w:cs="Times New Roman"/>
          <w:b/>
          <w:bCs/>
          <w:color w:val="000000" w:themeColor="text1"/>
          <w:sz w:val="24"/>
          <w:szCs w:val="24"/>
        </w:rPr>
        <w:t xml:space="preserve">    </w:t>
      </w:r>
      <w:proofErr w:type="gramStart"/>
      <w:r w:rsidRPr="00EC3380">
        <w:rPr>
          <w:rFonts w:ascii="Times New Roman" w:eastAsia="宋体" w:hAnsi="Times New Roman" w:cs="Times New Roman" w:hint="eastAsia"/>
          <w:b/>
          <w:bCs/>
          <w:color w:val="000000" w:themeColor="text1"/>
          <w:sz w:val="24"/>
          <w:szCs w:val="24"/>
        </w:rPr>
        <w:t>评价区</w:t>
      </w:r>
      <w:proofErr w:type="gramEnd"/>
      <w:r w:rsidRPr="00EC3380">
        <w:rPr>
          <w:rFonts w:ascii="Times New Roman" w:eastAsia="宋体" w:hAnsi="Times New Roman" w:cs="Times New Roman" w:hint="eastAsia"/>
          <w:b/>
          <w:bCs/>
          <w:color w:val="000000" w:themeColor="text1"/>
          <w:sz w:val="24"/>
          <w:szCs w:val="24"/>
        </w:rPr>
        <w:t>渗透系数分区</w:t>
      </w:r>
      <w:r w:rsidRPr="00EC3380">
        <w:rPr>
          <w:rFonts w:ascii="Times New Roman" w:eastAsia="宋体" w:hAnsi="Times New Roman" w:cs="Times New Roman"/>
          <w:b/>
          <w:bCs/>
          <w:color w:val="000000" w:themeColor="text1"/>
          <w:sz w:val="24"/>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5406"/>
        <w:gridCol w:w="1484"/>
      </w:tblGrid>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分区编号</w:t>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含水层岩性</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K</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m/d</w:t>
            </w:r>
            <w:r w:rsidRPr="00EC3380">
              <w:rPr>
                <w:rFonts w:ascii="Times New Roman" w:eastAsia="宋体" w:hAnsi="Times New Roman" w:cs="Times New Roman"/>
                <w:color w:val="000000" w:themeColor="text1"/>
              </w:rPr>
              <w:t>）</w:t>
            </w:r>
          </w:p>
        </w:tc>
      </w:tr>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fldChar w:fldCharType="begin"/>
            </w:r>
            <w:r w:rsidRPr="00EC3380">
              <w:rPr>
                <w:rFonts w:ascii="Times New Roman" w:eastAsia="宋体" w:hAnsi="Times New Roman" w:cs="Times New Roman"/>
                <w:color w:val="000000" w:themeColor="text1"/>
              </w:rPr>
              <w:instrText xml:space="preserve"> = 1 \* ROMAN </w:instrText>
            </w:r>
            <w:r w:rsidRPr="00EC3380">
              <w:rPr>
                <w:rFonts w:ascii="Times New Roman" w:eastAsia="宋体" w:hAnsi="Times New Roman" w:cs="Times New Roman"/>
                <w:color w:val="000000" w:themeColor="text1"/>
              </w:rPr>
              <w:fldChar w:fldCharType="separate"/>
            </w:r>
            <w:r w:rsidRPr="00EC3380">
              <w:rPr>
                <w:rFonts w:ascii="Times New Roman" w:eastAsia="宋体" w:hAnsi="Times New Roman" w:cs="Times New Roman"/>
                <w:noProof/>
                <w:color w:val="000000" w:themeColor="text1"/>
              </w:rPr>
              <w:t>I</w:t>
            </w:r>
            <w:r w:rsidRPr="00EC3380">
              <w:rPr>
                <w:rFonts w:ascii="Times New Roman" w:eastAsia="宋体" w:hAnsi="Times New Roman" w:cs="Times New Roman"/>
                <w:color w:val="000000" w:themeColor="text1"/>
              </w:rPr>
              <w:fldChar w:fldCharType="end"/>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河谷平原北侧边缘（中粗砂、</w:t>
            </w:r>
            <w:proofErr w:type="gramStart"/>
            <w:r w:rsidRPr="00EC3380">
              <w:rPr>
                <w:rFonts w:ascii="Times New Roman" w:eastAsia="宋体" w:hAnsi="Times New Roman" w:cs="Times New Roman"/>
                <w:color w:val="000000" w:themeColor="text1"/>
              </w:rPr>
              <w:t>砾砂夹</w:t>
            </w:r>
            <w:proofErr w:type="gramEnd"/>
            <w:r w:rsidRPr="00EC3380">
              <w:rPr>
                <w:rFonts w:ascii="Times New Roman" w:eastAsia="宋体" w:hAnsi="Times New Roman" w:cs="Times New Roman"/>
                <w:color w:val="000000" w:themeColor="text1"/>
              </w:rPr>
              <w:t>粉砂）</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18.7</w:t>
            </w:r>
          </w:p>
        </w:tc>
      </w:tr>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fldChar w:fldCharType="begin"/>
            </w:r>
            <w:r w:rsidRPr="00EC3380">
              <w:rPr>
                <w:rFonts w:ascii="Times New Roman" w:eastAsia="宋体" w:hAnsi="Times New Roman" w:cs="Times New Roman"/>
                <w:color w:val="000000" w:themeColor="text1"/>
              </w:rPr>
              <w:instrText xml:space="preserve"> = 2 \* ROMAN </w:instrText>
            </w:r>
            <w:r w:rsidRPr="00EC3380">
              <w:rPr>
                <w:rFonts w:ascii="Times New Roman" w:eastAsia="宋体" w:hAnsi="Times New Roman" w:cs="Times New Roman"/>
                <w:color w:val="000000" w:themeColor="text1"/>
              </w:rPr>
              <w:fldChar w:fldCharType="separate"/>
            </w:r>
            <w:r w:rsidRPr="00EC3380">
              <w:rPr>
                <w:rFonts w:ascii="Times New Roman" w:eastAsia="宋体" w:hAnsi="Times New Roman" w:cs="Times New Roman"/>
                <w:noProof/>
                <w:color w:val="000000" w:themeColor="text1"/>
              </w:rPr>
              <w:t>II</w:t>
            </w:r>
            <w:r w:rsidRPr="00EC3380">
              <w:rPr>
                <w:rFonts w:ascii="Times New Roman" w:eastAsia="宋体" w:hAnsi="Times New Roman" w:cs="Times New Roman"/>
                <w:color w:val="000000" w:themeColor="text1"/>
              </w:rPr>
              <w:fldChar w:fldCharType="end"/>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河谷平原（中砂）</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34.2</w:t>
            </w:r>
          </w:p>
        </w:tc>
      </w:tr>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fldChar w:fldCharType="begin"/>
            </w:r>
            <w:r w:rsidRPr="00EC3380">
              <w:rPr>
                <w:rFonts w:ascii="Times New Roman" w:eastAsia="宋体" w:hAnsi="Times New Roman" w:cs="Times New Roman"/>
                <w:color w:val="000000" w:themeColor="text1"/>
              </w:rPr>
              <w:instrText xml:space="preserve"> = 3 \* ROMAN </w:instrText>
            </w:r>
            <w:r w:rsidRPr="00EC3380">
              <w:rPr>
                <w:rFonts w:ascii="Times New Roman" w:eastAsia="宋体" w:hAnsi="Times New Roman" w:cs="Times New Roman"/>
                <w:color w:val="000000" w:themeColor="text1"/>
              </w:rPr>
              <w:fldChar w:fldCharType="separate"/>
            </w:r>
            <w:r w:rsidRPr="00EC3380">
              <w:rPr>
                <w:rFonts w:ascii="Times New Roman" w:eastAsia="宋体" w:hAnsi="Times New Roman" w:cs="Times New Roman"/>
                <w:noProof/>
                <w:color w:val="000000" w:themeColor="text1"/>
              </w:rPr>
              <w:t>III</w:t>
            </w:r>
            <w:r w:rsidRPr="00EC3380">
              <w:rPr>
                <w:rFonts w:ascii="Times New Roman" w:eastAsia="宋体" w:hAnsi="Times New Roman" w:cs="Times New Roman"/>
                <w:color w:val="000000" w:themeColor="text1"/>
              </w:rPr>
              <w:fldChar w:fldCharType="end"/>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河谷平原南侧边缘（中粗砂夹粉砂）</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8.4</w:t>
            </w:r>
          </w:p>
        </w:tc>
      </w:tr>
    </w:tbl>
    <w:p w:rsidR="0072226A" w:rsidRPr="00EC3380" w:rsidRDefault="0072226A" w:rsidP="0072226A">
      <w:pPr>
        <w:ind w:firstLine="480"/>
        <w:rPr>
          <w:rFonts w:ascii="Times New Roman" w:eastAsia="宋体" w:hAnsi="Times New Roman" w:cs="Times New Roman"/>
          <w:color w:val="000000" w:themeColor="text1"/>
        </w:rPr>
      </w:pPr>
    </w:p>
    <w:p w:rsidR="0072226A" w:rsidRPr="00EC3380" w:rsidRDefault="0072226A" w:rsidP="0072226A">
      <w:pPr>
        <w:rPr>
          <w:rFonts w:ascii="Times New Roman" w:eastAsia="宋体" w:hAnsi="Times New Roman" w:cs="Times New Roman"/>
          <w:color w:val="000000" w:themeColor="text1"/>
        </w:rPr>
      </w:pPr>
    </w:p>
    <w:p w:rsidR="0072226A" w:rsidRPr="00EC3380" w:rsidRDefault="0072226A" w:rsidP="00394E90">
      <w:pPr>
        <w:tabs>
          <w:tab w:val="left" w:pos="1800"/>
        </w:tabs>
        <w:topLinePunct/>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b/>
          <w:bCs/>
          <w:color w:val="000000" w:themeColor="text1"/>
          <w:sz w:val="24"/>
          <w:szCs w:val="24"/>
        </w:rPr>
        <w:t>图</w:t>
      </w:r>
      <w:r w:rsidR="00394E90" w:rsidRPr="00EC3380">
        <w:rPr>
          <w:rFonts w:ascii="Times New Roman" w:eastAsia="宋体" w:hAnsi="Times New Roman" w:cs="Times New Roman" w:hint="eastAsia"/>
          <w:b/>
          <w:bCs/>
          <w:color w:val="000000" w:themeColor="text1"/>
          <w:sz w:val="24"/>
          <w:szCs w:val="24"/>
        </w:rPr>
        <w:t>5.2</w:t>
      </w:r>
      <w:r w:rsidRPr="00EC3380">
        <w:rPr>
          <w:rFonts w:ascii="Times New Roman" w:eastAsia="宋体" w:hAnsi="Times New Roman" w:cs="Times New Roman"/>
          <w:b/>
          <w:bCs/>
          <w:color w:val="000000" w:themeColor="text1"/>
          <w:sz w:val="24"/>
          <w:szCs w:val="24"/>
        </w:rPr>
        <w:t>-</w:t>
      </w:r>
      <w:r w:rsidR="00394E90" w:rsidRPr="00EC3380">
        <w:rPr>
          <w:rFonts w:ascii="Times New Roman" w:eastAsia="宋体" w:hAnsi="Times New Roman" w:cs="Times New Roman" w:hint="eastAsia"/>
          <w:b/>
          <w:bCs/>
          <w:color w:val="000000" w:themeColor="text1"/>
          <w:sz w:val="24"/>
          <w:szCs w:val="24"/>
        </w:rPr>
        <w:t>7</w:t>
      </w:r>
      <w:r w:rsidRPr="00EC3380">
        <w:rPr>
          <w:rFonts w:ascii="Times New Roman" w:eastAsia="宋体" w:hAnsi="Times New Roman" w:cs="Times New Roman"/>
          <w:b/>
          <w:bCs/>
          <w:color w:val="000000" w:themeColor="text1"/>
          <w:sz w:val="24"/>
          <w:szCs w:val="24"/>
        </w:rPr>
        <w:t xml:space="preserve">  </w:t>
      </w:r>
      <w:proofErr w:type="gramStart"/>
      <w:r w:rsidRPr="00EC3380">
        <w:rPr>
          <w:rFonts w:ascii="Times New Roman" w:eastAsia="宋体" w:hAnsi="Times New Roman" w:cs="Times New Roman"/>
          <w:b/>
          <w:bCs/>
          <w:color w:val="000000" w:themeColor="text1"/>
          <w:sz w:val="24"/>
          <w:szCs w:val="24"/>
        </w:rPr>
        <w:t>模拟区</w:t>
      </w:r>
      <w:proofErr w:type="gramEnd"/>
      <w:r w:rsidRPr="00EC3380">
        <w:rPr>
          <w:rFonts w:ascii="Times New Roman" w:eastAsia="宋体" w:hAnsi="Times New Roman" w:cs="Times New Roman"/>
          <w:b/>
          <w:bCs/>
          <w:color w:val="000000" w:themeColor="text1"/>
          <w:sz w:val="24"/>
          <w:szCs w:val="24"/>
        </w:rPr>
        <w:t>参数分区</w:t>
      </w:r>
    </w:p>
    <w:p w:rsidR="0072226A" w:rsidRPr="00EC3380" w:rsidRDefault="0072226A" w:rsidP="0072226A">
      <w:pPr>
        <w:rPr>
          <w:rFonts w:ascii="Times New Roman" w:eastAsia="宋体" w:hAnsi="Times New Roman" w:cs="Times New Roman"/>
          <w:color w:val="000000" w:themeColor="text1"/>
        </w:rPr>
      </w:pPr>
    </w:p>
    <w:p w:rsidR="0072226A" w:rsidRPr="00EC3380" w:rsidRDefault="00394E90" w:rsidP="00394E90">
      <w:pPr>
        <w:pStyle w:val="a5"/>
        <w:spacing w:line="360" w:lineRule="auto"/>
        <w:rPr>
          <w:rFonts w:ascii="Times New Roman" w:hAnsi="Times New Roman" w:cs="Times New Roman"/>
          <w:b/>
          <w:color w:val="000000" w:themeColor="text1"/>
        </w:rPr>
      </w:pPr>
      <w:bookmarkStart w:id="136" w:name="_Toc512457487"/>
      <w:r w:rsidRPr="00EC3380">
        <w:rPr>
          <w:rFonts w:ascii="Times New Roman" w:hAnsi="Times New Roman" w:cs="Times New Roman" w:hint="eastAsia"/>
          <w:b/>
          <w:color w:val="000000" w:themeColor="text1"/>
        </w:rPr>
        <w:lastRenderedPageBreak/>
        <w:t>5.2.7.</w:t>
      </w:r>
      <w:r w:rsidR="0072226A" w:rsidRPr="00EC3380">
        <w:rPr>
          <w:rFonts w:ascii="Times New Roman" w:hAnsi="Times New Roman" w:cs="Times New Roman"/>
          <w:b/>
          <w:color w:val="000000" w:themeColor="text1"/>
        </w:rPr>
        <w:t>5</w:t>
      </w:r>
      <w:proofErr w:type="gramStart"/>
      <w:r w:rsidR="0072226A" w:rsidRPr="00EC3380">
        <w:rPr>
          <w:rFonts w:ascii="Times New Roman" w:hAnsi="Times New Roman" w:cs="Times New Roman"/>
          <w:b/>
          <w:color w:val="000000" w:themeColor="text1"/>
        </w:rPr>
        <w:t>源汇项确定</w:t>
      </w:r>
      <w:bookmarkEnd w:id="136"/>
      <w:proofErr w:type="gramEnd"/>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评价区内补给项主要为大气降水入渗补给、侧向径流补给，排泄项有人工开采、侧向径流排泄和蒸发排泄。</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）降水入渗补给量</w:t>
      </w:r>
    </w:p>
    <w:p w:rsidR="0072226A" w:rsidRPr="00EC3380" w:rsidRDefault="0072226A" w:rsidP="00C04D72">
      <w:pPr>
        <w:topLinePunct/>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大气降水入渗补给主要受包气带岩性、地貌及降水特征等因素影响。一般情况下地下水位埋藏深度浅、包气带岩性颗粒粗，则地下水接受大气降水入渗补给就多，反之则少。降水入渗补给量通常采用下式计算：</w:t>
      </w:r>
    </w:p>
    <w:p w:rsidR="0072226A" w:rsidRPr="00EC3380" w:rsidRDefault="0072226A" w:rsidP="00C04D72">
      <w:pPr>
        <w:spacing w:line="360" w:lineRule="auto"/>
        <w:ind w:firstLineChars="200" w:firstLine="480"/>
        <w:jc w:val="center"/>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Q</w:t>
      </w:r>
      <w:r w:rsidRPr="00EC3380">
        <w:rPr>
          <w:rFonts w:ascii="Times New Roman" w:eastAsia="宋体" w:hAnsi="Times New Roman" w:cs="Times New Roman"/>
          <w:color w:val="000000" w:themeColor="text1"/>
          <w:sz w:val="24"/>
          <w:szCs w:val="24"/>
          <w:vertAlign w:val="subscript"/>
        </w:rPr>
        <w:t>降</w:t>
      </w:r>
      <w:r w:rsidRPr="00EC3380">
        <w:rPr>
          <w:rFonts w:ascii="Times New Roman" w:eastAsia="宋体" w:hAnsi="Times New Roman" w:cs="Times New Roman"/>
          <w:color w:val="000000" w:themeColor="text1"/>
          <w:sz w:val="24"/>
          <w:szCs w:val="24"/>
        </w:rPr>
        <w:t>=α·F·P</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式中：</w:t>
      </w:r>
      <w:r w:rsidRPr="00EC3380">
        <w:rPr>
          <w:rFonts w:ascii="Times New Roman" w:eastAsia="宋体" w:hAnsi="Times New Roman" w:cs="Times New Roman"/>
          <w:color w:val="000000" w:themeColor="text1"/>
          <w:sz w:val="24"/>
          <w:szCs w:val="24"/>
        </w:rPr>
        <w:t>α——</w:t>
      </w:r>
      <w:r w:rsidRPr="00EC3380">
        <w:rPr>
          <w:rFonts w:ascii="Times New Roman" w:eastAsia="宋体" w:hAnsi="Times New Roman" w:cs="Times New Roman"/>
          <w:color w:val="000000" w:themeColor="text1"/>
          <w:sz w:val="24"/>
          <w:szCs w:val="24"/>
        </w:rPr>
        <w:t>降水入渗系数；根据《内蒙古自治区丰镇市地下水资源勘查与区划报告》，</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河谷平原降水入渗补给系数为</w:t>
      </w:r>
      <w:r w:rsidRPr="00EC3380">
        <w:rPr>
          <w:rFonts w:ascii="Times New Roman" w:eastAsia="宋体" w:hAnsi="Times New Roman" w:cs="Times New Roman"/>
          <w:color w:val="000000" w:themeColor="text1"/>
          <w:sz w:val="24"/>
          <w:szCs w:val="24"/>
        </w:rPr>
        <w:t>0.22</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F</w:t>
      </w:r>
      <w:proofErr w:type="gramStart"/>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接受</w:t>
      </w:r>
      <w:proofErr w:type="gramEnd"/>
      <w:r w:rsidRPr="00EC3380">
        <w:rPr>
          <w:rFonts w:ascii="Times New Roman" w:eastAsia="宋体" w:hAnsi="Times New Roman" w:cs="Times New Roman"/>
          <w:color w:val="000000" w:themeColor="text1"/>
          <w:sz w:val="24"/>
          <w:szCs w:val="24"/>
        </w:rPr>
        <w:t>降水入渗的地表面积（</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P—</w:t>
      </w:r>
      <w:r w:rsidRPr="00EC3380">
        <w:rPr>
          <w:rFonts w:ascii="Times New Roman" w:eastAsia="宋体" w:hAnsi="Times New Roman" w:cs="Times New Roman"/>
          <w:color w:val="000000" w:themeColor="text1"/>
          <w:sz w:val="24"/>
          <w:szCs w:val="24"/>
        </w:rPr>
        <w:t>年平均降水量（</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多年均降水量为</w:t>
      </w:r>
      <w:r w:rsidRPr="00EC3380">
        <w:rPr>
          <w:rFonts w:ascii="Times New Roman" w:eastAsia="宋体" w:hAnsi="Times New Roman" w:cs="Times New Roman"/>
          <w:color w:val="000000" w:themeColor="text1"/>
          <w:sz w:val="24"/>
          <w:szCs w:val="24"/>
        </w:rPr>
        <w:t>395.8mm</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0.3958m</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面积为</w:t>
      </w:r>
      <w:r w:rsidRPr="00EC3380">
        <w:rPr>
          <w:rFonts w:ascii="Times New Roman" w:eastAsia="宋体" w:hAnsi="Times New Roman" w:cs="Times New Roman"/>
          <w:color w:val="000000" w:themeColor="text1"/>
          <w:sz w:val="24"/>
          <w:szCs w:val="24"/>
        </w:rPr>
        <w:t>30.5km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，则根据上述公式计算降水平均入渗补给速度为</w:t>
      </w:r>
      <w:r w:rsidRPr="00EC3380">
        <w:rPr>
          <w:rFonts w:ascii="Times New Roman" w:eastAsia="宋体" w:hAnsi="Times New Roman" w:cs="Times New Roman"/>
          <w:color w:val="000000" w:themeColor="text1"/>
          <w:sz w:val="24"/>
          <w:szCs w:val="24"/>
        </w:rPr>
        <w:t>0.00024m/d</w:t>
      </w:r>
      <w:r w:rsidRPr="00EC3380">
        <w:rPr>
          <w:rFonts w:ascii="Times New Roman" w:eastAsia="宋体" w:hAnsi="Times New Roman" w:cs="Times New Roman"/>
          <w:color w:val="000000" w:themeColor="text1"/>
          <w:sz w:val="24"/>
          <w:szCs w:val="24"/>
        </w:rPr>
        <w:t>，降水主要集中在夏季，平均补给量为</w:t>
      </w:r>
      <w:r w:rsidRPr="00EC3380">
        <w:rPr>
          <w:rFonts w:ascii="Times New Roman" w:eastAsia="宋体" w:hAnsi="Times New Roman" w:cs="Times New Roman"/>
          <w:color w:val="000000" w:themeColor="text1"/>
          <w:sz w:val="24"/>
          <w:szCs w:val="24"/>
        </w:rPr>
        <w:t>8850.7m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）侧向流入量</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评价区北东部和南西部为给定流量边界，本次将西侧、西北侧的侧向流入边界离散为沿着边界分布的注水井，注水井的注水量由侧向流入流出量平均分配，侧向流入流出量根据流入流出边界附近含水层厚度、渗透系数、水力梯度等参数采用达西定律进行计算。</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根据上文计算得出的西侧流入边界侧向径流补给强度为</w:t>
      </w:r>
      <w:r w:rsidRPr="00EC3380">
        <w:rPr>
          <w:rFonts w:ascii="Times New Roman" w:eastAsia="宋体" w:hAnsi="Times New Roman" w:cs="Times New Roman"/>
          <w:color w:val="000000" w:themeColor="text1"/>
          <w:sz w:val="24"/>
          <w:szCs w:val="24"/>
        </w:rPr>
        <w:t>7984.54m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，西北侧边界侧向径流排泄量为</w:t>
      </w:r>
      <w:r w:rsidRPr="00EC3380">
        <w:rPr>
          <w:rFonts w:ascii="Times New Roman" w:eastAsia="宋体" w:hAnsi="Times New Roman" w:cs="Times New Roman"/>
          <w:color w:val="000000" w:themeColor="text1"/>
          <w:sz w:val="24"/>
          <w:szCs w:val="24"/>
        </w:rPr>
        <w:t>2410.7m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，侧向径流补给量为</w:t>
      </w:r>
      <w:r w:rsidRPr="00EC3380">
        <w:rPr>
          <w:rFonts w:ascii="Times New Roman" w:eastAsia="宋体" w:hAnsi="Times New Roman" w:cs="Times New Roman"/>
          <w:color w:val="000000" w:themeColor="text1"/>
          <w:sz w:val="24"/>
          <w:szCs w:val="24"/>
        </w:rPr>
        <w:t>10395.24m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3</w:t>
      </w:r>
      <w:r w:rsidRPr="00EC3380">
        <w:rPr>
          <w:rFonts w:ascii="Times New Roman" w:eastAsia="宋体" w:hAnsi="Times New Roman" w:cs="Times New Roman"/>
          <w:color w:val="000000" w:themeColor="text1"/>
          <w:sz w:val="24"/>
          <w:szCs w:val="24"/>
        </w:rPr>
        <w:t>）蒸发排泄量的计算</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蒸发排泄主要是地下水埋深较小区域，从包气带蒸发或植物蒸腾为水汽的现象。在</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中部河谷区域、东部地下水埋深较浅的地方，蒸发是地下水的主要排泄途径。本次蒸发量的计算是由软件提供的蒸发蒸腾子程序包完成的，其三个参数包括：蒸发高程，取地表高程；潜水最大蒸发强度，多年平均蒸发量</w:t>
      </w:r>
      <w:r w:rsidRPr="00EC3380">
        <w:rPr>
          <w:rFonts w:ascii="Times New Roman" w:eastAsia="宋体" w:hAnsi="Times New Roman" w:cs="Times New Roman"/>
          <w:color w:val="000000" w:themeColor="text1"/>
          <w:sz w:val="24"/>
          <w:szCs w:val="24"/>
        </w:rPr>
        <w:t>2129.0mm</w:t>
      </w:r>
      <w:r w:rsidRPr="00EC3380">
        <w:rPr>
          <w:rFonts w:ascii="Times New Roman" w:eastAsia="宋体" w:hAnsi="Times New Roman" w:cs="Times New Roman"/>
          <w:color w:val="000000" w:themeColor="text1"/>
          <w:sz w:val="24"/>
          <w:szCs w:val="24"/>
        </w:rPr>
        <w:t>，冬季地下潜水蒸发量可忽略不计，去掉</w:t>
      </w:r>
      <w:r w:rsidRPr="00EC3380">
        <w:rPr>
          <w:rFonts w:ascii="Times New Roman" w:eastAsia="宋体" w:hAnsi="Times New Roman" w:cs="Times New Roman"/>
          <w:color w:val="000000" w:themeColor="text1"/>
          <w:sz w:val="24"/>
          <w:szCs w:val="24"/>
        </w:rPr>
        <w:t>12-3</w:t>
      </w:r>
      <w:r w:rsidRPr="00EC3380">
        <w:rPr>
          <w:rFonts w:ascii="Times New Roman" w:eastAsia="宋体" w:hAnsi="Times New Roman" w:cs="Times New Roman"/>
          <w:color w:val="000000" w:themeColor="text1"/>
          <w:sz w:val="24"/>
          <w:szCs w:val="24"/>
        </w:rPr>
        <w:t>月的蒸发量，根据《内蒙古自治区丰镇市地下水资源勘查与区划报告》，项目区潜水面多年平均蒸发强度为</w:t>
      </w:r>
      <w:r w:rsidRPr="00EC3380">
        <w:rPr>
          <w:rFonts w:ascii="Times New Roman" w:eastAsia="宋体" w:hAnsi="Times New Roman" w:cs="Times New Roman"/>
          <w:color w:val="000000" w:themeColor="text1"/>
          <w:sz w:val="24"/>
          <w:szCs w:val="24"/>
        </w:rPr>
        <w:lastRenderedPageBreak/>
        <w:t>560mm/a</w:t>
      </w:r>
      <w:r w:rsidRPr="00EC3380">
        <w:rPr>
          <w:rFonts w:ascii="Times New Roman" w:eastAsia="宋体" w:hAnsi="Times New Roman" w:cs="Times New Roman"/>
          <w:color w:val="000000" w:themeColor="text1"/>
          <w:sz w:val="24"/>
          <w:szCs w:val="24"/>
        </w:rPr>
        <w:t>，水面蒸发强度换算为地下水蒸发强度的蒸发系数为</w:t>
      </w:r>
      <w:r w:rsidRPr="00EC3380">
        <w:rPr>
          <w:rFonts w:ascii="Times New Roman" w:eastAsia="宋体" w:hAnsi="Times New Roman" w:cs="Times New Roman"/>
          <w:color w:val="000000" w:themeColor="text1"/>
          <w:sz w:val="24"/>
          <w:szCs w:val="24"/>
        </w:rPr>
        <w:t>0.263</w:t>
      </w:r>
      <w:r w:rsidRPr="00EC3380">
        <w:rPr>
          <w:rFonts w:ascii="Times New Roman" w:eastAsia="宋体" w:hAnsi="Times New Roman" w:cs="Times New Roman"/>
          <w:color w:val="000000" w:themeColor="text1"/>
          <w:sz w:val="24"/>
          <w:szCs w:val="24"/>
        </w:rPr>
        <w:t>，潜水蒸发强度为</w:t>
      </w:r>
      <w:r w:rsidRPr="00EC3380">
        <w:rPr>
          <w:rFonts w:ascii="Times New Roman" w:eastAsia="宋体" w:hAnsi="Times New Roman" w:cs="Times New Roman"/>
          <w:color w:val="000000" w:themeColor="text1"/>
          <w:sz w:val="24"/>
          <w:szCs w:val="24"/>
        </w:rPr>
        <w:t>0.560m/a</w:t>
      </w:r>
      <w:r w:rsidRPr="00EC3380">
        <w:rPr>
          <w:rFonts w:ascii="Times New Roman" w:eastAsia="宋体" w:hAnsi="Times New Roman" w:cs="Times New Roman"/>
          <w:color w:val="000000" w:themeColor="text1"/>
          <w:sz w:val="24"/>
          <w:szCs w:val="24"/>
        </w:rPr>
        <w:t>，平均日蒸发强度为</w:t>
      </w:r>
      <w:r w:rsidRPr="00EC3380">
        <w:rPr>
          <w:rFonts w:ascii="Times New Roman" w:eastAsia="宋体" w:hAnsi="Times New Roman" w:cs="Times New Roman"/>
          <w:color w:val="000000" w:themeColor="text1"/>
          <w:sz w:val="24"/>
          <w:szCs w:val="24"/>
        </w:rPr>
        <w:t>0.00153m/d</w:t>
      </w:r>
      <w:r w:rsidRPr="00EC3380">
        <w:rPr>
          <w:rFonts w:ascii="Times New Roman" w:eastAsia="宋体" w:hAnsi="Times New Roman" w:cs="Times New Roman"/>
          <w:color w:val="000000" w:themeColor="text1"/>
          <w:sz w:val="24"/>
          <w:szCs w:val="24"/>
        </w:rPr>
        <w:t>；极限埋深根据区域水文地质资料，</w:t>
      </w:r>
      <w:proofErr w:type="gramStart"/>
      <w:r w:rsidRPr="00EC3380">
        <w:rPr>
          <w:rFonts w:ascii="Times New Roman" w:eastAsia="宋体" w:hAnsi="Times New Roman" w:cs="Times New Roman"/>
          <w:color w:val="000000" w:themeColor="text1"/>
          <w:sz w:val="24"/>
          <w:szCs w:val="24"/>
        </w:rPr>
        <w:t>取经验</w:t>
      </w:r>
      <w:proofErr w:type="gramEnd"/>
      <w:r w:rsidRPr="00EC3380">
        <w:rPr>
          <w:rFonts w:ascii="Times New Roman" w:eastAsia="宋体" w:hAnsi="Times New Roman" w:cs="Times New Roman"/>
          <w:color w:val="000000" w:themeColor="text1"/>
          <w:sz w:val="24"/>
          <w:szCs w:val="24"/>
        </w:rPr>
        <w:t>值</w:t>
      </w:r>
      <w:r w:rsidRPr="00EC3380">
        <w:rPr>
          <w:rFonts w:ascii="Times New Roman" w:eastAsia="宋体" w:hAnsi="Times New Roman" w:cs="Times New Roman"/>
          <w:color w:val="000000" w:themeColor="text1"/>
          <w:sz w:val="24"/>
          <w:szCs w:val="24"/>
        </w:rPr>
        <w:t>5m</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4</w:t>
      </w:r>
      <w:r w:rsidRPr="00EC3380">
        <w:rPr>
          <w:rFonts w:ascii="Times New Roman" w:eastAsia="宋体" w:hAnsi="Times New Roman" w:cs="Times New Roman"/>
          <w:color w:val="000000" w:themeColor="text1"/>
          <w:sz w:val="24"/>
          <w:szCs w:val="24"/>
        </w:rPr>
        <w:t>）人工开采量</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人工开采量在收集资料的基础上，现状调查的</w:t>
      </w:r>
      <w:proofErr w:type="gramStart"/>
      <w:r w:rsidRPr="00EC3380">
        <w:rPr>
          <w:rFonts w:ascii="Times New Roman" w:eastAsia="宋体" w:hAnsi="Times New Roman" w:cs="Times New Roman"/>
          <w:color w:val="000000" w:themeColor="text1"/>
          <w:sz w:val="24"/>
          <w:szCs w:val="24"/>
        </w:rPr>
        <w:t>评价区开采</w:t>
      </w:r>
      <w:proofErr w:type="gramEnd"/>
      <w:r w:rsidRPr="00EC3380">
        <w:rPr>
          <w:rFonts w:ascii="Times New Roman" w:eastAsia="宋体" w:hAnsi="Times New Roman" w:cs="Times New Roman"/>
          <w:color w:val="000000" w:themeColor="text1"/>
          <w:sz w:val="24"/>
          <w:szCs w:val="24"/>
        </w:rPr>
        <w:t>量，在模拟计算的初期为</w:t>
      </w:r>
      <w:r w:rsidRPr="00EC3380">
        <w:rPr>
          <w:rFonts w:ascii="Times New Roman" w:eastAsia="宋体" w:hAnsi="Times New Roman" w:cs="Times New Roman"/>
          <w:color w:val="000000" w:themeColor="text1"/>
          <w:sz w:val="24"/>
          <w:szCs w:val="24"/>
        </w:rPr>
        <w:t>3-4</w:t>
      </w:r>
      <w:r w:rsidRPr="00EC3380">
        <w:rPr>
          <w:rFonts w:ascii="Times New Roman" w:eastAsia="宋体" w:hAnsi="Times New Roman" w:cs="Times New Roman"/>
          <w:color w:val="000000" w:themeColor="text1"/>
          <w:sz w:val="24"/>
          <w:szCs w:val="24"/>
        </w:rPr>
        <w:t>月份，该时段尚未进行农业种植，农业用水基本没有进行开采。利用</w:t>
      </w:r>
      <w:r w:rsidRPr="00EC3380">
        <w:rPr>
          <w:rFonts w:ascii="Times New Roman" w:eastAsia="宋体" w:hAnsi="Times New Roman" w:cs="Times New Roman"/>
          <w:color w:val="000000" w:themeColor="text1"/>
          <w:sz w:val="24"/>
          <w:szCs w:val="24"/>
        </w:rPr>
        <w:t xml:space="preserve"> Wells</w:t>
      </w:r>
      <w:r w:rsidRPr="00EC3380">
        <w:rPr>
          <w:rFonts w:ascii="Times New Roman" w:eastAsia="宋体" w:hAnsi="Times New Roman" w:cs="Times New Roman"/>
          <w:color w:val="000000" w:themeColor="text1"/>
          <w:sz w:val="24"/>
          <w:szCs w:val="24"/>
        </w:rPr>
        <w:t>子程序包来处理，根据调查，初始计算期地下水人工开采强度为</w:t>
      </w:r>
      <w:r w:rsidRPr="00EC3380">
        <w:rPr>
          <w:rFonts w:ascii="Times New Roman" w:eastAsia="宋体" w:hAnsi="Times New Roman" w:cs="Times New Roman"/>
          <w:color w:val="000000" w:themeColor="text1"/>
          <w:sz w:val="24"/>
          <w:szCs w:val="24"/>
        </w:rPr>
        <w:t>1175.9 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，区内人工开采强度平均值为</w:t>
      </w:r>
      <w:r w:rsidRPr="00EC3380">
        <w:rPr>
          <w:rFonts w:ascii="Times New Roman" w:eastAsia="宋体" w:hAnsi="Times New Roman" w:cs="Times New Roman"/>
          <w:color w:val="000000" w:themeColor="text1"/>
          <w:sz w:val="24"/>
          <w:szCs w:val="24"/>
        </w:rPr>
        <w:t>3257.26m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。评价区内地下水开采为分散开采，主要集中在村庄和农田等区域。评价区内地下水开采</w:t>
      </w:r>
      <w:proofErr w:type="gramStart"/>
      <w:r w:rsidRPr="00EC3380">
        <w:rPr>
          <w:rFonts w:ascii="Times New Roman" w:eastAsia="宋体" w:hAnsi="Times New Roman" w:cs="Times New Roman"/>
          <w:color w:val="000000" w:themeColor="text1"/>
          <w:sz w:val="24"/>
          <w:szCs w:val="24"/>
        </w:rPr>
        <w:t>量按照</w:t>
      </w:r>
      <w:proofErr w:type="gramEnd"/>
      <w:r w:rsidRPr="00EC3380">
        <w:rPr>
          <w:rFonts w:ascii="Times New Roman" w:eastAsia="宋体" w:hAnsi="Times New Roman" w:cs="Times New Roman"/>
          <w:color w:val="000000" w:themeColor="text1"/>
          <w:sz w:val="24"/>
          <w:szCs w:val="24"/>
        </w:rPr>
        <w:t>开采井的分布规律概化为</w:t>
      </w:r>
      <w:r w:rsidRPr="00EC3380">
        <w:rPr>
          <w:rFonts w:ascii="Times New Roman" w:eastAsia="宋体" w:hAnsi="Times New Roman" w:cs="Times New Roman"/>
          <w:color w:val="000000" w:themeColor="text1"/>
          <w:sz w:val="24"/>
          <w:szCs w:val="24"/>
        </w:rPr>
        <w:t>25</w:t>
      </w:r>
      <w:r w:rsidRPr="00EC3380">
        <w:rPr>
          <w:rFonts w:ascii="Times New Roman" w:eastAsia="宋体" w:hAnsi="Times New Roman" w:cs="Times New Roman"/>
          <w:color w:val="000000" w:themeColor="text1"/>
          <w:sz w:val="24"/>
          <w:szCs w:val="24"/>
        </w:rPr>
        <w:t>口开采井，分布在村庄，农田等区域，一般</w:t>
      </w:r>
      <w:proofErr w:type="gramStart"/>
      <w:r w:rsidRPr="00EC3380">
        <w:rPr>
          <w:rFonts w:ascii="Times New Roman" w:eastAsia="宋体" w:hAnsi="Times New Roman" w:cs="Times New Roman"/>
          <w:color w:val="000000" w:themeColor="text1"/>
          <w:sz w:val="24"/>
          <w:szCs w:val="24"/>
        </w:rPr>
        <w:t>开采井量为</w:t>
      </w:r>
      <w:proofErr w:type="gramEnd"/>
      <w:r w:rsidRPr="00EC3380">
        <w:rPr>
          <w:rFonts w:ascii="Times New Roman" w:eastAsia="宋体" w:hAnsi="Times New Roman" w:cs="Times New Roman"/>
          <w:color w:val="000000" w:themeColor="text1"/>
          <w:sz w:val="24"/>
          <w:szCs w:val="24"/>
        </w:rPr>
        <w:t>100-200m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394E90" w:rsidP="00C04D72">
      <w:pPr>
        <w:pStyle w:val="a5"/>
        <w:spacing w:line="360" w:lineRule="auto"/>
        <w:rPr>
          <w:rFonts w:ascii="Times New Roman" w:hAnsi="Times New Roman" w:cs="Times New Roman"/>
          <w:b/>
          <w:color w:val="000000" w:themeColor="text1"/>
        </w:rPr>
      </w:pPr>
      <w:bookmarkStart w:id="137" w:name="_Toc512457488"/>
      <w:r w:rsidRPr="00EC3380">
        <w:rPr>
          <w:rFonts w:ascii="Times New Roman" w:hAnsi="Times New Roman" w:cs="Times New Roman" w:hint="eastAsia"/>
          <w:b/>
          <w:color w:val="000000" w:themeColor="text1"/>
        </w:rPr>
        <w:t>5.2.7</w:t>
      </w:r>
      <w:r w:rsidR="0072226A" w:rsidRPr="00EC3380">
        <w:rPr>
          <w:rFonts w:ascii="Times New Roman" w:hAnsi="Times New Roman" w:cs="Times New Roman"/>
          <w:b/>
          <w:color w:val="000000" w:themeColor="text1"/>
        </w:rPr>
        <w:t>.6</w:t>
      </w:r>
      <w:r w:rsidR="0072226A" w:rsidRPr="00EC3380">
        <w:rPr>
          <w:rFonts w:ascii="Times New Roman" w:hAnsi="Times New Roman" w:cs="Times New Roman"/>
          <w:b/>
          <w:color w:val="000000" w:themeColor="text1"/>
        </w:rPr>
        <w:t>模型的识别和验证</w:t>
      </w:r>
      <w:bookmarkEnd w:id="137"/>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模型的识别与验证过程是整个模拟中重要的一步工作，通常要反复修改参数才能达到较为理想的拟合结果。模型的识别与检验过程采用的方法称为</w:t>
      </w:r>
      <w:proofErr w:type="gramStart"/>
      <w:r w:rsidRPr="00EC3380">
        <w:rPr>
          <w:rFonts w:ascii="Times New Roman" w:eastAsia="宋体" w:hAnsi="Times New Roman" w:cs="Times New Roman"/>
          <w:color w:val="000000" w:themeColor="text1"/>
          <w:sz w:val="24"/>
          <w:szCs w:val="24"/>
        </w:rPr>
        <w:t>试参</w:t>
      </w:r>
      <w:r w:rsidRPr="00EC3380">
        <w:rPr>
          <w:rFonts w:ascii="Times New Roman" w:eastAsia="宋体" w:hAnsi="Times New Roman" w:cs="Times New Roman"/>
          <w:color w:val="000000" w:themeColor="text1"/>
          <w:sz w:val="24"/>
          <w:szCs w:val="24"/>
        </w:rPr>
        <w:t>—</w:t>
      </w:r>
      <w:proofErr w:type="gramEnd"/>
      <w:r w:rsidRPr="00EC3380">
        <w:rPr>
          <w:rFonts w:ascii="Times New Roman" w:eastAsia="宋体" w:hAnsi="Times New Roman" w:cs="Times New Roman"/>
          <w:color w:val="000000" w:themeColor="text1"/>
          <w:sz w:val="24"/>
          <w:szCs w:val="24"/>
        </w:rPr>
        <w:t>校正法，属于反向求参数的方法。稳定流模型识别和验证主要遵循以下原则：</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hint="eastAsia"/>
          <w:color w:val="000000" w:themeColor="text1"/>
          <w:sz w:val="24"/>
          <w:szCs w:val="24"/>
        </w:rPr>
        <w:t>①</w:t>
      </w:r>
      <w:r w:rsidRPr="00EC3380">
        <w:rPr>
          <w:rFonts w:ascii="Times New Roman" w:eastAsia="宋体" w:hAnsi="Times New Roman" w:cs="Times New Roman"/>
          <w:color w:val="000000" w:themeColor="text1"/>
          <w:sz w:val="24"/>
          <w:szCs w:val="24"/>
        </w:rPr>
        <w:t>模拟的地下水流场要与实际地下水流场基本一致；</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hint="eastAsia"/>
          <w:color w:val="000000" w:themeColor="text1"/>
          <w:sz w:val="24"/>
          <w:szCs w:val="24"/>
        </w:rPr>
        <w:t>②</w:t>
      </w:r>
      <w:r w:rsidRPr="00EC3380">
        <w:rPr>
          <w:rFonts w:ascii="Times New Roman" w:eastAsia="宋体" w:hAnsi="Times New Roman" w:cs="Times New Roman"/>
          <w:color w:val="000000" w:themeColor="text1"/>
          <w:sz w:val="24"/>
          <w:szCs w:val="24"/>
        </w:rPr>
        <w:t>水位监测点监测数据要与模拟值在估计误差范围之内；</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hint="eastAsia"/>
          <w:color w:val="000000" w:themeColor="text1"/>
          <w:sz w:val="24"/>
          <w:szCs w:val="24"/>
        </w:rPr>
        <w:t>③</w:t>
      </w:r>
      <w:r w:rsidRPr="00EC3380">
        <w:rPr>
          <w:rFonts w:ascii="Times New Roman" w:eastAsia="宋体" w:hAnsi="Times New Roman" w:cs="Times New Roman"/>
          <w:color w:val="000000" w:themeColor="text1"/>
          <w:sz w:val="24"/>
          <w:szCs w:val="24"/>
        </w:rPr>
        <w:t>识别的水文地质参数要符合区域调查的水文地质条件</w:t>
      </w:r>
      <w:r w:rsidRPr="00EC3380">
        <w:rPr>
          <w:rFonts w:ascii="Times New Roman" w:eastAsia="宋体" w:hAnsi="Times New Roman" w:cs="Times New Roman" w:hint="eastAsia"/>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fldChar w:fldCharType="begin"/>
      </w:r>
      <w:r w:rsidRPr="00EC3380">
        <w:rPr>
          <w:rFonts w:ascii="Times New Roman" w:eastAsia="宋体" w:hAnsi="Times New Roman" w:cs="Times New Roman"/>
          <w:color w:val="000000" w:themeColor="text1"/>
          <w:sz w:val="24"/>
          <w:szCs w:val="24"/>
        </w:rPr>
        <w:instrText xml:space="preserve"> </w:instrText>
      </w:r>
      <w:r w:rsidRPr="00EC3380">
        <w:rPr>
          <w:rFonts w:ascii="Times New Roman" w:eastAsia="宋体" w:hAnsi="Times New Roman" w:cs="Times New Roman" w:hint="eastAsia"/>
          <w:color w:val="000000" w:themeColor="text1"/>
          <w:sz w:val="24"/>
          <w:szCs w:val="24"/>
        </w:rPr>
        <w:instrText>= 4 \* GB3</w:instrText>
      </w:r>
      <w:r w:rsidRPr="00EC3380">
        <w:rPr>
          <w:rFonts w:ascii="Times New Roman" w:eastAsia="宋体" w:hAnsi="Times New Roman" w:cs="Times New Roman"/>
          <w:color w:val="000000" w:themeColor="text1"/>
          <w:sz w:val="24"/>
          <w:szCs w:val="24"/>
        </w:rPr>
        <w:instrText xml:space="preserve"> </w:instrText>
      </w:r>
      <w:r w:rsidRPr="00EC3380">
        <w:rPr>
          <w:rFonts w:ascii="Times New Roman" w:eastAsia="宋体" w:hAnsi="Times New Roman" w:cs="Times New Roman"/>
          <w:color w:val="000000" w:themeColor="text1"/>
          <w:sz w:val="24"/>
          <w:szCs w:val="24"/>
        </w:rPr>
        <w:fldChar w:fldCharType="separate"/>
      </w:r>
      <w:r w:rsidRPr="00EC3380">
        <w:rPr>
          <w:rFonts w:ascii="Times New Roman" w:eastAsia="宋体" w:hAnsi="Times New Roman" w:cs="Times New Roman" w:hint="eastAsia"/>
          <w:color w:val="000000" w:themeColor="text1"/>
          <w:sz w:val="24"/>
          <w:szCs w:val="24"/>
        </w:rPr>
        <w:t>④</w:t>
      </w:r>
      <w:r w:rsidRPr="00EC3380">
        <w:rPr>
          <w:rFonts w:ascii="Times New Roman" w:eastAsia="宋体" w:hAnsi="Times New Roman" w:cs="Times New Roman"/>
          <w:color w:val="000000" w:themeColor="text1"/>
          <w:sz w:val="24"/>
          <w:szCs w:val="24"/>
        </w:rPr>
        <w:fldChar w:fldCharType="end"/>
      </w:r>
      <w:r w:rsidRPr="00EC3380">
        <w:rPr>
          <w:rFonts w:ascii="Times New Roman" w:eastAsia="宋体" w:hAnsi="Times New Roman" w:cs="Times New Roman" w:hint="eastAsia"/>
          <w:color w:val="000000" w:themeColor="text1"/>
          <w:sz w:val="24"/>
          <w:szCs w:val="24"/>
        </w:rPr>
        <w:t>符合</w:t>
      </w:r>
      <w:proofErr w:type="gramStart"/>
      <w:r w:rsidRPr="00EC3380">
        <w:rPr>
          <w:rFonts w:ascii="Times New Roman" w:eastAsia="宋体" w:hAnsi="Times New Roman" w:cs="Times New Roman" w:hint="eastAsia"/>
          <w:color w:val="000000" w:themeColor="text1"/>
          <w:sz w:val="24"/>
          <w:szCs w:val="24"/>
        </w:rPr>
        <w:t>评价区</w:t>
      </w:r>
      <w:proofErr w:type="gramEnd"/>
      <w:r w:rsidRPr="00EC3380">
        <w:rPr>
          <w:rFonts w:ascii="Times New Roman" w:eastAsia="宋体" w:hAnsi="Times New Roman" w:cs="Times New Roman" w:hint="eastAsia"/>
          <w:color w:val="000000" w:themeColor="text1"/>
          <w:sz w:val="24"/>
          <w:szCs w:val="24"/>
        </w:rPr>
        <w:t>地下水均衡条件，计算误差控制在</w:t>
      </w:r>
      <w:r w:rsidRPr="00EC3380">
        <w:rPr>
          <w:rFonts w:ascii="Times New Roman" w:eastAsia="宋体" w:hAnsi="Times New Roman" w:cs="Times New Roman" w:hint="eastAsia"/>
          <w:color w:val="000000" w:themeColor="text1"/>
          <w:sz w:val="24"/>
          <w:szCs w:val="24"/>
        </w:rPr>
        <w:t>5%</w:t>
      </w:r>
      <w:r w:rsidRPr="00EC3380">
        <w:rPr>
          <w:rFonts w:ascii="Times New Roman" w:eastAsia="宋体" w:hAnsi="Times New Roman" w:cs="Times New Roman" w:hint="eastAsia"/>
          <w:color w:val="000000" w:themeColor="text1"/>
          <w:sz w:val="24"/>
          <w:szCs w:val="24"/>
        </w:rPr>
        <w:t>以内</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根据以上原则，对</w:t>
      </w:r>
      <w:proofErr w:type="gramStart"/>
      <w:r w:rsidRPr="00EC3380">
        <w:rPr>
          <w:rFonts w:ascii="Times New Roman" w:eastAsia="宋体" w:hAnsi="Times New Roman" w:cs="Times New Roman"/>
          <w:color w:val="000000" w:themeColor="text1"/>
          <w:sz w:val="24"/>
          <w:szCs w:val="24"/>
        </w:rPr>
        <w:t>模拟区</w:t>
      </w:r>
      <w:proofErr w:type="gramEnd"/>
      <w:r w:rsidRPr="00EC3380">
        <w:rPr>
          <w:rFonts w:ascii="Times New Roman" w:eastAsia="宋体" w:hAnsi="Times New Roman" w:cs="Times New Roman"/>
          <w:color w:val="000000" w:themeColor="text1"/>
          <w:sz w:val="24"/>
          <w:szCs w:val="24"/>
        </w:rPr>
        <w:t>地下水系统进行了识别和验证，通过调整参数和均衡量，识别水文地质条件，确定了模型参数和均衡要素。</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本次共对</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范围内的</w:t>
      </w:r>
      <w:r w:rsidRPr="00EC3380">
        <w:rPr>
          <w:rFonts w:ascii="Times New Roman" w:eastAsia="宋体" w:hAnsi="Times New Roman" w:cs="Times New Roman"/>
          <w:color w:val="000000" w:themeColor="text1"/>
          <w:sz w:val="24"/>
          <w:szCs w:val="24"/>
        </w:rPr>
        <w:t>14</w:t>
      </w:r>
      <w:r w:rsidRPr="00EC3380">
        <w:rPr>
          <w:rFonts w:ascii="Times New Roman" w:eastAsia="宋体" w:hAnsi="Times New Roman" w:cs="Times New Roman"/>
          <w:color w:val="000000" w:themeColor="text1"/>
          <w:sz w:val="24"/>
          <w:szCs w:val="24"/>
        </w:rPr>
        <w:t>个水位监测点进行了水位拟合，</w:t>
      </w:r>
      <w:r w:rsidRPr="00EC3380">
        <w:rPr>
          <w:rFonts w:ascii="Times New Roman" w:eastAsia="宋体" w:hAnsi="Times New Roman" w:cs="Times New Roman"/>
          <w:color w:val="000000" w:themeColor="text1"/>
          <w:sz w:val="24"/>
          <w:szCs w:val="24"/>
        </w:rPr>
        <w:t>14</w:t>
      </w:r>
      <w:r w:rsidRPr="00EC3380">
        <w:rPr>
          <w:rFonts w:ascii="Times New Roman" w:eastAsia="宋体" w:hAnsi="Times New Roman" w:cs="Times New Roman"/>
          <w:color w:val="000000" w:themeColor="text1"/>
          <w:sz w:val="24"/>
          <w:szCs w:val="24"/>
        </w:rPr>
        <w:t>个拟合点中有</w:t>
      </w:r>
      <w:r w:rsidRPr="00EC3380">
        <w:rPr>
          <w:rFonts w:ascii="Times New Roman" w:eastAsia="宋体" w:hAnsi="Times New Roman" w:cs="Times New Roman"/>
          <w:color w:val="000000" w:themeColor="text1"/>
          <w:sz w:val="24"/>
          <w:szCs w:val="24"/>
        </w:rPr>
        <w:t>11</w:t>
      </w:r>
      <w:r w:rsidRPr="00EC3380">
        <w:rPr>
          <w:rFonts w:ascii="Times New Roman" w:eastAsia="宋体" w:hAnsi="Times New Roman" w:cs="Times New Roman"/>
          <w:color w:val="000000" w:themeColor="text1"/>
          <w:sz w:val="24"/>
          <w:szCs w:val="24"/>
        </w:rPr>
        <w:t>个点水位计算值与实测值相差在</w:t>
      </w:r>
      <w:r w:rsidRPr="00EC3380">
        <w:rPr>
          <w:rFonts w:ascii="Times New Roman" w:eastAsia="宋体" w:hAnsi="Times New Roman" w:cs="Times New Roman" w:hint="eastAsia"/>
          <w:color w:val="000000" w:themeColor="text1"/>
          <w:sz w:val="24"/>
          <w:szCs w:val="24"/>
        </w:rPr>
        <w:t>0</w:t>
      </w:r>
      <w:r w:rsidRPr="00EC3380">
        <w:rPr>
          <w:rFonts w:ascii="Times New Roman" w:eastAsia="宋体" w:hAnsi="Times New Roman" w:cs="Times New Roman"/>
          <w:color w:val="000000" w:themeColor="text1"/>
          <w:sz w:val="24"/>
          <w:szCs w:val="24"/>
        </w:rPr>
        <w:t>.5m</w:t>
      </w:r>
      <w:r w:rsidRPr="00EC3380">
        <w:rPr>
          <w:rFonts w:ascii="Times New Roman" w:eastAsia="宋体" w:hAnsi="Times New Roman" w:cs="Times New Roman"/>
          <w:color w:val="000000" w:themeColor="text1"/>
          <w:sz w:val="24"/>
          <w:szCs w:val="24"/>
        </w:rPr>
        <w:t>以内，占总拟合点数目的</w:t>
      </w:r>
      <w:r w:rsidRPr="00EC3380">
        <w:rPr>
          <w:rFonts w:ascii="Times New Roman" w:eastAsia="宋体" w:hAnsi="Times New Roman" w:cs="Times New Roman"/>
          <w:color w:val="000000" w:themeColor="text1"/>
          <w:sz w:val="24"/>
          <w:szCs w:val="24"/>
        </w:rPr>
        <w:t>78.6</w:t>
      </w:r>
      <w:r w:rsidRPr="00EC3380">
        <w:rPr>
          <w:rFonts w:ascii="Times New Roman" w:eastAsia="宋体" w:hAnsi="Times New Roman" w:cs="Times New Roman"/>
          <w:color w:val="000000" w:themeColor="text1"/>
          <w:sz w:val="24"/>
          <w:szCs w:val="24"/>
        </w:rPr>
        <w:t>％，</w:t>
      </w:r>
      <w:proofErr w:type="gramStart"/>
      <w:r w:rsidRPr="00EC3380">
        <w:rPr>
          <w:rFonts w:ascii="Times New Roman" w:eastAsia="宋体" w:hAnsi="Times New Roman" w:cs="Times New Roman"/>
          <w:color w:val="000000" w:themeColor="text1"/>
          <w:sz w:val="24"/>
          <w:szCs w:val="24"/>
        </w:rPr>
        <w:t>评价区观测</w:t>
      </w:r>
      <w:proofErr w:type="gramEnd"/>
      <w:r w:rsidRPr="00EC3380">
        <w:rPr>
          <w:rFonts w:ascii="Times New Roman" w:eastAsia="宋体" w:hAnsi="Times New Roman" w:cs="Times New Roman"/>
          <w:color w:val="000000" w:themeColor="text1"/>
          <w:sz w:val="24"/>
          <w:szCs w:val="24"/>
        </w:rPr>
        <w:t>孔实测水位与模拟水位拟合较好。经过识别后的渗透系数分区值如表</w:t>
      </w:r>
      <w:r w:rsidR="00C04D7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-8</w:t>
      </w:r>
      <w:r w:rsidRPr="00EC3380">
        <w:rPr>
          <w:rFonts w:ascii="Times New Roman" w:eastAsia="宋体" w:hAnsi="Times New Roman" w:cs="Times New Roman"/>
          <w:color w:val="000000" w:themeColor="text1"/>
          <w:sz w:val="24"/>
          <w:szCs w:val="24"/>
        </w:rPr>
        <w:t>所示，与</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钻孔水文地质参数相近。</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综合上述分析，本次建立的模型可以达到精度要求，能够真实地反映地下水系统的水文特征，建立的模型可以用来进行溶质运移模拟。</w:t>
      </w:r>
    </w:p>
    <w:p w:rsidR="0072226A" w:rsidRPr="00EC3380" w:rsidRDefault="0072226A" w:rsidP="00C04D72">
      <w:pPr>
        <w:spacing w:line="440" w:lineRule="exact"/>
        <w:ind w:firstLineChars="200" w:firstLine="482"/>
        <w:jc w:val="center"/>
        <w:rPr>
          <w:rFonts w:ascii="Times New Roman" w:eastAsia="宋体" w:hAnsi="Times New Roman" w:cs="Times New Roman"/>
          <w:b/>
          <w:bCs/>
          <w:color w:val="000000" w:themeColor="text1"/>
        </w:rPr>
      </w:pPr>
      <w:r w:rsidRPr="00EC3380">
        <w:rPr>
          <w:rFonts w:ascii="Times New Roman" w:eastAsia="宋体" w:hAnsi="Times New Roman" w:cs="Times New Roman"/>
          <w:b/>
          <w:color w:val="000000" w:themeColor="text1"/>
          <w:sz w:val="24"/>
          <w:szCs w:val="24"/>
        </w:rPr>
        <w:t>表</w:t>
      </w:r>
      <w:r w:rsidR="00C04D7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 xml:space="preserve">-7    </w:t>
      </w:r>
      <w:r w:rsidRPr="00EC3380">
        <w:rPr>
          <w:rFonts w:ascii="Times New Roman" w:eastAsia="宋体" w:hAnsi="Times New Roman" w:cs="Times New Roman"/>
          <w:b/>
          <w:color w:val="000000" w:themeColor="text1"/>
          <w:sz w:val="24"/>
          <w:szCs w:val="24"/>
        </w:rPr>
        <w:t>模型水均衡计算结果一览表</w:t>
      </w:r>
    </w:p>
    <w:tbl>
      <w:tblPr>
        <w:tblW w:w="89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017"/>
        <w:gridCol w:w="2892"/>
        <w:gridCol w:w="3038"/>
      </w:tblGrid>
      <w:tr w:rsidR="0072226A" w:rsidRPr="00EC3380" w:rsidTr="0072226A">
        <w:trPr>
          <w:trHeight w:val="340"/>
        </w:trPr>
        <w:tc>
          <w:tcPr>
            <w:tcW w:w="3017" w:type="dxa"/>
            <w:vAlign w:val="center"/>
          </w:tcPr>
          <w:p w:rsidR="0072226A" w:rsidRPr="00EC3380" w:rsidRDefault="0072226A" w:rsidP="0072226A">
            <w:pPr>
              <w:spacing w:line="360" w:lineRule="exact"/>
              <w:ind w:firstLine="482"/>
              <w:jc w:val="center"/>
              <w:rPr>
                <w:rFonts w:ascii="Times New Roman" w:eastAsia="宋体" w:hAnsi="Times New Roman" w:cs="Times New Roman"/>
                <w:color w:val="000000" w:themeColor="text1"/>
                <w:szCs w:val="21"/>
              </w:rPr>
            </w:pPr>
            <w:proofErr w:type="gramStart"/>
            <w:r w:rsidRPr="00EC3380">
              <w:rPr>
                <w:rFonts w:ascii="Times New Roman" w:eastAsia="宋体" w:hAnsi="Times New Roman" w:cs="Times New Roman"/>
                <w:color w:val="000000" w:themeColor="text1"/>
                <w:szCs w:val="21"/>
              </w:rPr>
              <w:t>源汇项</w:t>
            </w:r>
            <w:proofErr w:type="gramEnd"/>
          </w:p>
        </w:tc>
        <w:tc>
          <w:tcPr>
            <w:tcW w:w="2892" w:type="dxa"/>
            <w:vAlign w:val="center"/>
          </w:tcPr>
          <w:p w:rsidR="0072226A" w:rsidRPr="00EC3380" w:rsidRDefault="0072226A" w:rsidP="0072226A">
            <w:pPr>
              <w:spacing w:line="360" w:lineRule="exact"/>
              <w:ind w:firstLine="482"/>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补给</w:t>
            </w:r>
            <w:r w:rsidRPr="00EC3380">
              <w:rPr>
                <w:rFonts w:ascii="Times New Roman" w:eastAsia="宋体" w:hAnsi="Times New Roman" w:cs="Times New Roman"/>
                <w:color w:val="000000" w:themeColor="text1"/>
                <w:szCs w:val="21"/>
              </w:rPr>
              <w:t xml:space="preserve"> </w:t>
            </w:r>
            <w:r w:rsidRPr="00EC3380">
              <w:rPr>
                <w:rFonts w:ascii="Times New Roman" w:eastAsia="宋体" w:hAnsi="Times New Roman" w:cs="Times New Roman"/>
                <w:color w:val="000000" w:themeColor="text1"/>
                <w:szCs w:val="21"/>
              </w:rPr>
              <w:t>（</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3</w:t>
            </w:r>
            <w:r w:rsidRPr="00EC3380">
              <w:rPr>
                <w:rFonts w:ascii="Times New Roman" w:eastAsia="宋体" w:hAnsi="Times New Roman" w:cs="Times New Roman"/>
                <w:color w:val="000000" w:themeColor="text1"/>
                <w:szCs w:val="21"/>
              </w:rPr>
              <w:t>/d</w:t>
            </w:r>
            <w:r w:rsidRPr="00EC3380">
              <w:rPr>
                <w:rFonts w:ascii="Times New Roman" w:eastAsia="宋体" w:hAnsi="Times New Roman" w:cs="Times New Roman"/>
                <w:color w:val="000000" w:themeColor="text1"/>
                <w:szCs w:val="21"/>
              </w:rPr>
              <w:t>）</w:t>
            </w:r>
          </w:p>
        </w:tc>
        <w:tc>
          <w:tcPr>
            <w:tcW w:w="3038" w:type="dxa"/>
            <w:vAlign w:val="center"/>
          </w:tcPr>
          <w:p w:rsidR="0072226A" w:rsidRPr="00EC3380" w:rsidRDefault="0072226A" w:rsidP="0072226A">
            <w:pPr>
              <w:spacing w:line="360" w:lineRule="exact"/>
              <w:ind w:firstLine="482"/>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排泄</w:t>
            </w:r>
            <w:r w:rsidRPr="00EC3380">
              <w:rPr>
                <w:rFonts w:ascii="Times New Roman" w:eastAsia="宋体" w:hAnsi="Times New Roman" w:cs="Times New Roman"/>
                <w:color w:val="000000" w:themeColor="text1"/>
                <w:szCs w:val="21"/>
              </w:rPr>
              <w:t xml:space="preserve"> </w:t>
            </w:r>
            <w:r w:rsidRPr="00EC3380">
              <w:rPr>
                <w:rFonts w:ascii="Times New Roman" w:eastAsia="宋体" w:hAnsi="Times New Roman" w:cs="Times New Roman"/>
                <w:color w:val="000000" w:themeColor="text1"/>
                <w:szCs w:val="21"/>
              </w:rPr>
              <w:t>（</w:t>
            </w: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3</w:t>
            </w:r>
            <w:r w:rsidRPr="00EC3380">
              <w:rPr>
                <w:rFonts w:ascii="Times New Roman" w:eastAsia="宋体" w:hAnsi="Times New Roman" w:cs="Times New Roman"/>
                <w:color w:val="000000" w:themeColor="text1"/>
                <w:szCs w:val="21"/>
              </w:rPr>
              <w:t>/d</w:t>
            </w:r>
            <w:r w:rsidRPr="00EC3380">
              <w:rPr>
                <w:rFonts w:ascii="Times New Roman" w:eastAsia="宋体" w:hAnsi="Times New Roman" w:cs="Times New Roman"/>
                <w:color w:val="000000" w:themeColor="text1"/>
                <w:szCs w:val="21"/>
              </w:rPr>
              <w:t>）</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给定流量边界</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10395.24</w:t>
            </w: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-9520.89</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河流边界</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-208.45</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lastRenderedPageBreak/>
              <w:t>开采量</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-3257.26</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降水入渗补给量</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rPr>
              <w:t>8850.7</w:t>
            </w: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蒸发量</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-6262.51</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proofErr w:type="gramStart"/>
            <w:r w:rsidRPr="00EC3380">
              <w:rPr>
                <w:rFonts w:ascii="Times New Roman" w:eastAsia="宋体" w:hAnsi="Times New Roman" w:cs="Times New Roman"/>
                <w:color w:val="000000" w:themeColor="text1"/>
                <w:szCs w:val="21"/>
              </w:rPr>
              <w:t>源汇项总和</w:t>
            </w:r>
            <w:proofErr w:type="gramEnd"/>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19245.94</w:t>
            </w: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-19249.11</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源</w:t>
            </w:r>
            <w:r w:rsidRPr="00EC3380">
              <w:rPr>
                <w:rFonts w:ascii="Times New Roman" w:eastAsia="宋体" w:hAnsi="Times New Roman" w:cs="Times New Roman"/>
                <w:color w:val="000000" w:themeColor="text1"/>
                <w:szCs w:val="21"/>
              </w:rPr>
              <w:t>-</w:t>
            </w:r>
            <w:r w:rsidRPr="00EC3380">
              <w:rPr>
                <w:rFonts w:ascii="Times New Roman" w:eastAsia="宋体" w:hAnsi="Times New Roman" w:cs="Times New Roman"/>
                <w:color w:val="000000" w:themeColor="text1"/>
                <w:szCs w:val="21"/>
              </w:rPr>
              <w:t>汇及相对误差</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源</w:t>
            </w:r>
            <w:r w:rsidRPr="00EC3380">
              <w:rPr>
                <w:rFonts w:ascii="Times New Roman" w:eastAsia="宋体" w:hAnsi="Times New Roman" w:cs="Times New Roman"/>
                <w:color w:val="000000" w:themeColor="text1"/>
                <w:szCs w:val="21"/>
              </w:rPr>
              <w:t xml:space="preserve"> – </w:t>
            </w:r>
            <w:r w:rsidRPr="00EC3380">
              <w:rPr>
                <w:rFonts w:ascii="Times New Roman" w:eastAsia="宋体" w:hAnsi="Times New Roman" w:cs="Times New Roman"/>
                <w:color w:val="000000" w:themeColor="text1"/>
                <w:szCs w:val="21"/>
              </w:rPr>
              <w:t>汇</w:t>
            </w: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相对误差</w:t>
            </w:r>
            <w:r w:rsidRPr="00EC3380">
              <w:rPr>
                <w:rFonts w:ascii="Times New Roman" w:eastAsia="宋体" w:hAnsi="Times New Roman" w:cs="Times New Roman"/>
                <w:color w:val="000000" w:themeColor="text1"/>
                <w:szCs w:val="21"/>
              </w:rPr>
              <w:t>%</w:t>
            </w:r>
          </w:p>
        </w:tc>
      </w:tr>
      <w:tr w:rsidR="0072226A" w:rsidRPr="00EC3380" w:rsidTr="0072226A">
        <w:trPr>
          <w:trHeight w:val="340"/>
        </w:trPr>
        <w:tc>
          <w:tcPr>
            <w:tcW w:w="3017"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Sources/Sinks</w:t>
            </w:r>
          </w:p>
        </w:tc>
        <w:tc>
          <w:tcPr>
            <w:tcW w:w="2892"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3.17</w:t>
            </w:r>
          </w:p>
        </w:tc>
        <w:tc>
          <w:tcPr>
            <w:tcW w:w="3038" w:type="dxa"/>
            <w:vAlign w:val="center"/>
          </w:tcPr>
          <w:p w:rsidR="0072226A" w:rsidRPr="00EC3380" w:rsidRDefault="0072226A" w:rsidP="0072226A">
            <w:pPr>
              <w:spacing w:line="360" w:lineRule="exact"/>
              <w:ind w:firstLine="480"/>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0.01</w:t>
            </w:r>
          </w:p>
        </w:tc>
      </w:tr>
    </w:tbl>
    <w:p w:rsidR="0072226A" w:rsidRPr="00EC3380" w:rsidRDefault="0072226A" w:rsidP="0072226A">
      <w:pPr>
        <w:tabs>
          <w:tab w:val="left" w:pos="1800"/>
        </w:tabs>
        <w:topLinePunct/>
        <w:spacing w:line="360" w:lineRule="auto"/>
        <w:rPr>
          <w:rFonts w:ascii="Times New Roman" w:eastAsia="宋体" w:hAnsi="Times New Roman" w:cs="Times New Roman"/>
          <w:bCs/>
          <w:color w:val="000000" w:themeColor="text1"/>
          <w:sz w:val="24"/>
          <w:szCs w:val="24"/>
        </w:rPr>
      </w:pPr>
      <w:r w:rsidRPr="00EC3380">
        <w:rPr>
          <w:rFonts w:ascii="Times New Roman" w:eastAsia="宋体" w:hAnsi="Times New Roman" w:cs="Times New Roman"/>
          <w:bCs/>
          <w:color w:val="000000" w:themeColor="text1"/>
          <w:sz w:val="24"/>
          <w:szCs w:val="24"/>
        </w:rPr>
        <w:t>水均衡结果明显表明：大气降水入渗及西部断面径流是调查评价区内潜水最主要补给方式；东部断面径流排泄、蒸发排泄及人工开采是地下水主要排泄方式。</w:t>
      </w:r>
    </w:p>
    <w:p w:rsidR="00C04D72" w:rsidRPr="00EC3380" w:rsidRDefault="00C04D72" w:rsidP="0072226A">
      <w:pPr>
        <w:tabs>
          <w:tab w:val="left" w:pos="1800"/>
        </w:tabs>
        <w:topLinePunct/>
        <w:spacing w:line="360" w:lineRule="auto"/>
        <w:rPr>
          <w:rFonts w:ascii="Times New Roman" w:eastAsia="宋体" w:hAnsi="Times New Roman" w:cs="Times New Roman"/>
          <w:bCs/>
          <w:color w:val="000000" w:themeColor="text1"/>
          <w:sz w:val="24"/>
          <w:szCs w:val="24"/>
        </w:rPr>
      </w:pPr>
    </w:p>
    <w:p w:rsidR="0072226A" w:rsidRPr="00EC3380" w:rsidRDefault="0072226A" w:rsidP="0072226A">
      <w:pPr>
        <w:tabs>
          <w:tab w:val="left" w:pos="1800"/>
        </w:tabs>
        <w:topLinePunct/>
        <w:spacing w:line="360" w:lineRule="auto"/>
        <w:jc w:val="center"/>
        <w:rPr>
          <w:rFonts w:ascii="Times New Roman" w:eastAsia="宋体" w:hAnsi="Times New Roman" w:cs="Times New Roman"/>
          <w:noProof/>
          <w:color w:val="000000" w:themeColor="text1"/>
        </w:rPr>
      </w:pPr>
      <w:r w:rsidRPr="00EC3380">
        <w:rPr>
          <w:rFonts w:ascii="Times New Roman" w:eastAsia="宋体" w:hAnsi="Times New Roman" w:cs="Times New Roman"/>
          <w:noProof/>
          <w:color w:val="000000" w:themeColor="text1"/>
        </w:rPr>
        <w:drawing>
          <wp:inline distT="0" distB="0" distL="0" distR="0" wp14:anchorId="7632BBAB" wp14:editId="13567434">
            <wp:extent cx="4673600" cy="3161285"/>
            <wp:effectExtent l="0" t="0" r="0" b="1270"/>
            <wp:docPr id="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4486" cy="3168649"/>
                    </a:xfrm>
                    <a:prstGeom prst="rect">
                      <a:avLst/>
                    </a:prstGeom>
                    <a:noFill/>
                    <a:ln>
                      <a:noFill/>
                    </a:ln>
                  </pic:spPr>
                </pic:pic>
              </a:graphicData>
            </a:graphic>
          </wp:inline>
        </w:drawing>
      </w:r>
    </w:p>
    <w:p w:rsidR="0072226A" w:rsidRPr="00EC3380" w:rsidRDefault="0072226A" w:rsidP="0072226A">
      <w:pPr>
        <w:tabs>
          <w:tab w:val="left" w:pos="1800"/>
        </w:tabs>
        <w:topLinePunct/>
        <w:spacing w:line="360" w:lineRule="auto"/>
        <w:jc w:val="center"/>
        <w:rPr>
          <w:rFonts w:ascii="Times New Roman" w:eastAsia="宋体" w:hAnsi="Times New Roman" w:cs="Times New Roman"/>
          <w:b/>
          <w:noProof/>
          <w:color w:val="000000" w:themeColor="text1"/>
          <w:sz w:val="24"/>
          <w:szCs w:val="24"/>
        </w:rPr>
      </w:pPr>
      <w:r w:rsidRPr="00EC3380">
        <w:rPr>
          <w:rFonts w:ascii="Times New Roman" w:eastAsia="宋体" w:hAnsi="Times New Roman" w:cs="Times New Roman"/>
          <w:b/>
          <w:noProof/>
          <w:color w:val="000000" w:themeColor="text1"/>
          <w:sz w:val="24"/>
          <w:szCs w:val="24"/>
        </w:rPr>
        <w:t>图</w:t>
      </w:r>
      <w:r w:rsidR="00C04D72" w:rsidRPr="00EC3380">
        <w:rPr>
          <w:rFonts w:ascii="Times New Roman" w:eastAsia="宋体" w:hAnsi="Times New Roman" w:cs="Times New Roman" w:hint="eastAsia"/>
          <w:b/>
          <w:noProof/>
          <w:color w:val="000000" w:themeColor="text1"/>
          <w:sz w:val="24"/>
          <w:szCs w:val="24"/>
        </w:rPr>
        <w:t>5.2</w:t>
      </w:r>
      <w:r w:rsidRPr="00EC3380">
        <w:rPr>
          <w:rFonts w:ascii="Times New Roman" w:eastAsia="宋体" w:hAnsi="Times New Roman" w:cs="Times New Roman"/>
          <w:b/>
          <w:noProof/>
          <w:color w:val="000000" w:themeColor="text1"/>
          <w:sz w:val="24"/>
          <w:szCs w:val="24"/>
        </w:rPr>
        <w:t>-</w:t>
      </w:r>
      <w:r w:rsidR="00C04D72" w:rsidRPr="00EC3380">
        <w:rPr>
          <w:rFonts w:ascii="Times New Roman" w:eastAsia="宋体" w:hAnsi="Times New Roman" w:cs="Times New Roman" w:hint="eastAsia"/>
          <w:b/>
          <w:noProof/>
          <w:color w:val="000000" w:themeColor="text1"/>
          <w:sz w:val="24"/>
          <w:szCs w:val="24"/>
        </w:rPr>
        <w:t>8</w:t>
      </w:r>
      <w:r w:rsidRPr="00EC3380">
        <w:rPr>
          <w:rFonts w:ascii="Times New Roman" w:eastAsia="宋体" w:hAnsi="Times New Roman" w:cs="Times New Roman"/>
          <w:b/>
          <w:noProof/>
          <w:color w:val="000000" w:themeColor="text1"/>
          <w:sz w:val="24"/>
          <w:szCs w:val="24"/>
        </w:rPr>
        <w:t xml:space="preserve">   </w:t>
      </w:r>
      <w:bookmarkStart w:id="138" w:name="_Hlk497061373"/>
      <w:r w:rsidRPr="00EC3380">
        <w:rPr>
          <w:rFonts w:ascii="Times New Roman" w:eastAsia="宋体" w:hAnsi="Times New Roman" w:cs="Times New Roman"/>
          <w:b/>
          <w:noProof/>
          <w:color w:val="000000" w:themeColor="text1"/>
          <w:sz w:val="24"/>
          <w:szCs w:val="24"/>
        </w:rPr>
        <w:t>水位观测点计算值与实际值拟合图</w:t>
      </w:r>
      <w:bookmarkEnd w:id="138"/>
    </w:p>
    <w:p w:rsidR="0072226A" w:rsidRPr="00EC3380" w:rsidRDefault="0072226A" w:rsidP="0072226A">
      <w:pPr>
        <w:tabs>
          <w:tab w:val="left" w:pos="1800"/>
        </w:tabs>
        <w:topLinePunct/>
        <w:spacing w:line="360" w:lineRule="auto"/>
        <w:rPr>
          <w:rFonts w:ascii="Times New Roman" w:eastAsia="宋体" w:hAnsi="Times New Roman" w:cs="Times New Roman"/>
          <w:color w:val="000000" w:themeColor="text1"/>
        </w:rPr>
      </w:pPr>
    </w:p>
    <w:p w:rsidR="0072226A" w:rsidRPr="00EC3380" w:rsidRDefault="0072226A" w:rsidP="0072226A">
      <w:pPr>
        <w:tabs>
          <w:tab w:val="left" w:pos="1800"/>
        </w:tabs>
        <w:topLinePunct/>
        <w:spacing w:line="360" w:lineRule="auto"/>
        <w:jc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noProof/>
          <w:color w:val="000000" w:themeColor="text1"/>
          <w:sz w:val="24"/>
          <w:szCs w:val="24"/>
        </w:rPr>
        <w:t>图</w:t>
      </w:r>
      <w:r w:rsidR="00C04D72" w:rsidRPr="00EC3380">
        <w:rPr>
          <w:rFonts w:ascii="Times New Roman" w:eastAsia="宋体" w:hAnsi="Times New Roman" w:cs="Times New Roman" w:hint="eastAsia"/>
          <w:b/>
          <w:noProof/>
          <w:color w:val="000000" w:themeColor="text1"/>
          <w:sz w:val="24"/>
          <w:szCs w:val="24"/>
        </w:rPr>
        <w:t>5.2</w:t>
      </w:r>
      <w:r w:rsidRPr="00EC3380">
        <w:rPr>
          <w:rFonts w:ascii="Times New Roman" w:eastAsia="宋体" w:hAnsi="Times New Roman" w:cs="Times New Roman"/>
          <w:b/>
          <w:noProof/>
          <w:color w:val="000000" w:themeColor="text1"/>
          <w:sz w:val="24"/>
          <w:szCs w:val="24"/>
        </w:rPr>
        <w:t>-</w:t>
      </w:r>
      <w:r w:rsidR="00C04D72" w:rsidRPr="00EC3380">
        <w:rPr>
          <w:rFonts w:ascii="Times New Roman" w:eastAsia="宋体" w:hAnsi="Times New Roman" w:cs="Times New Roman" w:hint="eastAsia"/>
          <w:b/>
          <w:noProof/>
          <w:color w:val="000000" w:themeColor="text1"/>
          <w:sz w:val="24"/>
          <w:szCs w:val="24"/>
        </w:rPr>
        <w:t>9</w:t>
      </w:r>
      <w:r w:rsidRPr="00EC3380">
        <w:rPr>
          <w:rFonts w:ascii="Times New Roman" w:eastAsia="宋体" w:hAnsi="Times New Roman" w:cs="Times New Roman"/>
          <w:b/>
          <w:noProof/>
          <w:color w:val="000000" w:themeColor="text1"/>
          <w:sz w:val="24"/>
          <w:szCs w:val="24"/>
        </w:rPr>
        <w:t xml:space="preserve">   </w:t>
      </w:r>
      <w:r w:rsidRPr="00EC3380">
        <w:rPr>
          <w:rFonts w:ascii="Times New Roman" w:eastAsia="宋体" w:hAnsi="Times New Roman" w:cs="Times New Roman"/>
          <w:b/>
          <w:noProof/>
          <w:color w:val="000000" w:themeColor="text1"/>
          <w:sz w:val="24"/>
          <w:szCs w:val="24"/>
        </w:rPr>
        <w:t>地下水流数值模型流场拟合图</w:t>
      </w:r>
    </w:p>
    <w:p w:rsidR="0072226A" w:rsidRPr="00EC3380" w:rsidRDefault="0072226A" w:rsidP="00C04D72">
      <w:pPr>
        <w:spacing w:line="440" w:lineRule="exact"/>
        <w:ind w:firstLineChars="200" w:firstLine="482"/>
        <w:jc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表</w:t>
      </w:r>
      <w:r w:rsidR="00C04D7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 xml:space="preserve">-8    </w:t>
      </w:r>
      <w:r w:rsidRPr="00EC3380">
        <w:rPr>
          <w:rFonts w:ascii="Times New Roman" w:eastAsia="宋体" w:hAnsi="Times New Roman" w:cs="Times New Roman"/>
          <w:b/>
          <w:color w:val="000000" w:themeColor="text1"/>
          <w:sz w:val="24"/>
          <w:szCs w:val="24"/>
        </w:rPr>
        <w:t>模型优化参数一览表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5406"/>
        <w:gridCol w:w="1484"/>
      </w:tblGrid>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分区编号</w:t>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含水层岩性</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K</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m/d</w:t>
            </w:r>
            <w:r w:rsidRPr="00EC3380">
              <w:rPr>
                <w:rFonts w:ascii="Times New Roman" w:eastAsia="宋体" w:hAnsi="Times New Roman" w:cs="Times New Roman"/>
                <w:color w:val="000000" w:themeColor="text1"/>
              </w:rPr>
              <w:t>）</w:t>
            </w:r>
          </w:p>
        </w:tc>
      </w:tr>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fldChar w:fldCharType="begin"/>
            </w:r>
            <w:r w:rsidRPr="00EC3380">
              <w:rPr>
                <w:rFonts w:ascii="Times New Roman" w:eastAsia="宋体" w:hAnsi="Times New Roman" w:cs="Times New Roman"/>
                <w:color w:val="000000" w:themeColor="text1"/>
              </w:rPr>
              <w:instrText xml:space="preserve"> = 1 \* ROMAN </w:instrText>
            </w:r>
            <w:r w:rsidRPr="00EC3380">
              <w:rPr>
                <w:rFonts w:ascii="Times New Roman" w:eastAsia="宋体" w:hAnsi="Times New Roman" w:cs="Times New Roman"/>
                <w:color w:val="000000" w:themeColor="text1"/>
              </w:rPr>
              <w:fldChar w:fldCharType="separate"/>
            </w:r>
            <w:r w:rsidRPr="00EC3380">
              <w:rPr>
                <w:rFonts w:ascii="Times New Roman" w:eastAsia="宋体" w:hAnsi="Times New Roman" w:cs="Times New Roman"/>
                <w:noProof/>
                <w:color w:val="000000" w:themeColor="text1"/>
              </w:rPr>
              <w:t>I</w:t>
            </w:r>
            <w:r w:rsidRPr="00EC3380">
              <w:rPr>
                <w:rFonts w:ascii="Times New Roman" w:eastAsia="宋体" w:hAnsi="Times New Roman" w:cs="Times New Roman"/>
                <w:color w:val="000000" w:themeColor="text1"/>
              </w:rPr>
              <w:fldChar w:fldCharType="end"/>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河谷平原北侧边缘（中粗砂、</w:t>
            </w:r>
            <w:proofErr w:type="gramStart"/>
            <w:r w:rsidRPr="00EC3380">
              <w:rPr>
                <w:rFonts w:ascii="Times New Roman" w:eastAsia="宋体" w:hAnsi="Times New Roman" w:cs="Times New Roman"/>
                <w:color w:val="000000" w:themeColor="text1"/>
              </w:rPr>
              <w:t>砾砂夹</w:t>
            </w:r>
            <w:proofErr w:type="gramEnd"/>
            <w:r w:rsidRPr="00EC3380">
              <w:rPr>
                <w:rFonts w:ascii="Times New Roman" w:eastAsia="宋体" w:hAnsi="Times New Roman" w:cs="Times New Roman"/>
                <w:color w:val="000000" w:themeColor="text1"/>
              </w:rPr>
              <w:t>粉砂）</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12.7</w:t>
            </w:r>
          </w:p>
        </w:tc>
      </w:tr>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fldChar w:fldCharType="begin"/>
            </w:r>
            <w:r w:rsidRPr="00EC3380">
              <w:rPr>
                <w:rFonts w:ascii="Times New Roman" w:eastAsia="宋体" w:hAnsi="Times New Roman" w:cs="Times New Roman"/>
                <w:color w:val="000000" w:themeColor="text1"/>
              </w:rPr>
              <w:instrText xml:space="preserve"> = 2 \* ROMAN </w:instrText>
            </w:r>
            <w:r w:rsidRPr="00EC3380">
              <w:rPr>
                <w:rFonts w:ascii="Times New Roman" w:eastAsia="宋体" w:hAnsi="Times New Roman" w:cs="Times New Roman"/>
                <w:color w:val="000000" w:themeColor="text1"/>
              </w:rPr>
              <w:fldChar w:fldCharType="separate"/>
            </w:r>
            <w:r w:rsidRPr="00EC3380">
              <w:rPr>
                <w:rFonts w:ascii="Times New Roman" w:eastAsia="宋体" w:hAnsi="Times New Roman" w:cs="Times New Roman"/>
                <w:noProof/>
                <w:color w:val="000000" w:themeColor="text1"/>
              </w:rPr>
              <w:t>II</w:t>
            </w:r>
            <w:r w:rsidRPr="00EC3380">
              <w:rPr>
                <w:rFonts w:ascii="Times New Roman" w:eastAsia="宋体" w:hAnsi="Times New Roman" w:cs="Times New Roman"/>
                <w:color w:val="000000" w:themeColor="text1"/>
              </w:rPr>
              <w:fldChar w:fldCharType="end"/>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河谷平原（中砂）</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20.2</w:t>
            </w:r>
          </w:p>
        </w:tc>
      </w:tr>
      <w:tr w:rsidR="0072226A" w:rsidRPr="00EC3380" w:rsidTr="0072226A">
        <w:tc>
          <w:tcPr>
            <w:tcW w:w="961" w:type="pct"/>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fldChar w:fldCharType="begin"/>
            </w:r>
            <w:r w:rsidRPr="00EC3380">
              <w:rPr>
                <w:rFonts w:ascii="Times New Roman" w:eastAsia="宋体" w:hAnsi="Times New Roman" w:cs="Times New Roman"/>
                <w:color w:val="000000" w:themeColor="text1"/>
              </w:rPr>
              <w:instrText xml:space="preserve"> = 3 \* ROMAN </w:instrText>
            </w:r>
            <w:r w:rsidRPr="00EC3380">
              <w:rPr>
                <w:rFonts w:ascii="Times New Roman" w:eastAsia="宋体" w:hAnsi="Times New Roman" w:cs="Times New Roman"/>
                <w:color w:val="000000" w:themeColor="text1"/>
              </w:rPr>
              <w:fldChar w:fldCharType="separate"/>
            </w:r>
            <w:r w:rsidRPr="00EC3380">
              <w:rPr>
                <w:rFonts w:ascii="Times New Roman" w:eastAsia="宋体" w:hAnsi="Times New Roman" w:cs="Times New Roman"/>
                <w:noProof/>
                <w:color w:val="000000" w:themeColor="text1"/>
              </w:rPr>
              <w:t>III</w:t>
            </w:r>
            <w:r w:rsidRPr="00EC3380">
              <w:rPr>
                <w:rFonts w:ascii="Times New Roman" w:eastAsia="宋体" w:hAnsi="Times New Roman" w:cs="Times New Roman"/>
                <w:color w:val="000000" w:themeColor="text1"/>
              </w:rPr>
              <w:fldChar w:fldCharType="end"/>
            </w:r>
          </w:p>
        </w:tc>
        <w:tc>
          <w:tcPr>
            <w:tcW w:w="3169"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河谷平原南侧边缘（中粗砂夹粉砂）</w:t>
            </w:r>
          </w:p>
        </w:tc>
        <w:tc>
          <w:tcPr>
            <w:tcW w:w="870" w:type="pct"/>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8.4</w:t>
            </w:r>
          </w:p>
        </w:tc>
      </w:tr>
    </w:tbl>
    <w:p w:rsidR="0072226A" w:rsidRPr="00EC3380" w:rsidRDefault="00C04D72" w:rsidP="00A7718E">
      <w:pPr>
        <w:pStyle w:val="a5"/>
        <w:spacing w:line="360" w:lineRule="auto"/>
        <w:rPr>
          <w:rFonts w:ascii="Times New Roman" w:hAnsi="Times New Roman" w:cs="Times New Roman"/>
          <w:b/>
          <w:color w:val="000000" w:themeColor="text1"/>
        </w:rPr>
      </w:pPr>
      <w:bookmarkStart w:id="139" w:name="_Toc512457489"/>
      <w:r w:rsidRPr="00EC3380">
        <w:rPr>
          <w:rFonts w:ascii="Times New Roman" w:hAnsi="Times New Roman" w:cs="Times New Roman" w:hint="eastAsia"/>
          <w:b/>
          <w:color w:val="000000" w:themeColor="text1"/>
        </w:rPr>
        <w:t>5.2.8</w:t>
      </w:r>
      <w:r w:rsidR="0072226A" w:rsidRPr="00EC3380">
        <w:rPr>
          <w:rFonts w:ascii="Times New Roman" w:hAnsi="Times New Roman" w:cs="Times New Roman"/>
          <w:b/>
          <w:color w:val="000000" w:themeColor="text1"/>
        </w:rPr>
        <w:t>地下水溶质运移模型</w:t>
      </w:r>
      <w:bookmarkEnd w:id="139"/>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根据拟建项目的工程特点及可能出现的污染事故，考虑事故工况情景进行预测评价。污染物在地下水系统中的迁移转化过程十分复杂，本次地下水污染模拟过程未考虑污染物在含水层中的吸附、挥发、生物化学反应，模型中各项参数予以保守性考虑。由于污染物预测主要针对事故工况下污染物运移情况，且项目厂</w:t>
      </w:r>
      <w:r w:rsidRPr="00EC3380">
        <w:rPr>
          <w:rFonts w:ascii="Times New Roman" w:eastAsia="宋体" w:hAnsi="Times New Roman" w:cs="Times New Roman"/>
          <w:color w:val="000000" w:themeColor="text1"/>
          <w:sz w:val="24"/>
          <w:szCs w:val="24"/>
        </w:rPr>
        <w:lastRenderedPageBreak/>
        <w:t>区包气带渗透性强，包气带厚度薄，因此模型预测时将不考虑包气带对污染物的截留作用，假设污染物可以直接通过包气带进入地下水体，最大限度地考虑污染物对</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地下水的影响。</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本项目预测评价这样考虑和假设的原因如下：</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假设污染质在运移中不与含水层介质发生反应，即只考虑运移过程中的对流、弥散作用。有机污染物在地下水中的运移非常复杂，影响因素除对流、弥散作用以外，还存在物理、化学、微生物等作用，这些作用常常会使污染浓度衰减。</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数学模型</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地下水中溶质运移的数学模型可表示为：</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noProof/>
          <w:color w:val="000000" w:themeColor="text1"/>
          <w:kern w:val="0"/>
          <w:sz w:val="24"/>
          <w:szCs w:val="24"/>
        </w:rPr>
        <w:drawing>
          <wp:anchor distT="0" distB="0" distL="114300" distR="114300" simplePos="0" relativeHeight="251840512" behindDoc="0" locked="0" layoutInCell="1" allowOverlap="1" wp14:anchorId="0A3411A8" wp14:editId="0A95FFE0">
            <wp:simplePos x="0" y="0"/>
            <wp:positionH relativeFrom="column">
              <wp:posOffset>436880</wp:posOffset>
            </wp:positionH>
            <wp:positionV relativeFrom="paragraph">
              <wp:posOffset>80010</wp:posOffset>
            </wp:positionV>
            <wp:extent cx="952500" cy="393700"/>
            <wp:effectExtent l="0" t="0" r="0" b="6350"/>
            <wp:wrapTopAndBottom/>
            <wp:docPr id="2115" name="图片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393700"/>
                    </a:xfrm>
                    <a:prstGeom prst="rect">
                      <a:avLst/>
                    </a:prstGeom>
                    <a:noFill/>
                  </pic:spPr>
                </pic:pic>
              </a:graphicData>
            </a:graphic>
            <wp14:sizeRelH relativeFrom="page">
              <wp14:pctWidth>0</wp14:pctWidth>
            </wp14:sizeRelH>
            <wp14:sizeRelV relativeFrom="page">
              <wp14:pctHeight>0</wp14:pctHeight>
            </wp14:sizeRelV>
          </wp:anchor>
        </w:drawing>
      </w:r>
      <w:r w:rsidRPr="00EC3380">
        <w:rPr>
          <w:rFonts w:ascii="Times New Roman" w:eastAsia="宋体" w:hAnsi="Times New Roman" w:cs="Times New Roman"/>
          <w:noProof/>
          <w:color w:val="000000" w:themeColor="text1"/>
          <w:sz w:val="24"/>
          <w:szCs w:val="24"/>
        </w:rPr>
        <w:drawing>
          <wp:inline distT="0" distB="0" distL="0" distR="0" wp14:anchorId="258CD9D8" wp14:editId="278E0A3D">
            <wp:extent cx="2571750" cy="438150"/>
            <wp:effectExtent l="0" t="0" r="0" b="0"/>
            <wp:docPr id="219" name="对象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0" cy="438150"/>
                    </a:xfrm>
                    <a:prstGeom prst="rect">
                      <a:avLst/>
                    </a:prstGeom>
                    <a:noFill/>
                    <a:ln>
                      <a:noFill/>
                    </a:ln>
                  </pic:spPr>
                </pic:pic>
              </a:graphicData>
            </a:graphic>
          </wp:inline>
        </w:drawing>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其中：</w:t>
      </w:r>
      <w:r w:rsidRPr="00EC3380">
        <w:rPr>
          <w:rFonts w:ascii="Times New Roman" w:eastAsia="宋体" w:hAnsi="Times New Roman" w:cs="Times New Roman"/>
          <w:color w:val="000000" w:themeColor="text1"/>
          <w:sz w:val="24"/>
          <w:szCs w:val="24"/>
        </w:rPr>
        <w:t>α</w:t>
      </w:r>
      <w:r w:rsidRPr="00EC3380">
        <w:rPr>
          <w:rFonts w:ascii="Times New Roman" w:eastAsia="宋体" w:hAnsi="Times New Roman" w:cs="Times New Roman"/>
          <w:color w:val="000000" w:themeColor="text1"/>
          <w:sz w:val="24"/>
          <w:szCs w:val="24"/>
          <w:vertAlign w:val="subscript"/>
        </w:rPr>
        <w:t>ijmn</w:t>
      </w:r>
      <w:r w:rsidRPr="00EC3380">
        <w:rPr>
          <w:rFonts w:ascii="Times New Roman" w:eastAsia="宋体" w:hAnsi="Times New Roman" w:cs="Times New Roman"/>
          <w:color w:val="000000" w:themeColor="text1"/>
          <w:sz w:val="24"/>
          <w:szCs w:val="24"/>
        </w:rPr>
        <w:t xml:space="preserve">— </w:t>
      </w:r>
      <w:r w:rsidRPr="00EC3380">
        <w:rPr>
          <w:rFonts w:ascii="Times New Roman" w:eastAsia="宋体" w:hAnsi="Times New Roman" w:cs="Times New Roman"/>
          <w:color w:val="000000" w:themeColor="text1"/>
          <w:sz w:val="24"/>
          <w:szCs w:val="24"/>
        </w:rPr>
        <w:t>含水层的弥散度；</w:t>
      </w:r>
      <w:r w:rsidRPr="00EC3380">
        <w:rPr>
          <w:rFonts w:ascii="Times New Roman" w:eastAsia="宋体" w:hAnsi="Times New Roman" w:cs="Times New Roman"/>
          <w:color w:val="000000" w:themeColor="text1"/>
          <w:sz w:val="24"/>
          <w:szCs w:val="24"/>
        </w:rPr>
        <w:t>V</w:t>
      </w:r>
      <w:r w:rsidRPr="00EC3380">
        <w:rPr>
          <w:rFonts w:ascii="Times New Roman" w:eastAsia="宋体" w:hAnsi="Times New Roman" w:cs="Times New Roman"/>
          <w:color w:val="000000" w:themeColor="text1"/>
          <w:sz w:val="24"/>
          <w:szCs w:val="24"/>
          <w:vertAlign w:val="subscript"/>
        </w:rPr>
        <w:t>m</w:t>
      </w:r>
      <w:r w:rsidRPr="00EC3380">
        <w:rPr>
          <w:rFonts w:ascii="Times New Roman" w:eastAsia="宋体" w:hAnsi="Times New Roman" w:cs="Times New Roman"/>
          <w:color w:val="000000" w:themeColor="text1"/>
          <w:sz w:val="24"/>
          <w:szCs w:val="24"/>
        </w:rPr>
        <w:t xml:space="preserve"> </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V</w:t>
      </w:r>
      <w:r w:rsidRPr="00EC3380">
        <w:rPr>
          <w:rFonts w:ascii="Times New Roman" w:eastAsia="宋体" w:hAnsi="Times New Roman" w:cs="Times New Roman"/>
          <w:color w:val="000000" w:themeColor="text1"/>
          <w:sz w:val="24"/>
          <w:szCs w:val="24"/>
          <w:vertAlign w:val="subscript"/>
        </w:rPr>
        <w:t>n</w:t>
      </w:r>
      <w:r w:rsidRPr="00EC3380">
        <w:rPr>
          <w:rFonts w:ascii="Times New Roman" w:eastAsia="宋体" w:hAnsi="Times New Roman" w:cs="Times New Roman"/>
          <w:color w:val="000000" w:themeColor="text1"/>
          <w:sz w:val="24"/>
          <w:szCs w:val="24"/>
        </w:rPr>
        <w:t xml:space="preserve"> — </w:t>
      </w:r>
      <w:r w:rsidRPr="00EC3380">
        <w:rPr>
          <w:rFonts w:ascii="Times New Roman" w:eastAsia="宋体" w:hAnsi="Times New Roman" w:cs="Times New Roman"/>
          <w:color w:val="000000" w:themeColor="text1"/>
          <w:sz w:val="24"/>
          <w:szCs w:val="24"/>
        </w:rPr>
        <w:t>分别为</w:t>
      </w:r>
      <w:r w:rsidRPr="00EC3380">
        <w:rPr>
          <w:rFonts w:ascii="Times New Roman" w:eastAsia="宋体" w:hAnsi="Times New Roman" w:cs="Times New Roman"/>
          <w:color w:val="000000" w:themeColor="text1"/>
          <w:sz w:val="24"/>
          <w:szCs w:val="24"/>
        </w:rPr>
        <w:t>m</w:t>
      </w:r>
      <w:r w:rsidRPr="00EC3380">
        <w:rPr>
          <w:rFonts w:ascii="Times New Roman" w:eastAsia="宋体" w:hAnsi="Times New Roman" w:cs="Times New Roman"/>
          <w:color w:val="000000" w:themeColor="text1"/>
          <w:sz w:val="24"/>
          <w:szCs w:val="24"/>
        </w:rPr>
        <w:t>和</w:t>
      </w:r>
      <w:r w:rsidRPr="00EC3380">
        <w:rPr>
          <w:rFonts w:ascii="Times New Roman" w:eastAsia="宋体" w:hAnsi="Times New Roman" w:cs="Times New Roman"/>
          <w:color w:val="000000" w:themeColor="text1"/>
          <w:sz w:val="24"/>
          <w:szCs w:val="24"/>
        </w:rPr>
        <w:t>n</w:t>
      </w:r>
      <w:r w:rsidRPr="00EC3380">
        <w:rPr>
          <w:rFonts w:ascii="Times New Roman" w:eastAsia="宋体" w:hAnsi="Times New Roman" w:cs="Times New Roman"/>
          <w:color w:val="000000" w:themeColor="text1"/>
          <w:sz w:val="24"/>
          <w:szCs w:val="24"/>
        </w:rPr>
        <w:t>方向上的速度分量；</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v</w:t>
      </w:r>
      <w:r w:rsidRPr="00EC3380">
        <w:rPr>
          <w:rFonts w:ascii="宋体" w:eastAsia="宋体" w:hAnsi="宋体" w:cs="宋体" w:hint="eastAsia"/>
          <w:color w:val="000000" w:themeColor="text1"/>
          <w:sz w:val="24"/>
          <w:szCs w:val="24"/>
          <w:vertAlign w:val="subscript"/>
        </w:rPr>
        <w:t>∣</w:t>
      </w:r>
      <w:r w:rsidRPr="00EC3380">
        <w:rPr>
          <w:rFonts w:ascii="Times New Roman" w:eastAsia="宋体" w:hAnsi="Times New Roman" w:cs="Times New Roman"/>
          <w:color w:val="000000" w:themeColor="text1"/>
          <w:sz w:val="24"/>
          <w:szCs w:val="24"/>
        </w:rPr>
        <w:t xml:space="preserve">— </w:t>
      </w:r>
      <w:r w:rsidRPr="00EC3380">
        <w:rPr>
          <w:rFonts w:ascii="Times New Roman" w:eastAsia="宋体" w:hAnsi="Times New Roman" w:cs="Times New Roman"/>
          <w:color w:val="000000" w:themeColor="text1"/>
          <w:sz w:val="24"/>
          <w:szCs w:val="24"/>
        </w:rPr>
        <w:t>速度模；</w:t>
      </w:r>
      <w:r w:rsidRPr="00EC3380">
        <w:rPr>
          <w:rFonts w:ascii="Times New Roman" w:eastAsia="宋体" w:hAnsi="Times New Roman" w:cs="Times New Roman"/>
          <w:color w:val="000000" w:themeColor="text1"/>
          <w:sz w:val="24"/>
          <w:szCs w:val="24"/>
        </w:rPr>
        <w:t xml:space="preserve">              C — </w:t>
      </w:r>
      <w:r w:rsidRPr="00EC3380">
        <w:rPr>
          <w:rFonts w:ascii="Times New Roman" w:eastAsia="宋体" w:hAnsi="Times New Roman" w:cs="Times New Roman"/>
          <w:color w:val="000000" w:themeColor="text1"/>
          <w:sz w:val="24"/>
          <w:szCs w:val="24"/>
        </w:rPr>
        <w:t>模拟污染质的浓度（</w:t>
      </w:r>
      <w:r w:rsidRPr="00EC3380">
        <w:rPr>
          <w:rFonts w:ascii="Times New Roman" w:eastAsia="宋体" w:hAnsi="Times New Roman" w:cs="Times New Roman"/>
          <w:color w:val="000000" w:themeColor="text1"/>
          <w:sz w:val="24"/>
          <w:szCs w:val="24"/>
        </w:rPr>
        <w:t>mg/L</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n</w:t>
      </w:r>
      <w:r w:rsidRPr="00EC3380">
        <w:rPr>
          <w:rFonts w:ascii="Times New Roman" w:eastAsia="宋体" w:hAnsi="Times New Roman" w:cs="Times New Roman"/>
          <w:color w:val="000000" w:themeColor="text1"/>
          <w:sz w:val="24"/>
          <w:szCs w:val="24"/>
          <w:vertAlign w:val="subscript"/>
        </w:rPr>
        <w:t>e</w:t>
      </w:r>
      <w:r w:rsidRPr="00EC3380">
        <w:rPr>
          <w:rFonts w:ascii="Times New Roman" w:eastAsia="宋体" w:hAnsi="Times New Roman" w:cs="Times New Roman"/>
          <w:color w:val="000000" w:themeColor="text1"/>
          <w:sz w:val="24"/>
          <w:szCs w:val="24"/>
        </w:rPr>
        <w:t xml:space="preserve"> — </w:t>
      </w:r>
      <w:r w:rsidRPr="00EC3380">
        <w:rPr>
          <w:rFonts w:ascii="Times New Roman" w:eastAsia="宋体" w:hAnsi="Times New Roman" w:cs="Times New Roman"/>
          <w:color w:val="000000" w:themeColor="text1"/>
          <w:sz w:val="24"/>
          <w:szCs w:val="24"/>
        </w:rPr>
        <w:t>有效孔隙度；</w:t>
      </w:r>
      <w:r w:rsidRPr="00EC3380">
        <w:rPr>
          <w:rFonts w:ascii="Times New Roman" w:eastAsia="宋体" w:hAnsi="Times New Roman" w:cs="Times New Roman"/>
          <w:color w:val="000000" w:themeColor="text1"/>
          <w:sz w:val="24"/>
          <w:szCs w:val="24"/>
        </w:rPr>
        <w:t xml:space="preserve">           Cˊ— </w:t>
      </w:r>
      <w:r w:rsidRPr="00EC3380">
        <w:rPr>
          <w:rFonts w:ascii="Times New Roman" w:eastAsia="宋体" w:hAnsi="Times New Roman" w:cs="Times New Roman"/>
          <w:color w:val="000000" w:themeColor="text1"/>
          <w:sz w:val="24"/>
          <w:szCs w:val="24"/>
        </w:rPr>
        <w:t>模拟污染质的源汇浓度（</w:t>
      </w:r>
      <w:r w:rsidRPr="00EC3380">
        <w:rPr>
          <w:rFonts w:ascii="Times New Roman" w:eastAsia="宋体" w:hAnsi="Times New Roman" w:cs="Times New Roman"/>
          <w:color w:val="000000" w:themeColor="text1"/>
          <w:sz w:val="24"/>
          <w:szCs w:val="24"/>
        </w:rPr>
        <w:t>mg/L</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 xml:space="preserve">W — </w:t>
      </w:r>
      <w:r w:rsidRPr="00EC3380">
        <w:rPr>
          <w:rFonts w:ascii="Times New Roman" w:eastAsia="宋体" w:hAnsi="Times New Roman" w:cs="Times New Roman"/>
          <w:color w:val="000000" w:themeColor="text1"/>
          <w:sz w:val="24"/>
          <w:szCs w:val="24"/>
        </w:rPr>
        <w:t>源汇单</w:t>
      </w:r>
      <w:proofErr w:type="gramStart"/>
      <w:r w:rsidRPr="00EC3380">
        <w:rPr>
          <w:rFonts w:ascii="Times New Roman" w:eastAsia="宋体" w:hAnsi="Times New Roman" w:cs="Times New Roman"/>
          <w:color w:val="000000" w:themeColor="text1"/>
          <w:sz w:val="24"/>
          <w:szCs w:val="24"/>
        </w:rPr>
        <w:t>位面积</w:t>
      </w:r>
      <w:proofErr w:type="gramEnd"/>
      <w:r w:rsidRPr="00EC3380">
        <w:rPr>
          <w:rFonts w:ascii="Times New Roman" w:eastAsia="宋体" w:hAnsi="Times New Roman" w:cs="Times New Roman"/>
          <w:color w:val="000000" w:themeColor="text1"/>
          <w:sz w:val="24"/>
          <w:szCs w:val="24"/>
        </w:rPr>
        <w:t>上的通量；</w:t>
      </w:r>
      <w:r w:rsidRPr="00EC3380">
        <w:rPr>
          <w:rFonts w:ascii="Times New Roman" w:eastAsia="宋体" w:hAnsi="Times New Roman" w:cs="Times New Roman"/>
          <w:color w:val="000000" w:themeColor="text1"/>
          <w:sz w:val="24"/>
          <w:szCs w:val="24"/>
        </w:rPr>
        <w:t xml:space="preserve"> V</w:t>
      </w:r>
      <w:r w:rsidRPr="00EC3380">
        <w:rPr>
          <w:rFonts w:ascii="Times New Roman" w:eastAsia="宋体" w:hAnsi="Times New Roman" w:cs="Times New Roman"/>
          <w:color w:val="000000" w:themeColor="text1"/>
          <w:sz w:val="24"/>
          <w:szCs w:val="24"/>
          <w:vertAlign w:val="subscript"/>
        </w:rPr>
        <w:t xml:space="preserve">i </w:t>
      </w:r>
      <w:r w:rsidRPr="00EC3380">
        <w:rPr>
          <w:rFonts w:ascii="Times New Roman" w:eastAsia="宋体" w:hAnsi="Times New Roman" w:cs="Times New Roman"/>
          <w:color w:val="000000" w:themeColor="text1"/>
          <w:sz w:val="24"/>
          <w:szCs w:val="24"/>
        </w:rPr>
        <w:t xml:space="preserve">— </w:t>
      </w:r>
      <w:r w:rsidRPr="00EC3380">
        <w:rPr>
          <w:rFonts w:ascii="Times New Roman" w:eastAsia="宋体" w:hAnsi="Times New Roman" w:cs="Times New Roman"/>
          <w:color w:val="000000" w:themeColor="text1"/>
          <w:sz w:val="24"/>
          <w:szCs w:val="24"/>
        </w:rPr>
        <w:t>渗流速度（</w:t>
      </w:r>
      <w:r w:rsidRPr="00EC3380">
        <w:rPr>
          <w:rFonts w:ascii="Times New Roman" w:eastAsia="宋体" w:hAnsi="Times New Roman" w:cs="Times New Roman"/>
          <w:color w:val="000000" w:themeColor="text1"/>
          <w:sz w:val="24"/>
          <w:szCs w:val="24"/>
        </w:rPr>
        <w:t>m/d</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C</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 xml:space="preserve">— </w:t>
      </w:r>
      <w:r w:rsidRPr="00EC3380">
        <w:rPr>
          <w:rFonts w:ascii="Times New Roman" w:eastAsia="宋体" w:hAnsi="Times New Roman" w:cs="Times New Roman"/>
          <w:color w:val="000000" w:themeColor="text1"/>
          <w:sz w:val="24"/>
          <w:szCs w:val="24"/>
        </w:rPr>
        <w:t>源汇的污染质浓度（</w:t>
      </w:r>
      <w:r w:rsidRPr="00EC3380">
        <w:rPr>
          <w:rFonts w:ascii="Times New Roman" w:eastAsia="宋体" w:hAnsi="Times New Roman" w:cs="Times New Roman"/>
          <w:color w:val="000000" w:themeColor="text1"/>
          <w:sz w:val="24"/>
          <w:szCs w:val="24"/>
        </w:rPr>
        <w:t>mg/L</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联合求解水流方程和溶质运移方程就可得到污染质的空间分布。</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参数确定</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弥散度是研究污染物在土壤及地下水中迁移转化规律的最重要参数之一，弥散系数</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是反映渗流系统弥散特征的一个综合参数，它是介质弥散度和孔隙流速</w:t>
      </w:r>
      <w:r w:rsidRPr="00EC3380">
        <w:rPr>
          <w:rFonts w:ascii="Times New Roman" w:eastAsia="宋体" w:hAnsi="Times New Roman" w:cs="Times New Roman"/>
          <w:color w:val="000000" w:themeColor="text1"/>
          <w:sz w:val="24"/>
          <w:szCs w:val="24"/>
        </w:rPr>
        <w:t>V</w:t>
      </w:r>
      <w:r w:rsidRPr="00EC3380">
        <w:rPr>
          <w:rFonts w:ascii="Times New Roman" w:eastAsia="宋体" w:hAnsi="Times New Roman" w:cs="Times New Roman"/>
          <w:color w:val="000000" w:themeColor="text1"/>
          <w:sz w:val="24"/>
          <w:szCs w:val="24"/>
        </w:rPr>
        <w:t>的函数。</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纵向</w:t>
      </w:r>
      <w:r w:rsidRPr="00EC3380">
        <w:rPr>
          <w:rFonts w:ascii="Times New Roman" w:eastAsia="宋体" w:hAnsi="Times New Roman" w:cs="Times New Roman"/>
          <w:i/>
          <w:color w:val="000000" w:themeColor="text1"/>
          <w:sz w:val="24"/>
          <w:szCs w:val="24"/>
        </w:rPr>
        <w:t>x</w:t>
      </w:r>
      <w:r w:rsidRPr="00EC3380">
        <w:rPr>
          <w:rFonts w:ascii="Times New Roman" w:eastAsia="宋体" w:hAnsi="Times New Roman" w:cs="Times New Roman"/>
          <w:color w:val="000000" w:themeColor="text1"/>
          <w:sz w:val="24"/>
          <w:szCs w:val="24"/>
        </w:rPr>
        <w:t>方向的弥散系数</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vertAlign w:val="subscript"/>
        </w:rPr>
        <w:t>L</w:t>
      </w:r>
      <w:r w:rsidRPr="00EC3380">
        <w:rPr>
          <w:rFonts w:ascii="Times New Roman" w:eastAsia="宋体" w:hAnsi="Times New Roman" w:cs="Times New Roman"/>
          <w:color w:val="000000" w:themeColor="text1"/>
          <w:sz w:val="24"/>
          <w:szCs w:val="24"/>
        </w:rPr>
        <w:t>：根据相关文献，纵向弥散度</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vertAlign w:val="subscript"/>
        </w:rPr>
        <w:t>L</w:t>
      </w:r>
      <w:r w:rsidRPr="00EC3380">
        <w:rPr>
          <w:rFonts w:ascii="Times New Roman" w:eastAsia="宋体" w:hAnsi="Times New Roman" w:cs="Times New Roman"/>
          <w:color w:val="000000" w:themeColor="text1"/>
          <w:sz w:val="24"/>
          <w:szCs w:val="24"/>
        </w:rPr>
        <w:t>整体上随着尺度的增加而增大（见图</w:t>
      </w:r>
      <w:r w:rsidR="00C04D7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-1</w:t>
      </w:r>
      <w:r w:rsidR="00C04D72" w:rsidRPr="00EC3380">
        <w:rPr>
          <w:rFonts w:ascii="Times New Roman" w:eastAsia="宋体" w:hAnsi="Times New Roman" w:cs="Times New Roman" w:hint="eastAsia"/>
          <w:color w:val="000000" w:themeColor="text1"/>
          <w:sz w:val="24"/>
          <w:szCs w:val="24"/>
        </w:rPr>
        <w:t>0</w:t>
      </w:r>
      <w:r w:rsidRPr="00EC3380">
        <w:rPr>
          <w:rFonts w:ascii="Times New Roman" w:eastAsia="宋体" w:hAnsi="Times New Roman" w:cs="Times New Roman"/>
          <w:color w:val="000000" w:themeColor="text1"/>
          <w:sz w:val="24"/>
          <w:szCs w:val="24"/>
        </w:rPr>
        <w:t>）。根据</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数值模型尺度（最大直径）</w:t>
      </w:r>
      <w:r w:rsidRPr="00EC3380">
        <w:rPr>
          <w:rFonts w:ascii="Times New Roman" w:eastAsia="宋体" w:hAnsi="Times New Roman" w:cs="Times New Roman"/>
          <w:color w:val="000000" w:themeColor="text1"/>
          <w:sz w:val="24"/>
          <w:szCs w:val="24"/>
        </w:rPr>
        <w:t>Ls</w:t>
      </w:r>
      <w:r w:rsidRPr="00EC3380">
        <w:rPr>
          <w:rFonts w:ascii="Times New Roman" w:eastAsia="宋体" w:hAnsi="Times New Roman" w:cs="Times New Roman"/>
          <w:color w:val="000000" w:themeColor="text1"/>
          <w:sz w:val="24"/>
          <w:szCs w:val="24"/>
        </w:rPr>
        <w:t>及孔隙介质的。</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proofErr w:type="gramStart"/>
      <w:r w:rsidRPr="00EC3380">
        <w:rPr>
          <w:rFonts w:ascii="Times New Roman" w:eastAsia="宋体" w:hAnsi="Times New Roman" w:cs="Times New Roman"/>
          <w:color w:val="000000" w:themeColor="text1"/>
          <w:sz w:val="24"/>
          <w:szCs w:val="24"/>
        </w:rPr>
        <w:t>本评价区</w:t>
      </w:r>
      <w:proofErr w:type="gramEnd"/>
      <w:r w:rsidRPr="00EC3380">
        <w:rPr>
          <w:rFonts w:ascii="Times New Roman" w:eastAsia="宋体" w:hAnsi="Times New Roman" w:cs="Times New Roman"/>
          <w:color w:val="000000" w:themeColor="text1"/>
          <w:sz w:val="24"/>
          <w:szCs w:val="24"/>
        </w:rPr>
        <w:t>的含水介质具有非均质性，由于水动力弥散尺度效应的存在，难以通过野外或室内弥散试验获得真实的弥散度。因此，本项目参考前人的研究成果，并依据图</w:t>
      </w:r>
      <w:r w:rsidRPr="00EC3380">
        <w:rPr>
          <w:rFonts w:ascii="Times New Roman" w:eastAsia="宋体" w:hAnsi="Times New Roman" w:cs="Times New Roman"/>
          <w:color w:val="000000" w:themeColor="text1"/>
          <w:sz w:val="24"/>
          <w:szCs w:val="24"/>
        </w:rPr>
        <w:t>1.4-8</w:t>
      </w:r>
      <w:r w:rsidRPr="00EC3380">
        <w:rPr>
          <w:rFonts w:ascii="Times New Roman" w:eastAsia="宋体" w:hAnsi="Times New Roman" w:cs="Times New Roman"/>
          <w:color w:val="000000" w:themeColor="text1"/>
          <w:sz w:val="24"/>
          <w:szCs w:val="24"/>
        </w:rPr>
        <w:t>，确定本次</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范围对应的纵向弥散度应介于</w:t>
      </w:r>
      <w:r w:rsidRPr="00EC3380">
        <w:rPr>
          <w:rFonts w:ascii="Times New Roman" w:eastAsia="宋体" w:hAnsi="Times New Roman" w:cs="Times New Roman"/>
          <w:color w:val="000000" w:themeColor="text1"/>
          <w:sz w:val="24"/>
          <w:szCs w:val="24"/>
        </w:rPr>
        <w:t>10-15</w:t>
      </w:r>
      <w:r w:rsidRPr="00EC3380">
        <w:rPr>
          <w:rFonts w:ascii="Times New Roman" w:eastAsia="宋体" w:hAnsi="Times New Roman" w:cs="Times New Roman"/>
          <w:color w:val="000000" w:themeColor="text1"/>
          <w:sz w:val="24"/>
          <w:szCs w:val="24"/>
        </w:rPr>
        <w:t>之间，</w:t>
      </w:r>
      <w:proofErr w:type="gramStart"/>
      <w:r w:rsidRPr="00EC3380">
        <w:rPr>
          <w:rFonts w:ascii="Times New Roman" w:eastAsia="宋体" w:hAnsi="Times New Roman" w:cs="Times New Roman"/>
          <w:color w:val="000000" w:themeColor="text1"/>
          <w:sz w:val="24"/>
          <w:szCs w:val="24"/>
        </w:rPr>
        <w:t>评</w:t>
      </w:r>
      <w:r w:rsidRPr="00EC3380">
        <w:rPr>
          <w:rFonts w:ascii="Times New Roman" w:eastAsia="宋体" w:hAnsi="Times New Roman" w:cs="Times New Roman"/>
          <w:color w:val="000000" w:themeColor="text1"/>
          <w:sz w:val="24"/>
          <w:szCs w:val="24"/>
        </w:rPr>
        <w:lastRenderedPageBreak/>
        <w:t>价区</w:t>
      </w:r>
      <w:proofErr w:type="gramEnd"/>
      <w:r w:rsidRPr="00EC3380">
        <w:rPr>
          <w:rFonts w:ascii="Times New Roman" w:eastAsia="宋体" w:hAnsi="Times New Roman" w:cs="Times New Roman"/>
          <w:color w:val="000000" w:themeColor="text1"/>
          <w:sz w:val="24"/>
          <w:szCs w:val="24"/>
        </w:rPr>
        <w:t>直径长度</w:t>
      </w:r>
      <w:r w:rsidRPr="00EC3380">
        <w:rPr>
          <w:rFonts w:ascii="Times New Roman" w:eastAsia="宋体" w:hAnsi="Times New Roman" w:cs="Times New Roman"/>
          <w:color w:val="000000" w:themeColor="text1"/>
          <w:sz w:val="24"/>
          <w:szCs w:val="24"/>
        </w:rPr>
        <w:t>7km</w:t>
      </w:r>
      <w:r w:rsidRPr="00EC3380">
        <w:rPr>
          <w:rFonts w:ascii="Times New Roman" w:eastAsia="宋体" w:hAnsi="Times New Roman" w:cs="Times New Roman"/>
          <w:color w:val="000000" w:themeColor="text1"/>
          <w:sz w:val="24"/>
          <w:szCs w:val="24"/>
        </w:rPr>
        <w:t>，据此本次模拟弥散度参数值取</w:t>
      </w:r>
      <w:r w:rsidRPr="00EC3380">
        <w:rPr>
          <w:rFonts w:ascii="Times New Roman" w:eastAsia="宋体" w:hAnsi="Times New Roman" w:cs="Times New Roman"/>
          <w:color w:val="000000" w:themeColor="text1"/>
          <w:sz w:val="24"/>
          <w:szCs w:val="24"/>
        </w:rPr>
        <w:t>15m</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由此计算</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含水层中的纵向弥散系数</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vertAlign w:val="subscript"/>
        </w:rPr>
        <w:t>L</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vertAlign w:val="subscript"/>
        </w:rPr>
        <w:t>L</w:t>
      </w:r>
      <w:r w:rsidRPr="00EC3380">
        <w:rPr>
          <w:rFonts w:ascii="Times New Roman" w:eastAsia="宋体" w:hAnsi="Times New Roman" w:cs="Times New Roman"/>
          <w:color w:val="000000" w:themeColor="text1"/>
          <w:sz w:val="24"/>
          <w:szCs w:val="24"/>
        </w:rPr>
        <w:t>×</w:t>
      </w:r>
      <w:bookmarkStart w:id="140" w:name="_Hlk497061922"/>
      <w:r w:rsidRPr="00EC3380">
        <w:rPr>
          <w:rFonts w:ascii="Times New Roman" w:eastAsia="宋体" w:hAnsi="Times New Roman" w:cs="Times New Roman"/>
          <w:color w:val="000000" w:themeColor="text1"/>
          <w:sz w:val="24"/>
          <w:szCs w:val="24"/>
        </w:rPr>
        <w:t>u</w:t>
      </w:r>
      <w:bookmarkEnd w:id="140"/>
      <w:r w:rsidRPr="00EC3380">
        <w:rPr>
          <w:rFonts w:ascii="Times New Roman" w:eastAsia="宋体" w:hAnsi="Times New Roman" w:cs="Times New Roman"/>
          <w:color w:val="000000" w:themeColor="text1"/>
          <w:sz w:val="24"/>
          <w:szCs w:val="24"/>
        </w:rPr>
        <w:t>=15×80.8=1212m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 xml:space="preserve">/d </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 xml:space="preserve">u </w:t>
      </w:r>
      <w:r w:rsidRPr="00EC3380">
        <w:rPr>
          <w:rFonts w:ascii="Times New Roman" w:eastAsia="宋体" w:hAnsi="Times New Roman" w:cs="Times New Roman"/>
          <w:color w:val="000000" w:themeColor="text1"/>
          <w:sz w:val="24"/>
          <w:szCs w:val="24"/>
        </w:rPr>
        <w:t>为</w:t>
      </w:r>
      <w:proofErr w:type="gramStart"/>
      <w:r w:rsidRPr="00EC3380">
        <w:rPr>
          <w:rFonts w:ascii="Times New Roman" w:eastAsia="宋体" w:hAnsi="Times New Roman" w:cs="Times New Roman"/>
          <w:color w:val="000000" w:themeColor="text1"/>
          <w:sz w:val="24"/>
          <w:szCs w:val="24"/>
        </w:rPr>
        <w:t>评价区</w:t>
      </w:r>
      <w:proofErr w:type="gramEnd"/>
      <w:r w:rsidRPr="00EC3380">
        <w:rPr>
          <w:rFonts w:ascii="Times New Roman" w:eastAsia="宋体" w:hAnsi="Times New Roman" w:cs="Times New Roman"/>
          <w:color w:val="000000" w:themeColor="text1"/>
          <w:sz w:val="24"/>
          <w:szCs w:val="24"/>
        </w:rPr>
        <w:t>地下水实际流速</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u=20.2/0.25=80.8m</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横向</w:t>
      </w:r>
      <w:r w:rsidRPr="00EC3380">
        <w:rPr>
          <w:rFonts w:ascii="Times New Roman" w:eastAsia="宋体" w:hAnsi="Times New Roman" w:cs="Times New Roman"/>
          <w:color w:val="000000" w:themeColor="text1"/>
          <w:sz w:val="24"/>
          <w:szCs w:val="24"/>
        </w:rPr>
        <w:t>y</w:t>
      </w:r>
      <w:r w:rsidRPr="00EC3380">
        <w:rPr>
          <w:rFonts w:ascii="Times New Roman" w:eastAsia="宋体" w:hAnsi="Times New Roman" w:cs="Times New Roman"/>
          <w:color w:val="000000" w:themeColor="text1"/>
          <w:sz w:val="24"/>
          <w:szCs w:val="24"/>
        </w:rPr>
        <w:t>方向的弥散系数</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vertAlign w:val="subscript"/>
        </w:rPr>
        <w:t>T</w:t>
      </w:r>
      <w:r w:rsidRPr="00EC3380">
        <w:rPr>
          <w:rFonts w:ascii="Times New Roman" w:eastAsia="宋体" w:hAnsi="Times New Roman" w:cs="Times New Roman"/>
          <w:color w:val="000000" w:themeColor="text1"/>
          <w:sz w:val="24"/>
          <w:szCs w:val="24"/>
        </w:rPr>
        <w:t>：根据经验一般</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vertAlign w:val="subscript"/>
        </w:rPr>
        <w:t>T</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vertAlign w:val="subscript"/>
        </w:rPr>
        <w:t>L</w:t>
      </w:r>
      <w:r w:rsidRPr="00EC3380">
        <w:rPr>
          <w:rFonts w:ascii="Times New Roman" w:eastAsia="宋体" w:hAnsi="Times New Roman" w:cs="Times New Roman"/>
          <w:color w:val="000000" w:themeColor="text1"/>
          <w:sz w:val="24"/>
          <w:szCs w:val="24"/>
        </w:rPr>
        <w:t>=0.1</w:t>
      </w:r>
      <w:r w:rsidRPr="00EC3380">
        <w:rPr>
          <w:rFonts w:ascii="Times New Roman" w:eastAsia="宋体" w:hAnsi="Times New Roman" w:cs="Times New Roman"/>
          <w:color w:val="000000" w:themeColor="text1"/>
          <w:sz w:val="24"/>
          <w:szCs w:val="24"/>
        </w:rPr>
        <w:t>，因此</w:t>
      </w:r>
      <w:r w:rsidRPr="00EC3380">
        <w:rPr>
          <w:rFonts w:ascii="Times New Roman" w:eastAsia="宋体" w:hAnsi="Times New Roman" w:cs="Times New Roman"/>
          <w:color w:val="000000" w:themeColor="text1"/>
          <w:sz w:val="24"/>
          <w:szCs w:val="24"/>
        </w:rPr>
        <w:t>a</w:t>
      </w:r>
      <w:r w:rsidRPr="00EC3380">
        <w:rPr>
          <w:rFonts w:ascii="Times New Roman" w:eastAsia="宋体" w:hAnsi="Times New Roman" w:cs="Times New Roman"/>
          <w:color w:val="000000" w:themeColor="text1"/>
          <w:sz w:val="24"/>
          <w:szCs w:val="24"/>
          <w:vertAlign w:val="subscript"/>
        </w:rPr>
        <w:t>T</w:t>
      </w:r>
      <w:r w:rsidRPr="00EC3380">
        <w:rPr>
          <w:rFonts w:ascii="Times New Roman" w:eastAsia="宋体" w:hAnsi="Times New Roman" w:cs="Times New Roman"/>
          <w:color w:val="000000" w:themeColor="text1"/>
          <w:sz w:val="24"/>
          <w:szCs w:val="24"/>
        </w:rPr>
        <w:t>=0.1×a</w:t>
      </w:r>
      <w:r w:rsidRPr="00EC3380">
        <w:rPr>
          <w:rFonts w:ascii="Times New Roman" w:eastAsia="宋体" w:hAnsi="Times New Roman" w:cs="Times New Roman"/>
          <w:color w:val="000000" w:themeColor="text1"/>
          <w:sz w:val="24"/>
          <w:szCs w:val="24"/>
          <w:vertAlign w:val="subscript"/>
        </w:rPr>
        <w:t>L</w:t>
      </w:r>
      <w:r w:rsidRPr="00EC3380">
        <w:rPr>
          <w:rFonts w:ascii="Times New Roman" w:eastAsia="宋体" w:hAnsi="Times New Roman" w:cs="Times New Roman"/>
          <w:color w:val="000000" w:themeColor="text1"/>
          <w:sz w:val="24"/>
          <w:szCs w:val="24"/>
        </w:rPr>
        <w:t>=1.5m</w:t>
      </w:r>
      <w:r w:rsidRPr="00EC3380">
        <w:rPr>
          <w:rFonts w:ascii="Times New Roman" w:eastAsia="宋体" w:hAnsi="Times New Roman" w:cs="Times New Roman"/>
          <w:color w:val="000000" w:themeColor="text1"/>
          <w:sz w:val="24"/>
          <w:szCs w:val="24"/>
        </w:rPr>
        <w:t>，则</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vertAlign w:val="subscript"/>
        </w:rPr>
        <w:t>T</w:t>
      </w:r>
      <w:r w:rsidRPr="00EC3380">
        <w:rPr>
          <w:rFonts w:ascii="Times New Roman" w:eastAsia="宋体" w:hAnsi="Times New Roman" w:cs="Times New Roman"/>
          <w:color w:val="000000" w:themeColor="text1"/>
          <w:sz w:val="24"/>
          <w:szCs w:val="24"/>
        </w:rPr>
        <w:t>=121.2m</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72226A">
      <w:pPr>
        <w:spacing w:line="360" w:lineRule="auto"/>
        <w:jc w:val="center"/>
        <w:rPr>
          <w:rFonts w:ascii="Times New Roman" w:eastAsia="宋体" w:hAnsi="Times New Roman" w:cs="Times New Roman"/>
          <w:color w:val="000000" w:themeColor="text1"/>
          <w:szCs w:val="20"/>
        </w:rPr>
      </w:pPr>
      <w:r w:rsidRPr="00EC3380">
        <w:rPr>
          <w:rFonts w:ascii="Times New Roman" w:eastAsia="宋体" w:hAnsi="Times New Roman" w:cs="Times New Roman"/>
          <w:noProof/>
          <w:color w:val="000000" w:themeColor="text1"/>
          <w:szCs w:val="20"/>
        </w:rPr>
        <w:drawing>
          <wp:inline distT="0" distB="0" distL="0" distR="0" wp14:anchorId="350F16D1" wp14:editId="1EEB2C17">
            <wp:extent cx="4262878" cy="2988734"/>
            <wp:effectExtent l="0" t="0" r="4445" b="2540"/>
            <wp:docPr id="220"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5413" cy="2997522"/>
                    </a:xfrm>
                    <a:prstGeom prst="rect">
                      <a:avLst/>
                    </a:prstGeom>
                    <a:noFill/>
                    <a:ln>
                      <a:noFill/>
                    </a:ln>
                  </pic:spPr>
                </pic:pic>
              </a:graphicData>
            </a:graphic>
          </wp:inline>
        </w:drawing>
      </w:r>
    </w:p>
    <w:p w:rsidR="0072226A" w:rsidRPr="00EC3380" w:rsidRDefault="0072226A" w:rsidP="0072226A">
      <w:pPr>
        <w:spacing w:line="440" w:lineRule="exact"/>
        <w:jc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图</w:t>
      </w:r>
      <w:r w:rsidR="00C04D7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-1</w:t>
      </w:r>
      <w:r w:rsidR="00C04D72" w:rsidRPr="00EC3380">
        <w:rPr>
          <w:rFonts w:ascii="Times New Roman" w:eastAsia="宋体" w:hAnsi="Times New Roman" w:cs="Times New Roman" w:hint="eastAsia"/>
          <w:b/>
          <w:color w:val="000000" w:themeColor="text1"/>
          <w:sz w:val="24"/>
          <w:szCs w:val="24"/>
        </w:rPr>
        <w:t>0</w:t>
      </w:r>
      <w:r w:rsidRPr="00EC3380">
        <w:rPr>
          <w:rFonts w:ascii="Times New Roman" w:eastAsia="宋体" w:hAnsi="Times New Roman" w:cs="Times New Roman"/>
          <w:b/>
          <w:color w:val="000000" w:themeColor="text1"/>
          <w:sz w:val="24"/>
          <w:szCs w:val="24"/>
        </w:rPr>
        <w:t xml:space="preserve">   </w:t>
      </w:r>
      <w:r w:rsidRPr="00EC3380">
        <w:rPr>
          <w:rFonts w:ascii="Times New Roman" w:eastAsia="宋体" w:hAnsi="Times New Roman" w:cs="Times New Roman"/>
          <w:b/>
          <w:color w:val="000000" w:themeColor="text1"/>
          <w:sz w:val="24"/>
          <w:szCs w:val="24"/>
        </w:rPr>
        <w:t>孔隙介质</w:t>
      </w:r>
      <w:r w:rsidRPr="00EC3380">
        <w:rPr>
          <w:rFonts w:ascii="Times New Roman" w:eastAsia="宋体" w:hAnsi="Times New Roman" w:cs="Times New Roman"/>
          <w:b/>
          <w:color w:val="000000" w:themeColor="text1"/>
          <w:sz w:val="24"/>
          <w:szCs w:val="24"/>
        </w:rPr>
        <w:t>lga</w:t>
      </w:r>
      <w:r w:rsidRPr="00EC3380">
        <w:rPr>
          <w:rFonts w:ascii="Times New Roman" w:eastAsia="宋体" w:hAnsi="Times New Roman" w:cs="Times New Roman"/>
          <w:b/>
          <w:color w:val="000000" w:themeColor="text1"/>
          <w:sz w:val="24"/>
          <w:szCs w:val="24"/>
          <w:vertAlign w:val="subscript"/>
        </w:rPr>
        <w:t>L</w:t>
      </w:r>
      <w:r w:rsidRPr="00EC3380">
        <w:rPr>
          <w:rFonts w:ascii="Times New Roman" w:eastAsia="宋体" w:hAnsi="Times New Roman" w:cs="Times New Roman"/>
          <w:b/>
          <w:color w:val="000000" w:themeColor="text1"/>
          <w:sz w:val="24"/>
          <w:szCs w:val="24"/>
        </w:rPr>
        <w:t>—lgLs</w:t>
      </w:r>
      <w:r w:rsidRPr="00EC3380">
        <w:rPr>
          <w:rFonts w:ascii="Times New Roman" w:eastAsia="宋体" w:hAnsi="Times New Roman" w:cs="Times New Roman"/>
          <w:b/>
          <w:color w:val="000000" w:themeColor="text1"/>
          <w:sz w:val="24"/>
          <w:szCs w:val="24"/>
        </w:rPr>
        <w:t>关系</w:t>
      </w:r>
    </w:p>
    <w:p w:rsidR="0072226A" w:rsidRPr="00EC3380" w:rsidRDefault="0072226A" w:rsidP="0072226A">
      <w:pPr>
        <w:spacing w:line="440" w:lineRule="exact"/>
        <w:rPr>
          <w:rFonts w:ascii="Times New Roman" w:eastAsia="宋体" w:hAnsi="Times New Roman" w:cs="Times New Roman"/>
          <w:color w:val="000000" w:themeColor="text1"/>
        </w:rPr>
      </w:pPr>
    </w:p>
    <w:p w:rsidR="0072226A" w:rsidRPr="00EC3380" w:rsidRDefault="00C04D72" w:rsidP="00A7718E">
      <w:pPr>
        <w:pStyle w:val="a5"/>
        <w:spacing w:line="360" w:lineRule="auto"/>
        <w:rPr>
          <w:rFonts w:ascii="Times New Roman" w:hAnsi="Times New Roman" w:cs="Times New Roman"/>
          <w:b/>
          <w:color w:val="000000" w:themeColor="text1"/>
        </w:rPr>
      </w:pPr>
      <w:bookmarkStart w:id="141" w:name="_Toc5886"/>
      <w:bookmarkStart w:id="142" w:name="_Toc452631916"/>
      <w:bookmarkStart w:id="143" w:name="_Toc512457490"/>
      <w:r w:rsidRPr="00EC3380">
        <w:rPr>
          <w:rFonts w:ascii="Times New Roman" w:hAnsi="Times New Roman" w:cs="Times New Roman" w:hint="eastAsia"/>
          <w:b/>
          <w:color w:val="000000" w:themeColor="text1"/>
        </w:rPr>
        <w:t>5.2.9</w:t>
      </w:r>
      <w:r w:rsidR="0072226A" w:rsidRPr="00EC3380">
        <w:rPr>
          <w:rFonts w:ascii="Times New Roman" w:hAnsi="Times New Roman" w:cs="Times New Roman"/>
          <w:b/>
          <w:color w:val="000000" w:themeColor="text1"/>
        </w:rPr>
        <w:t>污染情景设定</w:t>
      </w:r>
      <w:bookmarkEnd w:id="141"/>
      <w:bookmarkEnd w:id="142"/>
      <w:r w:rsidR="0072226A" w:rsidRPr="00EC3380">
        <w:rPr>
          <w:rFonts w:ascii="Times New Roman" w:hAnsi="Times New Roman" w:cs="Times New Roman"/>
          <w:b/>
          <w:color w:val="000000" w:themeColor="text1"/>
        </w:rPr>
        <w:t>和预测指标确定</w:t>
      </w:r>
      <w:bookmarkEnd w:id="143"/>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污染情景设定</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本次评价，先对项目区场地地质条件、建设项目工程类型、规模、建筑物构造、材料、工艺过程，进行风险识别。对地下水可能产生污染的区域如表</w:t>
      </w:r>
      <w:r w:rsidR="00C04D7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-9</w:t>
      </w:r>
      <w:r w:rsidRPr="00EC3380">
        <w:rPr>
          <w:rFonts w:ascii="Times New Roman" w:eastAsia="宋体" w:hAnsi="Times New Roman" w:cs="Times New Roman"/>
          <w:color w:val="000000" w:themeColor="text1"/>
          <w:sz w:val="24"/>
          <w:szCs w:val="24"/>
        </w:rPr>
        <w:t>所示。</w:t>
      </w:r>
    </w:p>
    <w:p w:rsidR="0072226A" w:rsidRPr="00EC3380" w:rsidRDefault="0072226A" w:rsidP="0072226A">
      <w:pPr>
        <w:spacing w:line="440" w:lineRule="exact"/>
        <w:ind w:firstLineChars="200" w:firstLine="420"/>
        <w:rPr>
          <w:rFonts w:ascii="Times New Roman" w:eastAsia="宋体" w:hAnsi="Times New Roman" w:cs="Times New Roman"/>
          <w:color w:val="000000" w:themeColor="text1"/>
        </w:rPr>
      </w:pPr>
    </w:p>
    <w:p w:rsidR="0072226A" w:rsidRPr="00EC3380" w:rsidRDefault="0072226A" w:rsidP="0072226A">
      <w:pPr>
        <w:spacing w:line="440" w:lineRule="exact"/>
        <w:ind w:firstLineChars="200" w:firstLine="420"/>
        <w:rPr>
          <w:rFonts w:ascii="Times New Roman" w:eastAsia="宋体" w:hAnsi="Times New Roman" w:cs="Times New Roman"/>
          <w:color w:val="000000" w:themeColor="text1"/>
        </w:rPr>
      </w:pPr>
    </w:p>
    <w:p w:rsidR="0072226A" w:rsidRPr="00EC3380" w:rsidRDefault="0072226A" w:rsidP="0072226A">
      <w:pPr>
        <w:spacing w:line="440" w:lineRule="exact"/>
        <w:ind w:firstLineChars="200" w:firstLine="420"/>
        <w:rPr>
          <w:rFonts w:ascii="Times New Roman" w:eastAsia="宋体" w:hAnsi="Times New Roman" w:cs="Times New Roman"/>
          <w:color w:val="000000" w:themeColor="text1"/>
        </w:rPr>
      </w:pPr>
    </w:p>
    <w:p w:rsidR="0072226A" w:rsidRPr="00EC3380" w:rsidRDefault="0072226A" w:rsidP="00C04D72">
      <w:pPr>
        <w:spacing w:line="440" w:lineRule="exact"/>
        <w:ind w:firstLineChars="83" w:firstLine="200"/>
        <w:jc w:val="center"/>
        <w:rPr>
          <w:rFonts w:ascii="Times New Roman" w:eastAsia="宋体" w:hAnsi="Times New Roman" w:cs="Times New Roman"/>
          <w:b/>
          <w:noProof/>
          <w:color w:val="000000" w:themeColor="text1"/>
          <w:sz w:val="24"/>
          <w:szCs w:val="24"/>
        </w:rPr>
      </w:pPr>
      <w:r w:rsidRPr="00EC3380">
        <w:rPr>
          <w:rFonts w:ascii="Times New Roman" w:eastAsia="宋体" w:hAnsi="Times New Roman" w:cs="Times New Roman"/>
          <w:b/>
          <w:noProof/>
          <w:color w:val="000000" w:themeColor="text1"/>
          <w:sz w:val="24"/>
          <w:szCs w:val="24"/>
        </w:rPr>
        <w:t>表</w:t>
      </w:r>
      <w:r w:rsidR="00C04D72" w:rsidRPr="00EC3380">
        <w:rPr>
          <w:rFonts w:ascii="Times New Roman" w:eastAsia="宋体" w:hAnsi="Times New Roman" w:cs="Times New Roman" w:hint="eastAsia"/>
          <w:b/>
          <w:noProof/>
          <w:color w:val="000000" w:themeColor="text1"/>
          <w:sz w:val="24"/>
          <w:szCs w:val="24"/>
        </w:rPr>
        <w:t>5.2</w:t>
      </w:r>
      <w:r w:rsidRPr="00EC3380">
        <w:rPr>
          <w:rFonts w:ascii="Times New Roman" w:eastAsia="宋体" w:hAnsi="Times New Roman" w:cs="Times New Roman"/>
          <w:b/>
          <w:noProof/>
          <w:color w:val="000000" w:themeColor="text1"/>
          <w:sz w:val="24"/>
          <w:szCs w:val="24"/>
        </w:rPr>
        <w:t xml:space="preserve">-9    </w:t>
      </w:r>
      <w:r w:rsidRPr="00EC3380">
        <w:rPr>
          <w:rFonts w:ascii="Times New Roman" w:eastAsia="宋体" w:hAnsi="Times New Roman" w:cs="Times New Roman"/>
          <w:b/>
          <w:noProof/>
          <w:color w:val="000000" w:themeColor="text1"/>
          <w:sz w:val="24"/>
          <w:szCs w:val="24"/>
        </w:rPr>
        <w:t>可能污染地下水的区域识别表</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3550"/>
        <w:gridCol w:w="4061"/>
      </w:tblGrid>
      <w:tr w:rsidR="0072226A" w:rsidRPr="00EC3380" w:rsidTr="0072226A">
        <w:tc>
          <w:tcPr>
            <w:tcW w:w="1335"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区域</w:t>
            </w:r>
          </w:p>
        </w:tc>
        <w:tc>
          <w:tcPr>
            <w:tcW w:w="3550"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污染途径</w:t>
            </w:r>
          </w:p>
        </w:tc>
        <w:tc>
          <w:tcPr>
            <w:tcW w:w="4061"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污染特征</w:t>
            </w:r>
          </w:p>
        </w:tc>
      </w:tr>
      <w:tr w:rsidR="0072226A" w:rsidRPr="00EC3380" w:rsidTr="0072226A">
        <w:tc>
          <w:tcPr>
            <w:tcW w:w="1335"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芳烃合成</w:t>
            </w:r>
            <w:r w:rsidRPr="00EC3380">
              <w:rPr>
                <w:rFonts w:ascii="Times New Roman" w:eastAsia="宋体" w:hAnsi="Times New Roman" w:cs="Times New Roman"/>
                <w:color w:val="000000" w:themeColor="text1"/>
              </w:rPr>
              <w:t>、</w:t>
            </w:r>
            <w:r w:rsidRPr="00EC3380">
              <w:rPr>
                <w:rFonts w:ascii="Times New Roman" w:eastAsia="宋体" w:hAnsi="Times New Roman" w:cs="Times New Roman" w:hint="eastAsia"/>
                <w:color w:val="000000" w:themeColor="text1"/>
              </w:rPr>
              <w:t>芳烃分离、油品调配区域</w:t>
            </w:r>
          </w:p>
        </w:tc>
        <w:tc>
          <w:tcPr>
            <w:tcW w:w="3550"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生产装置区应用到甲醇、芳烃、等材料及产品，工艺生产过程可能发生泄漏。通过地面入渗进入地下水中，</w:t>
            </w:r>
            <w:r w:rsidRPr="00EC3380">
              <w:rPr>
                <w:rFonts w:ascii="Times New Roman" w:eastAsia="宋体" w:hAnsi="Times New Roman" w:cs="Times New Roman"/>
                <w:color w:val="000000" w:themeColor="text1"/>
              </w:rPr>
              <w:t>污染地下水。</w:t>
            </w:r>
            <w:r w:rsidRPr="00EC3380">
              <w:rPr>
                <w:rFonts w:ascii="Times New Roman" w:eastAsia="宋体" w:hAnsi="Times New Roman" w:cs="Times New Roman" w:hint="eastAsia"/>
                <w:color w:val="000000" w:themeColor="text1"/>
              </w:rPr>
              <w:t>本项目为技术改造项目，</w:t>
            </w:r>
            <w:r w:rsidRPr="00EC3380">
              <w:rPr>
                <w:rFonts w:ascii="Times New Roman" w:eastAsia="宋体" w:hAnsi="Times New Roman" w:cs="Times New Roman" w:hint="eastAsia"/>
                <w:color w:val="000000" w:themeColor="text1"/>
              </w:rPr>
              <w:lastRenderedPageBreak/>
              <w:t>已经在装置区进行了地面防渗处理。</w:t>
            </w:r>
          </w:p>
        </w:tc>
        <w:tc>
          <w:tcPr>
            <w:tcW w:w="4061"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lastRenderedPageBreak/>
              <w:t>生产装置区的各个工序阶段，均在日常检查可视范围内，可即使发现泄漏事故，泄漏的污染物在防渗地面较难进入地下水中。</w:t>
            </w:r>
          </w:p>
        </w:tc>
      </w:tr>
      <w:tr w:rsidR="0072226A" w:rsidRPr="00EC3380" w:rsidTr="0072226A">
        <w:tc>
          <w:tcPr>
            <w:tcW w:w="1335"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lastRenderedPageBreak/>
              <w:t>乙醇罐区、油品罐区、重芳烃罐区、</w:t>
            </w:r>
            <w:r w:rsidRPr="00EC3380">
              <w:rPr>
                <w:rFonts w:ascii="Times New Roman" w:eastAsia="宋体" w:hAnsi="Times New Roman" w:cs="Times New Roman"/>
                <w:color w:val="000000" w:themeColor="text1"/>
              </w:rPr>
              <w:t xml:space="preserve">LPG </w:t>
            </w:r>
            <w:r w:rsidRPr="00EC3380">
              <w:rPr>
                <w:rFonts w:ascii="Times New Roman" w:eastAsia="宋体" w:hAnsi="Times New Roman" w:cs="Times New Roman"/>
                <w:color w:val="000000" w:themeColor="text1"/>
              </w:rPr>
              <w:t>罐</w:t>
            </w:r>
            <w:r w:rsidRPr="00EC3380">
              <w:rPr>
                <w:rFonts w:ascii="Times New Roman" w:eastAsia="宋体" w:hAnsi="Times New Roman" w:cs="Times New Roman" w:hint="eastAsia"/>
                <w:color w:val="000000" w:themeColor="text1"/>
              </w:rPr>
              <w:t>区、油品调配、中间罐及装卸设施等</w:t>
            </w:r>
          </w:p>
        </w:tc>
        <w:tc>
          <w:tcPr>
            <w:tcW w:w="3550"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Calibri" w:eastAsia="宋体" w:hAnsi="Calibri" w:cs="Times New Roman"/>
                <w:color w:val="000000" w:themeColor="text1"/>
              </w:rPr>
              <w:t>4×5000m</w:t>
            </w:r>
            <w:r w:rsidRPr="00EC3380">
              <w:rPr>
                <w:rFonts w:ascii="Calibri" w:eastAsia="宋体" w:hAnsi="Calibri" w:cs="Times New Roman"/>
                <w:color w:val="000000" w:themeColor="text1"/>
                <w:vertAlign w:val="superscript"/>
              </w:rPr>
              <w:t>3</w:t>
            </w:r>
            <w:r w:rsidRPr="00EC3380">
              <w:rPr>
                <w:rFonts w:ascii="Calibri" w:eastAsia="宋体" w:hAnsi="Calibri" w:cs="Times New Roman"/>
                <w:color w:val="000000" w:themeColor="text1"/>
              </w:rPr>
              <w:t>的甲醇储罐、</w:t>
            </w:r>
            <w:r w:rsidRPr="00EC3380">
              <w:rPr>
                <w:rFonts w:ascii="Calibri" w:eastAsia="宋体" w:hAnsi="Calibri" w:cs="Times New Roman"/>
                <w:color w:val="000000" w:themeColor="text1"/>
              </w:rPr>
              <w:t>2×5000 m</w:t>
            </w:r>
            <w:r w:rsidRPr="00EC3380">
              <w:rPr>
                <w:rFonts w:ascii="Calibri" w:eastAsia="宋体" w:hAnsi="Calibri" w:cs="Times New Roman"/>
                <w:color w:val="000000" w:themeColor="text1"/>
                <w:vertAlign w:val="superscript"/>
              </w:rPr>
              <w:t>3</w:t>
            </w:r>
            <w:r w:rsidRPr="00EC3380">
              <w:rPr>
                <w:rFonts w:ascii="Calibri" w:eastAsia="宋体" w:hAnsi="Calibri" w:cs="Times New Roman"/>
                <w:color w:val="000000" w:themeColor="text1"/>
              </w:rPr>
              <w:t>的轻芳烃内浮顶储罐、</w:t>
            </w:r>
            <w:r w:rsidRPr="00EC3380">
              <w:rPr>
                <w:rFonts w:ascii="Calibri" w:eastAsia="宋体" w:hAnsi="Calibri" w:cs="Times New Roman"/>
                <w:color w:val="000000" w:themeColor="text1"/>
              </w:rPr>
              <w:t>2×</w:t>
            </w:r>
            <w:r w:rsidRPr="00EC3380">
              <w:rPr>
                <w:rFonts w:ascii="Calibri" w:eastAsia="宋体" w:hAnsi="Calibri" w:cs="Times New Roman" w:hint="eastAsia"/>
                <w:color w:val="000000" w:themeColor="text1"/>
              </w:rPr>
              <w:t>2</w:t>
            </w:r>
            <w:r w:rsidRPr="00EC3380">
              <w:rPr>
                <w:rFonts w:ascii="Calibri" w:eastAsia="宋体" w:hAnsi="Calibri" w:cs="Times New Roman"/>
                <w:color w:val="000000" w:themeColor="text1"/>
              </w:rPr>
              <w:t>000m</w:t>
            </w:r>
            <w:r w:rsidRPr="00EC3380">
              <w:rPr>
                <w:rFonts w:ascii="Calibri" w:eastAsia="宋体" w:hAnsi="Calibri" w:cs="Times New Roman"/>
                <w:color w:val="000000" w:themeColor="text1"/>
                <w:vertAlign w:val="superscript"/>
              </w:rPr>
              <w:t xml:space="preserve">3 </w:t>
            </w:r>
            <w:r w:rsidRPr="00EC3380">
              <w:rPr>
                <w:rFonts w:ascii="Calibri" w:eastAsia="宋体" w:hAnsi="Calibri" w:cs="Times New Roman"/>
                <w:color w:val="000000" w:themeColor="text1"/>
              </w:rPr>
              <w:t>重芳烃储罐</w:t>
            </w:r>
            <w:r w:rsidRPr="00EC3380">
              <w:rPr>
                <w:rFonts w:ascii="Calibri" w:eastAsia="宋体" w:hAnsi="Calibri" w:cs="Times New Roman" w:hint="eastAsia"/>
                <w:color w:val="000000" w:themeColor="text1"/>
              </w:rPr>
              <w:t>。</w:t>
            </w:r>
            <w:r w:rsidRPr="00EC3380">
              <w:rPr>
                <w:rFonts w:ascii="Calibri" w:eastAsia="宋体" w:hAnsi="Calibri" w:cs="Times New Roman"/>
                <w:color w:val="000000" w:themeColor="text1"/>
              </w:rPr>
              <w:t>成品罐区设置</w:t>
            </w:r>
            <w:r w:rsidRPr="00EC3380">
              <w:rPr>
                <w:rFonts w:ascii="Calibri" w:eastAsia="宋体" w:hAnsi="Calibri" w:cs="Times New Roman"/>
                <w:color w:val="000000" w:themeColor="text1"/>
              </w:rPr>
              <w:t xml:space="preserve"> 1.5m </w:t>
            </w:r>
            <w:r w:rsidRPr="00EC3380">
              <w:rPr>
                <w:rFonts w:ascii="Calibri" w:eastAsia="宋体" w:hAnsi="Calibri" w:cs="Times New Roman"/>
                <w:color w:val="000000" w:themeColor="text1"/>
              </w:rPr>
              <w:t>高的围堰，并对中间罐区地面进行防渗处理，防渗系数</w:t>
            </w:r>
            <w:r w:rsidRPr="00EC3380">
              <w:rPr>
                <w:rFonts w:ascii="Calibri" w:eastAsia="宋体" w:hAnsi="Calibri" w:cs="Times New Roman"/>
                <w:color w:val="000000" w:themeColor="text1"/>
              </w:rPr>
              <w:t>10</w:t>
            </w:r>
            <w:r w:rsidRPr="00EC3380">
              <w:rPr>
                <w:rFonts w:ascii="Calibri" w:eastAsia="宋体" w:hAnsi="Calibri" w:cs="Times New Roman"/>
                <w:color w:val="000000" w:themeColor="text1"/>
                <w:vertAlign w:val="superscript"/>
              </w:rPr>
              <w:t>-10</w:t>
            </w:r>
            <w:r w:rsidRPr="00EC3380">
              <w:rPr>
                <w:rFonts w:ascii="Calibri" w:eastAsia="宋体" w:hAnsi="Calibri" w:cs="Times New Roman"/>
                <w:color w:val="000000" w:themeColor="text1"/>
              </w:rPr>
              <w:t>cm/s</w:t>
            </w:r>
            <w:r w:rsidRPr="00EC3380">
              <w:rPr>
                <w:rFonts w:ascii="Calibri" w:eastAsia="宋体" w:hAnsi="Calibri" w:cs="Times New Roman" w:hint="eastAsia"/>
                <w:color w:val="000000" w:themeColor="text1"/>
              </w:rPr>
              <w:t>。污染物泄漏通过地面入渗到地下水中。</w:t>
            </w:r>
          </w:p>
        </w:tc>
        <w:tc>
          <w:tcPr>
            <w:tcW w:w="4061"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灌区、球灌区已做围堰以及地面防渗等控制措施。</w:t>
            </w:r>
            <w:r w:rsidRPr="00EC3380">
              <w:rPr>
                <w:rFonts w:ascii="Calibri" w:eastAsia="宋体" w:hAnsi="Calibri" w:cs="Times New Roman"/>
                <w:color w:val="000000" w:themeColor="text1"/>
              </w:rPr>
              <w:t>防渗系数</w:t>
            </w:r>
            <w:r w:rsidRPr="00EC3380">
              <w:rPr>
                <w:rFonts w:ascii="Calibri" w:eastAsia="宋体" w:hAnsi="Calibri" w:cs="Times New Roman"/>
                <w:color w:val="000000" w:themeColor="text1"/>
              </w:rPr>
              <w:t>10</w:t>
            </w:r>
            <w:r w:rsidRPr="00EC3380">
              <w:rPr>
                <w:rFonts w:ascii="Calibri" w:eastAsia="宋体" w:hAnsi="Calibri" w:cs="Times New Roman"/>
                <w:color w:val="000000" w:themeColor="text1"/>
                <w:vertAlign w:val="superscript"/>
              </w:rPr>
              <w:t>-10</w:t>
            </w:r>
            <w:r w:rsidRPr="00EC3380">
              <w:rPr>
                <w:rFonts w:ascii="Calibri" w:eastAsia="宋体" w:hAnsi="Calibri" w:cs="Times New Roman"/>
                <w:color w:val="000000" w:themeColor="text1"/>
              </w:rPr>
              <w:t>cm/s</w:t>
            </w:r>
            <w:r w:rsidRPr="00EC3380">
              <w:rPr>
                <w:rFonts w:ascii="Calibri" w:eastAsia="宋体" w:hAnsi="Calibri" w:cs="Times New Roman" w:hint="eastAsia"/>
                <w:color w:val="000000" w:themeColor="text1"/>
              </w:rPr>
              <w:t>，污染物进入地下水中的可能性较小。但由于灌区产品量较大，同样可能发生严重事故，导致大量原料泄漏，现有防渗措施可能失效。进而污染物进入地下水中。</w:t>
            </w:r>
          </w:p>
        </w:tc>
      </w:tr>
      <w:tr w:rsidR="0072226A" w:rsidRPr="00EC3380" w:rsidTr="0072226A">
        <w:tc>
          <w:tcPr>
            <w:tcW w:w="1335"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生活污水化粪池、污水处理站、给水、排水工程</w:t>
            </w:r>
          </w:p>
        </w:tc>
        <w:tc>
          <w:tcPr>
            <w:tcW w:w="3550"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该区域涉及管道、下水道，</w:t>
            </w:r>
            <w:r w:rsidRPr="00EC3380">
              <w:rPr>
                <w:rFonts w:ascii="Times New Roman" w:eastAsia="宋体" w:hAnsi="Times New Roman" w:cs="Times New Roman"/>
                <w:color w:val="000000" w:themeColor="text1"/>
              </w:rPr>
              <w:t>污水管道法兰接口等处，经长期腐蚀可能发生破损，尤其法兰处，同时管沟防渗层发生破损，污水从破损处渗漏污染地下水。</w:t>
            </w:r>
          </w:p>
        </w:tc>
        <w:tc>
          <w:tcPr>
            <w:tcW w:w="4061" w:type="dxa"/>
            <w:vAlign w:val="center"/>
          </w:tcPr>
          <w:p w:rsidR="0072226A" w:rsidRPr="00EC3380" w:rsidRDefault="0072226A" w:rsidP="0072226A">
            <w:pPr>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化粪池底部及周边泄漏不易发现，</w:t>
            </w:r>
            <w:r w:rsidRPr="00EC3380">
              <w:rPr>
                <w:rFonts w:ascii="Times New Roman" w:eastAsia="宋体" w:hAnsi="Times New Roman" w:cs="Times New Roman"/>
                <w:color w:val="000000" w:themeColor="text1"/>
              </w:rPr>
              <w:t>污水管道发生破损比较容易被发现，并及时得到处理，</w:t>
            </w:r>
            <w:r w:rsidRPr="00EC3380">
              <w:rPr>
                <w:rFonts w:ascii="Times New Roman" w:eastAsia="宋体" w:hAnsi="Times New Roman" w:cs="Times New Roman" w:hint="eastAsia"/>
                <w:color w:val="000000" w:themeColor="text1"/>
              </w:rPr>
              <w:t>生活污水</w:t>
            </w:r>
            <w:r w:rsidRPr="00EC3380">
              <w:rPr>
                <w:rFonts w:ascii="Times New Roman" w:eastAsia="宋体" w:hAnsi="Times New Roman" w:cs="Times New Roman"/>
                <w:color w:val="000000" w:themeColor="text1"/>
              </w:rPr>
              <w:t>对地下水污染相对较轻。</w:t>
            </w:r>
          </w:p>
        </w:tc>
      </w:tr>
    </w:tbl>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fldChar w:fldCharType="begin"/>
      </w:r>
      <w:r w:rsidRPr="00EC3380">
        <w:rPr>
          <w:rFonts w:ascii="Times New Roman" w:eastAsia="宋体" w:hAnsi="Times New Roman" w:cs="Times New Roman"/>
          <w:color w:val="000000" w:themeColor="text1"/>
          <w:sz w:val="24"/>
          <w:szCs w:val="24"/>
        </w:rPr>
        <w:instrText xml:space="preserve"> = 1 \* GB3 </w:instrText>
      </w:r>
      <w:r w:rsidRPr="00EC3380">
        <w:rPr>
          <w:rFonts w:ascii="Times New Roman" w:eastAsia="宋体"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①</w:t>
      </w:r>
      <w:r w:rsidRPr="00EC3380">
        <w:rPr>
          <w:rFonts w:ascii="Times New Roman" w:eastAsia="宋体" w:hAnsi="Times New Roman" w:cs="Times New Roman"/>
          <w:color w:val="000000" w:themeColor="text1"/>
          <w:sz w:val="24"/>
          <w:szCs w:val="24"/>
        </w:rPr>
        <w:fldChar w:fldCharType="end"/>
      </w:r>
      <w:r w:rsidRPr="00EC3380">
        <w:rPr>
          <w:rFonts w:ascii="Times New Roman" w:eastAsia="宋体" w:hAnsi="Times New Roman" w:cs="Times New Roman" w:hint="eastAsia"/>
          <w:color w:val="000000" w:themeColor="text1"/>
          <w:sz w:val="24"/>
          <w:szCs w:val="24"/>
        </w:rPr>
        <w:t>灌区、球灌区地面防渗层可能发生破损，在长期的外力作用下，灌区防渗层可能发生局部破损，在污染物泄漏时，将沿着裂隙进入地下水中。虽然事故易于发现并可及时处理，但有机污染物浓度高，地下水中石油类等有机物限值较低，一次事故可能对地下水造成污染。一次事故污染物渗入地下水中的</w:t>
      </w:r>
      <w:r w:rsidRPr="00EC3380">
        <w:rPr>
          <w:rFonts w:ascii="Times New Roman" w:eastAsia="宋体" w:hAnsi="Times New Roman" w:cs="Times New Roman"/>
          <w:color w:val="000000" w:themeColor="text1"/>
          <w:sz w:val="24"/>
          <w:szCs w:val="24"/>
        </w:rPr>
        <w:t>量见表</w:t>
      </w:r>
      <w:r w:rsidRPr="00EC3380">
        <w:rPr>
          <w:rFonts w:ascii="Times New Roman" w:eastAsia="宋体" w:hAnsi="Times New Roman" w:cs="Times New Roman"/>
          <w:color w:val="000000" w:themeColor="text1"/>
          <w:sz w:val="24"/>
          <w:szCs w:val="24"/>
        </w:rPr>
        <w:t>1.4-6</w:t>
      </w:r>
      <w:r w:rsidRPr="00EC3380">
        <w:rPr>
          <w:rFonts w:ascii="Times New Roman" w:eastAsia="宋体" w:hAnsi="Times New Roman" w:cs="Times New Roman"/>
          <w:color w:val="000000" w:themeColor="text1"/>
          <w:sz w:val="24"/>
          <w:szCs w:val="24"/>
        </w:rPr>
        <w:t>，可知</w:t>
      </w:r>
      <w:r w:rsidRPr="00EC3380">
        <w:rPr>
          <w:rFonts w:ascii="Times New Roman" w:eastAsia="宋体" w:hAnsi="Times New Roman" w:cs="Times New Roman" w:hint="eastAsia"/>
          <w:color w:val="000000" w:themeColor="text1"/>
          <w:sz w:val="24"/>
          <w:szCs w:val="24"/>
        </w:rPr>
        <w:t>主要污染物为储罐区的产品，包括</w:t>
      </w:r>
      <w:r w:rsidRPr="00EC3380">
        <w:rPr>
          <w:rFonts w:ascii="Times New Roman" w:eastAsia="宋体" w:hAnsi="Times New Roman" w:cs="Times New Roman"/>
          <w:color w:val="000000" w:themeColor="text1"/>
          <w:sz w:val="24"/>
          <w:szCs w:val="24"/>
        </w:rPr>
        <w:t>95</w:t>
      </w:r>
      <w:r w:rsidRPr="00EC3380">
        <w:rPr>
          <w:rFonts w:ascii="Times New Roman" w:eastAsia="宋体" w:hAnsi="Times New Roman" w:cs="Times New Roman" w:hint="eastAsia"/>
          <w:color w:val="000000" w:themeColor="text1"/>
          <w:sz w:val="24"/>
          <w:szCs w:val="24"/>
        </w:rPr>
        <w:t>号车用汽油、乙醇汽油</w:t>
      </w:r>
      <w:r w:rsidRPr="00EC3380">
        <w:rPr>
          <w:rFonts w:ascii="Times New Roman" w:eastAsia="宋体" w:hAnsi="Times New Roman" w:cs="Times New Roman"/>
          <w:color w:val="000000" w:themeColor="text1"/>
          <w:sz w:val="24"/>
          <w:szCs w:val="24"/>
        </w:rPr>
        <w:t>E10</w:t>
      </w:r>
      <w:r w:rsidRPr="00EC3380">
        <w:rPr>
          <w:rFonts w:ascii="Times New Roman" w:eastAsia="宋体" w:hAnsi="Times New Roman" w:cs="Times New Roman" w:hint="eastAsia"/>
          <w:color w:val="000000" w:themeColor="text1"/>
          <w:sz w:val="24"/>
          <w:szCs w:val="24"/>
        </w:rPr>
        <w:t>、液化气</w:t>
      </w:r>
      <w:r w:rsidRPr="00EC3380">
        <w:rPr>
          <w:rFonts w:ascii="Times New Roman" w:eastAsia="宋体" w:hAnsi="Times New Roman" w:cs="Times New Roman"/>
          <w:color w:val="000000" w:themeColor="text1"/>
          <w:sz w:val="24"/>
          <w:szCs w:val="24"/>
        </w:rPr>
        <w:t>LPG</w:t>
      </w:r>
      <w:r w:rsidRPr="00EC3380">
        <w:rPr>
          <w:rFonts w:ascii="Times New Roman" w:eastAsia="宋体" w:hAnsi="Times New Roman" w:cs="Times New Roman" w:hint="eastAsia"/>
          <w:color w:val="000000" w:themeColor="text1"/>
          <w:sz w:val="24"/>
          <w:szCs w:val="24"/>
        </w:rPr>
        <w:t>、重芳烃，其中以</w:t>
      </w:r>
      <w:r w:rsidRPr="00EC3380">
        <w:rPr>
          <w:rFonts w:ascii="Times New Roman" w:eastAsia="宋体" w:hAnsi="Times New Roman" w:cs="Times New Roman"/>
          <w:color w:val="000000" w:themeColor="text1"/>
          <w:sz w:val="24"/>
          <w:szCs w:val="24"/>
        </w:rPr>
        <w:t>95</w:t>
      </w:r>
      <w:r w:rsidRPr="00EC3380">
        <w:rPr>
          <w:rFonts w:ascii="Times New Roman" w:eastAsia="宋体" w:hAnsi="Times New Roman" w:cs="Times New Roman" w:hint="eastAsia"/>
          <w:color w:val="000000" w:themeColor="text1"/>
          <w:sz w:val="24"/>
          <w:szCs w:val="24"/>
        </w:rPr>
        <w:t>号车用汽油对地下水影响最为严重</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宋体" w:eastAsia="宋体" w:hAnsi="宋体" w:cs="宋体" w:hint="eastAsia"/>
          <w:color w:val="000000" w:themeColor="text1"/>
          <w:sz w:val="24"/>
          <w:szCs w:val="24"/>
        </w:rPr>
        <w:t>②</w:t>
      </w:r>
      <w:r w:rsidRPr="00EC3380">
        <w:rPr>
          <w:rFonts w:ascii="Times New Roman" w:eastAsia="宋体" w:hAnsi="Times New Roman" w:cs="Times New Roman"/>
          <w:color w:val="000000" w:themeColor="text1"/>
          <w:sz w:val="24"/>
          <w:szCs w:val="24"/>
        </w:rPr>
        <w:t>项目的污水排放管道，尤其是管道法兰等接口部位被腐蚀可能发生破损，</w:t>
      </w:r>
      <w:proofErr w:type="gramStart"/>
      <w:r w:rsidRPr="00EC3380">
        <w:rPr>
          <w:rFonts w:ascii="Times New Roman" w:eastAsia="宋体" w:hAnsi="Times New Roman" w:cs="Times New Roman"/>
          <w:color w:val="000000" w:themeColor="text1"/>
          <w:sz w:val="24"/>
          <w:szCs w:val="24"/>
        </w:rPr>
        <w:t>同时若管沟</w:t>
      </w:r>
      <w:proofErr w:type="gramEnd"/>
      <w:r w:rsidRPr="00EC3380">
        <w:rPr>
          <w:rFonts w:ascii="Times New Roman" w:eastAsia="宋体" w:hAnsi="Times New Roman" w:cs="Times New Roman"/>
          <w:color w:val="000000" w:themeColor="text1"/>
          <w:sz w:val="24"/>
          <w:szCs w:val="24"/>
        </w:rPr>
        <w:t>防渗层破损，污水可通过管沟裂缝入渗至含水层对地下水造成污染。一般发生破损的位置为污水管道的接口处，较容易检查发现；</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fldChar w:fldCharType="begin"/>
      </w:r>
      <w:r w:rsidRPr="00EC3380">
        <w:rPr>
          <w:rFonts w:ascii="Times New Roman" w:eastAsia="宋体" w:hAnsi="Times New Roman" w:cs="Times New Roman"/>
          <w:color w:val="000000" w:themeColor="text1"/>
          <w:sz w:val="24"/>
          <w:szCs w:val="24"/>
        </w:rPr>
        <w:instrText xml:space="preserve"> = 3 \* GB3 </w:instrText>
      </w:r>
      <w:r w:rsidRPr="00EC3380">
        <w:rPr>
          <w:rFonts w:ascii="Times New Roman" w:eastAsia="宋体"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③</w:t>
      </w:r>
      <w:r w:rsidRPr="00EC3380">
        <w:rPr>
          <w:rFonts w:ascii="Times New Roman" w:eastAsia="宋体" w:hAnsi="Times New Roman" w:cs="Times New Roman"/>
          <w:color w:val="000000" w:themeColor="text1"/>
          <w:sz w:val="24"/>
          <w:szCs w:val="24"/>
        </w:rPr>
        <w:fldChar w:fldCharType="end"/>
      </w:r>
      <w:r w:rsidRPr="00EC3380">
        <w:rPr>
          <w:rFonts w:ascii="Times New Roman" w:eastAsia="宋体" w:hAnsi="Times New Roman" w:cs="Times New Roman"/>
          <w:color w:val="000000" w:themeColor="text1"/>
          <w:sz w:val="24"/>
          <w:szCs w:val="24"/>
        </w:rPr>
        <w:t>生活污水化粪池，底部防渗层可能发生破损，破损处更隐蔽，很难及时被发现，只有在检查井水质监测中才可发现，由于其污染物浓度较低，发生泄漏的持续时间较长才可在地下水监测中检测出变化，对地下水造成的程度较小；</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综合上述分析，本次选择对地下水造成危害可能性最大的</w:t>
      </w:r>
      <w:r w:rsidRPr="00EC3380">
        <w:rPr>
          <w:rFonts w:ascii="Times New Roman" w:eastAsia="宋体" w:hAnsi="Times New Roman" w:cs="Times New Roman" w:hint="eastAsia"/>
          <w:color w:val="000000" w:themeColor="text1"/>
          <w:sz w:val="24"/>
          <w:szCs w:val="24"/>
        </w:rPr>
        <w:t>储罐区，产品储量较大的</w:t>
      </w:r>
      <w:r w:rsidRPr="00EC3380">
        <w:rPr>
          <w:rFonts w:ascii="Times New Roman" w:eastAsia="宋体" w:hAnsi="Times New Roman" w:cs="Times New Roman"/>
          <w:color w:val="000000" w:themeColor="text1"/>
          <w:sz w:val="24"/>
          <w:szCs w:val="24"/>
        </w:rPr>
        <w:t>95</w:t>
      </w:r>
      <w:r w:rsidRPr="00EC3380">
        <w:rPr>
          <w:rFonts w:ascii="Times New Roman" w:eastAsia="宋体" w:hAnsi="Times New Roman" w:cs="Times New Roman" w:hint="eastAsia"/>
          <w:color w:val="000000" w:themeColor="text1"/>
          <w:sz w:val="24"/>
          <w:szCs w:val="24"/>
        </w:rPr>
        <w:t>号车用汽油储罐，汽油量大且同等质量的汽油对地下水影响最大。本项目储罐区进行了防渗处理。正常工况下灌区地面防渗，泄漏的污染物不会进入地下水中。</w:t>
      </w:r>
      <w:r w:rsidRPr="00EC3380">
        <w:rPr>
          <w:rFonts w:ascii="Times New Roman" w:eastAsia="宋体" w:hAnsi="Times New Roman" w:cs="Times New Roman"/>
          <w:color w:val="000000" w:themeColor="text1"/>
          <w:sz w:val="24"/>
          <w:szCs w:val="24"/>
        </w:rPr>
        <w:t>非正常工况</w:t>
      </w:r>
      <w:r w:rsidRPr="00EC3380">
        <w:rPr>
          <w:rFonts w:ascii="Times New Roman" w:eastAsia="宋体" w:hAnsi="Times New Roman" w:cs="Times New Roman" w:hint="eastAsia"/>
          <w:color w:val="000000" w:themeColor="text1"/>
          <w:sz w:val="24"/>
          <w:szCs w:val="24"/>
        </w:rPr>
        <w:t>，储罐区</w:t>
      </w:r>
      <w:r w:rsidRPr="00EC3380">
        <w:rPr>
          <w:rFonts w:ascii="Times New Roman" w:eastAsia="宋体" w:hAnsi="Times New Roman" w:cs="Times New Roman" w:hint="eastAsia"/>
          <w:color w:val="000000" w:themeColor="text1"/>
          <w:sz w:val="24"/>
          <w:szCs w:val="24"/>
        </w:rPr>
        <w:t>9</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hint="eastAsia"/>
          <w:color w:val="000000" w:themeColor="text1"/>
          <w:sz w:val="24"/>
          <w:szCs w:val="24"/>
        </w:rPr>
        <w:t>号汽油发生局部泄漏，且地面防渗措施出现裂隙，污染物通过裂隙进入地下水中。</w:t>
      </w:r>
      <w:r w:rsidRPr="00EC3380">
        <w:rPr>
          <w:rFonts w:ascii="Times New Roman" w:eastAsia="宋体" w:hAnsi="Times New Roman" w:cs="Times New Roman"/>
          <w:color w:val="000000" w:themeColor="text1"/>
          <w:sz w:val="24"/>
          <w:szCs w:val="24"/>
        </w:rPr>
        <w:t>泄漏点位置如图</w:t>
      </w:r>
      <w:r w:rsidR="00C04D7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-12</w:t>
      </w:r>
      <w:r w:rsidRPr="00EC3380">
        <w:rPr>
          <w:rFonts w:ascii="Times New Roman" w:eastAsia="宋体" w:hAnsi="Times New Roman" w:cs="Times New Roman"/>
          <w:color w:val="000000" w:themeColor="text1"/>
          <w:sz w:val="24"/>
          <w:szCs w:val="24"/>
        </w:rPr>
        <w:t>所示。</w:t>
      </w:r>
    </w:p>
    <w:p w:rsidR="0072226A" w:rsidRPr="00EC3380" w:rsidRDefault="0072226A" w:rsidP="0072226A">
      <w:pPr>
        <w:spacing w:line="440" w:lineRule="exact"/>
        <w:rPr>
          <w:rFonts w:ascii="Times New Roman" w:eastAsia="宋体" w:hAnsi="Times New Roman" w:cs="Times New Roman"/>
          <w:color w:val="000000" w:themeColor="text1"/>
        </w:rPr>
      </w:pPr>
    </w:p>
    <w:p w:rsidR="0072226A" w:rsidRPr="00EC3380" w:rsidRDefault="0072226A" w:rsidP="0072226A">
      <w:pPr>
        <w:rPr>
          <w:rFonts w:ascii="Times New Roman" w:eastAsia="宋体" w:hAnsi="Times New Roman" w:cs="Times New Roman"/>
          <w:color w:val="000000" w:themeColor="text1"/>
        </w:rPr>
      </w:pPr>
    </w:p>
    <w:p w:rsidR="0072226A" w:rsidRPr="00EC3380" w:rsidRDefault="0072226A" w:rsidP="0072226A">
      <w:pPr>
        <w:jc w:val="center"/>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图</w:t>
      </w:r>
      <w:r w:rsidR="00C04D7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-1</w:t>
      </w:r>
      <w:r w:rsidR="00C04D72" w:rsidRPr="00EC3380">
        <w:rPr>
          <w:rFonts w:ascii="Times New Roman" w:eastAsia="宋体" w:hAnsi="Times New Roman" w:cs="Times New Roman" w:hint="eastAsia"/>
          <w:b/>
          <w:color w:val="000000" w:themeColor="text1"/>
          <w:sz w:val="24"/>
          <w:szCs w:val="24"/>
        </w:rPr>
        <w:t>1</w:t>
      </w:r>
      <w:r w:rsidRPr="00EC3380">
        <w:rPr>
          <w:rFonts w:ascii="Times New Roman" w:eastAsia="宋体" w:hAnsi="Times New Roman" w:cs="Times New Roman"/>
          <w:b/>
          <w:color w:val="000000" w:themeColor="text1"/>
          <w:sz w:val="24"/>
          <w:szCs w:val="24"/>
        </w:rPr>
        <w:t xml:space="preserve">  </w:t>
      </w:r>
      <w:r w:rsidRPr="00EC3380">
        <w:rPr>
          <w:rFonts w:ascii="Times New Roman" w:eastAsia="宋体" w:hAnsi="Times New Roman" w:cs="Times New Roman" w:hint="eastAsia"/>
          <w:b/>
          <w:color w:val="000000" w:themeColor="text1"/>
          <w:sz w:val="24"/>
          <w:szCs w:val="24"/>
        </w:rPr>
        <w:t>储罐区泄露点位置示意图</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bookmarkStart w:id="144" w:name="_Hlk497062824"/>
      <w:r w:rsidRPr="00EC3380">
        <w:rPr>
          <w:rFonts w:ascii="Times New Roman" w:eastAsia="宋体" w:hAnsi="Times New Roman" w:cs="Times New Roman"/>
          <w:color w:val="000000" w:themeColor="text1"/>
          <w:sz w:val="24"/>
          <w:szCs w:val="24"/>
        </w:rPr>
        <w:t>2.</w:t>
      </w:r>
      <w:bookmarkStart w:id="145" w:name="OLE_LINK18"/>
      <w:bookmarkEnd w:id="145"/>
      <w:r w:rsidRPr="00EC3380">
        <w:rPr>
          <w:rFonts w:ascii="Times New Roman" w:eastAsia="宋体" w:hAnsi="Times New Roman" w:cs="Times New Roman"/>
          <w:color w:val="000000" w:themeColor="text1"/>
          <w:sz w:val="24"/>
          <w:szCs w:val="24"/>
        </w:rPr>
        <w:t>预测因子筛选</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bookmarkStart w:id="146" w:name="_Hlk497062969"/>
      <w:bookmarkEnd w:id="144"/>
      <w:r w:rsidRPr="00EC3380">
        <w:rPr>
          <w:rFonts w:ascii="Times New Roman" w:eastAsia="宋体" w:hAnsi="Times New Roman" w:cs="Times New Roman"/>
          <w:color w:val="000000" w:themeColor="text1"/>
          <w:sz w:val="24"/>
          <w:szCs w:val="24"/>
        </w:rPr>
        <w:t>根据</w:t>
      </w:r>
      <w:r w:rsidRPr="00EC3380">
        <w:rPr>
          <w:rFonts w:ascii="Times New Roman" w:eastAsia="宋体" w:hAnsi="Times New Roman" w:cs="Times New Roman" w:hint="eastAsia"/>
          <w:color w:val="000000" w:themeColor="text1"/>
          <w:sz w:val="24"/>
          <w:szCs w:val="24"/>
        </w:rPr>
        <w:t>储罐区的产品分析，主要产品为乙醇汽油、</w:t>
      </w:r>
      <w:r w:rsidRPr="00EC3380">
        <w:rPr>
          <w:rFonts w:ascii="Times New Roman" w:eastAsia="宋体" w:hAnsi="Times New Roman" w:cs="Times New Roman"/>
          <w:color w:val="000000" w:themeColor="text1"/>
          <w:sz w:val="24"/>
          <w:szCs w:val="24"/>
        </w:rPr>
        <w:t>95</w:t>
      </w:r>
      <w:r w:rsidRPr="00EC3380">
        <w:rPr>
          <w:rFonts w:ascii="Times New Roman" w:eastAsia="宋体" w:hAnsi="Times New Roman" w:cs="Times New Roman" w:hint="eastAsia"/>
          <w:color w:val="000000" w:themeColor="text1"/>
          <w:sz w:val="24"/>
          <w:szCs w:val="24"/>
        </w:rPr>
        <w:t>号车用汽油，副产品为</w:t>
      </w:r>
      <w:r w:rsidRPr="00EC3380">
        <w:rPr>
          <w:rFonts w:ascii="Times New Roman" w:eastAsia="宋体" w:hAnsi="Times New Roman" w:cs="Times New Roman" w:hint="eastAsia"/>
          <w:color w:val="000000" w:themeColor="text1"/>
          <w:sz w:val="24"/>
          <w:szCs w:val="24"/>
        </w:rPr>
        <w:lastRenderedPageBreak/>
        <w:t>液化气</w:t>
      </w:r>
      <w:r w:rsidRPr="00EC3380">
        <w:rPr>
          <w:rFonts w:ascii="Times New Roman" w:eastAsia="宋体" w:hAnsi="Times New Roman" w:cs="Times New Roman"/>
          <w:color w:val="000000" w:themeColor="text1"/>
          <w:sz w:val="24"/>
          <w:szCs w:val="24"/>
        </w:rPr>
        <w:t>LPG</w:t>
      </w:r>
      <w:r w:rsidRPr="00EC3380">
        <w:rPr>
          <w:rFonts w:ascii="Times New Roman" w:eastAsia="宋体" w:hAnsi="Times New Roman" w:cs="Times New Roman" w:hint="eastAsia"/>
          <w:color w:val="000000" w:themeColor="text1"/>
          <w:sz w:val="24"/>
          <w:szCs w:val="24"/>
        </w:rPr>
        <w:t>和重芳烃。根据地下水质量标准，本项目特征污染物为石油类，乙醇地下水中尚无质量标准。</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pacing w:val="14"/>
          <w:sz w:val="24"/>
          <w:szCs w:val="24"/>
        </w:rPr>
      </w:pPr>
      <w:r w:rsidRPr="00EC3380">
        <w:rPr>
          <w:rFonts w:ascii="Times New Roman" w:eastAsia="宋体" w:hAnsi="Times New Roman" w:cs="Times New Roman" w:hint="eastAsia"/>
          <w:color w:val="000000" w:themeColor="text1"/>
          <w:sz w:val="24"/>
          <w:szCs w:val="24"/>
        </w:rPr>
        <w:t>汽油产品密度为</w:t>
      </w:r>
      <w:r w:rsidRPr="00EC3380">
        <w:rPr>
          <w:rFonts w:ascii="Times New Roman" w:eastAsia="宋体" w:hAnsi="Times New Roman" w:cs="Times New Roman" w:hint="eastAsia"/>
          <w:color w:val="000000" w:themeColor="text1"/>
          <w:sz w:val="24"/>
          <w:szCs w:val="24"/>
        </w:rPr>
        <w:t>0</w:t>
      </w:r>
      <w:r w:rsidRPr="00EC3380">
        <w:rPr>
          <w:rFonts w:ascii="Times New Roman" w:eastAsia="宋体" w:hAnsi="Times New Roman" w:cs="Times New Roman"/>
          <w:color w:val="000000" w:themeColor="text1"/>
          <w:sz w:val="24"/>
          <w:szCs w:val="24"/>
        </w:rPr>
        <w:t>.74</w:t>
      </w:r>
      <w:r w:rsidRPr="00EC3380">
        <w:rPr>
          <w:rFonts w:ascii="Times New Roman" w:eastAsia="宋体" w:hAnsi="Times New Roman" w:cs="Times New Roman" w:hint="eastAsia"/>
          <w:color w:val="000000" w:themeColor="text1"/>
          <w:sz w:val="24"/>
          <w:szCs w:val="24"/>
        </w:rPr>
        <w:t>g</w:t>
      </w:r>
      <w:r w:rsidRPr="00EC3380">
        <w:rPr>
          <w:rFonts w:ascii="Times New Roman" w:eastAsia="宋体" w:hAnsi="Times New Roman" w:cs="Times New Roman"/>
          <w:color w:val="000000" w:themeColor="text1"/>
          <w:sz w:val="24"/>
          <w:szCs w:val="24"/>
        </w:rPr>
        <w:t>/cm</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其中</w:t>
      </w:r>
      <w:r w:rsidRPr="00EC3380">
        <w:rPr>
          <w:rFonts w:ascii="Times New Roman" w:eastAsia="宋体" w:hAnsi="Times New Roman" w:cs="Times New Roman" w:hint="eastAsia"/>
          <w:color w:val="000000" w:themeColor="text1"/>
          <w:sz w:val="24"/>
          <w:szCs w:val="24"/>
        </w:rPr>
        <w:t>石油</w:t>
      </w:r>
      <w:proofErr w:type="gramStart"/>
      <w:r w:rsidRPr="00EC3380">
        <w:rPr>
          <w:rFonts w:ascii="Times New Roman" w:eastAsia="宋体" w:hAnsi="Times New Roman" w:cs="Times New Roman" w:hint="eastAsia"/>
          <w:color w:val="000000" w:themeColor="text1"/>
          <w:sz w:val="24"/>
          <w:szCs w:val="24"/>
        </w:rPr>
        <w:t>类</w:t>
      </w:r>
      <w:r w:rsidRPr="00EC3380">
        <w:rPr>
          <w:rFonts w:ascii="Times New Roman" w:eastAsia="宋体" w:hAnsi="Times New Roman" w:cs="Times New Roman"/>
          <w:color w:val="000000" w:themeColor="text1"/>
          <w:sz w:val="24"/>
          <w:szCs w:val="24"/>
        </w:rPr>
        <w:t>最大</w:t>
      </w:r>
      <w:proofErr w:type="gramEnd"/>
      <w:r w:rsidRPr="00EC3380">
        <w:rPr>
          <w:rFonts w:ascii="Times New Roman" w:eastAsia="宋体" w:hAnsi="Times New Roman" w:cs="Times New Roman"/>
          <w:color w:val="000000" w:themeColor="text1"/>
          <w:sz w:val="24"/>
          <w:szCs w:val="24"/>
        </w:rPr>
        <w:t>浓度值为</w:t>
      </w:r>
      <w:r w:rsidRPr="00EC3380">
        <w:rPr>
          <w:rFonts w:ascii="Times New Roman" w:eastAsia="宋体" w:hAnsi="Times New Roman" w:cs="Times New Roman"/>
          <w:color w:val="000000" w:themeColor="text1"/>
          <w:sz w:val="24"/>
          <w:szCs w:val="24"/>
        </w:rPr>
        <w:t>740</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hint="eastAsia"/>
          <w:color w:val="000000" w:themeColor="text1"/>
          <w:sz w:val="24"/>
          <w:szCs w:val="24"/>
        </w:rPr>
        <w:t>m</w:t>
      </w:r>
      <w:r w:rsidRPr="00EC3380">
        <w:rPr>
          <w:rFonts w:ascii="Times New Roman" w:eastAsia="宋体" w:hAnsi="Times New Roman" w:cs="Times New Roman"/>
          <w:color w:val="000000" w:themeColor="text1"/>
          <w:spacing w:val="14"/>
          <w:sz w:val="24"/>
          <w:szCs w:val="24"/>
        </w:rPr>
        <w:t>g/l</w:t>
      </w:r>
      <w:r w:rsidRPr="00EC3380">
        <w:rPr>
          <w:rFonts w:ascii="Times New Roman" w:eastAsia="宋体" w:hAnsi="Times New Roman" w:cs="Times New Roman"/>
          <w:color w:val="000000" w:themeColor="text1"/>
          <w:spacing w:val="14"/>
          <w:sz w:val="24"/>
          <w:szCs w:val="24"/>
        </w:rPr>
        <w:t>。</w:t>
      </w:r>
      <w:r w:rsidRPr="00EC3380">
        <w:rPr>
          <w:rFonts w:ascii="Times New Roman" w:eastAsia="宋体" w:hAnsi="Times New Roman" w:cs="Times New Roman" w:hint="eastAsia"/>
          <w:color w:val="000000" w:themeColor="text1"/>
          <w:spacing w:val="14"/>
          <w:sz w:val="24"/>
          <w:szCs w:val="24"/>
        </w:rPr>
        <w:t>气体产品容易挥发、重质油</w:t>
      </w:r>
      <w:proofErr w:type="gramStart"/>
      <w:r w:rsidRPr="00EC3380">
        <w:rPr>
          <w:rFonts w:ascii="Times New Roman" w:eastAsia="宋体" w:hAnsi="Times New Roman" w:cs="Times New Roman" w:hint="eastAsia"/>
          <w:color w:val="000000" w:themeColor="text1"/>
          <w:spacing w:val="14"/>
          <w:sz w:val="24"/>
          <w:szCs w:val="24"/>
        </w:rPr>
        <w:t>类容易</w:t>
      </w:r>
      <w:proofErr w:type="gramEnd"/>
      <w:r w:rsidRPr="00EC3380">
        <w:rPr>
          <w:rFonts w:ascii="Times New Roman" w:eastAsia="宋体" w:hAnsi="Times New Roman" w:cs="Times New Roman" w:hint="eastAsia"/>
          <w:color w:val="000000" w:themeColor="text1"/>
          <w:spacing w:val="14"/>
          <w:sz w:val="24"/>
          <w:szCs w:val="24"/>
        </w:rPr>
        <w:t>被包气带过滤。汽油中石油类污染物</w:t>
      </w:r>
      <w:r w:rsidRPr="00EC3380">
        <w:rPr>
          <w:rFonts w:ascii="Times New Roman" w:eastAsia="宋体" w:hAnsi="Times New Roman" w:cs="Times New Roman"/>
          <w:color w:val="000000" w:themeColor="text1"/>
          <w:spacing w:val="14"/>
          <w:sz w:val="24"/>
          <w:szCs w:val="24"/>
        </w:rPr>
        <w:t>通过</w:t>
      </w:r>
      <w:r w:rsidRPr="00EC3380">
        <w:rPr>
          <w:rFonts w:ascii="Times New Roman" w:eastAsia="宋体" w:hAnsi="Times New Roman" w:cs="Times New Roman" w:hint="eastAsia"/>
          <w:color w:val="000000" w:themeColor="text1"/>
          <w:spacing w:val="14"/>
          <w:sz w:val="24"/>
          <w:szCs w:val="24"/>
        </w:rPr>
        <w:t>包气带直接进入地下水中。本次评价石油类</w:t>
      </w:r>
      <w:r w:rsidRPr="00EC3380">
        <w:rPr>
          <w:rFonts w:ascii="Times New Roman" w:eastAsia="宋体" w:hAnsi="Times New Roman" w:cs="Times New Roman"/>
          <w:color w:val="000000" w:themeColor="text1"/>
          <w:spacing w:val="14"/>
          <w:sz w:val="24"/>
          <w:szCs w:val="24"/>
        </w:rPr>
        <w:t>标准</w:t>
      </w:r>
      <w:r w:rsidRPr="00EC3380">
        <w:rPr>
          <w:rFonts w:ascii="Times New Roman" w:eastAsia="宋体" w:hAnsi="Times New Roman" w:cs="Times New Roman" w:hint="eastAsia"/>
          <w:color w:val="000000" w:themeColor="text1"/>
          <w:spacing w:val="14"/>
          <w:sz w:val="24"/>
          <w:szCs w:val="24"/>
        </w:rPr>
        <w:t>限值采用</w:t>
      </w:r>
      <w:r w:rsidRPr="00EC3380">
        <w:rPr>
          <w:rFonts w:ascii="Times New Roman" w:eastAsia="宋体" w:hAnsi="Times New Roman" w:cs="Times New Roman" w:hint="eastAsia"/>
          <w:color w:val="000000" w:themeColor="text1"/>
          <w:spacing w:val="14"/>
          <w:sz w:val="24"/>
          <w:szCs w:val="24"/>
        </w:rPr>
        <w:t>GB</w:t>
      </w:r>
      <w:r w:rsidRPr="00EC3380">
        <w:rPr>
          <w:rFonts w:ascii="Times New Roman" w:eastAsia="宋体" w:hAnsi="Times New Roman" w:cs="Times New Roman"/>
          <w:color w:val="000000" w:themeColor="text1"/>
          <w:spacing w:val="14"/>
          <w:sz w:val="24"/>
          <w:szCs w:val="24"/>
        </w:rPr>
        <w:t>5749-2006</w:t>
      </w:r>
      <w:r w:rsidRPr="00EC3380">
        <w:rPr>
          <w:rFonts w:ascii="Times New Roman" w:eastAsia="宋体" w:hAnsi="Times New Roman" w:cs="Times New Roman" w:hint="eastAsia"/>
          <w:color w:val="000000" w:themeColor="text1"/>
          <w:spacing w:val="14"/>
          <w:sz w:val="24"/>
          <w:szCs w:val="24"/>
        </w:rPr>
        <w:t>生活饮用水卫生标准中石油类的限值</w:t>
      </w:r>
      <w:r w:rsidRPr="00EC3380">
        <w:rPr>
          <w:rFonts w:ascii="Times New Roman" w:eastAsia="宋体" w:hAnsi="Times New Roman" w:cs="Times New Roman"/>
          <w:color w:val="000000" w:themeColor="text1"/>
          <w:spacing w:val="14"/>
          <w:sz w:val="24"/>
          <w:szCs w:val="24"/>
        </w:rPr>
        <w:t>作为评价</w:t>
      </w:r>
      <w:r w:rsidRPr="00EC3380">
        <w:rPr>
          <w:rFonts w:ascii="Times New Roman" w:eastAsia="宋体" w:hAnsi="Times New Roman" w:cs="Times New Roman" w:hint="eastAsia"/>
          <w:color w:val="000000" w:themeColor="text1"/>
          <w:spacing w:val="14"/>
          <w:sz w:val="24"/>
          <w:szCs w:val="24"/>
        </w:rPr>
        <w:t>标准</w:t>
      </w:r>
      <w:r w:rsidRPr="00EC3380">
        <w:rPr>
          <w:rFonts w:ascii="Times New Roman" w:eastAsia="宋体" w:hAnsi="Times New Roman" w:cs="Times New Roman"/>
          <w:color w:val="000000" w:themeColor="text1"/>
          <w:spacing w:val="14"/>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在本次模拟不考虑污染物在地下水中氧化还原、吸附解吸、生物降解等物理化学和生物化学作用，只考虑对流和弥散作用的前提下，对</w:t>
      </w:r>
      <w:r w:rsidRPr="00EC3380">
        <w:rPr>
          <w:rFonts w:ascii="Times New Roman" w:eastAsia="宋体" w:hAnsi="Times New Roman" w:cs="Times New Roman" w:hint="eastAsia"/>
          <w:color w:val="000000" w:themeColor="text1"/>
          <w:sz w:val="24"/>
          <w:szCs w:val="24"/>
        </w:rPr>
        <w:t>石油类</w:t>
      </w:r>
      <w:r w:rsidRPr="00EC3380">
        <w:rPr>
          <w:rFonts w:ascii="Times New Roman" w:eastAsia="宋体" w:hAnsi="Times New Roman" w:cs="Times New Roman"/>
          <w:color w:val="000000" w:themeColor="text1"/>
          <w:sz w:val="24"/>
          <w:szCs w:val="24"/>
        </w:rPr>
        <w:t>的</w:t>
      </w:r>
      <w:bookmarkStart w:id="147" w:name="_Hlk497067136"/>
      <w:r w:rsidRPr="00EC3380">
        <w:rPr>
          <w:rFonts w:ascii="Times New Roman" w:eastAsia="宋体" w:hAnsi="Times New Roman" w:cs="Times New Roman"/>
          <w:color w:val="000000" w:themeColor="text1"/>
          <w:sz w:val="24"/>
          <w:szCs w:val="24"/>
        </w:rPr>
        <w:t>预测污染范围大于其它</w:t>
      </w:r>
      <w:proofErr w:type="gramStart"/>
      <w:r w:rsidRPr="00EC3380">
        <w:rPr>
          <w:rFonts w:ascii="Times New Roman" w:eastAsia="宋体" w:hAnsi="Times New Roman" w:cs="Times New Roman"/>
          <w:color w:val="000000" w:themeColor="text1"/>
          <w:sz w:val="24"/>
          <w:szCs w:val="24"/>
        </w:rPr>
        <w:t>各污染</w:t>
      </w:r>
      <w:proofErr w:type="gramEnd"/>
      <w:r w:rsidRPr="00EC3380">
        <w:rPr>
          <w:rFonts w:ascii="Times New Roman" w:eastAsia="宋体" w:hAnsi="Times New Roman" w:cs="Times New Roman"/>
          <w:color w:val="000000" w:themeColor="text1"/>
          <w:sz w:val="24"/>
          <w:szCs w:val="24"/>
        </w:rPr>
        <w:t>组分最大污染范围</w:t>
      </w:r>
      <w:bookmarkEnd w:id="147"/>
      <w:r w:rsidRPr="00EC3380">
        <w:rPr>
          <w:rFonts w:ascii="Times New Roman" w:eastAsia="宋体" w:hAnsi="Times New Roman" w:cs="Times New Roman"/>
          <w:color w:val="000000" w:themeColor="text1"/>
          <w:sz w:val="24"/>
          <w:szCs w:val="24"/>
        </w:rPr>
        <w:t>。从</w:t>
      </w:r>
      <w:proofErr w:type="gramStart"/>
      <w:r w:rsidRPr="00EC3380">
        <w:rPr>
          <w:rFonts w:ascii="Times New Roman" w:eastAsia="宋体" w:hAnsi="Times New Roman" w:cs="Times New Roman"/>
          <w:color w:val="000000" w:themeColor="text1"/>
          <w:sz w:val="24"/>
          <w:szCs w:val="24"/>
        </w:rPr>
        <w:t>环评最不利</w:t>
      </w:r>
      <w:proofErr w:type="gramEnd"/>
      <w:r w:rsidRPr="00EC3380">
        <w:rPr>
          <w:rFonts w:ascii="Times New Roman" w:eastAsia="宋体" w:hAnsi="Times New Roman" w:cs="Times New Roman"/>
          <w:color w:val="000000" w:themeColor="text1"/>
          <w:sz w:val="24"/>
          <w:szCs w:val="24"/>
        </w:rPr>
        <w:t>因素的角度上考虑，根据《</w:t>
      </w:r>
      <w:r w:rsidRPr="00EC3380">
        <w:rPr>
          <w:rFonts w:ascii="Times New Roman" w:eastAsia="宋体" w:hAnsi="Times New Roman" w:cs="Times New Roman"/>
          <w:color w:val="000000" w:themeColor="text1"/>
          <w:sz w:val="24"/>
          <w:szCs w:val="24"/>
        </w:rPr>
        <w:t>HJ610 2016</w:t>
      </w:r>
      <w:r w:rsidRPr="00EC3380">
        <w:rPr>
          <w:rFonts w:ascii="Times New Roman" w:eastAsia="宋体" w:hAnsi="Times New Roman" w:cs="Times New Roman"/>
          <w:color w:val="000000" w:themeColor="text1"/>
          <w:sz w:val="24"/>
          <w:szCs w:val="24"/>
        </w:rPr>
        <w:t>》中的有关规定，本次选择</w:t>
      </w:r>
      <w:r w:rsidRPr="00EC3380">
        <w:rPr>
          <w:rFonts w:ascii="Times New Roman" w:eastAsia="宋体" w:hAnsi="Times New Roman" w:cs="Times New Roman" w:hint="eastAsia"/>
          <w:color w:val="000000" w:themeColor="text1"/>
          <w:sz w:val="24"/>
          <w:szCs w:val="24"/>
        </w:rPr>
        <w:t>石油类一</w:t>
      </w:r>
      <w:r w:rsidRPr="00EC3380">
        <w:rPr>
          <w:rFonts w:ascii="Times New Roman" w:eastAsia="宋体" w:hAnsi="Times New Roman" w:cs="Times New Roman"/>
          <w:color w:val="000000" w:themeColor="text1"/>
          <w:sz w:val="24"/>
          <w:szCs w:val="24"/>
        </w:rPr>
        <w:t>种污染物进行预测。</w:t>
      </w:r>
      <w:r w:rsidRPr="00EC3380">
        <w:rPr>
          <w:rFonts w:ascii="Times New Roman" w:eastAsia="宋体" w:hAnsi="Times New Roman" w:cs="Times New Roman" w:hint="eastAsia"/>
          <w:color w:val="000000" w:themeColor="text1"/>
          <w:sz w:val="24"/>
          <w:szCs w:val="24"/>
        </w:rPr>
        <w:t>石油类</w:t>
      </w:r>
      <w:r w:rsidRPr="00EC3380">
        <w:rPr>
          <w:rFonts w:ascii="Times New Roman" w:eastAsia="宋体" w:hAnsi="Times New Roman" w:cs="Times New Roman"/>
          <w:color w:val="000000" w:themeColor="text1"/>
          <w:sz w:val="24"/>
          <w:szCs w:val="24"/>
        </w:rPr>
        <w:t>超标限值和检出限值参照《</w:t>
      </w:r>
      <w:r w:rsidRPr="00EC3380">
        <w:rPr>
          <w:rFonts w:ascii="Times New Roman" w:eastAsia="宋体" w:hAnsi="Times New Roman" w:cs="Times New Roman" w:hint="eastAsia"/>
          <w:color w:val="000000" w:themeColor="text1"/>
          <w:sz w:val="24"/>
          <w:szCs w:val="24"/>
        </w:rPr>
        <w:t>生活饮用水卫生标准</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GB/5749-2006</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hint="eastAsia"/>
          <w:color w:val="000000" w:themeColor="text1"/>
          <w:sz w:val="24"/>
          <w:szCs w:val="24"/>
        </w:rPr>
        <w:t>中</w:t>
      </w:r>
      <w:r w:rsidRPr="00EC3380">
        <w:rPr>
          <w:rFonts w:ascii="Times New Roman" w:eastAsia="宋体" w:hAnsi="Times New Roman" w:cs="Times New Roman"/>
          <w:color w:val="000000" w:themeColor="text1"/>
          <w:sz w:val="24"/>
          <w:szCs w:val="24"/>
        </w:rPr>
        <w:t>水质标准限值，</w:t>
      </w:r>
      <w:r w:rsidRPr="00EC3380">
        <w:rPr>
          <w:rFonts w:ascii="Times New Roman" w:eastAsia="宋体" w:hAnsi="Times New Roman" w:cs="Times New Roman" w:hint="eastAsia"/>
          <w:color w:val="000000" w:themeColor="text1"/>
          <w:sz w:val="24"/>
          <w:szCs w:val="24"/>
        </w:rPr>
        <w:t>石油类（总量）</w:t>
      </w:r>
      <w:r w:rsidRPr="00EC3380">
        <w:rPr>
          <w:rFonts w:ascii="Times New Roman" w:eastAsia="宋体" w:hAnsi="Times New Roman" w:cs="Times New Roman"/>
          <w:color w:val="000000" w:themeColor="text1"/>
          <w:sz w:val="24"/>
          <w:szCs w:val="24"/>
        </w:rPr>
        <w:t>浓度限值为</w:t>
      </w:r>
      <w:r w:rsidRPr="00EC3380">
        <w:rPr>
          <w:rFonts w:ascii="Times New Roman" w:eastAsia="宋体" w:hAnsi="Times New Roman" w:cs="Times New Roman"/>
          <w:color w:val="000000" w:themeColor="text1"/>
          <w:sz w:val="24"/>
          <w:szCs w:val="24"/>
        </w:rPr>
        <w:t>0.3mg/L</w:t>
      </w:r>
      <w:r w:rsidRPr="00EC3380">
        <w:rPr>
          <w:rFonts w:ascii="Times New Roman" w:eastAsia="宋体" w:hAnsi="Times New Roman" w:cs="Times New Roman"/>
          <w:color w:val="000000" w:themeColor="text1"/>
          <w:sz w:val="24"/>
          <w:szCs w:val="24"/>
        </w:rPr>
        <w:t>。污染物浓度分别</w:t>
      </w:r>
      <w:proofErr w:type="gramStart"/>
      <w:r w:rsidRPr="00EC3380">
        <w:rPr>
          <w:rFonts w:ascii="Times New Roman" w:eastAsia="宋体" w:hAnsi="Times New Roman" w:cs="Times New Roman"/>
          <w:color w:val="000000" w:themeColor="text1"/>
          <w:sz w:val="24"/>
          <w:szCs w:val="24"/>
        </w:rPr>
        <w:t>取</w:t>
      </w:r>
      <w:r w:rsidRPr="00EC3380">
        <w:rPr>
          <w:rFonts w:ascii="Times New Roman" w:eastAsia="宋体" w:hAnsi="Times New Roman" w:cs="Times New Roman" w:hint="eastAsia"/>
          <w:color w:val="000000" w:themeColor="text1"/>
          <w:sz w:val="24"/>
          <w:szCs w:val="24"/>
        </w:rPr>
        <w:t>石油</w:t>
      </w:r>
      <w:proofErr w:type="gramEnd"/>
      <w:r w:rsidRPr="00EC3380">
        <w:rPr>
          <w:rFonts w:ascii="Times New Roman" w:eastAsia="宋体" w:hAnsi="Times New Roman" w:cs="Times New Roman" w:hint="eastAsia"/>
          <w:color w:val="000000" w:themeColor="text1"/>
          <w:sz w:val="24"/>
          <w:szCs w:val="24"/>
        </w:rPr>
        <w:t>类</w:t>
      </w:r>
      <w:r w:rsidRPr="00EC3380">
        <w:rPr>
          <w:rFonts w:ascii="Times New Roman" w:eastAsia="宋体" w:hAnsi="Times New Roman" w:cs="Times New Roman" w:hint="eastAsia"/>
          <w:color w:val="000000" w:themeColor="text1"/>
          <w:sz w:val="24"/>
          <w:szCs w:val="24"/>
        </w:rPr>
        <w:t>7</w:t>
      </w:r>
      <w:r w:rsidRPr="00EC3380">
        <w:rPr>
          <w:rFonts w:ascii="Times New Roman" w:eastAsia="宋体" w:hAnsi="Times New Roman" w:cs="Times New Roman"/>
          <w:color w:val="000000" w:themeColor="text1"/>
          <w:sz w:val="24"/>
          <w:szCs w:val="24"/>
        </w:rPr>
        <w:t>40</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vertAlign w:val="superscript"/>
        </w:rPr>
        <w:t>3</w:t>
      </w:r>
      <w:r w:rsidRPr="00EC3380">
        <w:rPr>
          <w:rFonts w:ascii="Times New Roman" w:eastAsia="宋体" w:hAnsi="Times New Roman" w:cs="Times New Roman"/>
          <w:color w:val="000000" w:themeColor="text1"/>
          <w:sz w:val="24"/>
          <w:szCs w:val="24"/>
        </w:rPr>
        <w:t>mg/L</w:t>
      </w:r>
      <w:r w:rsidRPr="00EC3380">
        <w:rPr>
          <w:rFonts w:ascii="Times New Roman" w:eastAsia="宋体" w:hAnsi="Times New Roman" w:cs="Times New Roman"/>
          <w:color w:val="000000" w:themeColor="text1"/>
          <w:sz w:val="24"/>
          <w:szCs w:val="24"/>
        </w:rPr>
        <w:t>。</w:t>
      </w:r>
    </w:p>
    <w:bookmarkEnd w:id="146"/>
    <w:p w:rsidR="0072226A" w:rsidRPr="00EC3380" w:rsidRDefault="0072226A" w:rsidP="0072226A">
      <w:pPr>
        <w:adjustRightInd w:val="0"/>
        <w:snapToGrid w:val="0"/>
        <w:spacing w:line="440" w:lineRule="exact"/>
        <w:jc w:val="center"/>
        <w:textAlignment w:val="baseline"/>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表</w:t>
      </w:r>
      <w:r w:rsidR="00C04D7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w:t>
      </w:r>
      <w:r w:rsidR="00C04D72" w:rsidRPr="00EC3380">
        <w:rPr>
          <w:rFonts w:ascii="Times New Roman" w:eastAsia="宋体" w:hAnsi="Times New Roman" w:cs="Times New Roman" w:hint="eastAsia"/>
          <w:b/>
          <w:color w:val="000000" w:themeColor="text1"/>
          <w:sz w:val="24"/>
          <w:szCs w:val="24"/>
        </w:rPr>
        <w:t>10</w:t>
      </w:r>
      <w:r w:rsidRPr="00EC3380">
        <w:rPr>
          <w:rFonts w:ascii="Times New Roman" w:eastAsia="宋体" w:hAnsi="Times New Roman" w:cs="Times New Roman"/>
          <w:b/>
          <w:color w:val="000000" w:themeColor="text1"/>
          <w:sz w:val="24"/>
          <w:szCs w:val="24"/>
        </w:rPr>
        <w:t xml:space="preserve">    </w:t>
      </w:r>
      <w:r w:rsidRPr="00EC3380">
        <w:rPr>
          <w:rFonts w:ascii="Times New Roman" w:eastAsia="宋体" w:hAnsi="Times New Roman" w:cs="Times New Roman" w:hint="eastAsia"/>
          <w:b/>
          <w:color w:val="000000" w:themeColor="text1"/>
          <w:sz w:val="24"/>
          <w:szCs w:val="24"/>
        </w:rPr>
        <w:t>9</w:t>
      </w:r>
      <w:r w:rsidRPr="00EC3380">
        <w:rPr>
          <w:rFonts w:ascii="Times New Roman" w:eastAsia="宋体" w:hAnsi="Times New Roman" w:cs="Times New Roman"/>
          <w:b/>
          <w:color w:val="000000" w:themeColor="text1"/>
          <w:sz w:val="24"/>
          <w:szCs w:val="24"/>
        </w:rPr>
        <w:t>5</w:t>
      </w:r>
      <w:r w:rsidRPr="00EC3380">
        <w:rPr>
          <w:rFonts w:ascii="Times New Roman" w:eastAsia="宋体" w:hAnsi="Times New Roman" w:cs="Times New Roman" w:hint="eastAsia"/>
          <w:b/>
          <w:color w:val="000000" w:themeColor="text1"/>
          <w:sz w:val="24"/>
          <w:szCs w:val="24"/>
        </w:rPr>
        <w:t>号汽油泄漏一次排放</w:t>
      </w:r>
      <w:r w:rsidRPr="00EC3380">
        <w:rPr>
          <w:rFonts w:ascii="Times New Roman" w:eastAsia="宋体" w:hAnsi="Times New Roman" w:cs="Times New Roman"/>
          <w:b/>
          <w:color w:val="000000" w:themeColor="text1"/>
          <w:sz w:val="24"/>
          <w:szCs w:val="24"/>
        </w:rPr>
        <w:t>情况表</w:t>
      </w:r>
    </w:p>
    <w:tbl>
      <w:tblPr>
        <w:tblW w:w="5000" w:type="pct"/>
        <w:jc w:val="center"/>
        <w:tblBorders>
          <w:top w:val="single" w:sz="4" w:space="0" w:color="auto"/>
          <w:bottom w:val="single" w:sz="4" w:space="0" w:color="auto"/>
          <w:insideH w:val="single" w:sz="4" w:space="0" w:color="auto"/>
          <w:insideV w:val="dotted" w:sz="8" w:space="0" w:color="auto"/>
        </w:tblBorders>
        <w:tblLook w:val="0000" w:firstRow="0" w:lastRow="0" w:firstColumn="0" w:lastColumn="0" w:noHBand="0" w:noVBand="0"/>
      </w:tblPr>
      <w:tblGrid>
        <w:gridCol w:w="1161"/>
        <w:gridCol w:w="1161"/>
        <w:gridCol w:w="1580"/>
        <w:gridCol w:w="1404"/>
        <w:gridCol w:w="2061"/>
        <w:gridCol w:w="1162"/>
      </w:tblGrid>
      <w:tr w:rsidR="0072226A" w:rsidRPr="00EC3380" w:rsidTr="0072226A">
        <w:trPr>
          <w:trHeight w:val="454"/>
          <w:jc w:val="center"/>
        </w:trPr>
        <w:tc>
          <w:tcPr>
            <w:tcW w:w="681" w:type="pct"/>
            <w:vMerge w:val="restar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污染源名称</w:t>
            </w:r>
          </w:p>
        </w:tc>
        <w:tc>
          <w:tcPr>
            <w:tcW w:w="2430" w:type="pct"/>
            <w:gridSpan w:val="3"/>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主要污染物</w:t>
            </w:r>
          </w:p>
        </w:tc>
        <w:tc>
          <w:tcPr>
            <w:tcW w:w="1208" w:type="pct"/>
            <w:vMerge w:val="restart"/>
            <w:vAlign w:val="center"/>
          </w:tcPr>
          <w:p w:rsidR="0072226A" w:rsidRPr="00EC3380" w:rsidRDefault="0072226A" w:rsidP="0072226A">
            <w:pPr>
              <w:widowControl/>
              <w:jc w:val="center"/>
              <w:rPr>
                <w:rFonts w:ascii="Times New Roman" w:eastAsia="宋体" w:hAnsi="Times New Roman" w:cs="Times New Roman"/>
                <w:color w:val="000000" w:themeColor="text1"/>
                <w:sz w:val="20"/>
                <w:szCs w:val="18"/>
              </w:rPr>
            </w:pPr>
            <w:r w:rsidRPr="00EC3380">
              <w:rPr>
                <w:rFonts w:ascii="Times New Roman" w:eastAsia="宋体" w:hAnsi="Times New Roman" w:cs="Times New Roman"/>
                <w:color w:val="000000" w:themeColor="text1"/>
                <w:sz w:val="20"/>
                <w:szCs w:val="18"/>
              </w:rPr>
              <w:t>（</w:t>
            </w:r>
            <w:r w:rsidRPr="00EC3380">
              <w:rPr>
                <w:rFonts w:ascii="Times New Roman" w:eastAsia="宋体" w:hAnsi="Times New Roman" w:cs="Times New Roman"/>
                <w:color w:val="000000" w:themeColor="text1"/>
                <w:sz w:val="20"/>
                <w:szCs w:val="18"/>
              </w:rPr>
              <w:t>GB/5749-2006</w:t>
            </w:r>
            <w:r w:rsidRPr="00EC3380">
              <w:rPr>
                <w:rFonts w:ascii="Times New Roman" w:eastAsia="宋体" w:hAnsi="Times New Roman" w:cs="Times New Roman"/>
                <w:color w:val="000000" w:themeColor="text1"/>
                <w:sz w:val="20"/>
                <w:szCs w:val="18"/>
              </w:rPr>
              <w:t>）</w:t>
            </w:r>
            <w:r w:rsidRPr="00EC3380">
              <w:rPr>
                <w:rFonts w:ascii="Times New Roman" w:eastAsia="宋体" w:hAnsi="Times New Roman" w:cs="Times New Roman" w:hint="eastAsia"/>
                <w:color w:val="000000" w:themeColor="text1"/>
                <w:sz w:val="20"/>
                <w:szCs w:val="18"/>
              </w:rPr>
              <w:t>生活饮用水卫生标准</w:t>
            </w:r>
          </w:p>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z w:val="20"/>
                <w:szCs w:val="18"/>
              </w:rPr>
            </w:pPr>
            <w:r w:rsidRPr="00EC3380">
              <w:rPr>
                <w:rFonts w:ascii="Times New Roman" w:eastAsia="宋体" w:hAnsi="Times New Roman" w:cs="Times New Roman"/>
                <w:color w:val="000000" w:themeColor="text1"/>
                <w:sz w:val="20"/>
                <w:szCs w:val="18"/>
              </w:rPr>
              <w:t>（</w:t>
            </w:r>
            <w:r w:rsidRPr="00EC3380">
              <w:rPr>
                <w:rFonts w:ascii="Times New Roman" w:eastAsia="宋体" w:hAnsi="Times New Roman" w:cs="Times New Roman"/>
                <w:color w:val="000000" w:themeColor="text1"/>
                <w:sz w:val="20"/>
                <w:szCs w:val="18"/>
              </w:rPr>
              <w:t>mg/L</w:t>
            </w:r>
            <w:r w:rsidRPr="00EC3380">
              <w:rPr>
                <w:rFonts w:ascii="Times New Roman" w:eastAsia="宋体" w:hAnsi="Times New Roman" w:cs="Times New Roman"/>
                <w:color w:val="000000" w:themeColor="text1"/>
                <w:sz w:val="20"/>
                <w:szCs w:val="18"/>
              </w:rPr>
              <w:t>）</w:t>
            </w:r>
          </w:p>
        </w:tc>
        <w:tc>
          <w:tcPr>
            <w:tcW w:w="681" w:type="pct"/>
            <w:vMerge w:val="restar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检出限值</w:t>
            </w:r>
            <w:r w:rsidRPr="00EC3380">
              <w:rPr>
                <w:rFonts w:ascii="Times New Roman" w:eastAsia="宋体" w:hAnsi="Times New Roman" w:cs="Times New Roman" w:hint="eastAsia"/>
                <w:color w:val="000000" w:themeColor="text1"/>
                <w:spacing w:val="14"/>
                <w:sz w:val="20"/>
                <w:szCs w:val="18"/>
              </w:rPr>
              <w:t>（</w:t>
            </w:r>
            <w:r w:rsidRPr="00EC3380">
              <w:rPr>
                <w:rFonts w:ascii="Times New Roman" w:eastAsia="宋体" w:hAnsi="Times New Roman" w:cs="Times New Roman" w:hint="eastAsia"/>
                <w:color w:val="000000" w:themeColor="text1"/>
                <w:spacing w:val="14"/>
                <w:sz w:val="20"/>
                <w:szCs w:val="18"/>
              </w:rPr>
              <w:t>mg</w:t>
            </w:r>
            <w:r w:rsidRPr="00EC3380">
              <w:rPr>
                <w:rFonts w:ascii="Times New Roman" w:eastAsia="宋体" w:hAnsi="Times New Roman" w:cs="Times New Roman"/>
                <w:color w:val="000000" w:themeColor="text1"/>
                <w:spacing w:val="14"/>
                <w:sz w:val="20"/>
                <w:szCs w:val="18"/>
              </w:rPr>
              <w:t>/L</w:t>
            </w:r>
            <w:r w:rsidRPr="00EC3380">
              <w:rPr>
                <w:rFonts w:ascii="Times New Roman" w:eastAsia="宋体" w:hAnsi="Times New Roman" w:cs="Times New Roman" w:hint="eastAsia"/>
                <w:color w:val="000000" w:themeColor="text1"/>
                <w:spacing w:val="14"/>
                <w:sz w:val="20"/>
                <w:szCs w:val="18"/>
              </w:rPr>
              <w:t>）</w:t>
            </w:r>
          </w:p>
        </w:tc>
      </w:tr>
      <w:tr w:rsidR="0072226A" w:rsidRPr="00EC3380" w:rsidTr="0072226A">
        <w:trPr>
          <w:trHeight w:val="756"/>
          <w:jc w:val="center"/>
        </w:trPr>
        <w:tc>
          <w:tcPr>
            <w:tcW w:w="681" w:type="pct"/>
            <w:vMerge/>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p>
        </w:tc>
        <w:tc>
          <w:tcPr>
            <w:tcW w:w="681" w:type="pc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名称</w:t>
            </w:r>
          </w:p>
        </w:tc>
        <w:tc>
          <w:tcPr>
            <w:tcW w:w="926" w:type="pct"/>
            <w:vAlign w:val="center"/>
          </w:tcPr>
          <w:p w:rsidR="0072226A" w:rsidRPr="00EC3380" w:rsidRDefault="0072226A" w:rsidP="0072226A">
            <w:pPr>
              <w:spacing w:line="240" w:lineRule="atLeast"/>
              <w:jc w:val="center"/>
              <w:rPr>
                <w:rFonts w:ascii="Times New Roman" w:eastAsia="宋体" w:hAnsi="Times New Roman" w:cs="Times New Roman"/>
                <w:color w:val="000000" w:themeColor="text1"/>
                <w:sz w:val="20"/>
                <w:szCs w:val="18"/>
              </w:rPr>
            </w:pPr>
            <w:r w:rsidRPr="00EC3380">
              <w:rPr>
                <w:rFonts w:ascii="Times New Roman" w:eastAsia="宋体" w:hAnsi="Times New Roman" w:cs="Times New Roman"/>
                <w:color w:val="000000" w:themeColor="text1"/>
                <w:spacing w:val="14"/>
                <w:sz w:val="20"/>
                <w:szCs w:val="18"/>
              </w:rPr>
              <w:t>排放浓度</w:t>
            </w:r>
            <w:r w:rsidRPr="00EC3380">
              <w:rPr>
                <w:rFonts w:ascii="Times New Roman" w:eastAsia="宋体" w:hAnsi="Times New Roman" w:cs="Times New Roman"/>
                <w:color w:val="000000" w:themeColor="text1"/>
                <w:spacing w:val="14"/>
                <w:sz w:val="20"/>
                <w:szCs w:val="18"/>
              </w:rPr>
              <w:t>(g/l)</w:t>
            </w:r>
          </w:p>
        </w:tc>
        <w:tc>
          <w:tcPr>
            <w:tcW w:w="823" w:type="pc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占标率</w:t>
            </w:r>
          </w:p>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（无量纲）</w:t>
            </w:r>
          </w:p>
        </w:tc>
        <w:tc>
          <w:tcPr>
            <w:tcW w:w="1208" w:type="pct"/>
            <w:vMerge/>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p>
        </w:tc>
        <w:tc>
          <w:tcPr>
            <w:tcW w:w="681" w:type="pct"/>
            <w:vMerge/>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pacing w:val="14"/>
                <w:sz w:val="20"/>
                <w:szCs w:val="18"/>
              </w:rPr>
            </w:pPr>
          </w:p>
        </w:tc>
      </w:tr>
      <w:tr w:rsidR="0072226A" w:rsidRPr="00EC3380" w:rsidTr="0072226A">
        <w:trPr>
          <w:trHeight w:val="1064"/>
          <w:jc w:val="center"/>
        </w:trPr>
        <w:tc>
          <w:tcPr>
            <w:tcW w:w="681" w:type="pc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z w:val="20"/>
                <w:szCs w:val="18"/>
                <w:shd w:val="pct10" w:color="auto" w:fill="FFFFFF"/>
              </w:rPr>
            </w:pPr>
            <w:r w:rsidRPr="00EC3380">
              <w:rPr>
                <w:rFonts w:ascii="Times New Roman" w:eastAsia="宋体" w:hAnsi="Times New Roman" w:cs="Times New Roman" w:hint="eastAsia"/>
                <w:color w:val="000000" w:themeColor="text1"/>
                <w:sz w:val="20"/>
                <w:szCs w:val="18"/>
              </w:rPr>
              <w:t>9</w:t>
            </w:r>
            <w:r w:rsidRPr="00EC3380">
              <w:rPr>
                <w:rFonts w:ascii="Times New Roman" w:eastAsia="宋体" w:hAnsi="Times New Roman" w:cs="Times New Roman"/>
                <w:color w:val="000000" w:themeColor="text1"/>
                <w:sz w:val="20"/>
                <w:szCs w:val="18"/>
              </w:rPr>
              <w:t>5</w:t>
            </w:r>
            <w:r w:rsidRPr="00EC3380">
              <w:rPr>
                <w:rFonts w:ascii="Times New Roman" w:eastAsia="宋体" w:hAnsi="Times New Roman" w:cs="Times New Roman" w:hint="eastAsia"/>
                <w:color w:val="000000" w:themeColor="text1"/>
                <w:sz w:val="20"/>
                <w:szCs w:val="18"/>
              </w:rPr>
              <w:t>号汽油</w:t>
            </w:r>
          </w:p>
        </w:tc>
        <w:tc>
          <w:tcPr>
            <w:tcW w:w="681" w:type="pc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z w:val="20"/>
                <w:szCs w:val="18"/>
              </w:rPr>
            </w:pPr>
            <w:r w:rsidRPr="00EC3380">
              <w:rPr>
                <w:rFonts w:ascii="Times New Roman" w:eastAsia="宋体" w:hAnsi="Times New Roman" w:cs="Times New Roman" w:hint="eastAsia"/>
                <w:color w:val="000000" w:themeColor="text1"/>
                <w:sz w:val="20"/>
                <w:szCs w:val="18"/>
              </w:rPr>
              <w:t>石油类</w:t>
            </w:r>
          </w:p>
        </w:tc>
        <w:tc>
          <w:tcPr>
            <w:tcW w:w="926" w:type="pc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z w:val="20"/>
                <w:szCs w:val="18"/>
              </w:rPr>
            </w:pPr>
            <w:r w:rsidRPr="00EC3380">
              <w:rPr>
                <w:rFonts w:ascii="Times New Roman" w:eastAsia="宋体" w:hAnsi="Times New Roman" w:cs="Times New Roman"/>
                <w:color w:val="000000" w:themeColor="text1"/>
                <w:sz w:val="20"/>
                <w:szCs w:val="18"/>
              </w:rPr>
              <w:t>740</w:t>
            </w:r>
          </w:p>
        </w:tc>
        <w:tc>
          <w:tcPr>
            <w:tcW w:w="823" w:type="pct"/>
            <w:vAlign w:val="center"/>
          </w:tcPr>
          <w:p w:rsidR="0072226A" w:rsidRPr="00EC3380" w:rsidRDefault="0072226A" w:rsidP="0072226A">
            <w:pPr>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246.66</w:t>
            </w:r>
          </w:p>
          <w:p w:rsidR="0072226A" w:rsidRPr="00EC3380" w:rsidRDefault="0072226A" w:rsidP="0072226A">
            <w:pPr>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hint="eastAsia"/>
                <w:color w:val="000000" w:themeColor="text1"/>
                <w:spacing w:val="14"/>
                <w:sz w:val="20"/>
                <w:szCs w:val="18"/>
              </w:rPr>
              <w:t>万倍</w:t>
            </w:r>
          </w:p>
        </w:tc>
        <w:tc>
          <w:tcPr>
            <w:tcW w:w="1208" w:type="pct"/>
            <w:vAlign w:val="center"/>
          </w:tcPr>
          <w:p w:rsidR="0072226A" w:rsidRPr="00EC3380" w:rsidRDefault="0072226A" w:rsidP="0072226A">
            <w:pPr>
              <w:spacing w:line="240" w:lineRule="atLeast"/>
              <w:jc w:val="center"/>
              <w:rPr>
                <w:rFonts w:ascii="Times New Roman" w:eastAsia="宋体" w:hAnsi="Times New Roman" w:cs="Times New Roman"/>
                <w:color w:val="000000" w:themeColor="text1"/>
                <w:spacing w:val="14"/>
                <w:sz w:val="20"/>
                <w:szCs w:val="18"/>
              </w:rPr>
            </w:pPr>
            <w:r w:rsidRPr="00EC3380">
              <w:rPr>
                <w:rFonts w:ascii="Times New Roman" w:eastAsia="宋体" w:hAnsi="Times New Roman" w:cs="Times New Roman"/>
                <w:color w:val="000000" w:themeColor="text1"/>
                <w:spacing w:val="14"/>
                <w:sz w:val="20"/>
                <w:szCs w:val="18"/>
              </w:rPr>
              <w:t>0.3</w:t>
            </w:r>
          </w:p>
        </w:tc>
        <w:tc>
          <w:tcPr>
            <w:tcW w:w="681" w:type="pct"/>
            <w:vAlign w:val="center"/>
          </w:tcPr>
          <w:p w:rsidR="0072226A" w:rsidRPr="00EC3380" w:rsidRDefault="0072226A" w:rsidP="0072226A">
            <w:pPr>
              <w:adjustRightInd w:val="0"/>
              <w:snapToGrid w:val="0"/>
              <w:spacing w:line="240" w:lineRule="atLeast"/>
              <w:jc w:val="center"/>
              <w:rPr>
                <w:rFonts w:ascii="Times New Roman" w:eastAsia="宋体" w:hAnsi="Times New Roman" w:cs="Times New Roman"/>
                <w:color w:val="000000" w:themeColor="text1"/>
                <w:sz w:val="20"/>
                <w:szCs w:val="18"/>
              </w:rPr>
            </w:pPr>
            <w:r w:rsidRPr="00EC3380">
              <w:rPr>
                <w:rFonts w:ascii="Times New Roman" w:eastAsia="宋体" w:hAnsi="Times New Roman" w:cs="Times New Roman"/>
                <w:color w:val="000000" w:themeColor="text1"/>
                <w:sz w:val="20"/>
                <w:szCs w:val="18"/>
              </w:rPr>
              <w:t>0.03</w:t>
            </w:r>
          </w:p>
        </w:tc>
      </w:tr>
    </w:tbl>
    <w:p w:rsidR="0072226A" w:rsidRPr="00EC3380" w:rsidRDefault="00C04D72" w:rsidP="00A7718E">
      <w:pPr>
        <w:pStyle w:val="a5"/>
        <w:spacing w:line="360" w:lineRule="auto"/>
        <w:rPr>
          <w:rFonts w:ascii="Times New Roman" w:hAnsi="Times New Roman" w:cs="Times New Roman"/>
          <w:b/>
          <w:color w:val="000000" w:themeColor="text1"/>
        </w:rPr>
      </w:pPr>
      <w:bookmarkStart w:id="148" w:name="_Toc3768"/>
      <w:bookmarkStart w:id="149" w:name="_Toc452631917"/>
      <w:bookmarkStart w:id="150" w:name="_Toc512457491"/>
      <w:bookmarkStart w:id="151" w:name="_Hlk497064971"/>
      <w:r w:rsidRPr="00EC3380">
        <w:rPr>
          <w:rFonts w:ascii="Times New Roman" w:hAnsi="Times New Roman" w:cs="Times New Roman" w:hint="eastAsia"/>
          <w:b/>
          <w:color w:val="000000" w:themeColor="text1"/>
        </w:rPr>
        <w:t>5.2.10</w:t>
      </w:r>
      <w:r w:rsidR="0072226A" w:rsidRPr="00EC3380">
        <w:rPr>
          <w:rFonts w:ascii="Times New Roman" w:hAnsi="Times New Roman" w:cs="Times New Roman"/>
          <w:b/>
          <w:color w:val="000000" w:themeColor="text1"/>
        </w:rPr>
        <w:t>源强设定</w:t>
      </w:r>
      <w:bookmarkEnd w:id="148"/>
      <w:bookmarkEnd w:id="149"/>
      <w:bookmarkEnd w:id="150"/>
    </w:p>
    <w:bookmarkEnd w:id="151"/>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正常工况源强设定</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正常工况，</w:t>
      </w:r>
      <w:r w:rsidRPr="00EC3380">
        <w:rPr>
          <w:rFonts w:ascii="Times New Roman" w:eastAsia="宋体" w:hAnsi="Times New Roman" w:cs="Times New Roman" w:hint="eastAsia"/>
          <w:color w:val="000000" w:themeColor="text1"/>
          <w:sz w:val="24"/>
          <w:szCs w:val="24"/>
        </w:rPr>
        <w:t>储罐区原料、产品等无泄漏，储罐区地面</w:t>
      </w:r>
      <w:r w:rsidRPr="00EC3380">
        <w:rPr>
          <w:rFonts w:ascii="Times New Roman" w:eastAsia="宋体" w:hAnsi="Times New Roman" w:cs="Times New Roman"/>
          <w:color w:val="000000" w:themeColor="text1"/>
          <w:sz w:val="24"/>
          <w:szCs w:val="24"/>
        </w:rPr>
        <w:t>渗透系数（</w:t>
      </w:r>
      <w:r w:rsidRPr="00EC3380">
        <w:rPr>
          <w:rFonts w:ascii="Times New Roman" w:eastAsia="宋体" w:hAnsi="Times New Roman" w:cs="Times New Roman"/>
          <w:color w:val="000000" w:themeColor="text1"/>
          <w:sz w:val="24"/>
          <w:szCs w:val="24"/>
        </w:rPr>
        <w:t>K</w:t>
      </w:r>
      <w:r w:rsidRPr="00EC3380">
        <w:rPr>
          <w:rFonts w:ascii="Times New Roman" w:eastAsia="宋体" w:hAnsi="Times New Roman" w:cs="Times New Roman"/>
          <w:color w:val="000000" w:themeColor="text1"/>
          <w:sz w:val="24"/>
          <w:szCs w:val="24"/>
        </w:rPr>
        <w:t>）不大于</w:t>
      </w:r>
      <w:r w:rsidRPr="00EC3380">
        <w:rPr>
          <w:rFonts w:ascii="Times New Roman" w:eastAsia="宋体" w:hAnsi="Times New Roman" w:cs="Times New Roman"/>
          <w:color w:val="000000" w:themeColor="text1"/>
          <w:sz w:val="24"/>
          <w:szCs w:val="24"/>
        </w:rPr>
        <w:t>10</w:t>
      </w:r>
      <w:r w:rsidRPr="00EC3380">
        <w:rPr>
          <w:rFonts w:ascii="Times New Roman" w:eastAsia="宋体" w:hAnsi="Times New Roman" w:cs="Times New Roman"/>
          <w:color w:val="000000" w:themeColor="text1"/>
          <w:sz w:val="24"/>
          <w:szCs w:val="24"/>
          <w:vertAlign w:val="superscript"/>
        </w:rPr>
        <w:t>-10</w:t>
      </w:r>
      <w:r w:rsidRPr="00EC3380">
        <w:rPr>
          <w:rFonts w:ascii="Times New Roman" w:eastAsia="宋体" w:hAnsi="Times New Roman" w:cs="Times New Roman"/>
          <w:color w:val="000000" w:themeColor="text1"/>
          <w:sz w:val="24"/>
          <w:szCs w:val="24"/>
        </w:rPr>
        <w:t>cm/s</w:t>
      </w:r>
      <w:r w:rsidRPr="00EC3380">
        <w:rPr>
          <w:rFonts w:ascii="Times New Roman" w:eastAsia="宋体" w:hAnsi="Times New Roman" w:cs="Times New Roman" w:hint="eastAsia"/>
          <w:color w:val="000000" w:themeColor="text1"/>
          <w:sz w:val="24"/>
          <w:szCs w:val="24"/>
        </w:rPr>
        <w:t>，生活污水处理池等环保设施均</w:t>
      </w:r>
      <w:r w:rsidRPr="00EC3380">
        <w:rPr>
          <w:rFonts w:ascii="Times New Roman" w:eastAsia="宋体" w:hAnsi="Times New Roman" w:cs="Times New Roman"/>
          <w:color w:val="000000" w:themeColor="text1"/>
          <w:sz w:val="24"/>
          <w:szCs w:val="24"/>
        </w:rPr>
        <w:t>进行防渗处理，</w:t>
      </w:r>
      <w:r w:rsidRPr="00EC3380">
        <w:rPr>
          <w:rFonts w:ascii="Times New Roman" w:eastAsia="宋体" w:hAnsi="Times New Roman" w:cs="Times New Roman" w:hint="eastAsia"/>
          <w:color w:val="000000" w:themeColor="text1"/>
          <w:sz w:val="24"/>
          <w:szCs w:val="24"/>
        </w:rPr>
        <w:t>污水排入园区管网。</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hint="eastAsia"/>
          <w:color w:val="000000" w:themeColor="text1"/>
          <w:sz w:val="24"/>
          <w:szCs w:val="24"/>
        </w:rPr>
        <w:t>本项目按照</w:t>
      </w:r>
      <w:r w:rsidRPr="00EC3380">
        <w:rPr>
          <w:rFonts w:ascii="Times New Roman" w:eastAsia="宋体" w:hAnsi="Times New Roman" w:cs="Times New Roman"/>
          <w:color w:val="000000" w:themeColor="text1"/>
          <w:sz w:val="24"/>
          <w:szCs w:val="24"/>
        </w:rPr>
        <w:t xml:space="preserve">GB/T 50934 </w:t>
      </w:r>
      <w:r w:rsidRPr="00EC3380">
        <w:rPr>
          <w:rFonts w:ascii="Times New Roman" w:eastAsia="宋体" w:hAnsi="Times New Roman" w:cs="Times New Roman"/>
          <w:color w:val="000000" w:themeColor="text1"/>
          <w:sz w:val="24"/>
          <w:szCs w:val="24"/>
        </w:rPr>
        <w:t>石油化工工程防</w:t>
      </w:r>
      <w:r w:rsidRPr="00EC3380">
        <w:rPr>
          <w:rFonts w:ascii="Times New Roman" w:eastAsia="宋体" w:hAnsi="Times New Roman" w:cs="Times New Roman" w:hint="eastAsia"/>
          <w:color w:val="000000" w:themeColor="text1"/>
          <w:sz w:val="24"/>
          <w:szCs w:val="24"/>
        </w:rPr>
        <w:t>渗技术规范进行防渗，</w:t>
      </w:r>
      <w:r w:rsidRPr="00EC3380">
        <w:rPr>
          <w:rFonts w:ascii="Times New Roman" w:eastAsia="宋体" w:hAnsi="Times New Roman" w:cs="Times New Roman"/>
          <w:color w:val="000000" w:themeColor="text1"/>
          <w:sz w:val="24"/>
          <w:szCs w:val="24"/>
        </w:rPr>
        <w:t>正常工况下</w:t>
      </w:r>
      <w:r w:rsidRPr="00EC3380">
        <w:rPr>
          <w:rFonts w:ascii="Times New Roman" w:eastAsia="宋体" w:hAnsi="Times New Roman" w:cs="Times New Roman" w:hint="eastAsia"/>
          <w:color w:val="000000" w:themeColor="text1"/>
          <w:sz w:val="24"/>
          <w:szCs w:val="24"/>
        </w:rPr>
        <w:t>无污染物泄漏，可不进行污染预测，因无汽油等有机物泄漏，项目区对地下水基本无污染，生活污水处理后排入园区管网，其对地下水影响很小。</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非正常工况源强设定</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非正常工况下假设</w:t>
      </w:r>
      <w:r w:rsidRPr="00EC3380">
        <w:rPr>
          <w:rFonts w:ascii="Times New Roman" w:eastAsia="宋体" w:hAnsi="Times New Roman" w:cs="Times New Roman" w:hint="eastAsia"/>
          <w:color w:val="000000" w:themeColor="text1"/>
          <w:sz w:val="24"/>
          <w:szCs w:val="24"/>
        </w:rPr>
        <w:t>9</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hint="eastAsia"/>
          <w:color w:val="000000" w:themeColor="text1"/>
          <w:sz w:val="24"/>
          <w:szCs w:val="24"/>
        </w:rPr>
        <w:t>号汽油储罐</w:t>
      </w:r>
      <w:r w:rsidRPr="00EC3380">
        <w:rPr>
          <w:rFonts w:ascii="Times New Roman" w:eastAsia="宋体" w:hAnsi="Times New Roman" w:cs="Times New Roman"/>
          <w:color w:val="000000" w:themeColor="text1"/>
          <w:sz w:val="24"/>
          <w:szCs w:val="24"/>
        </w:rPr>
        <w:t>在运行过程中发生破损，</w:t>
      </w:r>
      <w:r w:rsidRPr="00EC3380">
        <w:rPr>
          <w:rFonts w:ascii="Times New Roman" w:eastAsia="宋体" w:hAnsi="Times New Roman" w:cs="Times New Roman" w:hint="eastAsia"/>
          <w:color w:val="000000" w:themeColor="text1"/>
          <w:sz w:val="24"/>
          <w:szCs w:val="24"/>
        </w:rPr>
        <w:t>大量汽油</w:t>
      </w:r>
      <w:r w:rsidRPr="00EC3380">
        <w:rPr>
          <w:rFonts w:ascii="Times New Roman" w:eastAsia="宋体" w:hAnsi="Times New Roman" w:cs="Times New Roman"/>
          <w:color w:val="000000" w:themeColor="text1"/>
          <w:sz w:val="24"/>
          <w:szCs w:val="24"/>
        </w:rPr>
        <w:t>通过</w:t>
      </w:r>
      <w:r w:rsidRPr="00EC3380">
        <w:rPr>
          <w:rFonts w:ascii="Times New Roman" w:eastAsia="宋体" w:hAnsi="Times New Roman" w:cs="Times New Roman" w:hint="eastAsia"/>
          <w:color w:val="000000" w:themeColor="text1"/>
          <w:sz w:val="24"/>
          <w:szCs w:val="24"/>
        </w:rPr>
        <w:t>防渗层</w:t>
      </w:r>
      <w:r w:rsidRPr="00EC3380">
        <w:rPr>
          <w:rFonts w:ascii="Times New Roman" w:eastAsia="宋体" w:hAnsi="Times New Roman" w:cs="Times New Roman"/>
          <w:color w:val="000000" w:themeColor="text1"/>
          <w:sz w:val="24"/>
          <w:szCs w:val="24"/>
        </w:rPr>
        <w:t>往下入渗，以点源污染的形式进入到地下水，对地下水造成污染。</w:t>
      </w:r>
      <w:r w:rsidRPr="00EC3380">
        <w:rPr>
          <w:rFonts w:ascii="Times New Roman" w:eastAsia="宋体" w:hAnsi="Times New Roman" w:cs="Times New Roman" w:hint="eastAsia"/>
          <w:color w:val="000000" w:themeColor="text1"/>
          <w:sz w:val="24"/>
          <w:szCs w:val="24"/>
        </w:rPr>
        <w:t>由于汽油等有机物泄漏量较大易于发现并及时处理，假设本项目储罐发生大量泄漏，泄漏</w:t>
      </w:r>
      <w:r w:rsidRPr="00EC3380">
        <w:rPr>
          <w:rFonts w:ascii="Times New Roman" w:eastAsia="宋体" w:hAnsi="Times New Roman" w:cs="Times New Roman" w:hint="eastAsia"/>
          <w:color w:val="000000" w:themeColor="text1"/>
          <w:sz w:val="24"/>
          <w:szCs w:val="24"/>
        </w:rPr>
        <w:lastRenderedPageBreak/>
        <w:t>量为</w:t>
      </w:r>
      <w:r w:rsidRPr="00EC3380">
        <w:rPr>
          <w:rFonts w:ascii="Times New Roman" w:eastAsia="宋体" w:hAnsi="Times New Roman" w:cs="Times New Roman"/>
          <w:color w:val="000000" w:themeColor="text1"/>
          <w:sz w:val="24"/>
          <w:szCs w:val="24"/>
        </w:rPr>
        <w:t>3000m</w:t>
      </w:r>
      <w:r w:rsidRPr="00EC3380">
        <w:rPr>
          <w:rFonts w:ascii="Times New Roman" w:eastAsia="宋体" w:hAnsi="Times New Roman" w:cs="Times New Roman" w:hint="eastAsia"/>
          <w:color w:val="000000" w:themeColor="text1"/>
          <w:sz w:val="24"/>
          <w:szCs w:val="24"/>
        </w:rPr>
        <w:t>3</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hint="eastAsia"/>
          <w:color w:val="000000" w:themeColor="text1"/>
          <w:sz w:val="24"/>
          <w:szCs w:val="24"/>
        </w:rPr>
        <w:t>次，泄漏的</w:t>
      </w:r>
      <w:r w:rsidRPr="00EC3380">
        <w:rPr>
          <w:rFonts w:ascii="Times New Roman" w:eastAsia="宋体" w:hAnsi="Times New Roman" w:cs="Times New Roman" w:hint="eastAsia"/>
          <w:color w:val="000000" w:themeColor="text1"/>
          <w:sz w:val="24"/>
          <w:szCs w:val="24"/>
        </w:rPr>
        <w:t>9</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hint="eastAsia"/>
          <w:color w:val="000000" w:themeColor="text1"/>
          <w:sz w:val="24"/>
          <w:szCs w:val="24"/>
        </w:rPr>
        <w:t>号汽油在防护围堰内部，防渗层渗透系数为</w:t>
      </w:r>
      <w:r w:rsidRPr="00EC3380">
        <w:rPr>
          <w:rFonts w:ascii="Times New Roman" w:eastAsia="宋体" w:hAnsi="Times New Roman" w:cs="Times New Roman" w:hint="eastAsia"/>
          <w:color w:val="000000" w:themeColor="text1"/>
          <w:sz w:val="24"/>
          <w:szCs w:val="24"/>
        </w:rPr>
        <w:t>1</w:t>
      </w:r>
      <w:r w:rsidRPr="00EC3380">
        <w:rPr>
          <w:rFonts w:ascii="Times New Roman" w:eastAsia="宋体" w:hAnsi="Times New Roman" w:cs="Times New Roman"/>
          <w:color w:val="000000" w:themeColor="text1"/>
          <w:sz w:val="24"/>
          <w:szCs w:val="24"/>
        </w:rPr>
        <w:t>.0</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hint="eastAsia"/>
          <w:color w:val="000000" w:themeColor="text1"/>
          <w:sz w:val="24"/>
          <w:szCs w:val="24"/>
        </w:rPr>
        <w:t>1</w:t>
      </w:r>
      <w:r w:rsidRPr="00EC3380">
        <w:rPr>
          <w:rFonts w:ascii="Times New Roman" w:eastAsia="宋体" w:hAnsi="Times New Roman" w:cs="Times New Roman"/>
          <w:color w:val="000000" w:themeColor="text1"/>
          <w:sz w:val="24"/>
          <w:szCs w:val="24"/>
        </w:rPr>
        <w:t>0</w:t>
      </w:r>
      <w:r w:rsidRPr="00EC3380">
        <w:rPr>
          <w:rFonts w:ascii="Times New Roman" w:eastAsia="宋体" w:hAnsi="Times New Roman" w:cs="Times New Roman"/>
          <w:color w:val="000000" w:themeColor="text1"/>
          <w:sz w:val="24"/>
          <w:szCs w:val="24"/>
          <w:vertAlign w:val="superscript"/>
        </w:rPr>
        <w:t>-10</w:t>
      </w:r>
      <w:r w:rsidRPr="00EC3380">
        <w:rPr>
          <w:rFonts w:ascii="Times New Roman" w:eastAsia="宋体" w:hAnsi="Times New Roman" w:cs="Times New Roman" w:hint="eastAsia"/>
          <w:color w:val="000000" w:themeColor="text1"/>
          <w:sz w:val="24"/>
          <w:szCs w:val="24"/>
        </w:rPr>
        <w:t>c</w:t>
      </w:r>
      <w:r w:rsidRPr="00EC3380">
        <w:rPr>
          <w:rFonts w:ascii="Times New Roman" w:eastAsia="宋体" w:hAnsi="Times New Roman" w:cs="Times New Roman"/>
          <w:color w:val="000000" w:themeColor="text1"/>
          <w:sz w:val="24"/>
          <w:szCs w:val="24"/>
        </w:rPr>
        <w:t>m/s</w:t>
      </w:r>
      <w:r w:rsidRPr="00EC3380">
        <w:rPr>
          <w:rFonts w:ascii="Times New Roman" w:eastAsia="宋体" w:hAnsi="Times New Roman" w:cs="Times New Roman" w:hint="eastAsia"/>
          <w:color w:val="000000" w:themeColor="text1"/>
          <w:sz w:val="24"/>
          <w:szCs w:val="24"/>
        </w:rPr>
        <w:t>，据此计算事故工况下进入地下水中的汽油量，为了保守预测</w:t>
      </w:r>
      <w:r w:rsidRPr="00EC3380">
        <w:rPr>
          <w:rFonts w:ascii="Times New Roman" w:eastAsia="宋体" w:hAnsi="Times New Roman" w:cs="Times New Roman"/>
          <w:color w:val="000000" w:themeColor="text1"/>
          <w:sz w:val="24"/>
          <w:szCs w:val="24"/>
        </w:rPr>
        <w:t>，</w:t>
      </w:r>
      <w:bookmarkStart w:id="152" w:name="_Hlk497068855"/>
      <w:r w:rsidRPr="00EC3380">
        <w:rPr>
          <w:rFonts w:ascii="Times New Roman" w:eastAsia="宋体" w:hAnsi="Times New Roman" w:cs="Times New Roman" w:hint="eastAsia"/>
          <w:color w:val="000000" w:themeColor="text1"/>
          <w:sz w:val="24"/>
          <w:szCs w:val="24"/>
        </w:rPr>
        <w:t>忽略包气带的截留作用。</w:t>
      </w:r>
      <w:bookmarkStart w:id="153" w:name="_Hlk497069185"/>
      <w:bookmarkEnd w:id="152"/>
      <w:r w:rsidRPr="00EC3380">
        <w:rPr>
          <w:rFonts w:ascii="Times New Roman" w:eastAsia="宋体" w:hAnsi="Times New Roman" w:cs="Times New Roman"/>
          <w:color w:val="000000" w:themeColor="text1"/>
          <w:sz w:val="24"/>
          <w:szCs w:val="24"/>
        </w:rPr>
        <w:t>污染物源强如表</w:t>
      </w:r>
      <w:r w:rsidRPr="00EC3380">
        <w:rPr>
          <w:rFonts w:ascii="Times New Roman" w:eastAsia="宋体" w:hAnsi="Times New Roman" w:cs="Times New Roman"/>
          <w:color w:val="000000" w:themeColor="text1"/>
          <w:sz w:val="24"/>
          <w:szCs w:val="24"/>
        </w:rPr>
        <w:t>1.4-6</w:t>
      </w:r>
      <w:r w:rsidRPr="00EC3380">
        <w:rPr>
          <w:rFonts w:ascii="Times New Roman" w:eastAsia="宋体" w:hAnsi="Times New Roman" w:cs="Times New Roman"/>
          <w:color w:val="000000" w:themeColor="text1"/>
          <w:sz w:val="24"/>
          <w:szCs w:val="24"/>
        </w:rPr>
        <w:t>所示</w:t>
      </w:r>
      <w:r w:rsidRPr="00EC3380">
        <w:rPr>
          <w:rFonts w:ascii="Times New Roman" w:eastAsia="宋体" w:hAnsi="Times New Roman" w:cs="Times New Roman" w:hint="eastAsia"/>
          <w:color w:val="000000" w:themeColor="text1"/>
          <w:sz w:val="24"/>
          <w:szCs w:val="24"/>
        </w:rPr>
        <w:t>，假设一次事故发生如果泄漏仅持续</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hint="eastAsia"/>
          <w:color w:val="000000" w:themeColor="text1"/>
          <w:sz w:val="24"/>
          <w:szCs w:val="24"/>
        </w:rPr>
        <w:t>天，汽油进入地下水中的量为</w:t>
      </w:r>
      <w:r w:rsidRPr="00EC3380">
        <w:rPr>
          <w:rFonts w:ascii="Times New Roman" w:eastAsia="宋体" w:hAnsi="Times New Roman" w:cs="Times New Roman" w:hint="eastAsia"/>
          <w:color w:val="000000" w:themeColor="text1"/>
          <w:sz w:val="24"/>
          <w:szCs w:val="24"/>
        </w:rPr>
        <w:t>0</w:t>
      </w:r>
      <w:r w:rsidRPr="00EC3380">
        <w:rPr>
          <w:rFonts w:ascii="Times New Roman" w:eastAsia="宋体" w:hAnsi="Times New Roman" w:cs="Times New Roman"/>
          <w:color w:val="000000" w:themeColor="text1"/>
          <w:sz w:val="24"/>
          <w:szCs w:val="24"/>
        </w:rPr>
        <w:t>.26</w:t>
      </w:r>
      <w:r w:rsidRPr="00EC3380">
        <w:rPr>
          <w:rFonts w:ascii="Times New Roman" w:eastAsia="宋体" w:hAnsi="Times New Roman" w:cs="Times New Roman" w:hint="eastAsia"/>
          <w:color w:val="000000" w:themeColor="text1"/>
          <w:sz w:val="24"/>
          <w:szCs w:val="24"/>
        </w:rPr>
        <w:t>L</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hint="eastAsia"/>
          <w:color w:val="000000" w:themeColor="text1"/>
          <w:sz w:val="24"/>
          <w:szCs w:val="24"/>
        </w:rPr>
        <w:t>d</w:t>
      </w:r>
      <w:r w:rsidRPr="00EC3380">
        <w:rPr>
          <w:rFonts w:ascii="Times New Roman" w:eastAsia="宋体" w:hAnsi="Times New Roman" w:cs="Times New Roman" w:hint="eastAsia"/>
          <w:color w:val="000000" w:themeColor="text1"/>
          <w:sz w:val="24"/>
          <w:szCs w:val="24"/>
        </w:rPr>
        <w:t>，污染源强度为</w:t>
      </w:r>
      <w:r w:rsidRPr="00EC3380">
        <w:rPr>
          <w:rFonts w:ascii="Times New Roman" w:eastAsia="宋体" w:hAnsi="Times New Roman" w:cs="Times New Roman" w:hint="eastAsia"/>
          <w:color w:val="000000" w:themeColor="text1"/>
          <w:sz w:val="24"/>
          <w:szCs w:val="24"/>
        </w:rPr>
        <w:t>9</w:t>
      </w:r>
      <w:r w:rsidRPr="00EC3380">
        <w:rPr>
          <w:rFonts w:ascii="Times New Roman" w:eastAsia="宋体" w:hAnsi="Times New Roman" w:cs="Times New Roman"/>
          <w:color w:val="000000" w:themeColor="text1"/>
          <w:sz w:val="24"/>
          <w:szCs w:val="24"/>
        </w:rPr>
        <w:t>6.2</w:t>
      </w:r>
      <w:r w:rsidRPr="00EC3380">
        <w:rPr>
          <w:rFonts w:ascii="Times New Roman" w:eastAsia="宋体" w:hAnsi="Times New Roman" w:cs="Times New Roman" w:hint="eastAsia"/>
          <w:color w:val="000000" w:themeColor="text1"/>
          <w:sz w:val="24"/>
          <w:szCs w:val="24"/>
        </w:rPr>
        <w:t>g</w:t>
      </w:r>
      <w:r w:rsidRPr="00EC3380">
        <w:rPr>
          <w:rFonts w:ascii="Times New Roman" w:eastAsia="宋体" w:hAnsi="Times New Roman" w:cs="Times New Roman"/>
          <w:color w:val="000000" w:themeColor="text1"/>
          <w:sz w:val="24"/>
          <w:szCs w:val="24"/>
        </w:rPr>
        <w:t>/d</w:t>
      </w:r>
      <w:r w:rsidRPr="00EC3380">
        <w:rPr>
          <w:rFonts w:ascii="Times New Roman" w:eastAsia="宋体" w:hAnsi="Times New Roman" w:cs="Times New Roman"/>
          <w:color w:val="000000" w:themeColor="text1"/>
          <w:sz w:val="24"/>
          <w:szCs w:val="24"/>
        </w:rPr>
        <w:t>。</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bookmarkStart w:id="154" w:name="_Hlk497069663"/>
      <w:r w:rsidRPr="00EC3380">
        <w:rPr>
          <w:rFonts w:ascii="Times New Roman" w:eastAsia="宋体" w:hAnsi="Times New Roman" w:cs="Times New Roman"/>
          <w:color w:val="000000" w:themeColor="text1"/>
          <w:sz w:val="24"/>
          <w:szCs w:val="24"/>
        </w:rPr>
        <w:t>项目运行时，需在</w:t>
      </w:r>
      <w:r w:rsidRPr="00EC3380">
        <w:rPr>
          <w:rFonts w:ascii="Times New Roman" w:eastAsia="宋体" w:hAnsi="Times New Roman" w:cs="Times New Roman" w:hint="eastAsia"/>
          <w:color w:val="000000" w:themeColor="text1"/>
          <w:sz w:val="24"/>
          <w:szCs w:val="24"/>
        </w:rPr>
        <w:t>储罐区</w:t>
      </w:r>
      <w:r w:rsidRPr="00EC3380">
        <w:rPr>
          <w:rFonts w:ascii="Times New Roman" w:eastAsia="宋体" w:hAnsi="Times New Roman" w:cs="Times New Roman"/>
          <w:color w:val="000000" w:themeColor="text1"/>
          <w:sz w:val="24"/>
          <w:szCs w:val="24"/>
        </w:rPr>
        <w:t>下游较近的位置设置地下水水质监测孔，监测可能发生渗漏的区域池下游地下水水质。根据厂区地下水渗流速度，渗漏的污水运移至水质监测井并使监测井处浓度大于检测限一般需要数十天，一旦检测到地下水遭受污染，</w:t>
      </w:r>
      <w:r w:rsidRPr="00EC3380">
        <w:rPr>
          <w:rFonts w:ascii="Times New Roman" w:eastAsia="宋体" w:hAnsi="Times New Roman" w:cs="Times New Roman" w:hint="eastAsia"/>
          <w:color w:val="000000" w:themeColor="text1"/>
          <w:sz w:val="24"/>
          <w:szCs w:val="24"/>
        </w:rPr>
        <w:t>同样</w:t>
      </w:r>
      <w:r w:rsidRPr="00EC3380">
        <w:rPr>
          <w:rFonts w:ascii="Times New Roman" w:eastAsia="宋体" w:hAnsi="Times New Roman" w:cs="Times New Roman"/>
          <w:color w:val="000000" w:themeColor="text1"/>
          <w:sz w:val="24"/>
          <w:szCs w:val="24"/>
        </w:rPr>
        <w:t>应立即找出渗漏点并及时进行修复。</w:t>
      </w:r>
    </w:p>
    <w:bookmarkEnd w:id="153"/>
    <w:bookmarkEnd w:id="154"/>
    <w:p w:rsidR="0072226A" w:rsidRPr="00EC3380" w:rsidRDefault="0072226A" w:rsidP="00C04D72">
      <w:pPr>
        <w:jc w:val="center"/>
        <w:rPr>
          <w:rFonts w:ascii="Times New Roman" w:eastAsia="宋体" w:hAnsi="Times New Roman" w:cs="Times New Roman"/>
          <w:b/>
          <w:noProof/>
          <w:color w:val="000000" w:themeColor="text1"/>
          <w:sz w:val="24"/>
          <w:szCs w:val="24"/>
        </w:rPr>
      </w:pPr>
      <w:r w:rsidRPr="00EC3380">
        <w:rPr>
          <w:rFonts w:ascii="Times New Roman" w:eastAsia="宋体" w:hAnsi="Times New Roman" w:cs="Times New Roman"/>
          <w:b/>
          <w:noProof/>
          <w:color w:val="000000" w:themeColor="text1"/>
          <w:sz w:val="24"/>
          <w:szCs w:val="24"/>
        </w:rPr>
        <w:t>表</w:t>
      </w:r>
      <w:r w:rsidR="00C04D72" w:rsidRPr="00EC3380">
        <w:rPr>
          <w:rFonts w:ascii="Times New Roman" w:eastAsia="宋体" w:hAnsi="Times New Roman" w:cs="Times New Roman" w:hint="eastAsia"/>
          <w:b/>
          <w:noProof/>
          <w:color w:val="000000" w:themeColor="text1"/>
          <w:sz w:val="24"/>
          <w:szCs w:val="24"/>
        </w:rPr>
        <w:t>5.2</w:t>
      </w:r>
      <w:r w:rsidRPr="00EC3380">
        <w:rPr>
          <w:rFonts w:ascii="Times New Roman" w:eastAsia="宋体" w:hAnsi="Times New Roman" w:cs="Times New Roman"/>
          <w:b/>
          <w:noProof/>
          <w:color w:val="000000" w:themeColor="text1"/>
          <w:sz w:val="24"/>
          <w:szCs w:val="24"/>
        </w:rPr>
        <w:t>-</w:t>
      </w:r>
      <w:r w:rsidR="00C04D72" w:rsidRPr="00EC3380">
        <w:rPr>
          <w:rFonts w:ascii="Times New Roman" w:eastAsia="宋体" w:hAnsi="Times New Roman" w:cs="Times New Roman" w:hint="eastAsia"/>
          <w:b/>
          <w:noProof/>
          <w:color w:val="000000" w:themeColor="text1"/>
          <w:sz w:val="24"/>
          <w:szCs w:val="24"/>
        </w:rPr>
        <w:t>11</w:t>
      </w:r>
      <w:r w:rsidRPr="00EC3380">
        <w:rPr>
          <w:rFonts w:ascii="Times New Roman" w:eastAsia="宋体" w:hAnsi="Times New Roman" w:cs="Times New Roman"/>
          <w:b/>
          <w:noProof/>
          <w:color w:val="000000" w:themeColor="text1"/>
          <w:sz w:val="24"/>
          <w:szCs w:val="24"/>
        </w:rPr>
        <w:t xml:space="preserve">    </w:t>
      </w:r>
      <w:r w:rsidRPr="00EC3380">
        <w:rPr>
          <w:rFonts w:ascii="Times New Roman" w:eastAsia="宋体" w:hAnsi="Times New Roman" w:cs="Times New Roman" w:hint="eastAsia"/>
          <w:b/>
          <w:noProof/>
          <w:color w:val="000000" w:themeColor="text1"/>
          <w:sz w:val="24"/>
          <w:szCs w:val="24"/>
        </w:rPr>
        <w:t>汽油储罐发生泄漏</w:t>
      </w:r>
      <w:r w:rsidRPr="00EC3380">
        <w:rPr>
          <w:rFonts w:ascii="Times New Roman" w:eastAsia="宋体" w:hAnsi="Times New Roman" w:cs="Times New Roman"/>
          <w:b/>
          <w:noProof/>
          <w:color w:val="000000" w:themeColor="text1"/>
          <w:sz w:val="24"/>
          <w:szCs w:val="24"/>
        </w:rPr>
        <w:t>污染物源强</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28"/>
        <w:gridCol w:w="828"/>
        <w:gridCol w:w="1283"/>
        <w:gridCol w:w="931"/>
        <w:gridCol w:w="931"/>
        <w:gridCol w:w="1170"/>
        <w:gridCol w:w="931"/>
        <w:gridCol w:w="931"/>
        <w:gridCol w:w="696"/>
      </w:tblGrid>
      <w:tr w:rsidR="0072226A" w:rsidRPr="00EC3380" w:rsidTr="0072226A">
        <w:trPr>
          <w:trHeight w:val="284"/>
        </w:trPr>
        <w:tc>
          <w:tcPr>
            <w:tcW w:w="485" w:type="pct"/>
            <w:vMerge w:val="restart"/>
            <w:tcBorders>
              <w:top w:val="single" w:sz="12" w:space="0" w:color="auto"/>
            </w:tcBorders>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位置</w:t>
            </w:r>
          </w:p>
        </w:tc>
        <w:tc>
          <w:tcPr>
            <w:tcW w:w="485" w:type="pct"/>
            <w:vMerge w:val="restar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污染物</w:t>
            </w:r>
          </w:p>
        </w:tc>
        <w:tc>
          <w:tcPr>
            <w:tcW w:w="752" w:type="pc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渗透系数</w:t>
            </w:r>
          </w:p>
        </w:tc>
        <w:tc>
          <w:tcPr>
            <w:tcW w:w="546" w:type="pc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渗漏面积</w:t>
            </w:r>
          </w:p>
        </w:tc>
        <w:tc>
          <w:tcPr>
            <w:tcW w:w="546" w:type="pc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围堰高</w:t>
            </w:r>
          </w:p>
        </w:tc>
        <w:tc>
          <w:tcPr>
            <w:tcW w:w="686" w:type="pc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污水渗漏量</w:t>
            </w:r>
          </w:p>
        </w:tc>
        <w:tc>
          <w:tcPr>
            <w:tcW w:w="546" w:type="pc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污水浓度</w:t>
            </w:r>
          </w:p>
        </w:tc>
        <w:tc>
          <w:tcPr>
            <w:tcW w:w="546" w:type="pc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排放源强</w:t>
            </w:r>
          </w:p>
        </w:tc>
        <w:tc>
          <w:tcPr>
            <w:tcW w:w="408" w:type="pct"/>
            <w:vMerge w:val="restart"/>
            <w:tcBorders>
              <w:top w:val="single" w:sz="12" w:space="0" w:color="auto"/>
            </w:tcBorders>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渗漏时间</w:t>
            </w:r>
          </w:p>
        </w:tc>
      </w:tr>
      <w:tr w:rsidR="0072226A" w:rsidRPr="00EC3380" w:rsidTr="0072226A">
        <w:trPr>
          <w:trHeight w:val="324"/>
        </w:trPr>
        <w:tc>
          <w:tcPr>
            <w:tcW w:w="485" w:type="pct"/>
            <w:vMerge/>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p>
        </w:tc>
        <w:tc>
          <w:tcPr>
            <w:tcW w:w="485" w:type="pct"/>
            <w:vMerge/>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p>
        </w:tc>
        <w:tc>
          <w:tcPr>
            <w:tcW w:w="752"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cm</w:t>
            </w:r>
            <w:r w:rsidRPr="00EC3380">
              <w:rPr>
                <w:rFonts w:ascii="Times New Roman" w:eastAsia="宋体" w:hAnsi="Times New Roman" w:cs="Times New Roman"/>
                <w:color w:val="000000" w:themeColor="text1"/>
                <w:szCs w:val="21"/>
              </w:rPr>
              <w:t>/s</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m</w:t>
            </w:r>
            <w:r w:rsidRPr="00EC3380">
              <w:rPr>
                <w:rFonts w:ascii="Times New Roman" w:eastAsia="宋体" w:hAnsi="Times New Roman" w:cs="Times New Roman"/>
                <w:color w:val="000000" w:themeColor="text1"/>
                <w:szCs w:val="21"/>
                <w:vertAlign w:val="superscript"/>
              </w:rPr>
              <w:t>2</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m</w:t>
            </w:r>
          </w:p>
        </w:tc>
        <w:tc>
          <w:tcPr>
            <w:tcW w:w="68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L</w:t>
            </w:r>
            <w:r w:rsidRPr="00EC3380">
              <w:rPr>
                <w:rFonts w:ascii="Times New Roman" w:eastAsia="宋体" w:hAnsi="Times New Roman" w:cs="Times New Roman"/>
                <w:color w:val="000000" w:themeColor="text1"/>
                <w:szCs w:val="21"/>
              </w:rPr>
              <w:t>/d</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g/L</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g/</w:t>
            </w:r>
            <w:r w:rsidRPr="00EC3380">
              <w:rPr>
                <w:rFonts w:ascii="Times New Roman" w:eastAsia="宋体" w:hAnsi="Times New Roman" w:cs="Times New Roman" w:hint="eastAsia"/>
                <w:color w:val="000000" w:themeColor="text1"/>
                <w:szCs w:val="21"/>
              </w:rPr>
              <w:t>d</w:t>
            </w:r>
          </w:p>
        </w:tc>
        <w:tc>
          <w:tcPr>
            <w:tcW w:w="408" w:type="pct"/>
            <w:vMerge/>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p>
        </w:tc>
      </w:tr>
      <w:tr w:rsidR="0072226A" w:rsidRPr="00EC3380" w:rsidTr="0072226A">
        <w:trPr>
          <w:trHeight w:val="443"/>
        </w:trPr>
        <w:tc>
          <w:tcPr>
            <w:tcW w:w="485" w:type="pct"/>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储罐区</w:t>
            </w:r>
          </w:p>
        </w:tc>
        <w:tc>
          <w:tcPr>
            <w:tcW w:w="485"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石油类</w:t>
            </w:r>
          </w:p>
        </w:tc>
        <w:tc>
          <w:tcPr>
            <w:tcW w:w="752"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1</w:t>
            </w:r>
            <w:r w:rsidRPr="00EC3380">
              <w:rPr>
                <w:rFonts w:ascii="Times New Roman" w:eastAsia="宋体" w:hAnsi="Times New Roman" w:cs="Times New Roman"/>
                <w:color w:val="000000" w:themeColor="text1"/>
                <w:szCs w:val="21"/>
              </w:rPr>
              <w:t>0</w:t>
            </w:r>
            <w:r w:rsidRPr="00EC3380">
              <w:rPr>
                <w:rFonts w:ascii="Times New Roman" w:eastAsia="宋体" w:hAnsi="Times New Roman" w:cs="Times New Roman"/>
                <w:color w:val="000000" w:themeColor="text1"/>
                <w:szCs w:val="21"/>
                <w:vertAlign w:val="superscript"/>
              </w:rPr>
              <w:t>-10</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2000</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1</w:t>
            </w:r>
            <w:r w:rsidRPr="00EC3380">
              <w:rPr>
                <w:rFonts w:ascii="Times New Roman" w:eastAsia="宋体" w:hAnsi="Times New Roman" w:cs="Times New Roman"/>
                <w:color w:val="000000" w:themeColor="text1"/>
                <w:szCs w:val="21"/>
              </w:rPr>
              <w:t>.5</w:t>
            </w:r>
          </w:p>
        </w:tc>
        <w:tc>
          <w:tcPr>
            <w:tcW w:w="68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0</w:t>
            </w:r>
            <w:r w:rsidRPr="00EC3380">
              <w:rPr>
                <w:rFonts w:ascii="Times New Roman" w:eastAsia="宋体" w:hAnsi="Times New Roman" w:cs="Times New Roman"/>
                <w:color w:val="000000" w:themeColor="text1"/>
                <w:szCs w:val="21"/>
              </w:rPr>
              <w:t>.26</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hint="eastAsia"/>
                <w:color w:val="000000" w:themeColor="text1"/>
                <w:szCs w:val="21"/>
              </w:rPr>
              <w:t>7</w:t>
            </w:r>
            <w:r w:rsidRPr="00EC3380">
              <w:rPr>
                <w:rFonts w:ascii="Times New Roman" w:eastAsia="宋体" w:hAnsi="Times New Roman" w:cs="Times New Roman"/>
                <w:color w:val="000000" w:themeColor="text1"/>
                <w:szCs w:val="21"/>
              </w:rPr>
              <w:t>40</w:t>
            </w:r>
          </w:p>
        </w:tc>
        <w:tc>
          <w:tcPr>
            <w:tcW w:w="546"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192.4</w:t>
            </w:r>
          </w:p>
        </w:tc>
        <w:tc>
          <w:tcPr>
            <w:tcW w:w="408" w:type="pct"/>
            <w:vAlign w:val="center"/>
          </w:tcPr>
          <w:p w:rsidR="0072226A" w:rsidRPr="00EC3380" w:rsidRDefault="0072226A" w:rsidP="0072226A">
            <w:pPr>
              <w:ind w:leftChars="-50" w:left="-105" w:rightChars="-50" w:right="-105"/>
              <w:jc w:val="center"/>
              <w:rPr>
                <w:rFonts w:ascii="Times New Roman" w:eastAsia="宋体" w:hAnsi="Times New Roman" w:cs="Times New Roman"/>
                <w:color w:val="000000" w:themeColor="text1"/>
                <w:szCs w:val="21"/>
              </w:rPr>
            </w:pPr>
            <w:r w:rsidRPr="00EC3380">
              <w:rPr>
                <w:rFonts w:ascii="Times New Roman" w:eastAsia="宋体" w:hAnsi="Times New Roman" w:cs="Times New Roman"/>
                <w:color w:val="000000" w:themeColor="text1"/>
                <w:szCs w:val="21"/>
              </w:rPr>
              <w:t>5d</w:t>
            </w:r>
          </w:p>
        </w:tc>
      </w:tr>
    </w:tbl>
    <w:p w:rsidR="0072226A" w:rsidRPr="00EC3380" w:rsidRDefault="0072226A" w:rsidP="0072226A">
      <w:pPr>
        <w:jc w:val="center"/>
        <w:rPr>
          <w:rFonts w:ascii="Times New Roman" w:eastAsia="宋体" w:hAnsi="Times New Roman" w:cs="Times New Roman"/>
          <w:noProof/>
          <w:color w:val="000000" w:themeColor="text1"/>
          <w:szCs w:val="21"/>
        </w:rPr>
      </w:pPr>
    </w:p>
    <w:p w:rsidR="0072226A" w:rsidRPr="00EC3380" w:rsidRDefault="00C04D72" w:rsidP="00A7718E">
      <w:pPr>
        <w:pStyle w:val="a5"/>
        <w:spacing w:line="360" w:lineRule="auto"/>
        <w:rPr>
          <w:rFonts w:ascii="Times New Roman" w:hAnsi="Times New Roman" w:cs="Times New Roman"/>
          <w:b/>
          <w:color w:val="000000" w:themeColor="text1"/>
        </w:rPr>
      </w:pPr>
      <w:bookmarkStart w:id="155" w:name="OLE_LINK20"/>
      <w:bookmarkStart w:id="156" w:name="_Toc452631918"/>
      <w:bookmarkStart w:id="157" w:name="_Toc22907"/>
      <w:bookmarkStart w:id="158" w:name="_Toc512457492"/>
      <w:bookmarkStart w:id="159" w:name="_Hlk497070494"/>
      <w:bookmarkEnd w:id="155"/>
      <w:r w:rsidRPr="00EC3380">
        <w:rPr>
          <w:rFonts w:ascii="Times New Roman" w:hAnsi="Times New Roman" w:cs="Times New Roman" w:hint="eastAsia"/>
          <w:b/>
          <w:color w:val="000000" w:themeColor="text1"/>
        </w:rPr>
        <w:t>5.2.11</w:t>
      </w:r>
      <w:r w:rsidR="0072226A" w:rsidRPr="00EC3380">
        <w:rPr>
          <w:rFonts w:ascii="Times New Roman" w:hAnsi="Times New Roman" w:cs="Times New Roman"/>
          <w:b/>
          <w:color w:val="000000" w:themeColor="text1"/>
        </w:rPr>
        <w:t>地下水污染预测与评价</w:t>
      </w:r>
      <w:bookmarkEnd w:id="156"/>
      <w:bookmarkEnd w:id="157"/>
      <w:bookmarkEnd w:id="158"/>
    </w:p>
    <w:p w:rsidR="0072226A" w:rsidRPr="00EC3380" w:rsidRDefault="0072226A" w:rsidP="00C04D72">
      <w:pPr>
        <w:spacing w:line="360" w:lineRule="auto"/>
        <w:ind w:firstLineChars="200" w:firstLine="480"/>
        <w:rPr>
          <w:rFonts w:ascii="Times New Roman" w:eastAsia="宋体" w:hAnsi="Times New Roman" w:cs="Times New Roman"/>
          <w:noProof/>
          <w:color w:val="000000" w:themeColor="text1"/>
          <w:sz w:val="24"/>
          <w:szCs w:val="24"/>
        </w:rPr>
      </w:pPr>
      <w:r w:rsidRPr="00EC3380">
        <w:rPr>
          <w:rFonts w:ascii="Times New Roman" w:eastAsia="宋体" w:hAnsi="Times New Roman" w:cs="Times New Roman"/>
          <w:noProof/>
          <w:color w:val="000000" w:themeColor="text1"/>
          <w:sz w:val="24"/>
          <w:szCs w:val="24"/>
        </w:rPr>
        <w:t>1.</w:t>
      </w:r>
      <w:r w:rsidRPr="00EC3380">
        <w:rPr>
          <w:rFonts w:ascii="Times New Roman" w:eastAsia="宋体" w:hAnsi="Times New Roman" w:cs="Times New Roman"/>
          <w:noProof/>
          <w:color w:val="000000" w:themeColor="text1"/>
          <w:sz w:val="24"/>
          <w:szCs w:val="24"/>
        </w:rPr>
        <w:t>正常工况有防渗</w:t>
      </w:r>
    </w:p>
    <w:bookmarkEnd w:id="159"/>
    <w:p w:rsidR="0072226A" w:rsidRPr="00EC3380" w:rsidRDefault="0072226A" w:rsidP="00C04D72">
      <w:pPr>
        <w:spacing w:line="360" w:lineRule="auto"/>
        <w:ind w:firstLineChars="200" w:firstLine="480"/>
        <w:rPr>
          <w:rFonts w:ascii="Times New Roman" w:eastAsia="宋体" w:hAnsi="Times New Roman" w:cs="Times New Roman"/>
          <w:noProof/>
          <w:color w:val="000000" w:themeColor="text1"/>
          <w:sz w:val="24"/>
          <w:szCs w:val="24"/>
        </w:rPr>
      </w:pPr>
      <w:r w:rsidRPr="00EC3380">
        <w:rPr>
          <w:rFonts w:ascii="Times New Roman" w:eastAsia="宋体" w:hAnsi="Times New Roman" w:cs="Times New Roman"/>
          <w:noProof/>
          <w:color w:val="000000" w:themeColor="text1"/>
          <w:sz w:val="24"/>
          <w:szCs w:val="24"/>
        </w:rPr>
        <w:t>正常工况下，</w:t>
      </w:r>
      <w:r w:rsidRPr="00EC3380">
        <w:rPr>
          <w:rFonts w:ascii="Times New Roman" w:eastAsia="宋体" w:hAnsi="Times New Roman" w:cs="Times New Roman" w:hint="eastAsia"/>
          <w:noProof/>
          <w:color w:val="000000" w:themeColor="text1"/>
          <w:sz w:val="24"/>
          <w:szCs w:val="24"/>
        </w:rPr>
        <w:t>本项目按照</w:t>
      </w:r>
      <w:r w:rsidRPr="00EC3380">
        <w:rPr>
          <w:rFonts w:ascii="Times New Roman" w:eastAsia="宋体" w:hAnsi="Times New Roman" w:cs="Times New Roman"/>
          <w:noProof/>
          <w:color w:val="000000" w:themeColor="text1"/>
          <w:sz w:val="24"/>
          <w:szCs w:val="24"/>
        </w:rPr>
        <w:t xml:space="preserve">GB/T 50934 </w:t>
      </w:r>
      <w:r w:rsidRPr="00EC3380">
        <w:rPr>
          <w:rFonts w:ascii="Times New Roman" w:eastAsia="宋体" w:hAnsi="Times New Roman" w:cs="Times New Roman"/>
          <w:noProof/>
          <w:color w:val="000000" w:themeColor="text1"/>
          <w:sz w:val="24"/>
          <w:szCs w:val="24"/>
        </w:rPr>
        <w:t>石油化工工程防</w:t>
      </w:r>
      <w:r w:rsidRPr="00EC3380">
        <w:rPr>
          <w:rFonts w:ascii="Times New Roman" w:eastAsia="宋体" w:hAnsi="Times New Roman" w:cs="Times New Roman" w:hint="eastAsia"/>
          <w:noProof/>
          <w:color w:val="000000" w:themeColor="text1"/>
          <w:sz w:val="24"/>
          <w:szCs w:val="24"/>
        </w:rPr>
        <w:t>渗技术规范</w:t>
      </w:r>
      <w:r w:rsidRPr="00EC3380">
        <w:rPr>
          <w:rFonts w:ascii="Times New Roman" w:eastAsia="宋体" w:hAnsi="Times New Roman" w:cs="Times New Roman"/>
          <w:noProof/>
          <w:color w:val="000000" w:themeColor="text1"/>
          <w:sz w:val="24"/>
          <w:szCs w:val="24"/>
        </w:rPr>
        <w:t>防渗</w:t>
      </w:r>
      <w:r w:rsidRPr="00EC3380">
        <w:rPr>
          <w:rFonts w:ascii="Times New Roman" w:eastAsia="宋体" w:hAnsi="Times New Roman" w:cs="Times New Roman" w:hint="eastAsia"/>
          <w:noProof/>
          <w:color w:val="000000" w:themeColor="text1"/>
          <w:sz w:val="24"/>
          <w:szCs w:val="24"/>
        </w:rPr>
        <w:t>，无污染物泄漏。</w:t>
      </w:r>
      <w:bookmarkStart w:id="160" w:name="_Hlk497070624"/>
      <w:r w:rsidRPr="00EC3380">
        <w:rPr>
          <w:rFonts w:ascii="Times New Roman" w:eastAsia="宋体" w:hAnsi="Times New Roman" w:cs="Times New Roman" w:hint="eastAsia"/>
          <w:noProof/>
          <w:color w:val="000000" w:themeColor="text1"/>
          <w:sz w:val="24"/>
          <w:szCs w:val="24"/>
        </w:rPr>
        <w:t>储罐区等重点防渗区防渗结构完好，污染物进入地下水中的量极少，不会对地下水造成污染，根据地下水评价导则，正常工况下可不进行预测分析。</w:t>
      </w:r>
      <w:bookmarkStart w:id="161" w:name="_Hlk497070649"/>
      <w:bookmarkEnd w:id="160"/>
      <w:r w:rsidRPr="00EC3380">
        <w:rPr>
          <w:rFonts w:ascii="Times New Roman" w:eastAsia="宋体" w:hAnsi="Times New Roman" w:cs="Times New Roman" w:hint="eastAsia"/>
          <w:noProof/>
          <w:color w:val="000000" w:themeColor="text1"/>
          <w:sz w:val="24"/>
          <w:szCs w:val="24"/>
        </w:rPr>
        <w:t>本项目区生活污水总量小，处理后排入园区污水管网，对地下水的影响十分有限。</w:t>
      </w:r>
    </w:p>
    <w:p w:rsidR="0072226A" w:rsidRPr="00EC3380" w:rsidRDefault="0072226A" w:rsidP="00C04D72">
      <w:pPr>
        <w:spacing w:line="360" w:lineRule="auto"/>
        <w:ind w:firstLineChars="200" w:firstLine="480"/>
        <w:rPr>
          <w:rFonts w:ascii="Times New Roman" w:eastAsia="宋体" w:hAnsi="Times New Roman" w:cs="Times New Roman"/>
          <w:noProof/>
          <w:color w:val="000000" w:themeColor="text1"/>
          <w:sz w:val="24"/>
          <w:szCs w:val="24"/>
        </w:rPr>
      </w:pPr>
      <w:bookmarkStart w:id="162" w:name="_Hlk497070773"/>
      <w:bookmarkEnd w:id="161"/>
      <w:r w:rsidRPr="00EC3380">
        <w:rPr>
          <w:rFonts w:ascii="Times New Roman" w:eastAsia="宋体" w:hAnsi="Times New Roman" w:cs="Times New Roman"/>
          <w:noProof/>
          <w:color w:val="000000" w:themeColor="text1"/>
          <w:sz w:val="24"/>
          <w:szCs w:val="24"/>
        </w:rPr>
        <w:t>2.</w:t>
      </w:r>
      <w:r w:rsidRPr="00EC3380">
        <w:rPr>
          <w:rFonts w:ascii="Times New Roman" w:eastAsia="宋体" w:hAnsi="Times New Roman" w:cs="Times New Roman"/>
          <w:noProof/>
          <w:color w:val="000000" w:themeColor="text1"/>
          <w:sz w:val="24"/>
          <w:szCs w:val="24"/>
        </w:rPr>
        <w:t>非正常工况，防渗层发生破损</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bookmarkStart w:id="163" w:name="_Hlk497070835"/>
      <w:bookmarkEnd w:id="162"/>
      <w:r w:rsidRPr="00EC3380">
        <w:rPr>
          <w:rFonts w:ascii="Times New Roman" w:eastAsia="宋体" w:hAnsi="Times New Roman" w:cs="Times New Roman"/>
          <w:color w:val="000000" w:themeColor="text1"/>
          <w:sz w:val="24"/>
          <w:szCs w:val="24"/>
        </w:rPr>
        <w:t>假设</w:t>
      </w:r>
      <w:r w:rsidRPr="00EC3380">
        <w:rPr>
          <w:rFonts w:ascii="Times New Roman" w:eastAsia="宋体" w:hAnsi="Times New Roman" w:cs="Times New Roman" w:hint="eastAsia"/>
          <w:color w:val="000000" w:themeColor="text1"/>
          <w:sz w:val="24"/>
          <w:szCs w:val="24"/>
        </w:rPr>
        <w:t>储罐区</w:t>
      </w:r>
      <w:r w:rsidRPr="00EC3380">
        <w:rPr>
          <w:rFonts w:ascii="Times New Roman" w:eastAsia="宋体" w:hAnsi="Times New Roman" w:cs="Times New Roman" w:hint="eastAsia"/>
          <w:color w:val="000000" w:themeColor="text1"/>
          <w:sz w:val="24"/>
          <w:szCs w:val="24"/>
        </w:rPr>
        <w:t>9</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hint="eastAsia"/>
          <w:color w:val="000000" w:themeColor="text1"/>
          <w:sz w:val="24"/>
          <w:szCs w:val="24"/>
        </w:rPr>
        <w:t>号汽油储罐发生大量泄漏，发现后及时处理，泄漏事故持续</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hint="eastAsia"/>
          <w:color w:val="000000" w:themeColor="text1"/>
          <w:sz w:val="24"/>
          <w:szCs w:val="24"/>
        </w:rPr>
        <w:t>天，本着最不利因素考虑，泄漏的汽油通过地面防渗区进入地下水中，进而污染地下水。</w:t>
      </w:r>
    </w:p>
    <w:p w:rsidR="0072226A" w:rsidRPr="00EC3380" w:rsidRDefault="0072226A" w:rsidP="00C04D72">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在企业按照所设定的监测频率进行</w:t>
      </w:r>
      <w:r w:rsidRPr="00EC3380">
        <w:rPr>
          <w:rFonts w:ascii="Times New Roman" w:eastAsia="宋体" w:hAnsi="Times New Roman" w:cs="Times New Roman" w:hint="eastAsia"/>
          <w:color w:val="000000" w:themeColor="text1"/>
          <w:sz w:val="24"/>
          <w:szCs w:val="24"/>
        </w:rPr>
        <w:t>例行检查，以及</w:t>
      </w:r>
      <w:r w:rsidRPr="00EC3380">
        <w:rPr>
          <w:rFonts w:ascii="Times New Roman" w:eastAsia="宋体" w:hAnsi="Times New Roman" w:cs="Times New Roman"/>
          <w:color w:val="000000" w:themeColor="text1"/>
          <w:sz w:val="24"/>
          <w:szCs w:val="24"/>
        </w:rPr>
        <w:t>跟踪监测的前提下，企业能及时发现</w:t>
      </w:r>
      <w:r w:rsidRPr="00EC3380">
        <w:rPr>
          <w:rFonts w:ascii="Times New Roman" w:eastAsia="宋体" w:hAnsi="Times New Roman" w:cs="Times New Roman" w:hint="eastAsia"/>
          <w:color w:val="000000" w:themeColor="text1"/>
          <w:sz w:val="24"/>
          <w:szCs w:val="24"/>
        </w:rPr>
        <w:t>了泄漏并进行了及时处理，由于</w:t>
      </w:r>
      <w:r w:rsidRPr="00EC3380">
        <w:rPr>
          <w:rFonts w:ascii="Times New Roman" w:eastAsia="宋体" w:hAnsi="Times New Roman" w:cs="Times New Roman"/>
          <w:color w:val="000000" w:themeColor="text1"/>
          <w:sz w:val="24"/>
          <w:szCs w:val="24"/>
        </w:rPr>
        <w:t>地下水遭受了污染，并立即启动风险应急预案，首先切断泄漏源并寻找泄漏点，假如从开始发生泄漏至企业切断泄漏源持续时间为</w:t>
      </w:r>
      <w:r w:rsidRPr="00EC3380">
        <w:rPr>
          <w:rFonts w:ascii="Times New Roman" w:eastAsia="宋体" w:hAnsi="Times New Roman" w:cs="Times New Roman"/>
          <w:color w:val="000000" w:themeColor="text1"/>
          <w:sz w:val="24"/>
          <w:szCs w:val="24"/>
        </w:rPr>
        <w:t>5</w:t>
      </w:r>
      <w:r w:rsidRPr="00EC3380">
        <w:rPr>
          <w:rFonts w:ascii="Times New Roman" w:eastAsia="宋体" w:hAnsi="Times New Roman" w:cs="Times New Roman"/>
          <w:color w:val="000000" w:themeColor="text1"/>
          <w:sz w:val="24"/>
          <w:szCs w:val="24"/>
        </w:rPr>
        <w:t>天。此种状况下，地下水污染预测结果如地下水污染模拟</w:t>
      </w:r>
      <w:r w:rsidRPr="00EC3380">
        <w:rPr>
          <w:rFonts w:ascii="Times New Roman" w:eastAsia="宋体" w:hAnsi="Times New Roman" w:cs="Times New Roman"/>
          <w:color w:val="000000" w:themeColor="text1"/>
          <w:sz w:val="24"/>
          <w:szCs w:val="24"/>
        </w:rPr>
        <w:t>100</w:t>
      </w:r>
      <w:r w:rsidRPr="00EC3380">
        <w:rPr>
          <w:rFonts w:ascii="Times New Roman" w:eastAsia="宋体" w:hAnsi="Times New Roman" w:cs="Times New Roman"/>
          <w:color w:val="000000" w:themeColor="text1"/>
          <w:sz w:val="24"/>
          <w:szCs w:val="24"/>
        </w:rPr>
        <w:t>天、</w:t>
      </w:r>
      <w:r w:rsidRPr="00EC3380">
        <w:rPr>
          <w:rFonts w:ascii="Times New Roman" w:eastAsia="宋体" w:hAnsi="Times New Roman" w:cs="Times New Roman"/>
          <w:color w:val="000000" w:themeColor="text1"/>
          <w:sz w:val="24"/>
          <w:szCs w:val="24"/>
        </w:rPr>
        <w:t>300</w:t>
      </w:r>
      <w:r w:rsidRPr="00EC3380">
        <w:rPr>
          <w:rFonts w:ascii="Times New Roman" w:eastAsia="宋体" w:hAnsi="Times New Roman" w:cs="Times New Roman"/>
          <w:color w:val="000000" w:themeColor="text1"/>
          <w:sz w:val="24"/>
          <w:szCs w:val="24"/>
        </w:rPr>
        <w:t>天、</w:t>
      </w:r>
      <w:r w:rsidRPr="00EC3380">
        <w:rPr>
          <w:rFonts w:ascii="Times New Roman" w:eastAsia="宋体" w:hAnsi="Times New Roman" w:cs="Times New Roman"/>
          <w:color w:val="000000" w:themeColor="text1"/>
          <w:sz w:val="24"/>
          <w:szCs w:val="24"/>
        </w:rPr>
        <w:t>500</w:t>
      </w:r>
      <w:r w:rsidRPr="00EC3380">
        <w:rPr>
          <w:rFonts w:ascii="Times New Roman" w:eastAsia="宋体" w:hAnsi="Times New Roman" w:cs="Times New Roman"/>
          <w:color w:val="000000" w:themeColor="text1"/>
          <w:sz w:val="24"/>
          <w:szCs w:val="24"/>
        </w:rPr>
        <w:t>天、</w:t>
      </w:r>
      <w:r w:rsidRPr="00EC3380">
        <w:rPr>
          <w:rFonts w:ascii="Times New Roman" w:eastAsia="宋体" w:hAnsi="Times New Roman" w:cs="Times New Roman"/>
          <w:color w:val="000000" w:themeColor="text1"/>
          <w:sz w:val="24"/>
          <w:szCs w:val="24"/>
        </w:rPr>
        <w:t>1000</w:t>
      </w:r>
      <w:r w:rsidRPr="00EC3380">
        <w:rPr>
          <w:rFonts w:ascii="Times New Roman" w:eastAsia="宋体" w:hAnsi="Times New Roman" w:cs="Times New Roman"/>
          <w:color w:val="000000" w:themeColor="text1"/>
          <w:sz w:val="24"/>
          <w:szCs w:val="24"/>
        </w:rPr>
        <w:t>天、</w:t>
      </w:r>
      <w:r w:rsidRPr="00EC3380">
        <w:rPr>
          <w:rFonts w:ascii="Times New Roman" w:eastAsia="宋体" w:hAnsi="Times New Roman" w:cs="Times New Roman"/>
          <w:color w:val="000000" w:themeColor="text1"/>
          <w:sz w:val="24"/>
          <w:szCs w:val="24"/>
        </w:rPr>
        <w:t>3000</w:t>
      </w:r>
      <w:r w:rsidRPr="00EC3380">
        <w:rPr>
          <w:rFonts w:ascii="Times New Roman" w:eastAsia="宋体" w:hAnsi="Times New Roman" w:cs="Times New Roman"/>
          <w:color w:val="000000" w:themeColor="text1"/>
          <w:sz w:val="24"/>
          <w:szCs w:val="24"/>
        </w:rPr>
        <w:t>天和</w:t>
      </w:r>
      <w:r w:rsidRPr="00EC3380">
        <w:rPr>
          <w:rFonts w:ascii="Times New Roman" w:eastAsia="宋体" w:hAnsi="Times New Roman" w:cs="Times New Roman"/>
          <w:color w:val="000000" w:themeColor="text1"/>
          <w:sz w:val="24"/>
          <w:szCs w:val="24"/>
        </w:rPr>
        <w:t>5000</w:t>
      </w:r>
      <w:r w:rsidRPr="00EC3380">
        <w:rPr>
          <w:rFonts w:ascii="Times New Roman" w:eastAsia="宋体" w:hAnsi="Times New Roman" w:cs="Times New Roman"/>
          <w:color w:val="000000" w:themeColor="text1"/>
          <w:sz w:val="24"/>
          <w:szCs w:val="24"/>
        </w:rPr>
        <w:t>天，</w:t>
      </w:r>
      <w:r w:rsidRPr="00EC3380">
        <w:rPr>
          <w:rFonts w:ascii="Times New Roman" w:eastAsia="宋体" w:hAnsi="Times New Roman" w:cs="Times New Roman" w:hint="eastAsia"/>
          <w:color w:val="000000" w:themeColor="text1"/>
          <w:sz w:val="24"/>
          <w:szCs w:val="24"/>
        </w:rPr>
        <w:t>石油类</w:t>
      </w:r>
      <w:r w:rsidRPr="00EC3380">
        <w:rPr>
          <w:rFonts w:ascii="Times New Roman" w:eastAsia="宋体" w:hAnsi="Times New Roman" w:cs="Times New Roman"/>
          <w:color w:val="000000" w:themeColor="text1"/>
          <w:sz w:val="24"/>
          <w:szCs w:val="24"/>
        </w:rPr>
        <w:t>污染</w:t>
      </w:r>
      <w:proofErr w:type="gramStart"/>
      <w:r w:rsidRPr="00EC3380">
        <w:rPr>
          <w:rFonts w:ascii="Times New Roman" w:eastAsia="宋体" w:hAnsi="Times New Roman" w:cs="Times New Roman"/>
          <w:color w:val="000000" w:themeColor="text1"/>
          <w:sz w:val="24"/>
          <w:szCs w:val="24"/>
        </w:rPr>
        <w:t>晕</w:t>
      </w:r>
      <w:proofErr w:type="gramEnd"/>
      <w:r w:rsidRPr="00EC3380">
        <w:rPr>
          <w:rFonts w:ascii="Times New Roman" w:eastAsia="宋体" w:hAnsi="Times New Roman" w:cs="Times New Roman"/>
          <w:color w:val="000000" w:themeColor="text1"/>
          <w:sz w:val="24"/>
          <w:szCs w:val="24"/>
        </w:rPr>
        <w:t>预测结果见表</w:t>
      </w:r>
      <w:r w:rsidR="00C04D7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-1</w:t>
      </w:r>
      <w:r w:rsidR="00C04D72" w:rsidRPr="00EC3380">
        <w:rPr>
          <w:rFonts w:ascii="Times New Roman" w:eastAsia="宋体" w:hAnsi="Times New Roman" w:cs="Times New Roman" w:hint="eastAsia"/>
          <w:color w:val="000000" w:themeColor="text1"/>
          <w:sz w:val="24"/>
          <w:szCs w:val="24"/>
        </w:rPr>
        <w:t>2</w:t>
      </w:r>
      <w:r w:rsidRPr="00EC3380">
        <w:rPr>
          <w:rFonts w:ascii="Times New Roman" w:eastAsia="宋体" w:hAnsi="Times New Roman" w:cs="Times New Roman"/>
          <w:color w:val="000000" w:themeColor="text1"/>
          <w:sz w:val="24"/>
          <w:szCs w:val="24"/>
        </w:rPr>
        <w:t>和图</w:t>
      </w:r>
      <w:r w:rsidR="00C04D72" w:rsidRPr="00EC3380">
        <w:rPr>
          <w:rFonts w:ascii="Times New Roman" w:eastAsia="宋体" w:hAnsi="Times New Roman" w:cs="Times New Roman" w:hint="eastAsia"/>
          <w:color w:val="000000" w:themeColor="text1"/>
          <w:sz w:val="24"/>
          <w:szCs w:val="24"/>
        </w:rPr>
        <w:t>5.2</w:t>
      </w:r>
      <w:r w:rsidRPr="00EC3380">
        <w:rPr>
          <w:rFonts w:ascii="Times New Roman" w:eastAsia="宋体" w:hAnsi="Times New Roman" w:cs="Times New Roman"/>
          <w:color w:val="000000" w:themeColor="text1"/>
          <w:sz w:val="24"/>
          <w:szCs w:val="24"/>
        </w:rPr>
        <w:t>-1</w:t>
      </w:r>
      <w:r w:rsidR="00C04D72" w:rsidRPr="00EC3380">
        <w:rPr>
          <w:rFonts w:ascii="Times New Roman" w:eastAsia="宋体" w:hAnsi="Times New Roman" w:cs="Times New Roman" w:hint="eastAsia"/>
          <w:color w:val="000000" w:themeColor="text1"/>
          <w:sz w:val="24"/>
          <w:szCs w:val="24"/>
        </w:rPr>
        <w:t>2</w:t>
      </w:r>
      <w:r w:rsidRPr="00EC3380">
        <w:rPr>
          <w:rFonts w:ascii="Times New Roman" w:eastAsia="宋体" w:hAnsi="Times New Roman" w:cs="Times New Roman"/>
          <w:color w:val="000000" w:themeColor="text1"/>
          <w:sz w:val="24"/>
          <w:szCs w:val="24"/>
        </w:rPr>
        <w:t>。</w:t>
      </w:r>
    </w:p>
    <w:p w:rsidR="0072226A" w:rsidRPr="00EC3380" w:rsidRDefault="0072226A" w:rsidP="00C04D72">
      <w:pPr>
        <w:widowControl/>
        <w:spacing w:line="360" w:lineRule="auto"/>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br w:type="page"/>
      </w:r>
    </w:p>
    <w:p w:rsidR="0072226A" w:rsidRPr="00EC3380" w:rsidRDefault="0072226A" w:rsidP="0072226A">
      <w:pPr>
        <w:spacing w:before="50"/>
        <w:jc w:val="center"/>
        <w:rPr>
          <w:rFonts w:ascii="宋体" w:eastAsia="宋体" w:hAnsi="宋体"/>
          <w:b/>
          <w:color w:val="000000" w:themeColor="text1"/>
          <w:sz w:val="24"/>
          <w:szCs w:val="24"/>
        </w:rPr>
      </w:pPr>
      <w:bookmarkStart w:id="164" w:name="_Hlk534228302"/>
      <w:r w:rsidRPr="00EC3380">
        <w:rPr>
          <w:rFonts w:ascii="宋体" w:eastAsia="宋体" w:hAnsi="宋体"/>
          <w:b/>
          <w:color w:val="000000" w:themeColor="text1"/>
          <w:sz w:val="24"/>
          <w:szCs w:val="24"/>
        </w:rPr>
        <w:lastRenderedPageBreak/>
        <w:t>表</w:t>
      </w:r>
      <w:r w:rsidR="00C04D72" w:rsidRPr="00EC3380">
        <w:rPr>
          <w:rFonts w:ascii="宋体" w:eastAsia="宋体" w:hAnsi="宋体" w:hint="eastAsia"/>
          <w:b/>
          <w:color w:val="000000" w:themeColor="text1"/>
          <w:sz w:val="24"/>
          <w:szCs w:val="24"/>
        </w:rPr>
        <w:t>5.2</w:t>
      </w:r>
      <w:r w:rsidRPr="00EC3380">
        <w:rPr>
          <w:rFonts w:ascii="宋体" w:eastAsia="宋体" w:hAnsi="宋体"/>
          <w:b/>
          <w:color w:val="000000" w:themeColor="text1"/>
          <w:sz w:val="24"/>
          <w:szCs w:val="24"/>
        </w:rPr>
        <w:t>-</w:t>
      </w:r>
      <w:r w:rsidR="00C04D72" w:rsidRPr="00EC3380">
        <w:rPr>
          <w:rFonts w:ascii="宋体" w:eastAsia="宋体" w:hAnsi="宋体" w:hint="eastAsia"/>
          <w:b/>
          <w:color w:val="000000" w:themeColor="text1"/>
          <w:sz w:val="24"/>
          <w:szCs w:val="24"/>
        </w:rPr>
        <w:t>12</w:t>
      </w:r>
      <w:r w:rsidRPr="00EC3380">
        <w:rPr>
          <w:rFonts w:ascii="宋体" w:eastAsia="宋体" w:hAnsi="宋体"/>
          <w:b/>
          <w:color w:val="000000" w:themeColor="text1"/>
          <w:sz w:val="24"/>
          <w:szCs w:val="24"/>
        </w:rPr>
        <w:t xml:space="preserve"> </w:t>
      </w:r>
      <w:r w:rsidRPr="00EC3380">
        <w:rPr>
          <w:rFonts w:ascii="宋体" w:eastAsia="宋体" w:hAnsi="宋体" w:hint="eastAsia"/>
          <w:b/>
          <w:color w:val="000000" w:themeColor="text1"/>
          <w:sz w:val="24"/>
          <w:szCs w:val="24"/>
        </w:rPr>
        <w:t>汽油储罐泄漏</w:t>
      </w:r>
      <w:r w:rsidRPr="00EC3380">
        <w:rPr>
          <w:rFonts w:ascii="宋体" w:eastAsia="宋体" w:hAnsi="宋体"/>
          <w:b/>
          <w:color w:val="000000" w:themeColor="text1"/>
          <w:sz w:val="24"/>
          <w:szCs w:val="24"/>
        </w:rPr>
        <w:t>情景</w:t>
      </w:r>
      <w:proofErr w:type="gramStart"/>
      <w:r w:rsidRPr="00EC3380">
        <w:rPr>
          <w:rFonts w:ascii="宋体" w:eastAsia="宋体" w:hAnsi="宋体"/>
          <w:b/>
          <w:color w:val="000000" w:themeColor="text1"/>
          <w:sz w:val="24"/>
          <w:szCs w:val="24"/>
        </w:rPr>
        <w:t>下</w:t>
      </w:r>
      <w:r w:rsidRPr="00EC3380">
        <w:rPr>
          <w:rFonts w:ascii="宋体" w:eastAsia="宋体" w:hAnsi="宋体" w:hint="eastAsia"/>
          <w:b/>
          <w:color w:val="000000" w:themeColor="text1"/>
          <w:sz w:val="24"/>
          <w:szCs w:val="24"/>
        </w:rPr>
        <w:t>石油</w:t>
      </w:r>
      <w:proofErr w:type="gramEnd"/>
      <w:r w:rsidRPr="00EC3380">
        <w:rPr>
          <w:rFonts w:ascii="宋体" w:eastAsia="宋体" w:hAnsi="宋体" w:hint="eastAsia"/>
          <w:b/>
          <w:color w:val="000000" w:themeColor="text1"/>
          <w:sz w:val="24"/>
          <w:szCs w:val="24"/>
        </w:rPr>
        <w:t>类</w:t>
      </w:r>
      <w:r w:rsidRPr="00EC3380">
        <w:rPr>
          <w:rFonts w:ascii="宋体" w:eastAsia="宋体" w:hAnsi="宋体"/>
          <w:b/>
          <w:color w:val="000000" w:themeColor="text1"/>
          <w:sz w:val="24"/>
          <w:szCs w:val="24"/>
        </w:rPr>
        <w:t>污染</w:t>
      </w:r>
      <w:proofErr w:type="gramStart"/>
      <w:r w:rsidRPr="00EC3380">
        <w:rPr>
          <w:rFonts w:ascii="宋体" w:eastAsia="宋体" w:hAnsi="宋体"/>
          <w:b/>
          <w:color w:val="000000" w:themeColor="text1"/>
          <w:sz w:val="24"/>
          <w:szCs w:val="24"/>
        </w:rPr>
        <w:t>晕</w:t>
      </w:r>
      <w:proofErr w:type="gramEnd"/>
      <w:r w:rsidRPr="00EC3380">
        <w:rPr>
          <w:rFonts w:ascii="宋体" w:eastAsia="宋体" w:hAnsi="宋体"/>
          <w:b/>
          <w:color w:val="000000" w:themeColor="text1"/>
          <w:sz w:val="24"/>
          <w:szCs w:val="24"/>
        </w:rPr>
        <w:t>运移范围统计表</w:t>
      </w:r>
    </w:p>
    <w:p w:rsidR="0072226A" w:rsidRPr="00EC3380" w:rsidRDefault="0072226A" w:rsidP="0072226A">
      <w:pPr>
        <w:spacing w:before="50"/>
        <w:jc w:val="center"/>
        <w:rPr>
          <w:rFonts w:ascii="宋体" w:eastAsia="宋体" w:hAnsi="宋体"/>
          <w:b/>
          <w:color w:val="000000" w:themeColor="text1"/>
          <w:sz w:val="24"/>
          <w:szCs w:val="24"/>
        </w:rPr>
      </w:pPr>
      <w:r w:rsidRPr="00EC3380">
        <w:rPr>
          <w:rFonts w:ascii="宋体" w:eastAsia="宋体" w:hAnsi="宋体"/>
          <w:b/>
          <w:color w:val="000000" w:themeColor="text1"/>
          <w:sz w:val="24"/>
          <w:szCs w:val="24"/>
        </w:rPr>
        <w:t>（长度单位：m，面积单位：m</w:t>
      </w:r>
      <w:r w:rsidRPr="00EC3380">
        <w:rPr>
          <w:rFonts w:ascii="宋体" w:eastAsia="宋体" w:hAnsi="宋体"/>
          <w:b/>
          <w:color w:val="000000" w:themeColor="text1"/>
          <w:sz w:val="24"/>
          <w:szCs w:val="24"/>
          <w:vertAlign w:val="superscript"/>
        </w:rPr>
        <w:t>2</w:t>
      </w:r>
      <w:r w:rsidRPr="00EC3380">
        <w:rPr>
          <w:rFonts w:ascii="宋体" w:eastAsia="宋体" w:hAnsi="宋体"/>
          <w:b/>
          <w:color w:val="000000" w:themeColor="text1"/>
          <w:sz w:val="24"/>
          <w:szCs w:val="24"/>
        </w:rPr>
        <w:t>）</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984"/>
        <w:gridCol w:w="1602"/>
        <w:gridCol w:w="1711"/>
        <w:gridCol w:w="1513"/>
        <w:gridCol w:w="1479"/>
        <w:gridCol w:w="1240"/>
      </w:tblGrid>
      <w:tr w:rsidR="0072226A" w:rsidRPr="00EC3380" w:rsidTr="0072226A">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时间</w:t>
            </w:r>
          </w:p>
        </w:tc>
        <w:tc>
          <w:tcPr>
            <w:tcW w:w="939"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污染</w:t>
            </w:r>
            <w:proofErr w:type="gramStart"/>
            <w:r w:rsidRPr="00EC3380">
              <w:rPr>
                <w:rFonts w:ascii="宋体" w:eastAsia="宋体" w:hAnsi="宋体" w:cs="Arial"/>
                <w:color w:val="000000" w:themeColor="text1"/>
                <w:szCs w:val="21"/>
              </w:rPr>
              <w:t>晕</w:t>
            </w:r>
            <w:proofErr w:type="gramEnd"/>
            <w:r w:rsidRPr="00EC3380">
              <w:rPr>
                <w:rFonts w:ascii="宋体" w:eastAsia="宋体" w:hAnsi="宋体" w:cs="Arial"/>
                <w:color w:val="000000" w:themeColor="text1"/>
                <w:szCs w:val="21"/>
              </w:rPr>
              <w:t>最大直径（浓度0.03mg/L）</w:t>
            </w:r>
          </w:p>
        </w:tc>
        <w:tc>
          <w:tcPr>
            <w:tcW w:w="1003"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污染</w:t>
            </w:r>
            <w:proofErr w:type="gramStart"/>
            <w:r w:rsidRPr="00EC3380">
              <w:rPr>
                <w:rFonts w:ascii="宋体" w:eastAsia="宋体" w:hAnsi="宋体" w:cs="Arial"/>
                <w:color w:val="000000" w:themeColor="text1"/>
                <w:szCs w:val="21"/>
              </w:rPr>
              <w:t>晕</w:t>
            </w:r>
            <w:proofErr w:type="gramEnd"/>
            <w:r w:rsidRPr="00EC3380">
              <w:rPr>
                <w:rFonts w:ascii="宋体" w:eastAsia="宋体" w:hAnsi="宋体" w:cs="Arial"/>
                <w:color w:val="000000" w:themeColor="text1"/>
                <w:szCs w:val="21"/>
              </w:rPr>
              <w:t>超标范围最大直径（0.3mg/L）</w:t>
            </w:r>
          </w:p>
        </w:tc>
        <w:tc>
          <w:tcPr>
            <w:tcW w:w="88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污染</w:t>
            </w:r>
            <w:proofErr w:type="gramStart"/>
            <w:r w:rsidRPr="00EC3380">
              <w:rPr>
                <w:rFonts w:ascii="宋体" w:eastAsia="宋体" w:hAnsi="宋体" w:cs="Arial"/>
                <w:color w:val="000000" w:themeColor="text1"/>
                <w:szCs w:val="21"/>
              </w:rPr>
              <w:t>晕</w:t>
            </w:r>
            <w:proofErr w:type="gramEnd"/>
            <w:r w:rsidRPr="00EC3380">
              <w:rPr>
                <w:rFonts w:ascii="宋体" w:eastAsia="宋体" w:hAnsi="宋体" w:cs="Arial"/>
                <w:color w:val="000000" w:themeColor="text1"/>
                <w:szCs w:val="21"/>
              </w:rPr>
              <w:t>最大面积</w:t>
            </w:r>
            <w:r w:rsidRPr="00EC3380">
              <w:rPr>
                <w:rFonts w:ascii="宋体" w:eastAsia="宋体" w:hAnsi="宋体" w:cs="Arial" w:hint="eastAsia"/>
                <w:color w:val="000000" w:themeColor="text1"/>
                <w:szCs w:val="21"/>
              </w:rPr>
              <w:t>（</w:t>
            </w:r>
            <w:r w:rsidRPr="00EC3380">
              <w:rPr>
                <w:rFonts w:ascii="宋体" w:eastAsia="宋体" w:hAnsi="宋体" w:cs="Arial"/>
                <w:color w:val="000000" w:themeColor="text1"/>
                <w:szCs w:val="21"/>
              </w:rPr>
              <w:t>0.03mg/L）</w:t>
            </w:r>
          </w:p>
        </w:tc>
        <w:tc>
          <w:tcPr>
            <w:tcW w:w="86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污染</w:t>
            </w:r>
            <w:proofErr w:type="gramStart"/>
            <w:r w:rsidRPr="00EC3380">
              <w:rPr>
                <w:rFonts w:ascii="宋体" w:eastAsia="宋体" w:hAnsi="宋体" w:cs="Arial"/>
                <w:color w:val="000000" w:themeColor="text1"/>
                <w:szCs w:val="21"/>
              </w:rPr>
              <w:t>晕</w:t>
            </w:r>
            <w:proofErr w:type="gramEnd"/>
            <w:r w:rsidRPr="00EC3380">
              <w:rPr>
                <w:rFonts w:ascii="宋体" w:eastAsia="宋体" w:hAnsi="宋体" w:cs="Arial"/>
                <w:color w:val="000000" w:themeColor="text1"/>
                <w:szCs w:val="21"/>
              </w:rPr>
              <w:t>超标面积（</w:t>
            </w:r>
            <w:r w:rsidRPr="00EC3380">
              <w:rPr>
                <w:rFonts w:ascii="宋体" w:eastAsia="宋体" w:hAnsi="宋体" w:cs="Arial" w:hint="eastAsia"/>
                <w:color w:val="000000" w:themeColor="text1"/>
                <w:szCs w:val="21"/>
              </w:rPr>
              <w:t>0</w:t>
            </w:r>
            <w:r w:rsidRPr="00EC3380">
              <w:rPr>
                <w:rFonts w:ascii="宋体" w:eastAsia="宋体" w:hAnsi="宋体" w:cs="Arial"/>
                <w:color w:val="000000" w:themeColor="text1"/>
                <w:szCs w:val="21"/>
              </w:rPr>
              <w:t>.3mg/L</w:t>
            </w:r>
            <w:r w:rsidRPr="00EC3380">
              <w:rPr>
                <w:rFonts w:ascii="宋体" w:eastAsia="宋体" w:hAnsi="宋体" w:cs="Arial" w:hint="eastAsia"/>
                <w:color w:val="000000" w:themeColor="text1"/>
                <w:szCs w:val="21"/>
              </w:rPr>
              <w:t>）</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proofErr w:type="gramStart"/>
            <w:r w:rsidRPr="00EC3380">
              <w:rPr>
                <w:rFonts w:ascii="宋体" w:eastAsia="宋体" w:hAnsi="宋体" w:cs="Arial"/>
                <w:color w:val="000000" w:themeColor="text1"/>
                <w:szCs w:val="21"/>
              </w:rPr>
              <w:t>污染晕向下游</w:t>
            </w:r>
            <w:proofErr w:type="gramEnd"/>
            <w:r w:rsidRPr="00EC3380">
              <w:rPr>
                <w:rFonts w:ascii="宋体" w:eastAsia="宋体" w:hAnsi="宋体" w:cs="Arial"/>
                <w:color w:val="000000" w:themeColor="text1"/>
                <w:szCs w:val="21"/>
              </w:rPr>
              <w:t>迁移距离</w:t>
            </w:r>
          </w:p>
        </w:tc>
      </w:tr>
      <w:tr w:rsidR="0072226A" w:rsidRPr="00EC3380" w:rsidTr="0072226A">
        <w:trPr>
          <w:trHeight w:val="309"/>
        </w:trPr>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100天</w:t>
            </w:r>
          </w:p>
        </w:tc>
        <w:tc>
          <w:tcPr>
            <w:tcW w:w="939"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57</w:t>
            </w:r>
          </w:p>
        </w:tc>
        <w:tc>
          <w:tcPr>
            <w:tcW w:w="1003"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36</w:t>
            </w:r>
          </w:p>
        </w:tc>
        <w:tc>
          <w:tcPr>
            <w:tcW w:w="88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2</w:t>
            </w:r>
            <w:r w:rsidRPr="00EC3380">
              <w:rPr>
                <w:rFonts w:ascii="宋体" w:eastAsia="宋体" w:hAnsi="宋体" w:cs="Arial"/>
                <w:color w:val="000000" w:themeColor="text1"/>
                <w:szCs w:val="21"/>
              </w:rPr>
              <w:t>550</w:t>
            </w:r>
          </w:p>
        </w:tc>
        <w:tc>
          <w:tcPr>
            <w:tcW w:w="86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1</w:t>
            </w:r>
            <w:r w:rsidRPr="00EC3380">
              <w:rPr>
                <w:rFonts w:ascii="宋体" w:eastAsia="宋体" w:hAnsi="宋体" w:cs="Arial"/>
                <w:color w:val="000000" w:themeColor="text1"/>
                <w:szCs w:val="21"/>
              </w:rPr>
              <w:t>010</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6</w:t>
            </w:r>
            <w:r w:rsidRPr="00EC3380">
              <w:rPr>
                <w:rFonts w:ascii="宋体" w:eastAsia="宋体" w:hAnsi="宋体" w:cs="Arial"/>
                <w:color w:val="000000" w:themeColor="text1"/>
                <w:szCs w:val="21"/>
              </w:rPr>
              <w:t>5</w:t>
            </w:r>
          </w:p>
        </w:tc>
      </w:tr>
      <w:tr w:rsidR="0072226A" w:rsidRPr="00EC3380" w:rsidTr="0072226A">
        <w:trPr>
          <w:trHeight w:val="309"/>
        </w:trPr>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300天</w:t>
            </w:r>
          </w:p>
        </w:tc>
        <w:tc>
          <w:tcPr>
            <w:tcW w:w="939"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98</w:t>
            </w:r>
          </w:p>
        </w:tc>
        <w:tc>
          <w:tcPr>
            <w:tcW w:w="1003"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43</w:t>
            </w:r>
          </w:p>
        </w:tc>
        <w:tc>
          <w:tcPr>
            <w:tcW w:w="88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7</w:t>
            </w:r>
            <w:r w:rsidRPr="00EC3380">
              <w:rPr>
                <w:rFonts w:ascii="宋体" w:eastAsia="宋体" w:hAnsi="宋体" w:cs="Arial"/>
                <w:color w:val="000000" w:themeColor="text1"/>
                <w:szCs w:val="21"/>
              </w:rPr>
              <w:t>530</w:t>
            </w:r>
          </w:p>
        </w:tc>
        <w:tc>
          <w:tcPr>
            <w:tcW w:w="86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1</w:t>
            </w:r>
            <w:r w:rsidRPr="00EC3380">
              <w:rPr>
                <w:rFonts w:ascii="宋体" w:eastAsia="宋体" w:hAnsi="宋体" w:cs="Arial"/>
                <w:color w:val="000000" w:themeColor="text1"/>
                <w:szCs w:val="21"/>
              </w:rPr>
              <w:t>450</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1</w:t>
            </w:r>
            <w:r w:rsidRPr="00EC3380">
              <w:rPr>
                <w:rFonts w:ascii="宋体" w:eastAsia="宋体" w:hAnsi="宋体" w:cs="Arial"/>
                <w:color w:val="000000" w:themeColor="text1"/>
                <w:szCs w:val="21"/>
              </w:rPr>
              <w:t>67</w:t>
            </w:r>
          </w:p>
        </w:tc>
      </w:tr>
      <w:tr w:rsidR="0072226A" w:rsidRPr="00EC3380" w:rsidTr="0072226A">
        <w:trPr>
          <w:trHeight w:val="309"/>
        </w:trPr>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500</w:t>
            </w:r>
            <w:r w:rsidRPr="00EC3380">
              <w:rPr>
                <w:rFonts w:ascii="宋体" w:eastAsia="宋体" w:hAnsi="宋体" w:cs="Arial" w:hint="eastAsia"/>
                <w:color w:val="000000" w:themeColor="text1"/>
                <w:szCs w:val="21"/>
              </w:rPr>
              <w:t>天</w:t>
            </w:r>
          </w:p>
        </w:tc>
        <w:tc>
          <w:tcPr>
            <w:tcW w:w="939"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135</w:t>
            </w:r>
          </w:p>
        </w:tc>
        <w:tc>
          <w:tcPr>
            <w:tcW w:w="1003"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88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1</w:t>
            </w:r>
            <w:r w:rsidRPr="00EC3380">
              <w:rPr>
                <w:rFonts w:ascii="宋体" w:eastAsia="宋体" w:hAnsi="宋体" w:cs="Arial"/>
                <w:color w:val="000000" w:themeColor="text1"/>
                <w:szCs w:val="21"/>
              </w:rPr>
              <w:t>4300</w:t>
            </w:r>
          </w:p>
        </w:tc>
        <w:tc>
          <w:tcPr>
            <w:tcW w:w="86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2</w:t>
            </w:r>
            <w:r w:rsidRPr="00EC3380">
              <w:rPr>
                <w:rFonts w:ascii="宋体" w:eastAsia="宋体" w:hAnsi="宋体" w:cs="Arial"/>
                <w:color w:val="000000" w:themeColor="text1"/>
                <w:szCs w:val="21"/>
              </w:rPr>
              <w:t>53</w:t>
            </w:r>
          </w:p>
        </w:tc>
      </w:tr>
      <w:tr w:rsidR="0072226A" w:rsidRPr="00EC3380" w:rsidTr="0072226A">
        <w:trPr>
          <w:trHeight w:val="309"/>
        </w:trPr>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1000天</w:t>
            </w:r>
          </w:p>
        </w:tc>
        <w:tc>
          <w:tcPr>
            <w:tcW w:w="939"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194</w:t>
            </w:r>
          </w:p>
        </w:tc>
        <w:tc>
          <w:tcPr>
            <w:tcW w:w="1003"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88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2</w:t>
            </w:r>
            <w:r w:rsidRPr="00EC3380">
              <w:rPr>
                <w:rFonts w:ascii="宋体" w:eastAsia="宋体" w:hAnsi="宋体" w:cs="Arial"/>
                <w:color w:val="000000" w:themeColor="text1"/>
                <w:szCs w:val="21"/>
              </w:rPr>
              <w:t>9500</w:t>
            </w:r>
          </w:p>
        </w:tc>
        <w:tc>
          <w:tcPr>
            <w:tcW w:w="86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616</w:t>
            </w:r>
          </w:p>
        </w:tc>
      </w:tr>
      <w:tr w:rsidR="0072226A" w:rsidRPr="00EC3380" w:rsidTr="0072226A">
        <w:trPr>
          <w:trHeight w:val="309"/>
        </w:trPr>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3000天</w:t>
            </w:r>
          </w:p>
        </w:tc>
        <w:tc>
          <w:tcPr>
            <w:tcW w:w="939"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w:t>
            </w:r>
          </w:p>
        </w:tc>
        <w:tc>
          <w:tcPr>
            <w:tcW w:w="1003"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88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86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r>
      <w:tr w:rsidR="0072226A" w:rsidRPr="00EC3380" w:rsidTr="0072226A">
        <w:trPr>
          <w:trHeight w:val="309"/>
        </w:trPr>
        <w:tc>
          <w:tcPr>
            <w:tcW w:w="57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5</w:t>
            </w:r>
            <w:r w:rsidRPr="00EC3380">
              <w:rPr>
                <w:rFonts w:ascii="宋体" w:eastAsia="宋体" w:hAnsi="宋体" w:cs="Arial"/>
                <w:color w:val="000000" w:themeColor="text1"/>
                <w:szCs w:val="21"/>
              </w:rPr>
              <w:t>000天</w:t>
            </w:r>
          </w:p>
        </w:tc>
        <w:tc>
          <w:tcPr>
            <w:tcW w:w="939"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hint="eastAsia"/>
                <w:color w:val="000000" w:themeColor="text1"/>
                <w:szCs w:val="21"/>
              </w:rPr>
              <w:t>/</w:t>
            </w:r>
          </w:p>
        </w:tc>
        <w:tc>
          <w:tcPr>
            <w:tcW w:w="1003"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88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867" w:type="pct"/>
            <w:vAlign w:val="bottom"/>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c>
          <w:tcPr>
            <w:tcW w:w="727" w:type="pct"/>
            <w:vAlign w:val="center"/>
          </w:tcPr>
          <w:p w:rsidR="0072226A" w:rsidRPr="00EC3380" w:rsidRDefault="0072226A" w:rsidP="0072226A">
            <w:pPr>
              <w:jc w:val="center"/>
              <w:rPr>
                <w:rFonts w:ascii="宋体" w:eastAsia="宋体" w:hAnsi="宋体" w:cs="Arial"/>
                <w:color w:val="000000" w:themeColor="text1"/>
                <w:szCs w:val="21"/>
              </w:rPr>
            </w:pPr>
            <w:r w:rsidRPr="00EC3380">
              <w:rPr>
                <w:rFonts w:ascii="宋体" w:eastAsia="宋体" w:hAnsi="宋体" w:cs="Arial"/>
                <w:color w:val="000000" w:themeColor="text1"/>
                <w:szCs w:val="21"/>
              </w:rPr>
              <w:t>/</w:t>
            </w:r>
          </w:p>
        </w:tc>
      </w:tr>
      <w:bookmarkEnd w:id="164"/>
    </w:tbl>
    <w:p w:rsidR="0072226A" w:rsidRPr="00EC3380" w:rsidRDefault="0072226A" w:rsidP="0072226A">
      <w:pPr>
        <w:rPr>
          <w:noProof/>
          <w:color w:val="000000" w:themeColor="text1"/>
        </w:rPr>
      </w:pPr>
    </w:p>
    <w:p w:rsidR="0072226A" w:rsidRPr="00EC3380" w:rsidRDefault="0072226A" w:rsidP="0072226A">
      <w:pPr>
        <w:jc w:val="center"/>
        <w:rPr>
          <w:color w:val="000000" w:themeColor="text1"/>
        </w:rPr>
      </w:pPr>
    </w:p>
    <w:p w:rsidR="0072226A" w:rsidRPr="00EC3380" w:rsidRDefault="0072226A" w:rsidP="0072226A">
      <w:pPr>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a</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泄漏</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污染物</w:t>
      </w:r>
      <w:r w:rsidRPr="00EC3380">
        <w:rPr>
          <w:rFonts w:ascii="Times New Roman" w:eastAsia="宋体" w:hAnsi="Times New Roman" w:cs="Times New Roman" w:hint="eastAsia"/>
          <w:color w:val="000000" w:themeColor="text1"/>
        </w:rPr>
        <w:t>扩散</w:t>
      </w:r>
      <w:r w:rsidRPr="00EC3380">
        <w:rPr>
          <w:rFonts w:ascii="Times New Roman" w:eastAsia="宋体" w:hAnsi="Times New Roman" w:cs="Times New Roman"/>
          <w:color w:val="000000" w:themeColor="text1"/>
        </w:rPr>
        <w:t>100</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污染</w:t>
      </w:r>
      <w:proofErr w:type="gramStart"/>
      <w:r w:rsidRPr="00EC3380">
        <w:rPr>
          <w:rFonts w:ascii="Times New Roman" w:eastAsia="宋体" w:hAnsi="Times New Roman" w:cs="Times New Roman" w:hint="eastAsia"/>
          <w:color w:val="000000" w:themeColor="text1"/>
        </w:rPr>
        <w:t>晕</w:t>
      </w:r>
      <w:proofErr w:type="gramEnd"/>
      <w:r w:rsidRPr="00EC3380">
        <w:rPr>
          <w:rFonts w:ascii="Times New Roman" w:eastAsia="宋体" w:hAnsi="Times New Roman" w:cs="Times New Roman" w:hint="eastAsia"/>
          <w:color w:val="000000" w:themeColor="text1"/>
        </w:rPr>
        <w:t>分布图</w:t>
      </w:r>
    </w:p>
    <w:p w:rsidR="0072226A" w:rsidRPr="00EC3380" w:rsidRDefault="0072226A" w:rsidP="0072226A">
      <w:pPr>
        <w:spacing w:line="360" w:lineRule="auto"/>
        <w:jc w:val="center"/>
        <w:rPr>
          <w:rFonts w:ascii="Times New Roman" w:eastAsia="宋体" w:hAnsi="Times New Roman" w:cs="Times New Roman"/>
          <w:color w:val="000000" w:themeColor="text1"/>
        </w:rPr>
      </w:pPr>
    </w:p>
    <w:p w:rsidR="0072226A" w:rsidRPr="00EC3380" w:rsidRDefault="0072226A" w:rsidP="0072226A">
      <w:pPr>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b</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泄漏</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污染物</w:t>
      </w:r>
      <w:r w:rsidRPr="00EC3380">
        <w:rPr>
          <w:rFonts w:ascii="Times New Roman" w:eastAsia="宋体" w:hAnsi="Times New Roman" w:cs="Times New Roman" w:hint="eastAsia"/>
          <w:color w:val="000000" w:themeColor="text1"/>
        </w:rPr>
        <w:t>扩散</w:t>
      </w:r>
      <w:r w:rsidRPr="00EC3380">
        <w:rPr>
          <w:rFonts w:ascii="Times New Roman" w:eastAsia="宋体" w:hAnsi="Times New Roman" w:cs="Times New Roman"/>
          <w:color w:val="000000" w:themeColor="text1"/>
        </w:rPr>
        <w:t>300</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污染</w:t>
      </w:r>
      <w:proofErr w:type="gramStart"/>
      <w:r w:rsidRPr="00EC3380">
        <w:rPr>
          <w:rFonts w:ascii="Times New Roman" w:eastAsia="宋体" w:hAnsi="Times New Roman" w:cs="Times New Roman" w:hint="eastAsia"/>
          <w:color w:val="000000" w:themeColor="text1"/>
        </w:rPr>
        <w:t>晕</w:t>
      </w:r>
      <w:proofErr w:type="gramEnd"/>
      <w:r w:rsidRPr="00EC3380">
        <w:rPr>
          <w:rFonts w:ascii="Times New Roman" w:eastAsia="宋体" w:hAnsi="Times New Roman" w:cs="Times New Roman" w:hint="eastAsia"/>
          <w:color w:val="000000" w:themeColor="text1"/>
        </w:rPr>
        <w:t>分布图</w:t>
      </w:r>
    </w:p>
    <w:p w:rsidR="0072226A" w:rsidRPr="00EC3380" w:rsidRDefault="0072226A" w:rsidP="0072226A">
      <w:pPr>
        <w:spacing w:line="360" w:lineRule="auto"/>
        <w:jc w:val="center"/>
        <w:rPr>
          <w:rFonts w:ascii="Times New Roman" w:eastAsia="宋体" w:hAnsi="Times New Roman" w:cs="Times New Roman"/>
          <w:color w:val="000000" w:themeColor="text1"/>
        </w:rPr>
      </w:pPr>
    </w:p>
    <w:p w:rsidR="0072226A" w:rsidRPr="00EC3380" w:rsidRDefault="0072226A" w:rsidP="0072226A">
      <w:pPr>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c.</w:t>
      </w:r>
      <w:r w:rsidRPr="00EC3380">
        <w:rPr>
          <w:rFonts w:ascii="Times New Roman" w:eastAsia="宋体" w:hAnsi="Times New Roman" w:cs="Times New Roman"/>
          <w:color w:val="000000" w:themeColor="text1"/>
        </w:rPr>
        <w:t>泄漏</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污染物</w:t>
      </w:r>
      <w:r w:rsidRPr="00EC3380">
        <w:rPr>
          <w:rFonts w:ascii="Times New Roman" w:eastAsia="宋体" w:hAnsi="Times New Roman" w:cs="Times New Roman" w:hint="eastAsia"/>
          <w:color w:val="000000" w:themeColor="text1"/>
        </w:rPr>
        <w:t>扩散</w:t>
      </w:r>
      <w:r w:rsidRPr="00EC3380">
        <w:rPr>
          <w:rFonts w:ascii="Times New Roman" w:eastAsia="宋体" w:hAnsi="Times New Roman" w:cs="Times New Roman"/>
          <w:color w:val="000000" w:themeColor="text1"/>
        </w:rPr>
        <w:t>500</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污染</w:t>
      </w:r>
      <w:proofErr w:type="gramStart"/>
      <w:r w:rsidRPr="00EC3380">
        <w:rPr>
          <w:rFonts w:ascii="Times New Roman" w:eastAsia="宋体" w:hAnsi="Times New Roman" w:cs="Times New Roman" w:hint="eastAsia"/>
          <w:color w:val="000000" w:themeColor="text1"/>
        </w:rPr>
        <w:t>晕</w:t>
      </w:r>
      <w:proofErr w:type="gramEnd"/>
      <w:r w:rsidRPr="00EC3380">
        <w:rPr>
          <w:rFonts w:ascii="Times New Roman" w:eastAsia="宋体" w:hAnsi="Times New Roman" w:cs="Times New Roman" w:hint="eastAsia"/>
          <w:color w:val="000000" w:themeColor="text1"/>
        </w:rPr>
        <w:t>分布图</w:t>
      </w:r>
    </w:p>
    <w:p w:rsidR="0072226A" w:rsidRPr="00EC3380" w:rsidRDefault="0072226A" w:rsidP="0072226A">
      <w:pPr>
        <w:spacing w:line="360" w:lineRule="auto"/>
        <w:jc w:val="center"/>
        <w:rPr>
          <w:rFonts w:ascii="Times New Roman" w:eastAsia="宋体" w:hAnsi="Times New Roman" w:cs="Times New Roman"/>
          <w:color w:val="000000" w:themeColor="text1"/>
        </w:rPr>
      </w:pPr>
    </w:p>
    <w:p w:rsidR="0072226A" w:rsidRPr="00EC3380" w:rsidRDefault="0072226A" w:rsidP="0072226A">
      <w:pPr>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d.</w:t>
      </w:r>
      <w:r w:rsidRPr="00EC3380">
        <w:rPr>
          <w:rFonts w:ascii="Times New Roman" w:eastAsia="宋体" w:hAnsi="Times New Roman" w:cs="Times New Roman"/>
          <w:color w:val="000000" w:themeColor="text1"/>
        </w:rPr>
        <w:t>泄漏</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污染物</w:t>
      </w:r>
      <w:r w:rsidRPr="00EC3380">
        <w:rPr>
          <w:rFonts w:ascii="Times New Roman" w:eastAsia="宋体" w:hAnsi="Times New Roman" w:cs="Times New Roman" w:hint="eastAsia"/>
          <w:color w:val="000000" w:themeColor="text1"/>
        </w:rPr>
        <w:t>扩散</w:t>
      </w:r>
      <w:r w:rsidRPr="00EC3380">
        <w:rPr>
          <w:rFonts w:ascii="Times New Roman" w:eastAsia="宋体" w:hAnsi="Times New Roman" w:cs="Times New Roman"/>
          <w:color w:val="000000" w:themeColor="text1"/>
        </w:rPr>
        <w:t>1000</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污染</w:t>
      </w:r>
      <w:proofErr w:type="gramStart"/>
      <w:r w:rsidRPr="00EC3380">
        <w:rPr>
          <w:rFonts w:ascii="Times New Roman" w:eastAsia="宋体" w:hAnsi="Times New Roman" w:cs="Times New Roman" w:hint="eastAsia"/>
          <w:color w:val="000000" w:themeColor="text1"/>
        </w:rPr>
        <w:t>晕</w:t>
      </w:r>
      <w:proofErr w:type="gramEnd"/>
      <w:r w:rsidRPr="00EC3380">
        <w:rPr>
          <w:rFonts w:ascii="Times New Roman" w:eastAsia="宋体" w:hAnsi="Times New Roman" w:cs="Times New Roman" w:hint="eastAsia"/>
          <w:color w:val="000000" w:themeColor="text1"/>
        </w:rPr>
        <w:t>分布图</w:t>
      </w:r>
    </w:p>
    <w:p w:rsidR="0072226A" w:rsidRPr="00EC3380" w:rsidRDefault="0072226A" w:rsidP="0072226A">
      <w:pPr>
        <w:spacing w:line="360" w:lineRule="auto"/>
        <w:jc w:val="center"/>
        <w:rPr>
          <w:rFonts w:ascii="Times New Roman" w:eastAsia="宋体" w:hAnsi="Times New Roman" w:cs="Times New Roman"/>
          <w:color w:val="000000" w:themeColor="text1"/>
        </w:rPr>
      </w:pPr>
    </w:p>
    <w:p w:rsidR="0072226A" w:rsidRPr="00EC3380" w:rsidRDefault="0072226A" w:rsidP="0072226A">
      <w:pPr>
        <w:spacing w:line="360" w:lineRule="auto"/>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e.</w:t>
      </w:r>
      <w:r w:rsidRPr="00EC3380">
        <w:rPr>
          <w:rFonts w:ascii="Times New Roman" w:eastAsia="宋体" w:hAnsi="Times New Roman" w:cs="Times New Roman"/>
          <w:color w:val="000000" w:themeColor="text1"/>
        </w:rPr>
        <w:t>泄漏</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污染物</w:t>
      </w:r>
      <w:r w:rsidRPr="00EC3380">
        <w:rPr>
          <w:rFonts w:ascii="Times New Roman" w:eastAsia="宋体" w:hAnsi="Times New Roman" w:cs="Times New Roman" w:hint="eastAsia"/>
          <w:color w:val="000000" w:themeColor="text1"/>
        </w:rPr>
        <w:t>扩散</w:t>
      </w:r>
      <w:r w:rsidRPr="00EC3380">
        <w:rPr>
          <w:rFonts w:ascii="Times New Roman" w:eastAsia="宋体" w:hAnsi="Times New Roman" w:cs="Times New Roman"/>
          <w:color w:val="000000" w:themeColor="text1"/>
        </w:rPr>
        <w:t>2000</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污染</w:t>
      </w:r>
      <w:proofErr w:type="gramStart"/>
      <w:r w:rsidRPr="00EC3380">
        <w:rPr>
          <w:rFonts w:ascii="Times New Roman" w:eastAsia="宋体" w:hAnsi="Times New Roman" w:cs="Times New Roman" w:hint="eastAsia"/>
          <w:color w:val="000000" w:themeColor="text1"/>
        </w:rPr>
        <w:t>晕</w:t>
      </w:r>
      <w:proofErr w:type="gramEnd"/>
      <w:r w:rsidRPr="00EC3380">
        <w:rPr>
          <w:rFonts w:ascii="Times New Roman" w:eastAsia="宋体" w:hAnsi="Times New Roman" w:cs="Times New Roman" w:hint="eastAsia"/>
          <w:color w:val="000000" w:themeColor="text1"/>
        </w:rPr>
        <w:t>分布图</w:t>
      </w:r>
    </w:p>
    <w:p w:rsidR="0072226A" w:rsidRPr="00EC3380" w:rsidRDefault="0072226A" w:rsidP="00C04D72">
      <w:pPr>
        <w:spacing w:line="360" w:lineRule="auto"/>
        <w:ind w:firstLineChars="200" w:firstLine="482"/>
        <w:rPr>
          <w:rFonts w:ascii="Times New Roman" w:eastAsia="宋体" w:hAnsi="Times New Roman" w:cs="Times New Roman"/>
          <w:b/>
          <w:color w:val="000000" w:themeColor="text1"/>
          <w:sz w:val="24"/>
          <w:szCs w:val="24"/>
        </w:rPr>
      </w:pPr>
      <w:r w:rsidRPr="00EC3380">
        <w:rPr>
          <w:rFonts w:ascii="Times New Roman" w:eastAsia="宋体" w:hAnsi="Times New Roman" w:cs="Times New Roman"/>
          <w:b/>
          <w:color w:val="000000" w:themeColor="text1"/>
          <w:sz w:val="24"/>
          <w:szCs w:val="24"/>
        </w:rPr>
        <w:t>图</w:t>
      </w:r>
      <w:r w:rsidR="00C04D72" w:rsidRPr="00EC3380">
        <w:rPr>
          <w:rFonts w:ascii="Times New Roman" w:eastAsia="宋体" w:hAnsi="Times New Roman" w:cs="Times New Roman" w:hint="eastAsia"/>
          <w:b/>
          <w:color w:val="000000" w:themeColor="text1"/>
          <w:sz w:val="24"/>
          <w:szCs w:val="24"/>
        </w:rPr>
        <w:t>5.2</w:t>
      </w:r>
      <w:r w:rsidRPr="00EC3380">
        <w:rPr>
          <w:rFonts w:ascii="Times New Roman" w:eastAsia="宋体" w:hAnsi="Times New Roman" w:cs="Times New Roman"/>
          <w:b/>
          <w:color w:val="000000" w:themeColor="text1"/>
          <w:sz w:val="24"/>
          <w:szCs w:val="24"/>
        </w:rPr>
        <w:t>-1</w:t>
      </w:r>
      <w:r w:rsidR="00C04D72" w:rsidRPr="00EC3380">
        <w:rPr>
          <w:rFonts w:ascii="Times New Roman" w:eastAsia="宋体" w:hAnsi="Times New Roman" w:cs="Times New Roman" w:hint="eastAsia"/>
          <w:b/>
          <w:color w:val="000000" w:themeColor="text1"/>
          <w:sz w:val="24"/>
          <w:szCs w:val="24"/>
        </w:rPr>
        <w:t>2</w:t>
      </w:r>
      <w:r w:rsidRPr="00EC3380">
        <w:rPr>
          <w:rFonts w:ascii="Times New Roman" w:eastAsia="宋体" w:hAnsi="Times New Roman" w:cs="Times New Roman"/>
          <w:b/>
          <w:color w:val="000000" w:themeColor="text1"/>
          <w:sz w:val="24"/>
          <w:szCs w:val="24"/>
        </w:rPr>
        <w:t xml:space="preserve">   </w:t>
      </w:r>
      <w:r w:rsidRPr="00EC3380">
        <w:rPr>
          <w:rFonts w:ascii="Times New Roman" w:eastAsia="宋体" w:hAnsi="Times New Roman" w:cs="Times New Roman" w:hint="eastAsia"/>
          <w:b/>
          <w:color w:val="000000" w:themeColor="text1"/>
          <w:sz w:val="24"/>
          <w:szCs w:val="24"/>
        </w:rPr>
        <w:t>汽油储罐池泄漏</w:t>
      </w:r>
      <w:r w:rsidRPr="00EC3380">
        <w:rPr>
          <w:rFonts w:ascii="Times New Roman" w:eastAsia="宋体" w:hAnsi="Times New Roman" w:cs="Times New Roman"/>
          <w:b/>
          <w:color w:val="000000" w:themeColor="text1"/>
          <w:sz w:val="24"/>
          <w:szCs w:val="24"/>
        </w:rPr>
        <w:t>5</w:t>
      </w:r>
      <w:r w:rsidRPr="00EC3380">
        <w:rPr>
          <w:rFonts w:ascii="Times New Roman" w:eastAsia="宋体" w:hAnsi="Times New Roman" w:cs="Times New Roman" w:hint="eastAsia"/>
          <w:b/>
          <w:color w:val="000000" w:themeColor="text1"/>
          <w:sz w:val="24"/>
          <w:szCs w:val="24"/>
        </w:rPr>
        <w:t>天，污染物时间—浓度预测等值线</w:t>
      </w:r>
    </w:p>
    <w:p w:rsidR="0072226A" w:rsidRPr="00EC3380" w:rsidRDefault="0072226A" w:rsidP="0072226A">
      <w:pPr>
        <w:spacing w:line="440" w:lineRule="exact"/>
        <w:ind w:firstLineChars="200" w:firstLine="420"/>
        <w:rPr>
          <w:rFonts w:ascii="Times New Roman" w:eastAsia="宋体" w:hAnsi="Times New Roman" w:cs="Times New Roman"/>
          <w:color w:val="000000" w:themeColor="text1"/>
        </w:rPr>
      </w:pPr>
      <w:bookmarkStart w:id="165" w:name="_Hlk497072998"/>
      <w:bookmarkEnd w:id="163"/>
      <w:r w:rsidRPr="00EC3380">
        <w:rPr>
          <w:rFonts w:ascii="Times New Roman" w:eastAsia="宋体" w:hAnsi="Times New Roman" w:cs="Times New Roman"/>
          <w:color w:val="000000" w:themeColor="text1"/>
        </w:rPr>
        <w:t>由模拟结果可知：</w:t>
      </w:r>
      <w:bookmarkStart w:id="166" w:name="_Hlk497073040"/>
      <w:bookmarkEnd w:id="165"/>
      <w:r w:rsidRPr="00EC3380">
        <w:rPr>
          <w:rFonts w:ascii="Times New Roman" w:eastAsia="宋体" w:hAnsi="Times New Roman" w:cs="Times New Roman"/>
          <w:color w:val="000000" w:themeColor="text1"/>
        </w:rPr>
        <w:t>若</w:t>
      </w:r>
      <w:r w:rsidRPr="00EC3380">
        <w:rPr>
          <w:rFonts w:ascii="Times New Roman" w:eastAsia="宋体" w:hAnsi="Times New Roman" w:cs="Times New Roman" w:hint="eastAsia"/>
          <w:color w:val="000000" w:themeColor="text1"/>
        </w:rPr>
        <w:t>汽油大量泄漏，且</w:t>
      </w:r>
      <w:proofErr w:type="gramStart"/>
      <w:r w:rsidRPr="00EC3380">
        <w:rPr>
          <w:rFonts w:ascii="Times New Roman" w:eastAsia="宋体" w:hAnsi="Times New Roman" w:cs="Times New Roman" w:hint="eastAsia"/>
          <w:color w:val="000000" w:themeColor="text1"/>
        </w:rPr>
        <w:t>防渗层无破损</w:t>
      </w:r>
      <w:proofErr w:type="gramEnd"/>
      <w:r w:rsidRPr="00EC3380">
        <w:rPr>
          <w:rFonts w:ascii="Times New Roman" w:eastAsia="宋体" w:hAnsi="Times New Roman" w:cs="Times New Roman" w:hint="eastAsia"/>
          <w:color w:val="000000" w:themeColor="text1"/>
        </w:rPr>
        <w:t>，一次泄漏持续时间仅为</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hint="eastAsia"/>
          <w:color w:val="000000" w:themeColor="text1"/>
        </w:rPr>
        <w:t>天，之后</w:t>
      </w:r>
      <w:r w:rsidRPr="00EC3380">
        <w:rPr>
          <w:rFonts w:ascii="Times New Roman" w:eastAsia="宋体" w:hAnsi="Times New Roman" w:cs="Times New Roman"/>
          <w:color w:val="000000" w:themeColor="text1"/>
        </w:rPr>
        <w:t>停止，污染晕在地下水中运移，则</w:t>
      </w:r>
      <w:r w:rsidRPr="00EC3380">
        <w:rPr>
          <w:rFonts w:ascii="Times New Roman" w:eastAsia="宋体" w:hAnsi="Times New Roman" w:cs="Times New Roman" w:hint="eastAsia"/>
          <w:color w:val="000000" w:themeColor="text1"/>
        </w:rPr>
        <w:t>汽油</w:t>
      </w:r>
      <w:r w:rsidRPr="00EC3380">
        <w:rPr>
          <w:rFonts w:ascii="Times New Roman" w:eastAsia="宋体" w:hAnsi="Times New Roman" w:cs="Times New Roman"/>
          <w:color w:val="000000" w:themeColor="text1"/>
        </w:rPr>
        <w:t>泄漏</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color w:val="000000" w:themeColor="text1"/>
        </w:rPr>
        <w:t>天，</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运移</w:t>
      </w:r>
      <w:r w:rsidRPr="00EC3380">
        <w:rPr>
          <w:rFonts w:ascii="Times New Roman" w:eastAsia="宋体" w:hAnsi="Times New Roman" w:cs="Times New Roman"/>
          <w:color w:val="000000" w:themeColor="text1"/>
        </w:rPr>
        <w:t>100</w:t>
      </w:r>
      <w:r w:rsidRPr="00EC3380">
        <w:rPr>
          <w:rFonts w:ascii="Times New Roman" w:eastAsia="宋体" w:hAnsi="Times New Roman" w:cs="Times New Roman"/>
          <w:color w:val="000000" w:themeColor="text1"/>
        </w:rPr>
        <w:t>天时，影响距离为</w:t>
      </w:r>
      <w:r w:rsidRPr="00EC3380">
        <w:rPr>
          <w:rFonts w:ascii="Times New Roman" w:eastAsia="宋体" w:hAnsi="Times New Roman" w:cs="Times New Roman"/>
          <w:color w:val="000000" w:themeColor="text1"/>
        </w:rPr>
        <w:t>57m</w:t>
      </w:r>
      <w:r w:rsidRPr="00EC3380">
        <w:rPr>
          <w:rFonts w:ascii="Times New Roman" w:eastAsia="宋体" w:hAnsi="Times New Roman" w:cs="Times New Roman"/>
          <w:color w:val="000000" w:themeColor="text1"/>
        </w:rPr>
        <w:t>，影响面积为</w:t>
      </w:r>
      <w:r w:rsidRPr="00EC3380">
        <w:rPr>
          <w:rFonts w:ascii="Times New Roman" w:eastAsia="宋体" w:hAnsi="Times New Roman" w:cs="Times New Roman"/>
          <w:color w:val="000000" w:themeColor="text1"/>
        </w:rPr>
        <w:t>2550m</w:t>
      </w:r>
      <w:r w:rsidRPr="00EC3380">
        <w:rPr>
          <w:rFonts w:ascii="Times New Roman" w:eastAsia="宋体" w:hAnsi="Times New Roman" w:cs="Times New Roman"/>
          <w:color w:val="000000" w:themeColor="text1"/>
          <w:vertAlign w:val="superscript"/>
        </w:rPr>
        <w:t>2</w:t>
      </w:r>
      <w:r w:rsidRPr="00EC3380">
        <w:rPr>
          <w:rFonts w:ascii="Times New Roman" w:eastAsia="宋体" w:hAnsi="Times New Roman" w:cs="Times New Roman" w:hint="eastAsia"/>
          <w:color w:val="000000" w:themeColor="text1"/>
        </w:rPr>
        <w:t>，</w:t>
      </w:r>
      <w:proofErr w:type="gramStart"/>
      <w:r w:rsidRPr="00EC3380">
        <w:rPr>
          <w:rFonts w:ascii="Times New Roman" w:eastAsia="宋体" w:hAnsi="Times New Roman" w:cs="Times New Roman" w:hint="eastAsia"/>
          <w:color w:val="000000" w:themeColor="text1"/>
        </w:rPr>
        <w:t>污染晕向下游</w:t>
      </w:r>
      <w:proofErr w:type="gramEnd"/>
      <w:r w:rsidRPr="00EC3380">
        <w:rPr>
          <w:rFonts w:ascii="Times New Roman" w:eastAsia="宋体" w:hAnsi="Times New Roman" w:cs="Times New Roman" w:hint="eastAsia"/>
          <w:color w:val="000000" w:themeColor="text1"/>
        </w:rPr>
        <w:t>迁移距离</w:t>
      </w:r>
      <w:r w:rsidRPr="00EC3380">
        <w:rPr>
          <w:rFonts w:ascii="Times New Roman" w:eastAsia="宋体" w:hAnsi="Times New Roman" w:cs="Times New Roman" w:hint="eastAsia"/>
          <w:color w:val="000000" w:themeColor="text1"/>
        </w:rPr>
        <w:t>6</w:t>
      </w:r>
      <w:r w:rsidRPr="00EC3380">
        <w:rPr>
          <w:rFonts w:ascii="Times New Roman" w:eastAsia="宋体" w:hAnsi="Times New Roman" w:cs="Times New Roman"/>
          <w:color w:val="000000" w:themeColor="text1"/>
        </w:rPr>
        <w:t>5</w:t>
      </w:r>
      <w:r w:rsidRPr="00EC3380">
        <w:rPr>
          <w:rFonts w:ascii="Times New Roman" w:eastAsia="宋体" w:hAnsi="Times New Roman" w:cs="Times New Roman" w:hint="eastAsia"/>
          <w:color w:val="000000" w:themeColor="text1"/>
        </w:rPr>
        <w:t>m</w:t>
      </w:r>
      <w:r w:rsidRPr="00EC3380">
        <w:rPr>
          <w:rFonts w:ascii="Times New Roman" w:eastAsia="宋体" w:hAnsi="Times New Roman" w:cs="Times New Roman" w:hint="eastAsia"/>
          <w:color w:val="000000" w:themeColor="text1"/>
        </w:rPr>
        <w:t>，超标区域面积为</w:t>
      </w:r>
      <w:r w:rsidRPr="00EC3380">
        <w:rPr>
          <w:rFonts w:ascii="Times New Roman" w:eastAsia="宋体" w:hAnsi="Times New Roman" w:cs="Times New Roman" w:hint="eastAsia"/>
          <w:color w:val="000000" w:themeColor="text1"/>
        </w:rPr>
        <w:t>1</w:t>
      </w:r>
      <w:r w:rsidRPr="00EC3380">
        <w:rPr>
          <w:rFonts w:ascii="Times New Roman" w:eastAsia="宋体" w:hAnsi="Times New Roman" w:cs="Times New Roman"/>
          <w:color w:val="000000" w:themeColor="text1"/>
        </w:rPr>
        <w:t>010</w:t>
      </w:r>
      <w:r w:rsidRPr="00EC3380">
        <w:rPr>
          <w:rFonts w:ascii="Times New Roman" w:eastAsia="宋体" w:hAnsi="Times New Roman" w:cs="Times New Roman" w:hint="eastAsia"/>
          <w:color w:val="000000" w:themeColor="text1"/>
        </w:rPr>
        <w:t>m</w:t>
      </w:r>
      <w:r w:rsidRPr="00EC3380">
        <w:rPr>
          <w:rFonts w:ascii="Times New Roman" w:eastAsia="宋体" w:hAnsi="Times New Roman" w:cs="Times New Roman"/>
          <w:color w:val="000000" w:themeColor="text1"/>
        </w:rPr>
        <w:t>2</w:t>
      </w:r>
      <w:r w:rsidRPr="00EC3380">
        <w:rPr>
          <w:rFonts w:ascii="Times New Roman" w:eastAsia="宋体" w:hAnsi="Times New Roman" w:cs="Times New Roman"/>
          <w:color w:val="000000" w:themeColor="text1"/>
        </w:rPr>
        <w:t>；</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运移</w:t>
      </w:r>
      <w:r w:rsidRPr="00EC3380">
        <w:rPr>
          <w:rFonts w:ascii="Times New Roman" w:eastAsia="宋体" w:hAnsi="Times New Roman" w:cs="Times New Roman"/>
          <w:color w:val="000000" w:themeColor="text1"/>
        </w:rPr>
        <w:t>300</w:t>
      </w:r>
      <w:r w:rsidRPr="00EC3380">
        <w:rPr>
          <w:rFonts w:ascii="Times New Roman" w:eastAsia="宋体" w:hAnsi="Times New Roman" w:cs="Times New Roman"/>
          <w:color w:val="000000" w:themeColor="text1"/>
        </w:rPr>
        <w:t>天时，影响距离为</w:t>
      </w:r>
      <w:r w:rsidRPr="00EC3380">
        <w:rPr>
          <w:rFonts w:ascii="Times New Roman" w:eastAsia="宋体" w:hAnsi="Times New Roman" w:cs="Times New Roman"/>
          <w:color w:val="000000" w:themeColor="text1"/>
        </w:rPr>
        <w:t>98m</w:t>
      </w:r>
      <w:r w:rsidRPr="00EC3380">
        <w:rPr>
          <w:rFonts w:ascii="Times New Roman" w:eastAsia="宋体" w:hAnsi="Times New Roman" w:cs="Times New Roman"/>
          <w:color w:val="000000" w:themeColor="text1"/>
        </w:rPr>
        <w:t>，影响面积为</w:t>
      </w:r>
      <w:r w:rsidRPr="00EC3380">
        <w:rPr>
          <w:rFonts w:ascii="Times New Roman" w:eastAsia="宋体" w:hAnsi="Times New Roman" w:cs="Times New Roman"/>
          <w:color w:val="000000" w:themeColor="text1"/>
        </w:rPr>
        <w:t>7530m</w:t>
      </w:r>
      <w:r w:rsidRPr="00EC3380">
        <w:rPr>
          <w:rFonts w:ascii="Times New Roman" w:eastAsia="宋体" w:hAnsi="Times New Roman" w:cs="Times New Roman"/>
          <w:color w:val="000000" w:themeColor="text1"/>
          <w:vertAlign w:val="superscript"/>
        </w:rPr>
        <w:t>2</w:t>
      </w:r>
      <w:r w:rsidRPr="00EC3380">
        <w:rPr>
          <w:rFonts w:ascii="Times New Roman" w:eastAsia="宋体" w:hAnsi="Times New Roman" w:cs="Times New Roman" w:hint="eastAsia"/>
          <w:color w:val="000000" w:themeColor="text1"/>
        </w:rPr>
        <w:t>，</w:t>
      </w:r>
      <w:proofErr w:type="gramStart"/>
      <w:r w:rsidRPr="00EC3380">
        <w:rPr>
          <w:rFonts w:ascii="Times New Roman" w:eastAsia="宋体" w:hAnsi="Times New Roman" w:cs="Times New Roman" w:hint="eastAsia"/>
          <w:color w:val="000000" w:themeColor="text1"/>
        </w:rPr>
        <w:t>污染晕向下游</w:t>
      </w:r>
      <w:proofErr w:type="gramEnd"/>
      <w:r w:rsidRPr="00EC3380">
        <w:rPr>
          <w:rFonts w:ascii="Times New Roman" w:eastAsia="宋体" w:hAnsi="Times New Roman" w:cs="Times New Roman" w:hint="eastAsia"/>
          <w:color w:val="000000" w:themeColor="text1"/>
        </w:rPr>
        <w:t>迁移距离</w:t>
      </w:r>
      <w:r w:rsidRPr="00EC3380">
        <w:rPr>
          <w:rFonts w:ascii="Times New Roman" w:eastAsia="宋体" w:hAnsi="Times New Roman" w:cs="Times New Roman"/>
          <w:color w:val="000000" w:themeColor="text1"/>
        </w:rPr>
        <w:t>167</w:t>
      </w:r>
      <w:r w:rsidRPr="00EC3380">
        <w:rPr>
          <w:rFonts w:ascii="Times New Roman" w:eastAsia="宋体" w:hAnsi="Times New Roman" w:cs="Times New Roman" w:hint="eastAsia"/>
          <w:color w:val="000000" w:themeColor="text1"/>
        </w:rPr>
        <w:t>m</w:t>
      </w:r>
      <w:r w:rsidRPr="00EC3380">
        <w:rPr>
          <w:rFonts w:ascii="Times New Roman" w:eastAsia="宋体" w:hAnsi="Times New Roman" w:cs="Times New Roman" w:hint="eastAsia"/>
          <w:color w:val="000000" w:themeColor="text1"/>
        </w:rPr>
        <w:t>，超标区域面积为</w:t>
      </w:r>
      <w:r w:rsidRPr="00EC3380">
        <w:rPr>
          <w:rFonts w:ascii="Times New Roman" w:eastAsia="宋体" w:hAnsi="Times New Roman" w:cs="Times New Roman" w:hint="eastAsia"/>
          <w:color w:val="000000" w:themeColor="text1"/>
        </w:rPr>
        <w:t>1</w:t>
      </w:r>
      <w:r w:rsidRPr="00EC3380">
        <w:rPr>
          <w:rFonts w:ascii="Times New Roman" w:eastAsia="宋体" w:hAnsi="Times New Roman" w:cs="Times New Roman"/>
          <w:color w:val="000000" w:themeColor="text1"/>
        </w:rPr>
        <w:t>450</w:t>
      </w:r>
      <w:r w:rsidRPr="00EC3380">
        <w:rPr>
          <w:rFonts w:ascii="Times New Roman" w:eastAsia="宋体" w:hAnsi="Times New Roman" w:cs="Times New Roman" w:hint="eastAsia"/>
          <w:color w:val="000000" w:themeColor="text1"/>
        </w:rPr>
        <w:t>m</w:t>
      </w:r>
      <w:r w:rsidRPr="00EC3380">
        <w:rPr>
          <w:rFonts w:ascii="Times New Roman" w:eastAsia="宋体" w:hAnsi="Times New Roman" w:cs="Times New Roman"/>
          <w:color w:val="000000" w:themeColor="text1"/>
        </w:rPr>
        <w:t>2</w:t>
      </w:r>
      <w:r w:rsidRPr="00EC3380">
        <w:rPr>
          <w:rFonts w:ascii="Times New Roman" w:eastAsia="宋体" w:hAnsi="Times New Roman" w:cs="Times New Roman"/>
          <w:color w:val="000000" w:themeColor="text1"/>
        </w:rPr>
        <w:t>；</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运移</w:t>
      </w:r>
      <w:r w:rsidRPr="00EC3380">
        <w:rPr>
          <w:rFonts w:ascii="Times New Roman" w:eastAsia="宋体" w:hAnsi="Times New Roman" w:cs="Times New Roman"/>
          <w:color w:val="000000" w:themeColor="text1"/>
        </w:rPr>
        <w:t>500</w:t>
      </w:r>
      <w:r w:rsidRPr="00EC3380">
        <w:rPr>
          <w:rFonts w:ascii="Times New Roman" w:eastAsia="宋体" w:hAnsi="Times New Roman" w:cs="Times New Roman"/>
          <w:color w:val="000000" w:themeColor="text1"/>
        </w:rPr>
        <w:t>天时，</w:t>
      </w:r>
      <w:r w:rsidRPr="00EC3380">
        <w:rPr>
          <w:rFonts w:ascii="Times New Roman" w:eastAsia="宋体" w:hAnsi="Times New Roman" w:cs="Times New Roman" w:hint="eastAsia"/>
          <w:color w:val="000000" w:themeColor="text1"/>
        </w:rPr>
        <w:t>随着地下水的稀释作用，超标区域开始缩减，至</w:t>
      </w:r>
      <w:r w:rsidRPr="00EC3380">
        <w:rPr>
          <w:rFonts w:ascii="Times New Roman" w:eastAsia="宋体" w:hAnsi="Times New Roman" w:cs="Times New Roman" w:hint="eastAsia"/>
          <w:color w:val="000000" w:themeColor="text1"/>
        </w:rPr>
        <w:t>5</w:t>
      </w:r>
      <w:r w:rsidRPr="00EC3380">
        <w:rPr>
          <w:rFonts w:ascii="Times New Roman" w:eastAsia="宋体" w:hAnsi="Times New Roman" w:cs="Times New Roman"/>
          <w:color w:val="000000" w:themeColor="text1"/>
        </w:rPr>
        <w:t>00</w:t>
      </w:r>
      <w:r w:rsidRPr="00EC3380">
        <w:rPr>
          <w:rFonts w:ascii="Times New Roman" w:eastAsia="宋体" w:hAnsi="Times New Roman" w:cs="Times New Roman" w:hint="eastAsia"/>
          <w:color w:val="000000" w:themeColor="text1"/>
        </w:rPr>
        <w:t>天时，超标区域消失，</w:t>
      </w:r>
      <w:r w:rsidRPr="00EC3380">
        <w:rPr>
          <w:rFonts w:ascii="Times New Roman" w:eastAsia="宋体" w:hAnsi="Times New Roman" w:cs="Times New Roman"/>
          <w:color w:val="000000" w:themeColor="text1"/>
        </w:rPr>
        <w:t>影响距离为</w:t>
      </w:r>
      <w:r w:rsidRPr="00EC3380">
        <w:rPr>
          <w:rFonts w:ascii="Times New Roman" w:eastAsia="宋体" w:hAnsi="Times New Roman" w:cs="Times New Roman"/>
          <w:color w:val="000000" w:themeColor="text1"/>
        </w:rPr>
        <w:t>135m</w:t>
      </w:r>
      <w:r w:rsidRPr="00EC3380">
        <w:rPr>
          <w:rFonts w:ascii="Times New Roman" w:eastAsia="宋体" w:hAnsi="Times New Roman" w:cs="Times New Roman"/>
          <w:color w:val="000000" w:themeColor="text1"/>
        </w:rPr>
        <w:t>，影响面积为</w:t>
      </w:r>
      <w:r w:rsidRPr="00EC3380">
        <w:rPr>
          <w:rFonts w:ascii="Times New Roman" w:eastAsia="宋体" w:hAnsi="Times New Roman" w:cs="Times New Roman"/>
          <w:color w:val="000000" w:themeColor="text1"/>
        </w:rPr>
        <w:t>14300m</w:t>
      </w:r>
      <w:r w:rsidRPr="00EC3380">
        <w:rPr>
          <w:rFonts w:ascii="Times New Roman" w:eastAsia="宋体" w:hAnsi="Times New Roman" w:cs="Times New Roman"/>
          <w:color w:val="000000" w:themeColor="text1"/>
          <w:vertAlign w:val="superscript"/>
        </w:rPr>
        <w:t>2</w:t>
      </w:r>
      <w:r w:rsidRPr="00EC3380">
        <w:rPr>
          <w:rFonts w:ascii="Times New Roman" w:eastAsia="宋体" w:hAnsi="Times New Roman" w:cs="Times New Roman"/>
          <w:color w:val="000000" w:themeColor="text1"/>
        </w:rPr>
        <w:t>，污染</w:t>
      </w:r>
      <w:proofErr w:type="gramStart"/>
      <w:r w:rsidRPr="00EC3380">
        <w:rPr>
          <w:rFonts w:ascii="Times New Roman" w:eastAsia="宋体" w:hAnsi="Times New Roman" w:cs="Times New Roman"/>
          <w:color w:val="000000" w:themeColor="text1"/>
        </w:rPr>
        <w:t>晕</w:t>
      </w:r>
      <w:proofErr w:type="gramEnd"/>
      <w:r w:rsidRPr="00EC3380">
        <w:rPr>
          <w:rFonts w:ascii="Times New Roman" w:eastAsia="宋体" w:hAnsi="Times New Roman" w:cs="Times New Roman"/>
          <w:color w:val="000000" w:themeColor="text1"/>
        </w:rPr>
        <w:t>整体向下游迁移</w:t>
      </w:r>
      <w:r w:rsidRPr="00EC3380">
        <w:rPr>
          <w:rFonts w:ascii="Times New Roman" w:eastAsia="宋体" w:hAnsi="Times New Roman" w:cs="Times New Roman"/>
          <w:color w:val="000000" w:themeColor="text1"/>
        </w:rPr>
        <w:t>253m</w:t>
      </w:r>
      <w:r w:rsidRPr="00EC3380">
        <w:rPr>
          <w:rFonts w:ascii="Times New Roman" w:eastAsia="宋体" w:hAnsi="Times New Roman" w:cs="Times New Roman"/>
          <w:color w:val="000000" w:themeColor="text1"/>
        </w:rPr>
        <w:t>；</w:t>
      </w:r>
    </w:p>
    <w:p w:rsidR="0072226A" w:rsidRPr="00EC3380" w:rsidRDefault="0072226A" w:rsidP="0072226A">
      <w:pPr>
        <w:spacing w:line="440" w:lineRule="exact"/>
        <w:ind w:firstLineChars="200" w:firstLine="420"/>
        <w:rPr>
          <w:rFonts w:ascii="Times New Roman" w:eastAsia="宋体" w:hAnsi="Times New Roman" w:cs="Times New Roman"/>
          <w:color w:val="000000" w:themeColor="text1"/>
        </w:rPr>
      </w:pP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运移</w:t>
      </w:r>
      <w:r w:rsidRPr="00EC3380">
        <w:rPr>
          <w:rFonts w:ascii="Times New Roman" w:eastAsia="宋体" w:hAnsi="Times New Roman" w:cs="Times New Roman"/>
          <w:color w:val="000000" w:themeColor="text1"/>
        </w:rPr>
        <w:t>1000</w:t>
      </w:r>
      <w:r w:rsidRPr="00EC3380">
        <w:rPr>
          <w:rFonts w:ascii="Times New Roman" w:eastAsia="宋体" w:hAnsi="Times New Roman" w:cs="Times New Roman"/>
          <w:color w:val="000000" w:themeColor="text1"/>
        </w:rPr>
        <w:t>天时，</w:t>
      </w:r>
      <w:r w:rsidRPr="00EC3380">
        <w:rPr>
          <w:rFonts w:ascii="Times New Roman" w:eastAsia="宋体" w:hAnsi="Times New Roman" w:cs="Times New Roman" w:hint="eastAsia"/>
          <w:color w:val="000000" w:themeColor="text1"/>
        </w:rPr>
        <w:t>超标范围消失，污染</w:t>
      </w:r>
      <w:proofErr w:type="gramStart"/>
      <w:r w:rsidRPr="00EC3380">
        <w:rPr>
          <w:rFonts w:ascii="Times New Roman" w:eastAsia="宋体" w:hAnsi="Times New Roman" w:cs="Times New Roman" w:hint="eastAsia"/>
          <w:color w:val="000000" w:themeColor="text1"/>
        </w:rPr>
        <w:t>晕</w:t>
      </w:r>
      <w:proofErr w:type="gramEnd"/>
      <w:r w:rsidRPr="00EC3380">
        <w:rPr>
          <w:rFonts w:ascii="Times New Roman" w:eastAsia="宋体" w:hAnsi="Times New Roman" w:cs="Times New Roman"/>
          <w:color w:val="000000" w:themeColor="text1"/>
        </w:rPr>
        <w:t>影响距离为</w:t>
      </w:r>
      <w:r w:rsidRPr="00EC3380">
        <w:rPr>
          <w:rFonts w:ascii="Times New Roman" w:eastAsia="宋体" w:hAnsi="Times New Roman" w:cs="Times New Roman"/>
          <w:color w:val="000000" w:themeColor="text1"/>
        </w:rPr>
        <w:t>194m</w:t>
      </w:r>
      <w:r w:rsidRPr="00EC3380">
        <w:rPr>
          <w:rFonts w:ascii="Times New Roman" w:eastAsia="宋体" w:hAnsi="Times New Roman" w:cs="Times New Roman"/>
          <w:color w:val="000000" w:themeColor="text1"/>
        </w:rPr>
        <w:t>，影响面积为</w:t>
      </w:r>
      <w:r w:rsidRPr="00EC3380">
        <w:rPr>
          <w:rFonts w:ascii="Times New Roman" w:eastAsia="宋体" w:hAnsi="Times New Roman" w:cs="Times New Roman"/>
          <w:color w:val="000000" w:themeColor="text1"/>
        </w:rPr>
        <w:t>19500m</w:t>
      </w:r>
      <w:r w:rsidRPr="00EC3380">
        <w:rPr>
          <w:rFonts w:ascii="Times New Roman" w:eastAsia="宋体" w:hAnsi="Times New Roman" w:cs="Times New Roman"/>
          <w:color w:val="000000" w:themeColor="text1"/>
          <w:vertAlign w:val="superscript"/>
        </w:rPr>
        <w:t>2</w:t>
      </w:r>
      <w:r w:rsidRPr="00EC3380">
        <w:rPr>
          <w:rFonts w:ascii="Times New Roman" w:eastAsia="宋体" w:hAnsi="Times New Roman" w:cs="Times New Roman"/>
          <w:color w:val="000000" w:themeColor="text1"/>
        </w:rPr>
        <w:t>，污染</w:t>
      </w:r>
      <w:proofErr w:type="gramStart"/>
      <w:r w:rsidRPr="00EC3380">
        <w:rPr>
          <w:rFonts w:ascii="Times New Roman" w:eastAsia="宋体" w:hAnsi="Times New Roman" w:cs="Times New Roman"/>
          <w:color w:val="000000" w:themeColor="text1"/>
        </w:rPr>
        <w:t>晕</w:t>
      </w:r>
      <w:proofErr w:type="gramEnd"/>
      <w:r w:rsidRPr="00EC3380">
        <w:rPr>
          <w:rFonts w:ascii="Times New Roman" w:eastAsia="宋体" w:hAnsi="Times New Roman" w:cs="Times New Roman"/>
          <w:color w:val="000000" w:themeColor="text1"/>
        </w:rPr>
        <w:t>整体向下游迁移</w:t>
      </w:r>
      <w:r w:rsidRPr="00EC3380">
        <w:rPr>
          <w:rFonts w:ascii="Times New Roman" w:eastAsia="宋体" w:hAnsi="Times New Roman" w:cs="Times New Roman"/>
          <w:color w:val="000000" w:themeColor="text1"/>
        </w:rPr>
        <w:t>616m</w:t>
      </w:r>
      <w:r w:rsidRPr="00EC3380">
        <w:rPr>
          <w:rFonts w:ascii="Times New Roman" w:eastAsia="宋体" w:hAnsi="Times New Roman" w:cs="Times New Roman" w:hint="eastAsia"/>
          <w:color w:val="000000" w:themeColor="text1"/>
        </w:rPr>
        <w:t>，未达到地下水环境保护目标区域</w:t>
      </w:r>
      <w:r w:rsidRPr="00EC3380">
        <w:rPr>
          <w:rFonts w:ascii="Times New Roman" w:eastAsia="宋体" w:hAnsi="Times New Roman" w:cs="Times New Roman"/>
          <w:color w:val="000000" w:themeColor="text1"/>
        </w:rPr>
        <w:t>；</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运移</w:t>
      </w:r>
      <w:r w:rsidRPr="00EC3380">
        <w:rPr>
          <w:rFonts w:ascii="Times New Roman" w:eastAsia="宋体" w:hAnsi="Times New Roman" w:cs="Times New Roman"/>
          <w:color w:val="000000" w:themeColor="text1"/>
        </w:rPr>
        <w:t>3000</w:t>
      </w:r>
      <w:r w:rsidRPr="00EC3380">
        <w:rPr>
          <w:rFonts w:ascii="Times New Roman" w:eastAsia="宋体" w:hAnsi="Times New Roman" w:cs="Times New Roman"/>
          <w:color w:val="000000" w:themeColor="text1"/>
        </w:rPr>
        <w:t>天时，污染</w:t>
      </w:r>
      <w:proofErr w:type="gramStart"/>
      <w:r w:rsidRPr="00EC3380">
        <w:rPr>
          <w:rFonts w:ascii="Times New Roman" w:eastAsia="宋体" w:hAnsi="Times New Roman" w:cs="Times New Roman"/>
          <w:color w:val="000000" w:themeColor="text1"/>
        </w:rPr>
        <w:t>晕</w:t>
      </w:r>
      <w:proofErr w:type="gramEnd"/>
      <w:r w:rsidRPr="00EC3380">
        <w:rPr>
          <w:rFonts w:ascii="Times New Roman" w:eastAsia="宋体" w:hAnsi="Times New Roman" w:cs="Times New Roman"/>
          <w:color w:val="000000" w:themeColor="text1"/>
        </w:rPr>
        <w:t>由于被稀释而减小</w:t>
      </w:r>
      <w:r w:rsidRPr="00EC3380">
        <w:rPr>
          <w:rFonts w:ascii="Times New Roman" w:eastAsia="宋体" w:hAnsi="Times New Roman" w:cs="Times New Roman" w:hint="eastAsia"/>
          <w:color w:val="000000" w:themeColor="text1"/>
        </w:rPr>
        <w:t>，逐渐消失</w:t>
      </w:r>
      <w:r w:rsidRPr="00EC3380">
        <w:rPr>
          <w:rFonts w:ascii="Times New Roman" w:eastAsia="宋体" w:hAnsi="Times New Roman" w:cs="Times New Roman"/>
          <w:color w:val="000000" w:themeColor="text1"/>
        </w:rPr>
        <w:t>，</w:t>
      </w:r>
      <w:r w:rsidRPr="00EC3380">
        <w:rPr>
          <w:rFonts w:ascii="Times New Roman" w:eastAsia="宋体" w:hAnsi="Times New Roman" w:cs="Times New Roman" w:hint="eastAsia"/>
          <w:color w:val="000000" w:themeColor="text1"/>
        </w:rPr>
        <w:t>其值低于检出限值。</w:t>
      </w:r>
      <w:bookmarkEnd w:id="166"/>
    </w:p>
    <w:p w:rsidR="0072226A" w:rsidRPr="00EC3380" w:rsidRDefault="0072226A" w:rsidP="00A7718E">
      <w:pPr>
        <w:spacing w:line="440" w:lineRule="exact"/>
        <w:ind w:firstLineChars="200" w:firstLine="420"/>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在整个模拟周期内污染</w:t>
      </w:r>
      <w:proofErr w:type="gramStart"/>
      <w:r w:rsidRPr="00EC3380">
        <w:rPr>
          <w:rFonts w:ascii="Times New Roman" w:eastAsia="宋体" w:hAnsi="Times New Roman" w:cs="Times New Roman"/>
          <w:color w:val="000000" w:themeColor="text1"/>
        </w:rPr>
        <w:t>晕</w:t>
      </w:r>
      <w:proofErr w:type="gramEnd"/>
      <w:r w:rsidRPr="00EC3380">
        <w:rPr>
          <w:rFonts w:ascii="Times New Roman" w:eastAsia="宋体" w:hAnsi="Times New Roman" w:cs="Times New Roman" w:hint="eastAsia"/>
          <w:color w:val="000000" w:themeColor="text1"/>
        </w:rPr>
        <w:t>超标时间、范围均有限，一次事故泄漏的石油类污染物可迅速减小，在</w:t>
      </w:r>
      <w:r w:rsidRPr="00EC3380">
        <w:rPr>
          <w:rFonts w:ascii="Times New Roman" w:eastAsia="宋体" w:hAnsi="Times New Roman" w:cs="Times New Roman" w:hint="eastAsia"/>
          <w:color w:val="000000" w:themeColor="text1"/>
        </w:rPr>
        <w:t>5</w:t>
      </w:r>
      <w:r w:rsidRPr="00EC3380">
        <w:rPr>
          <w:rFonts w:ascii="Times New Roman" w:eastAsia="宋体" w:hAnsi="Times New Roman" w:cs="Times New Roman"/>
          <w:color w:val="000000" w:themeColor="text1"/>
        </w:rPr>
        <w:t>00</w:t>
      </w:r>
      <w:r w:rsidRPr="00EC3380">
        <w:rPr>
          <w:rFonts w:ascii="Times New Roman" w:eastAsia="宋体" w:hAnsi="Times New Roman" w:cs="Times New Roman" w:hint="eastAsia"/>
          <w:color w:val="000000" w:themeColor="text1"/>
        </w:rPr>
        <w:t>天后超标范围消失，在</w:t>
      </w:r>
      <w:r w:rsidRPr="00EC3380">
        <w:rPr>
          <w:rFonts w:ascii="Times New Roman" w:eastAsia="宋体" w:hAnsi="Times New Roman" w:cs="Times New Roman" w:hint="eastAsia"/>
          <w:color w:val="000000" w:themeColor="text1"/>
        </w:rPr>
        <w:t>3</w:t>
      </w:r>
      <w:r w:rsidRPr="00EC3380">
        <w:rPr>
          <w:rFonts w:ascii="Times New Roman" w:eastAsia="宋体" w:hAnsi="Times New Roman" w:cs="Times New Roman"/>
          <w:color w:val="000000" w:themeColor="text1"/>
        </w:rPr>
        <w:t>000</w:t>
      </w:r>
      <w:r w:rsidRPr="00EC3380">
        <w:rPr>
          <w:rFonts w:ascii="Times New Roman" w:eastAsia="宋体" w:hAnsi="Times New Roman" w:cs="Times New Roman" w:hint="eastAsia"/>
          <w:color w:val="000000" w:themeColor="text1"/>
        </w:rPr>
        <w:t>天后其影响范围消失，超标区域可以控制在厂界范围内，</w:t>
      </w:r>
      <w:r w:rsidRPr="00EC3380">
        <w:rPr>
          <w:rFonts w:ascii="Times New Roman" w:eastAsia="宋体" w:hAnsi="Times New Roman" w:cs="Times New Roman"/>
          <w:color w:val="000000" w:themeColor="text1"/>
        </w:rPr>
        <w:t>即若企业完善</w:t>
      </w:r>
      <w:proofErr w:type="gramStart"/>
      <w:r w:rsidRPr="00EC3380">
        <w:rPr>
          <w:rFonts w:ascii="Times New Roman" w:eastAsia="宋体" w:hAnsi="Times New Roman" w:cs="Times New Roman"/>
          <w:color w:val="000000" w:themeColor="text1"/>
        </w:rPr>
        <w:t>循</w:t>
      </w:r>
      <w:proofErr w:type="gramEnd"/>
      <w:r w:rsidRPr="00EC3380">
        <w:rPr>
          <w:rFonts w:ascii="Times New Roman" w:eastAsia="宋体" w:hAnsi="Times New Roman" w:cs="Times New Roman" w:hint="eastAsia"/>
          <w:color w:val="000000" w:themeColor="text1"/>
        </w:rPr>
        <w:t>地下水监测井以及应急响应预案等地下</w:t>
      </w:r>
      <w:r w:rsidRPr="00EC3380">
        <w:rPr>
          <w:rFonts w:ascii="Times New Roman" w:eastAsia="宋体" w:hAnsi="Times New Roman" w:cs="Times New Roman"/>
          <w:color w:val="000000" w:themeColor="text1"/>
        </w:rPr>
        <w:t>污染监测系统，并按照规定的监测频率及时对地下水进行监测，</w:t>
      </w:r>
      <w:r w:rsidRPr="00EC3380">
        <w:rPr>
          <w:rFonts w:ascii="Times New Roman" w:eastAsia="宋体" w:hAnsi="Times New Roman" w:cs="Times New Roman" w:hint="eastAsia"/>
          <w:color w:val="000000" w:themeColor="text1"/>
        </w:rPr>
        <w:t>确保应急监测井可以作为抽水井进行污染物控制，</w:t>
      </w:r>
      <w:r w:rsidRPr="00EC3380">
        <w:rPr>
          <w:rFonts w:ascii="Times New Roman" w:eastAsia="宋体" w:hAnsi="Times New Roman" w:cs="Times New Roman"/>
          <w:color w:val="000000" w:themeColor="text1"/>
        </w:rPr>
        <w:t>发现</w:t>
      </w:r>
      <w:r w:rsidRPr="00EC3380">
        <w:rPr>
          <w:rFonts w:ascii="Times New Roman" w:eastAsia="宋体" w:hAnsi="Times New Roman" w:cs="Times New Roman"/>
          <w:color w:val="000000" w:themeColor="text1"/>
        </w:rPr>
        <w:lastRenderedPageBreak/>
        <w:t>泄漏了第一时间对切断泄漏点，</w:t>
      </w:r>
      <w:r w:rsidRPr="00EC3380">
        <w:rPr>
          <w:rFonts w:ascii="Times New Roman" w:eastAsia="宋体" w:hAnsi="Times New Roman" w:cs="Times New Roman" w:hint="eastAsia"/>
          <w:color w:val="000000" w:themeColor="text1"/>
        </w:rPr>
        <w:t>石油类</w:t>
      </w:r>
      <w:r w:rsidRPr="00EC3380">
        <w:rPr>
          <w:rFonts w:ascii="Times New Roman" w:eastAsia="宋体" w:hAnsi="Times New Roman" w:cs="Times New Roman"/>
          <w:color w:val="000000" w:themeColor="text1"/>
        </w:rPr>
        <w:t>污染影响范围可控制在渗漏点附近的很小的区域内，该区域内没有水井等除含水层之外的其它地下水环境保护目标，非正常工况</w:t>
      </w:r>
      <w:proofErr w:type="gramStart"/>
      <w:r w:rsidRPr="00EC3380">
        <w:rPr>
          <w:rFonts w:ascii="Times New Roman" w:eastAsia="宋体" w:hAnsi="Times New Roman" w:cs="Times New Roman"/>
          <w:color w:val="000000" w:themeColor="text1"/>
        </w:rPr>
        <w:t>下</w:t>
      </w:r>
      <w:r w:rsidRPr="00EC3380">
        <w:rPr>
          <w:rFonts w:ascii="Times New Roman" w:eastAsia="宋体" w:hAnsi="Times New Roman" w:cs="Times New Roman" w:hint="eastAsia"/>
          <w:color w:val="000000" w:themeColor="text1"/>
        </w:rPr>
        <w:t>石油</w:t>
      </w:r>
      <w:proofErr w:type="gramEnd"/>
      <w:r w:rsidRPr="00EC3380">
        <w:rPr>
          <w:rFonts w:ascii="Times New Roman" w:eastAsia="宋体" w:hAnsi="Times New Roman" w:cs="Times New Roman" w:hint="eastAsia"/>
          <w:color w:val="000000" w:themeColor="text1"/>
        </w:rPr>
        <w:t>类</w:t>
      </w:r>
      <w:r w:rsidRPr="00EC3380">
        <w:rPr>
          <w:rFonts w:ascii="Times New Roman" w:eastAsia="宋体" w:hAnsi="Times New Roman" w:cs="Times New Roman"/>
          <w:color w:val="000000" w:themeColor="text1"/>
        </w:rPr>
        <w:t>对地下水影响范围有限。</w:t>
      </w:r>
    </w:p>
    <w:p w:rsidR="00D06546" w:rsidRPr="00EC3380" w:rsidRDefault="00D06546" w:rsidP="00D06546">
      <w:pPr>
        <w:pStyle w:val="2787815"/>
        <w:spacing w:before="0" w:after="0"/>
        <w:rPr>
          <w:rFonts w:eastAsia="宋体" w:cs="Times New Roman"/>
          <w:b/>
          <w:bCs w:val="0"/>
          <w:color w:val="000000" w:themeColor="text1"/>
          <w:sz w:val="28"/>
          <w:szCs w:val="28"/>
        </w:rPr>
      </w:pPr>
      <w:bookmarkStart w:id="167" w:name="_Toc8432"/>
      <w:bookmarkStart w:id="168" w:name="_Toc491937110"/>
      <w:bookmarkStart w:id="169" w:name="_Toc383430362"/>
      <w:bookmarkStart w:id="170" w:name="_Toc5284"/>
      <w:bookmarkStart w:id="171" w:name="_Toc5439"/>
      <w:bookmarkStart w:id="172" w:name="_Toc534282418"/>
      <w:r w:rsidRPr="00EC3380">
        <w:rPr>
          <w:rFonts w:eastAsia="宋体" w:cs="Times New Roman"/>
          <w:b/>
          <w:bCs w:val="0"/>
          <w:color w:val="000000" w:themeColor="text1"/>
          <w:sz w:val="28"/>
          <w:szCs w:val="28"/>
        </w:rPr>
        <w:t>5.3</w:t>
      </w:r>
      <w:r w:rsidRPr="00EC3380">
        <w:rPr>
          <w:rFonts w:eastAsia="宋体" w:cs="Times New Roman"/>
          <w:b/>
          <w:bCs w:val="0"/>
          <w:color w:val="000000" w:themeColor="text1"/>
          <w:sz w:val="28"/>
          <w:szCs w:val="28"/>
        </w:rPr>
        <w:t>声环境影响预测与评价</w:t>
      </w:r>
      <w:bookmarkEnd w:id="167"/>
      <w:bookmarkEnd w:id="168"/>
      <w:bookmarkEnd w:id="169"/>
      <w:bookmarkEnd w:id="170"/>
      <w:bookmarkEnd w:id="171"/>
      <w:bookmarkEnd w:id="172"/>
    </w:p>
    <w:p w:rsidR="00D06546" w:rsidRPr="00EC3380" w:rsidRDefault="00D06546" w:rsidP="00D06546">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）噪声源强</w:t>
      </w:r>
    </w:p>
    <w:p w:rsidR="00D06546" w:rsidRPr="00EC3380" w:rsidRDefault="00D06546" w:rsidP="00D06546">
      <w:pPr>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根据工程分析，本项目对声环境的影响主要是生产过程中设备产生的工业噪声；本次环</w:t>
      </w:r>
      <w:proofErr w:type="gramStart"/>
      <w:r w:rsidRPr="00EC3380">
        <w:rPr>
          <w:rFonts w:ascii="Times New Roman" w:hAnsi="Times New Roman" w:cs="Times New Roman"/>
          <w:color w:val="000000" w:themeColor="text1"/>
          <w:sz w:val="24"/>
          <w:szCs w:val="24"/>
        </w:rPr>
        <w:t>评主要</w:t>
      </w:r>
      <w:proofErr w:type="gramEnd"/>
      <w:r w:rsidRPr="00EC3380">
        <w:rPr>
          <w:rFonts w:ascii="Times New Roman" w:hAnsi="Times New Roman" w:cs="Times New Roman"/>
          <w:color w:val="000000" w:themeColor="text1"/>
          <w:sz w:val="24"/>
          <w:szCs w:val="24"/>
        </w:rPr>
        <w:t>进行厂界及敏感目标噪声达标预测分析，项目主要噪声源参数见表</w:t>
      </w:r>
      <w:r w:rsidRPr="00EC3380">
        <w:rPr>
          <w:rFonts w:ascii="Times New Roman" w:hAnsi="Times New Roman" w:cs="Times New Roman"/>
          <w:color w:val="000000" w:themeColor="text1"/>
          <w:sz w:val="24"/>
          <w:szCs w:val="24"/>
        </w:rPr>
        <w:t>5.3-</w:t>
      </w:r>
      <w:r w:rsidR="0096711D" w:rsidRPr="00EC3380">
        <w:rPr>
          <w:rFonts w:ascii="Times New Roman" w:hAnsi="Times New Roman" w:cs="Times New Roman" w:hint="eastAsia"/>
          <w:color w:val="000000" w:themeColor="text1"/>
          <w:sz w:val="24"/>
          <w:szCs w:val="24"/>
        </w:rPr>
        <w:t>1</w:t>
      </w:r>
      <w:r w:rsidRPr="00EC3380">
        <w:rPr>
          <w:rFonts w:ascii="Times New Roman" w:hAnsi="Times New Roman" w:cs="Times New Roman"/>
          <w:color w:val="000000" w:themeColor="text1"/>
          <w:sz w:val="24"/>
          <w:szCs w:val="24"/>
        </w:rPr>
        <w:t>。</w:t>
      </w:r>
    </w:p>
    <w:p w:rsidR="00D06546" w:rsidRPr="00EC3380" w:rsidRDefault="00D06546" w:rsidP="00D06546">
      <w:pPr>
        <w:tabs>
          <w:tab w:val="left" w:pos="2720"/>
        </w:tabs>
        <w:spacing w:after="20" w:line="215" w:lineRule="exact"/>
        <w:ind w:left="1702" w:firstLineChars="500" w:firstLine="1054"/>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96711D" w:rsidRPr="00EC3380">
        <w:rPr>
          <w:rFonts w:ascii="Times New Roman" w:hAnsi="Times New Roman" w:cs="Times New Roman" w:hint="eastAsia"/>
          <w:b/>
          <w:color w:val="000000" w:themeColor="text1"/>
        </w:rPr>
        <w:t>5.3</w:t>
      </w:r>
      <w:r w:rsidRPr="00EC3380">
        <w:rPr>
          <w:rFonts w:ascii="Times New Roman" w:hAnsi="Times New Roman" w:cs="Times New Roman"/>
          <w:b/>
          <w:color w:val="000000" w:themeColor="text1"/>
        </w:rPr>
        <w:t>-</w:t>
      </w:r>
      <w:r w:rsidR="0096711D" w:rsidRPr="00EC3380">
        <w:rPr>
          <w:rFonts w:ascii="Times New Roman" w:hAnsi="Times New Roman" w:cs="Times New Roman" w:hint="eastAsia"/>
          <w:b/>
          <w:color w:val="000000" w:themeColor="text1"/>
        </w:rPr>
        <w:t>1</w:t>
      </w:r>
      <w:r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本项目噪声排放一览表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4"/>
        <w:gridCol w:w="1823"/>
        <w:gridCol w:w="1435"/>
        <w:gridCol w:w="2349"/>
        <w:gridCol w:w="1402"/>
      </w:tblGrid>
      <w:tr w:rsidR="00D06546" w:rsidRPr="00EC3380" w:rsidTr="00C425BA">
        <w:trPr>
          <w:trHeight w:val="232"/>
        </w:trPr>
        <w:tc>
          <w:tcPr>
            <w:tcW w:w="790"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噪声来源</w:t>
            </w:r>
          </w:p>
        </w:tc>
        <w:tc>
          <w:tcPr>
            <w:tcW w:w="1095"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主要噪声设备</w:t>
            </w:r>
          </w:p>
        </w:tc>
        <w:tc>
          <w:tcPr>
            <w:tcW w:w="862" w:type="pct"/>
            <w:shd w:val="clear" w:color="auto" w:fill="auto"/>
            <w:vAlign w:val="center"/>
          </w:tcPr>
          <w:p w:rsidR="00D06546"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布置方式</w:t>
            </w:r>
          </w:p>
        </w:tc>
        <w:tc>
          <w:tcPr>
            <w:tcW w:w="1411"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治理措施</w:t>
            </w:r>
          </w:p>
        </w:tc>
        <w:tc>
          <w:tcPr>
            <w:tcW w:w="842"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治理后声级</w:t>
            </w:r>
          </w:p>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dB(A)</w:t>
            </w:r>
          </w:p>
        </w:tc>
      </w:tr>
      <w:tr w:rsidR="00D06546" w:rsidRPr="00EC3380" w:rsidTr="00C425BA">
        <w:trPr>
          <w:trHeight w:val="359"/>
        </w:trPr>
        <w:tc>
          <w:tcPr>
            <w:tcW w:w="790" w:type="pct"/>
            <w:vMerge w:val="restart"/>
            <w:shd w:val="clear" w:color="auto" w:fill="auto"/>
            <w:vAlign w:val="center"/>
          </w:tcPr>
          <w:p w:rsidR="00D06546" w:rsidRPr="00EC3380" w:rsidRDefault="00D06546" w:rsidP="00C425BA">
            <w:pPr>
              <w:pStyle w:val="a5"/>
              <w:ind w:firstLineChars="50" w:firstLine="98"/>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主生产装置</w:t>
            </w:r>
          </w:p>
        </w:tc>
        <w:tc>
          <w:tcPr>
            <w:tcW w:w="1095"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各类物料泵</w:t>
            </w:r>
          </w:p>
        </w:tc>
        <w:tc>
          <w:tcPr>
            <w:tcW w:w="862" w:type="pct"/>
            <w:shd w:val="clear" w:color="auto" w:fill="auto"/>
            <w:vAlign w:val="center"/>
          </w:tcPr>
          <w:p w:rsidR="00D06546"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加弹性垫等</w:t>
            </w:r>
          </w:p>
        </w:tc>
        <w:tc>
          <w:tcPr>
            <w:tcW w:w="842"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6F025E" w:rsidRPr="00EC3380" w:rsidTr="00C425BA">
        <w:trPr>
          <w:trHeight w:val="321"/>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压缩机</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6F025E" w:rsidRPr="00EC3380" w:rsidTr="00C425BA">
        <w:trPr>
          <w:trHeight w:val="321"/>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烃类收集泵</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6F025E" w:rsidRPr="00EC3380" w:rsidTr="00C425BA">
        <w:trPr>
          <w:trHeight w:val="321"/>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再生气循环气压缩机</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6F025E" w:rsidRPr="00EC3380" w:rsidTr="00C425BA">
        <w:trPr>
          <w:trHeight w:val="359"/>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循环泵</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减振支座等</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6F025E" w:rsidRPr="00EC3380" w:rsidTr="00C425BA">
        <w:trPr>
          <w:trHeight w:val="318"/>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产品泵</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6F025E" w:rsidRPr="00EC3380" w:rsidTr="00C425BA">
        <w:trPr>
          <w:trHeight w:val="321"/>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各类回流泵</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&lt;75</w:t>
            </w:r>
          </w:p>
        </w:tc>
      </w:tr>
      <w:tr w:rsidR="006F025E" w:rsidRPr="00EC3380" w:rsidTr="00C425BA">
        <w:trPr>
          <w:trHeight w:val="166"/>
        </w:trPr>
        <w:tc>
          <w:tcPr>
            <w:tcW w:w="790"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空</w:t>
            </w:r>
            <w:proofErr w:type="gramStart"/>
            <w:r w:rsidRPr="00EC3380">
              <w:rPr>
                <w:rFonts w:ascii="Times New Roman" w:hAnsi="Times New Roman" w:cs="Times New Roman"/>
                <w:color w:val="000000" w:themeColor="text1"/>
                <w:spacing w:val="-7"/>
                <w:sz w:val="21"/>
                <w:szCs w:val="21"/>
                <w:lang w:val="en-US" w:eastAsia="zh-CN"/>
              </w:rPr>
              <w:t>压制氮站</w:t>
            </w:r>
            <w:proofErr w:type="gramEnd"/>
          </w:p>
        </w:tc>
        <w:tc>
          <w:tcPr>
            <w:tcW w:w="1095" w:type="pct"/>
            <w:shd w:val="clear" w:color="auto" w:fill="auto"/>
            <w:vAlign w:val="center"/>
          </w:tcPr>
          <w:p w:rsidR="006F025E" w:rsidRPr="00EC3380" w:rsidRDefault="006F025E" w:rsidP="00C425BA">
            <w:pPr>
              <w:pStyle w:val="a5"/>
              <w:ind w:firstLineChars="350" w:firstLine="686"/>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空压机</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6F025E" w:rsidRPr="00EC3380" w:rsidRDefault="006F025E" w:rsidP="00C425BA">
            <w:pPr>
              <w:pStyle w:val="a5"/>
              <w:ind w:firstLineChars="300" w:firstLine="588"/>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6F025E" w:rsidRPr="00EC3380" w:rsidTr="00C425BA">
        <w:trPr>
          <w:trHeight w:val="298"/>
        </w:trPr>
        <w:tc>
          <w:tcPr>
            <w:tcW w:w="790" w:type="pct"/>
            <w:vMerge w:val="restar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锅炉</w:t>
            </w: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锅炉送、引风机</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6F025E" w:rsidRPr="00EC3380" w:rsidTr="00C425BA">
        <w:trPr>
          <w:trHeight w:val="274"/>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排汽噪声</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消音器、厂房屏蔽隔声等</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6F025E" w:rsidRPr="00EC3380" w:rsidTr="00C425BA">
        <w:trPr>
          <w:trHeight w:val="264"/>
        </w:trPr>
        <w:tc>
          <w:tcPr>
            <w:tcW w:w="790" w:type="pct"/>
            <w:vMerge w:val="restar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污水处理站</w:t>
            </w: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鼓风机</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r w:rsidR="006F025E" w:rsidRPr="00EC3380" w:rsidTr="00C425BA">
        <w:trPr>
          <w:trHeight w:val="268"/>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各种泵</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厂房屏蔽隔声、基础减震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6F025E" w:rsidRPr="00EC3380" w:rsidTr="00C425BA">
        <w:trPr>
          <w:trHeight w:val="286"/>
        </w:trPr>
        <w:tc>
          <w:tcPr>
            <w:tcW w:w="790" w:type="pct"/>
            <w:vMerge w:val="restart"/>
            <w:shd w:val="clear" w:color="auto" w:fill="auto"/>
            <w:vAlign w:val="center"/>
          </w:tcPr>
          <w:p w:rsidR="006F025E" w:rsidRPr="00EC3380" w:rsidRDefault="006F025E" w:rsidP="00C425BA">
            <w:pPr>
              <w:pStyle w:val="a5"/>
              <w:ind w:firstLineChars="200" w:firstLine="392"/>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其它</w:t>
            </w: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水泵</w:t>
            </w:r>
          </w:p>
        </w:tc>
        <w:tc>
          <w:tcPr>
            <w:tcW w:w="862" w:type="pct"/>
            <w:shd w:val="clear" w:color="auto" w:fill="auto"/>
          </w:tcPr>
          <w:p w:rsidR="006F025E" w:rsidRPr="00EC3380" w:rsidRDefault="006F025E" w:rsidP="00A03878">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w:t>
            </w:r>
            <w:r w:rsidR="00A03878" w:rsidRPr="00EC3380">
              <w:rPr>
                <w:rFonts w:ascii="Times New Roman" w:hAnsi="Times New Roman" w:cs="Times New Roman"/>
                <w:color w:val="000000" w:themeColor="text1"/>
                <w:spacing w:val="-7"/>
                <w:sz w:val="21"/>
                <w:szCs w:val="21"/>
                <w:lang w:val="en-US" w:eastAsia="zh-CN"/>
              </w:rPr>
              <w:t>间断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6F025E" w:rsidRPr="00EC3380" w:rsidTr="00C425BA">
        <w:trPr>
          <w:trHeight w:val="262"/>
        </w:trPr>
        <w:tc>
          <w:tcPr>
            <w:tcW w:w="790" w:type="pct"/>
            <w:vMerge/>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排污泵</w:t>
            </w:r>
          </w:p>
        </w:tc>
        <w:tc>
          <w:tcPr>
            <w:tcW w:w="862" w:type="pct"/>
            <w:shd w:val="clear" w:color="auto" w:fill="auto"/>
          </w:tcPr>
          <w:p w:rsidR="006F025E"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室内、连续</w:t>
            </w:r>
          </w:p>
        </w:tc>
        <w:tc>
          <w:tcPr>
            <w:tcW w:w="1411"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6F025E" w:rsidRPr="00EC3380" w:rsidRDefault="006F025E"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&lt;80</w:t>
            </w:r>
          </w:p>
        </w:tc>
      </w:tr>
      <w:tr w:rsidR="00D06546" w:rsidRPr="00EC3380" w:rsidTr="00C425BA">
        <w:trPr>
          <w:trHeight w:val="266"/>
        </w:trPr>
        <w:tc>
          <w:tcPr>
            <w:tcW w:w="790" w:type="pct"/>
            <w:vMerge/>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p>
        </w:tc>
        <w:tc>
          <w:tcPr>
            <w:tcW w:w="1095"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冷却塔风机</w:t>
            </w:r>
          </w:p>
        </w:tc>
        <w:tc>
          <w:tcPr>
            <w:tcW w:w="862" w:type="pct"/>
            <w:shd w:val="clear" w:color="auto" w:fill="auto"/>
            <w:vAlign w:val="center"/>
          </w:tcPr>
          <w:p w:rsidR="00D06546" w:rsidRPr="00EC3380" w:rsidRDefault="006F025E" w:rsidP="006F025E">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室外、连续</w:t>
            </w:r>
          </w:p>
        </w:tc>
        <w:tc>
          <w:tcPr>
            <w:tcW w:w="1411"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选用低噪声设备，基础减震</w:t>
            </w:r>
          </w:p>
        </w:tc>
        <w:tc>
          <w:tcPr>
            <w:tcW w:w="842" w:type="pct"/>
            <w:shd w:val="clear" w:color="auto" w:fill="auto"/>
            <w:vAlign w:val="center"/>
          </w:tcPr>
          <w:p w:rsidR="00D06546" w:rsidRPr="00EC3380" w:rsidRDefault="00D06546" w:rsidP="00C425BA">
            <w:pPr>
              <w:pStyle w:val="a5"/>
              <w:jc w:val="center"/>
              <w:rPr>
                <w:rFonts w:ascii="Times New Roman" w:hAnsi="Times New Roman" w:cs="Times New Roman"/>
                <w:color w:val="000000" w:themeColor="text1"/>
                <w:spacing w:val="-7"/>
                <w:sz w:val="21"/>
                <w:szCs w:val="21"/>
                <w:lang w:val="en-US" w:eastAsia="zh-CN"/>
              </w:rPr>
            </w:pPr>
            <w:r w:rsidRPr="00EC3380">
              <w:rPr>
                <w:rFonts w:ascii="Times New Roman" w:hAnsi="Times New Roman" w:cs="Times New Roman"/>
                <w:color w:val="000000" w:themeColor="text1"/>
                <w:spacing w:val="-7"/>
                <w:sz w:val="21"/>
                <w:szCs w:val="21"/>
                <w:lang w:val="en-US" w:eastAsia="zh-CN"/>
              </w:rPr>
              <w:t>&lt;85</w:t>
            </w:r>
          </w:p>
        </w:tc>
      </w:tr>
    </w:tbl>
    <w:p w:rsidR="006F025E" w:rsidRPr="00EC3380" w:rsidRDefault="006F025E" w:rsidP="006F025E">
      <w:pPr>
        <w:snapToGrid w:val="0"/>
        <w:spacing w:line="360" w:lineRule="auto"/>
        <w:ind w:firstLineChars="200" w:firstLine="480"/>
        <w:rPr>
          <w:rFonts w:ascii="Times New Roman" w:hAnsi="Times New Roman" w:cs="Times New Roman"/>
          <w:color w:val="000000" w:themeColor="text1"/>
          <w:sz w:val="24"/>
          <w:szCs w:val="24"/>
        </w:rPr>
      </w:pPr>
    </w:p>
    <w:p w:rsidR="007E6195" w:rsidRPr="00EC3380" w:rsidRDefault="006F025E" w:rsidP="007E6195">
      <w:pPr>
        <w:tabs>
          <w:tab w:val="left" w:pos="1121"/>
        </w:tabs>
        <w:spacing w:before="155"/>
        <w:ind w:firstLineChars="200" w:firstLine="480"/>
        <w:rPr>
          <w:rFonts w:ascii="Times New Roman" w:hAnsi="Times New Roman" w:cs="Times New Roman"/>
          <w:color w:val="000000" w:themeColor="text1"/>
          <w:sz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）预测模式</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评价采用《环境影响评价技术导则声环境》（</w:t>
      </w:r>
      <w:r w:rsidRPr="00EC3380">
        <w:rPr>
          <w:rFonts w:ascii="Times New Roman" w:hAnsi="Times New Roman" w:cs="Times New Roman"/>
          <w:color w:val="000000" w:themeColor="text1"/>
          <w:sz w:val="24"/>
          <w:szCs w:val="24"/>
        </w:rPr>
        <w:t>HJ/T2.4-2009</w:t>
      </w:r>
      <w:r w:rsidRPr="00EC3380">
        <w:rPr>
          <w:rFonts w:ascii="Times New Roman" w:hAnsi="Times New Roman" w:cs="Times New Roman"/>
          <w:color w:val="000000" w:themeColor="text1"/>
          <w:sz w:val="24"/>
          <w:szCs w:val="24"/>
        </w:rPr>
        <w:t>）中工业噪声预测模式。</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1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①</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单个</w:t>
      </w:r>
      <w:proofErr w:type="gramStart"/>
      <w:r w:rsidRPr="00EC3380">
        <w:rPr>
          <w:rFonts w:ascii="Times New Roman" w:hAnsi="Times New Roman" w:cs="Times New Roman"/>
          <w:color w:val="000000" w:themeColor="text1"/>
          <w:sz w:val="24"/>
          <w:szCs w:val="24"/>
        </w:rPr>
        <w:t>室外点</w:t>
      </w:r>
      <w:proofErr w:type="gramEnd"/>
      <w:r w:rsidRPr="00EC3380">
        <w:rPr>
          <w:rFonts w:ascii="Times New Roman" w:hAnsi="Times New Roman" w:cs="Times New Roman"/>
          <w:color w:val="000000" w:themeColor="text1"/>
          <w:sz w:val="24"/>
          <w:szCs w:val="24"/>
        </w:rPr>
        <w:t>声源在预测点产生的声级计算基本公式</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如已知声源的倍频带声功率级，预测点位置的倍频带声压级</w:t>
      </w:r>
      <w:r w:rsidRPr="00EC3380">
        <w:rPr>
          <w:rFonts w:ascii="Times New Roman" w:hAnsi="Times New Roman" w:cs="Times New Roman"/>
          <w:color w:val="000000" w:themeColor="text1"/>
          <w:sz w:val="24"/>
          <w:szCs w:val="24"/>
        </w:rPr>
        <w:t>Lp</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r</w:t>
      </w:r>
      <w:r w:rsidRPr="00EC3380">
        <w:rPr>
          <w:rFonts w:ascii="Times New Roman" w:hAnsi="Times New Roman" w:cs="Times New Roman"/>
          <w:color w:val="000000" w:themeColor="text1"/>
          <w:sz w:val="24"/>
          <w:szCs w:val="24"/>
        </w:rPr>
        <w:t>）可按下面公式计算：</w:t>
      </w:r>
    </w:p>
    <w:p w:rsidR="007E6195" w:rsidRPr="00EC3380" w:rsidRDefault="007E6195" w:rsidP="007E6195">
      <w:pPr>
        <w:spacing w:line="360" w:lineRule="auto"/>
        <w:jc w:val="center"/>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object w:dxaOrig="10098" w:dyaOrig="1855">
          <v:shape id="对象 9" o:spid="_x0000_i1031" type="#_x0000_t75" alt="4870241611335082869524" style="width:102pt;height:18pt;mso-position-horizontal-relative:page;mso-position-vertical-relative:page" o:ole="">
            <v:imagedata r:id="rId57" o:title=""/>
          </v:shape>
          <o:OLEObject Type="Embed" ProgID="Equation.3" ShapeID="对象 9" DrawAspect="Content" ObjectID="_1608450454" r:id="rId58"/>
        </w:object>
      </w:r>
    </w:p>
    <w:p w:rsidR="007E6195" w:rsidRPr="00EC3380" w:rsidRDefault="007E6195" w:rsidP="007E6195">
      <w:pPr>
        <w:spacing w:line="360" w:lineRule="auto"/>
        <w:jc w:val="center"/>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object w:dxaOrig="3322" w:dyaOrig="379">
          <v:shape id="对象 10" o:spid="_x0000_i1032" type="#_x0000_t75" alt="9838666021335082869534" style="width:165pt;height:21pt;mso-position-horizontal-relative:page;mso-position-vertical-relative:page" o:ole="">
            <v:imagedata r:id="rId59" o:title=""/>
          </v:shape>
          <o:OLEObject Type="Embed" ProgID="Equation.3" ShapeID="对象 10" DrawAspect="Content" ObjectID="_1608450455" r:id="rId60"/>
        </w:objec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式中：</w:t>
      </w:r>
      <w:r w:rsidRPr="00EC3380">
        <w:rPr>
          <w:rFonts w:ascii="Times New Roman" w:hAnsi="Times New Roman" w:cs="Times New Roman"/>
          <w:color w:val="000000" w:themeColor="text1"/>
          <w:sz w:val="24"/>
          <w:szCs w:val="24"/>
        </w:rPr>
        <w:t>Lw—</w:t>
      </w:r>
      <w:r w:rsidRPr="00EC3380">
        <w:rPr>
          <w:rFonts w:ascii="Times New Roman" w:hAnsi="Times New Roman" w:cs="Times New Roman"/>
          <w:color w:val="000000" w:themeColor="text1"/>
          <w:sz w:val="24"/>
          <w:szCs w:val="24"/>
        </w:rPr>
        <w:t>倍频带声功率级，</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Dc—</w:t>
      </w:r>
      <w:r w:rsidRPr="00EC3380">
        <w:rPr>
          <w:rFonts w:ascii="Times New Roman" w:hAnsi="Times New Roman" w:cs="Times New Roman"/>
          <w:color w:val="000000" w:themeColor="text1"/>
          <w:sz w:val="24"/>
          <w:szCs w:val="24"/>
        </w:rPr>
        <w:t>指向性校正，</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，对辐射到自由空间的全向点声源，为</w:t>
      </w:r>
      <w:r w:rsidRPr="00EC3380">
        <w:rPr>
          <w:rFonts w:ascii="Times New Roman" w:hAnsi="Times New Roman" w:cs="Times New Roman"/>
          <w:color w:val="000000" w:themeColor="text1"/>
          <w:sz w:val="24"/>
          <w:szCs w:val="24"/>
        </w:rPr>
        <w:t>0</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倍频带衰减，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vertAlign w:val="subscript"/>
        </w:rPr>
        <w:t>div</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几何发散引起的倍频带衰减，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vertAlign w:val="subscript"/>
        </w:rPr>
        <w:t>atm</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大气吸收引起的倍频带衰减，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vertAlign w:val="subscript"/>
        </w:rPr>
        <w:t>gr</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地面效应吸收引起的倍频带衰减，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vertAlign w:val="subscript"/>
        </w:rPr>
        <w:t>bar</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声屏障引起的倍频带衰减，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vertAlign w:val="subscript"/>
        </w:rPr>
        <w:t>misc</w:t>
      </w:r>
      <w:proofErr w:type="gramStart"/>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其他</w:t>
      </w:r>
      <w:proofErr w:type="gramEnd"/>
      <w:r w:rsidRPr="00EC3380">
        <w:rPr>
          <w:rFonts w:ascii="Times New Roman" w:hAnsi="Times New Roman" w:cs="Times New Roman"/>
          <w:color w:val="000000" w:themeColor="text1"/>
          <w:sz w:val="24"/>
          <w:szCs w:val="24"/>
        </w:rPr>
        <w:t>多方面效应引起的倍频带衰减，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如已知靠近声源处某点的倍频带声压级</w:t>
      </w:r>
      <w:r w:rsidRPr="00EC3380">
        <w:rPr>
          <w:rFonts w:ascii="Times New Roman" w:hAnsi="Times New Roman" w:cs="Times New Roman"/>
          <w:color w:val="000000" w:themeColor="text1"/>
          <w:sz w:val="24"/>
          <w:szCs w:val="24"/>
        </w:rPr>
        <w:t>Lp(r0)</w:t>
      </w:r>
      <w:r w:rsidRPr="00EC3380">
        <w:rPr>
          <w:rFonts w:ascii="Times New Roman" w:hAnsi="Times New Roman" w:cs="Times New Roman"/>
          <w:color w:val="000000" w:themeColor="text1"/>
          <w:sz w:val="24"/>
          <w:szCs w:val="24"/>
        </w:rPr>
        <w:t>时，相同方向预测点位置的倍频带声压级</w:t>
      </w:r>
      <w:r w:rsidRPr="00EC3380">
        <w:rPr>
          <w:rFonts w:ascii="Times New Roman" w:hAnsi="Times New Roman" w:cs="Times New Roman"/>
          <w:color w:val="000000" w:themeColor="text1"/>
          <w:sz w:val="24"/>
          <w:szCs w:val="24"/>
        </w:rPr>
        <w:t>Lp(r)</w:t>
      </w:r>
      <w:r w:rsidRPr="00EC3380">
        <w:rPr>
          <w:rFonts w:ascii="Times New Roman" w:hAnsi="Times New Roman" w:cs="Times New Roman"/>
          <w:color w:val="000000" w:themeColor="text1"/>
          <w:sz w:val="24"/>
          <w:szCs w:val="24"/>
        </w:rPr>
        <w:t>可按公式计算：</w:t>
      </w:r>
      <w:r w:rsidRPr="00EC3380">
        <w:rPr>
          <w:rFonts w:ascii="Times New Roman" w:hAnsi="Times New Roman" w:cs="Times New Roman"/>
          <w:color w:val="000000" w:themeColor="text1"/>
          <w:sz w:val="24"/>
          <w:szCs w:val="24"/>
        </w:rPr>
        <w:object w:dxaOrig="1991" w:dyaOrig="401">
          <v:shape id="对象 11" o:spid="_x0000_i1033" type="#_x0000_t75" alt="8472408411335082869534" style="width:96pt;height:21pt;mso-position-horizontal-relative:page;mso-position-vertical-relative:page" o:ole="">
            <v:imagedata r:id="rId61" o:title=""/>
          </v:shape>
          <o:OLEObject Type="Embed" ProgID="Equation.3" ShapeID="对象 11" DrawAspect="Content" ObjectID="_1608450456" r:id="rId62"/>
        </w:objec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预测点的</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声级</w:t>
      </w:r>
      <w:r w:rsidRPr="00EC3380">
        <w:rPr>
          <w:rFonts w:ascii="Times New Roman" w:hAnsi="Times New Roman" w:cs="Times New Roman"/>
          <w:color w:val="000000" w:themeColor="text1"/>
          <w:sz w:val="24"/>
          <w:szCs w:val="24"/>
        </w:rPr>
        <w:t>LA(r)</w:t>
      </w:r>
      <w:r w:rsidRPr="00EC3380">
        <w:rPr>
          <w:rFonts w:ascii="Times New Roman" w:hAnsi="Times New Roman" w:cs="Times New Roman"/>
          <w:color w:val="000000" w:themeColor="text1"/>
          <w:sz w:val="24"/>
          <w:szCs w:val="24"/>
        </w:rPr>
        <w:t>，可利用</w:t>
      </w:r>
      <w:r w:rsidRPr="00EC3380">
        <w:rPr>
          <w:rFonts w:ascii="Times New Roman" w:hAnsi="Times New Roman" w:cs="Times New Roman"/>
          <w:color w:val="000000" w:themeColor="text1"/>
          <w:sz w:val="24"/>
          <w:szCs w:val="24"/>
        </w:rPr>
        <w:t>8</w:t>
      </w:r>
      <w:r w:rsidRPr="00EC3380">
        <w:rPr>
          <w:rFonts w:ascii="Times New Roman" w:hAnsi="Times New Roman" w:cs="Times New Roman"/>
          <w:color w:val="000000" w:themeColor="text1"/>
          <w:sz w:val="24"/>
          <w:szCs w:val="24"/>
        </w:rPr>
        <w:t>个倍频带的声压级公式计算：</w:t>
      </w:r>
    </w:p>
    <w:p w:rsidR="007E6195" w:rsidRPr="00EC3380" w:rsidRDefault="007E6195" w:rsidP="007E6195">
      <w:pPr>
        <w:spacing w:line="360" w:lineRule="auto"/>
        <w:jc w:val="center"/>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object w:dxaOrig="2901" w:dyaOrig="679">
          <v:shape id="对象 12" o:spid="_x0000_i1034" type="#_x0000_t75" alt="7724474221335082869544" style="width:141pt;height:37.5pt;mso-position-horizontal-relative:page;mso-position-vertical-relative:page" o:ole="">
            <v:imagedata r:id="rId63" o:title=""/>
          </v:shape>
          <o:OLEObject Type="Embed" ProgID="Equation.3" ShapeID="对象 12" DrawAspect="Content" ObjectID="_1608450457" r:id="rId64"/>
        </w:objec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式中：</w:t>
      </w:r>
      <w:r w:rsidRPr="00EC3380">
        <w:rPr>
          <w:rFonts w:ascii="Times New Roman" w:hAnsi="Times New Roman" w:cs="Times New Roman"/>
          <w:color w:val="000000" w:themeColor="text1"/>
          <w:sz w:val="24"/>
          <w:szCs w:val="24"/>
        </w:rPr>
        <w:t>L</w:t>
      </w:r>
      <w:r w:rsidRPr="00EC3380">
        <w:rPr>
          <w:rFonts w:ascii="Times New Roman" w:hAnsi="Times New Roman" w:cs="Times New Roman"/>
          <w:color w:val="000000" w:themeColor="text1"/>
          <w:sz w:val="24"/>
          <w:szCs w:val="24"/>
          <w:vertAlign w:val="subscript"/>
        </w:rPr>
        <w:t>Pi</w:t>
      </w:r>
      <w:r w:rsidRPr="00EC3380">
        <w:rPr>
          <w:rFonts w:ascii="Times New Roman" w:hAnsi="Times New Roman" w:cs="Times New Roman"/>
          <w:color w:val="000000" w:themeColor="text1"/>
          <w:sz w:val="24"/>
          <w:szCs w:val="24"/>
        </w:rPr>
        <w:t>(r)</w:t>
      </w:r>
      <w:proofErr w:type="gramStart"/>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预测点</w:t>
      </w:r>
      <w:proofErr w:type="gramEnd"/>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r</w:t>
      </w:r>
      <w:r w:rsidRPr="00EC3380">
        <w:rPr>
          <w:rFonts w:ascii="Times New Roman" w:hAnsi="Times New Roman" w:cs="Times New Roman"/>
          <w:color w:val="000000" w:themeColor="text1"/>
          <w:sz w:val="24"/>
          <w:szCs w:val="24"/>
        </w:rPr>
        <w:t>）处，第</w:t>
      </w:r>
      <w:r w:rsidRPr="00EC3380">
        <w:rPr>
          <w:rFonts w:ascii="Times New Roman" w:hAnsi="Times New Roman" w:cs="Times New Roman"/>
          <w:color w:val="000000" w:themeColor="text1"/>
          <w:sz w:val="24"/>
          <w:szCs w:val="24"/>
        </w:rPr>
        <w:t>i</w:t>
      </w:r>
      <w:r w:rsidRPr="00EC3380">
        <w:rPr>
          <w:rFonts w:ascii="Times New Roman" w:hAnsi="Times New Roman" w:cs="Times New Roman"/>
          <w:color w:val="000000" w:themeColor="text1"/>
          <w:sz w:val="24"/>
          <w:szCs w:val="24"/>
        </w:rPr>
        <w:t>倍频带声压级，</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450" w:firstLine="10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object w:dxaOrig="235" w:dyaOrig="278">
          <v:shape id="对象 13" o:spid="_x0000_i1035" type="#_x0000_t75" alt="105671221335082869554" style="width:12pt;height:12pt;mso-position-horizontal-relative:page;mso-position-vertical-relative:page" o:ole="">
            <v:imagedata r:id="rId65" o:title=""/>
          </v:shape>
          <o:OLEObject Type="Embed" ProgID="Equation.3" ShapeID="对象 13" DrawAspect="Content" ObjectID="_1608450458" r:id="rId66"/>
        </w:object>
      </w:r>
      <w:r w:rsidRPr="00EC3380">
        <w:rPr>
          <w:rFonts w:ascii="Times New Roman" w:hAnsi="Times New Roman" w:cs="Times New Roman"/>
          <w:color w:val="000000" w:themeColor="text1"/>
          <w:sz w:val="24"/>
          <w:szCs w:val="24"/>
        </w:rPr>
        <w:t>L</w:t>
      </w:r>
      <w:r w:rsidRPr="00EC3380">
        <w:rPr>
          <w:rFonts w:ascii="Times New Roman" w:hAnsi="Times New Roman" w:cs="Times New Roman"/>
          <w:color w:val="000000" w:themeColor="text1"/>
          <w:sz w:val="24"/>
          <w:szCs w:val="24"/>
          <w:vertAlign w:val="subscript"/>
        </w:rPr>
        <w:t>i</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第</w:t>
      </w:r>
      <w:r w:rsidRPr="00EC3380">
        <w:rPr>
          <w:rFonts w:ascii="Times New Roman" w:hAnsi="Times New Roman" w:cs="Times New Roman"/>
          <w:color w:val="000000" w:themeColor="text1"/>
          <w:sz w:val="24"/>
          <w:szCs w:val="24"/>
        </w:rPr>
        <w:t>i</w:t>
      </w:r>
      <w:r w:rsidRPr="00EC3380">
        <w:rPr>
          <w:rFonts w:ascii="Times New Roman" w:hAnsi="Times New Roman" w:cs="Times New Roman"/>
          <w:color w:val="000000" w:themeColor="text1"/>
          <w:sz w:val="24"/>
          <w:szCs w:val="24"/>
        </w:rPr>
        <w:t>倍频带的</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计权网络修正值，</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leftChars="114" w:left="239" w:firstLineChars="100" w:firstLine="24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在不能取得声源倍频带声功率级或倍频带声压级，只能获得</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声功率级或某点的</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声级时，可按公式做近似计算：</w:t>
      </w:r>
      <w:r w:rsidRPr="00EC3380">
        <w:rPr>
          <w:rFonts w:ascii="Times New Roman" w:hAnsi="Times New Roman" w:cs="Times New Roman"/>
          <w:noProof/>
          <w:color w:val="000000" w:themeColor="text1"/>
          <w:sz w:val="24"/>
          <w:szCs w:val="24"/>
        </w:rPr>
        <w:drawing>
          <wp:inline distT="0" distB="0" distL="0" distR="0" wp14:anchorId="26B2D48D" wp14:editId="3590F1BA">
            <wp:extent cx="1343025" cy="190500"/>
            <wp:effectExtent l="0" t="0" r="9525" b="0"/>
            <wp:docPr id="2090" name="图片 2090" descr="说明: 956474663133508286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说明: 95647466313350828695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r w:rsidRPr="00EC3380">
        <w:rPr>
          <w:rFonts w:ascii="Times New Roman" w:hAnsi="Times New Roman" w:cs="Times New Roman"/>
          <w:color w:val="000000" w:themeColor="text1"/>
          <w:sz w:val="24"/>
          <w:szCs w:val="24"/>
        </w:rPr>
        <w:t>或</w:t>
      </w:r>
      <w:r w:rsidRPr="00EC3380">
        <w:rPr>
          <w:rFonts w:ascii="Times New Roman" w:hAnsi="Times New Roman" w:cs="Times New Roman"/>
          <w:noProof/>
          <w:color w:val="000000" w:themeColor="text1"/>
          <w:sz w:val="24"/>
          <w:szCs w:val="24"/>
        </w:rPr>
        <w:drawing>
          <wp:inline distT="0" distB="0" distL="0" distR="0" wp14:anchorId="5866F2D2" wp14:editId="007E3B15">
            <wp:extent cx="1200150" cy="219075"/>
            <wp:effectExtent l="0" t="0" r="0" b="9525"/>
            <wp:docPr id="2089" name="图片 2089" descr="说明: 86764844113350828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说明: 86764844113350828696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可选择对</w:t>
      </w:r>
      <w:r w:rsidRPr="00EC3380">
        <w:rPr>
          <w:rFonts w:ascii="Times New Roman" w:hAnsi="Times New Roman" w:cs="Times New Roman"/>
          <w:color w:val="000000" w:themeColor="text1"/>
          <w:sz w:val="24"/>
          <w:szCs w:val="24"/>
        </w:rPr>
        <w:t>A</w:t>
      </w:r>
      <w:r w:rsidRPr="00EC3380">
        <w:rPr>
          <w:rFonts w:ascii="Times New Roman" w:hAnsi="Times New Roman" w:cs="Times New Roman"/>
          <w:color w:val="000000" w:themeColor="text1"/>
          <w:sz w:val="24"/>
          <w:szCs w:val="24"/>
        </w:rPr>
        <w:t>声级影响最大的倍频带计算，一般可选中心频率为</w:t>
      </w:r>
      <w:r w:rsidRPr="00EC3380">
        <w:rPr>
          <w:rFonts w:ascii="Times New Roman" w:hAnsi="Times New Roman" w:cs="Times New Roman"/>
          <w:color w:val="000000" w:themeColor="text1"/>
          <w:sz w:val="24"/>
          <w:szCs w:val="24"/>
        </w:rPr>
        <w:t>500Hz</w:t>
      </w:r>
      <w:r w:rsidRPr="00EC3380">
        <w:rPr>
          <w:rFonts w:ascii="Times New Roman" w:hAnsi="Times New Roman" w:cs="Times New Roman"/>
          <w:color w:val="000000" w:themeColor="text1"/>
          <w:sz w:val="24"/>
          <w:szCs w:val="24"/>
        </w:rPr>
        <w:t>的倍频带估算。</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2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②</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室内声源等效室外声源声功率级计算方法</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设靠近开口处（或窗户）室内，室外某倍频带的声压级分别为</w:t>
      </w:r>
      <w:r w:rsidRPr="00EC3380">
        <w:rPr>
          <w:rFonts w:ascii="Times New Roman" w:hAnsi="Times New Roman" w:cs="Times New Roman"/>
          <w:color w:val="000000" w:themeColor="text1"/>
          <w:sz w:val="24"/>
          <w:szCs w:val="24"/>
        </w:rPr>
        <w:t>L</w:t>
      </w:r>
      <w:r w:rsidRPr="00EC3380">
        <w:rPr>
          <w:rFonts w:ascii="Times New Roman" w:hAnsi="Times New Roman" w:cs="Times New Roman"/>
          <w:color w:val="000000" w:themeColor="text1"/>
          <w:sz w:val="24"/>
          <w:szCs w:val="24"/>
          <w:vertAlign w:val="subscript"/>
        </w:rPr>
        <w:t>P1</w:t>
      </w:r>
      <w:r w:rsidRPr="00EC3380">
        <w:rPr>
          <w:rFonts w:ascii="Times New Roman" w:hAnsi="Times New Roman" w:cs="Times New Roman"/>
          <w:color w:val="000000" w:themeColor="text1"/>
          <w:sz w:val="24"/>
          <w:szCs w:val="24"/>
        </w:rPr>
        <w:t>和</w:t>
      </w:r>
      <w:r w:rsidRPr="00EC3380">
        <w:rPr>
          <w:rFonts w:ascii="Times New Roman" w:hAnsi="Times New Roman" w:cs="Times New Roman"/>
          <w:color w:val="000000" w:themeColor="text1"/>
          <w:sz w:val="24"/>
          <w:szCs w:val="24"/>
        </w:rPr>
        <w:t>L</w:t>
      </w:r>
      <w:r w:rsidRPr="00EC3380">
        <w:rPr>
          <w:rFonts w:ascii="Times New Roman" w:hAnsi="Times New Roman" w:cs="Times New Roman"/>
          <w:color w:val="000000" w:themeColor="text1"/>
          <w:sz w:val="24"/>
          <w:szCs w:val="24"/>
          <w:vertAlign w:val="subscript"/>
        </w:rPr>
        <w:t>P2</w:t>
      </w:r>
      <w:r w:rsidRPr="00EC3380">
        <w:rPr>
          <w:rFonts w:ascii="Times New Roman" w:hAnsi="Times New Roman" w:cs="Times New Roman"/>
          <w:color w:val="000000" w:themeColor="text1"/>
          <w:sz w:val="24"/>
          <w:szCs w:val="24"/>
        </w:rPr>
        <w:t>。若声源所在室内声场为近似扩散声场，则室外倍频声压级可按下公式近似求出：</w:t>
      </w:r>
    </w:p>
    <w:p w:rsidR="007E6195" w:rsidRPr="00EC3380" w:rsidRDefault="007E6195" w:rsidP="007E6195">
      <w:pPr>
        <w:spacing w:line="360" w:lineRule="auto"/>
        <w:jc w:val="center"/>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object w:dxaOrig="1995" w:dyaOrig="386">
          <v:shape id="对象 14" o:spid="_x0000_i1036" type="#_x0000_t75" alt="5681635621335082869644" style="width:99pt;height:21pt;mso-position-horizontal-relative:page;mso-position-vertical-relative:page" o:ole="">
            <v:imagedata r:id="rId69" o:title=""/>
          </v:shape>
          <o:OLEObject Type="Embed" ProgID="Equation.3" ShapeID="对象 14" DrawAspect="Content" ObjectID="_1608450459" r:id="rId70"/>
        </w:objec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式中：</w:t>
      </w:r>
      <w:r w:rsidRPr="00EC3380">
        <w:rPr>
          <w:rFonts w:ascii="Times New Roman" w:hAnsi="Times New Roman" w:cs="Times New Roman"/>
          <w:color w:val="000000" w:themeColor="text1"/>
          <w:sz w:val="24"/>
          <w:szCs w:val="24"/>
        </w:rPr>
        <w:t>TL—</w:t>
      </w:r>
      <w:r w:rsidRPr="00EC3380">
        <w:rPr>
          <w:rFonts w:ascii="Times New Roman" w:hAnsi="Times New Roman" w:cs="Times New Roman"/>
          <w:color w:val="000000" w:themeColor="text1"/>
          <w:sz w:val="24"/>
          <w:szCs w:val="24"/>
        </w:rPr>
        <w:t>隔墙或窗户倍频带的隔声量，</w:t>
      </w:r>
      <w:r w:rsidRPr="00EC3380">
        <w:rPr>
          <w:rFonts w:ascii="Times New Roman" w:hAnsi="Times New Roman" w:cs="Times New Roman"/>
          <w:color w:val="000000" w:themeColor="text1"/>
          <w:sz w:val="24"/>
          <w:szCs w:val="24"/>
        </w:rPr>
        <w:t>dB</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3 \* GB3 </w:instrText>
      </w:r>
      <w:r w:rsidRPr="00EC3380">
        <w:rPr>
          <w:rFonts w:ascii="Times New Roman" w:hAnsi="Times New Roman" w:cs="Times New Roman"/>
          <w:color w:val="000000" w:themeColor="text1"/>
          <w:sz w:val="24"/>
          <w:szCs w:val="24"/>
        </w:rPr>
        <w:fldChar w:fldCharType="separate"/>
      </w:r>
      <w:r w:rsidRPr="00EC3380">
        <w:rPr>
          <w:rFonts w:ascii="宋体" w:eastAsia="宋体" w:hAnsi="宋体" w:cs="宋体" w:hint="eastAsia"/>
          <w:noProof/>
          <w:color w:val="000000" w:themeColor="text1"/>
          <w:sz w:val="24"/>
          <w:szCs w:val="24"/>
        </w:rPr>
        <w:t>③</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面声源的几何发散衰减</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导则</w:t>
      </w:r>
      <w:r w:rsidRPr="00EC3380">
        <w:rPr>
          <w:rFonts w:ascii="Times New Roman" w:hAnsi="Times New Roman" w:cs="Times New Roman"/>
          <w:color w:val="000000" w:themeColor="text1"/>
          <w:sz w:val="24"/>
          <w:szCs w:val="24"/>
        </w:rPr>
        <w:t>HJ/T2.4-2009</w:t>
      </w:r>
      <w:r w:rsidRPr="00EC3380">
        <w:rPr>
          <w:rFonts w:ascii="Times New Roman" w:hAnsi="Times New Roman" w:cs="Times New Roman"/>
          <w:color w:val="000000" w:themeColor="text1"/>
          <w:sz w:val="24"/>
          <w:szCs w:val="24"/>
        </w:rPr>
        <w:t>垂直声源如下图所示（要求</w:t>
      </w:r>
      <w:r w:rsidRPr="00EC3380">
        <w:rPr>
          <w:rFonts w:ascii="Times New Roman" w:hAnsi="Times New Roman" w:cs="Times New Roman"/>
          <w:color w:val="000000" w:themeColor="text1"/>
          <w:sz w:val="24"/>
          <w:szCs w:val="24"/>
        </w:rPr>
        <w:t>b&gt;a</w:t>
      </w:r>
      <w:r w:rsidRPr="00EC3380">
        <w:rPr>
          <w:rFonts w:ascii="Times New Roman" w:hAnsi="Times New Roman" w:cs="Times New Roman"/>
          <w:color w:val="000000" w:themeColor="text1"/>
          <w:sz w:val="24"/>
          <w:szCs w:val="24"/>
        </w:rPr>
        <w:t>，图中虚线为实际衰减量）：</w:t>
      </w:r>
    </w:p>
    <w:p w:rsidR="007E6195" w:rsidRPr="00EC3380" w:rsidRDefault="007E6195" w:rsidP="007E6195">
      <w:pPr>
        <w:spacing w:line="360" w:lineRule="auto"/>
        <w:jc w:val="center"/>
        <w:rPr>
          <w:rFonts w:ascii="Times New Roman" w:hAnsi="Times New Roman" w:cs="Times New Roman"/>
          <w:color w:val="000000" w:themeColor="text1"/>
          <w:sz w:val="24"/>
          <w:szCs w:val="24"/>
        </w:rPr>
      </w:pPr>
      <w:r w:rsidRPr="00EC3380">
        <w:rPr>
          <w:rFonts w:ascii="Times New Roman" w:hAnsi="Times New Roman" w:cs="Times New Roman"/>
          <w:noProof/>
          <w:color w:val="000000" w:themeColor="text1"/>
          <w:sz w:val="24"/>
          <w:szCs w:val="24"/>
        </w:rPr>
        <w:lastRenderedPageBreak/>
        <w:drawing>
          <wp:inline distT="0" distB="0" distL="0" distR="0" wp14:anchorId="02D682B6" wp14:editId="7A612AC0">
            <wp:extent cx="3524250" cy="2714625"/>
            <wp:effectExtent l="0" t="0" r="0" b="9525"/>
            <wp:docPr id="2088" name="图片 2088" descr="说明: 314273196133508286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说明: 31427319613350828696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24250" cy="2714625"/>
                    </a:xfrm>
                    <a:prstGeom prst="rect">
                      <a:avLst/>
                    </a:prstGeom>
                    <a:noFill/>
                    <a:ln>
                      <a:noFill/>
                    </a:ln>
                  </pic:spPr>
                </pic:pic>
              </a:graphicData>
            </a:graphic>
          </wp:inline>
        </w:drawing>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eastAsia="en-US"/>
        </w:rPr>
      </w:pPr>
      <w:r w:rsidRPr="00EC3380">
        <w:rPr>
          <w:rFonts w:ascii="Times New Roman" w:hAnsi="Times New Roman" w:cs="Times New Roman"/>
          <w:color w:val="000000" w:themeColor="text1"/>
          <w:sz w:val="24"/>
          <w:szCs w:val="24"/>
          <w:lang w:val="zh-CN" w:eastAsia="en-US"/>
        </w:rPr>
        <w:t>要求的简化算法为</w:t>
      </w:r>
      <w:r w:rsidRPr="00EC3380">
        <w:rPr>
          <w:rFonts w:ascii="Times New Roman" w:hAnsi="Times New Roman" w:cs="Times New Roman"/>
          <w:color w:val="000000" w:themeColor="text1"/>
          <w:sz w:val="24"/>
          <w:szCs w:val="24"/>
          <w:lang w:eastAsia="en-US"/>
        </w:rPr>
        <w:t>：</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eastAsia="en-US"/>
        </w:rPr>
      </w:pPr>
      <w:r w:rsidRPr="00EC3380">
        <w:rPr>
          <w:rFonts w:ascii="Times New Roman" w:hAnsi="Times New Roman" w:cs="Times New Roman"/>
          <w:color w:val="000000" w:themeColor="text1"/>
          <w:sz w:val="24"/>
          <w:szCs w:val="24"/>
          <w:lang w:eastAsia="en-US"/>
        </w:rPr>
        <w:t>r&lt;a/</w:t>
      </w:r>
      <w:r w:rsidRPr="00EC3380">
        <w:rPr>
          <w:rFonts w:ascii="Times New Roman" w:hAnsi="Times New Roman" w:cs="Times New Roman"/>
          <w:color w:val="000000" w:themeColor="text1"/>
          <w:sz w:val="24"/>
          <w:szCs w:val="24"/>
          <w:lang w:val="zh-CN" w:eastAsia="en-US"/>
        </w:rPr>
        <w:t>π</w:t>
      </w:r>
      <w:r w:rsidRPr="00EC3380">
        <w:rPr>
          <w:rFonts w:ascii="Times New Roman" w:hAnsi="Times New Roman" w:cs="Times New Roman"/>
          <w:color w:val="000000" w:themeColor="text1"/>
          <w:sz w:val="24"/>
          <w:szCs w:val="24"/>
          <w:lang w:val="zh-CN" w:eastAsia="en-US"/>
        </w:rPr>
        <w:t>时</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vertAlign w:val="subscript"/>
          <w:lang w:eastAsia="en-US"/>
        </w:rPr>
        <w:t>div</w:t>
      </w:r>
      <w:r w:rsidRPr="00EC3380">
        <w:rPr>
          <w:rFonts w:ascii="Times New Roman" w:hAnsi="Times New Roman" w:cs="Times New Roman"/>
          <w:color w:val="000000" w:themeColor="text1"/>
          <w:sz w:val="24"/>
          <w:szCs w:val="24"/>
          <w:lang w:eastAsia="en-US"/>
        </w:rPr>
        <w:t>≈0</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val="zh-CN" w:eastAsia="en-US"/>
        </w:rPr>
        <w:t>几乎不衰减</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eastAsia="en-US"/>
        </w:rPr>
      </w:pP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lang w:val="zh-CN" w:eastAsia="en-US"/>
        </w:rPr>
        <w:t>π</w:t>
      </w:r>
      <w:r w:rsidRPr="00EC3380">
        <w:rPr>
          <w:rFonts w:ascii="Times New Roman" w:hAnsi="Times New Roman" w:cs="Times New Roman"/>
          <w:color w:val="000000" w:themeColor="text1"/>
          <w:sz w:val="24"/>
          <w:szCs w:val="24"/>
          <w:lang w:eastAsia="en-US"/>
        </w:rPr>
        <w:t>&lt;r&lt;b/</w:t>
      </w:r>
      <w:r w:rsidRPr="00EC3380">
        <w:rPr>
          <w:rFonts w:ascii="Times New Roman" w:hAnsi="Times New Roman" w:cs="Times New Roman"/>
          <w:color w:val="000000" w:themeColor="text1"/>
          <w:sz w:val="24"/>
          <w:szCs w:val="24"/>
          <w:lang w:val="zh-CN" w:eastAsia="en-US"/>
        </w:rPr>
        <w:t>π</w:t>
      </w:r>
      <w:r w:rsidRPr="00EC3380">
        <w:rPr>
          <w:rFonts w:ascii="Times New Roman" w:hAnsi="Times New Roman" w:cs="Times New Roman"/>
          <w:color w:val="000000" w:themeColor="text1"/>
          <w:sz w:val="24"/>
          <w:szCs w:val="24"/>
          <w:lang w:val="zh-CN" w:eastAsia="en-US"/>
        </w:rPr>
        <w:t>时</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val="zh-CN" w:eastAsia="en-US"/>
        </w:rPr>
        <w:t>距离加倍时</w:t>
      </w: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vertAlign w:val="subscript"/>
          <w:lang w:eastAsia="en-US"/>
        </w:rPr>
        <w:t>div</w:t>
      </w:r>
      <w:r w:rsidRPr="00EC3380">
        <w:rPr>
          <w:rFonts w:ascii="Times New Roman" w:hAnsi="Times New Roman" w:cs="Times New Roman"/>
          <w:color w:val="000000" w:themeColor="text1"/>
          <w:sz w:val="24"/>
          <w:szCs w:val="24"/>
          <w:lang w:eastAsia="en-US"/>
        </w:rPr>
        <w:t>≈3</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val="zh-CN" w:eastAsia="en-US"/>
        </w:rPr>
        <w:t>类似线声源</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vertAlign w:val="subscript"/>
          <w:lang w:eastAsia="en-US"/>
        </w:rPr>
        <w:t>div</w:t>
      </w:r>
      <w:r w:rsidRPr="00EC3380">
        <w:rPr>
          <w:rFonts w:ascii="Times New Roman" w:hAnsi="Times New Roman" w:cs="Times New Roman"/>
          <w:color w:val="000000" w:themeColor="text1"/>
          <w:sz w:val="24"/>
          <w:szCs w:val="24"/>
          <w:lang w:eastAsia="en-US"/>
        </w:rPr>
        <w:t>≈10lg(r/r</w:t>
      </w:r>
      <w:r w:rsidRPr="00EC3380">
        <w:rPr>
          <w:rFonts w:ascii="Times New Roman" w:hAnsi="Times New Roman" w:cs="Times New Roman"/>
          <w:color w:val="000000" w:themeColor="text1"/>
          <w:sz w:val="24"/>
          <w:szCs w:val="24"/>
          <w:vertAlign w:val="subscript"/>
          <w:lang w:eastAsia="en-US"/>
        </w:rPr>
        <w:t>0</w:t>
      </w:r>
      <w:proofErr w:type="gramStart"/>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eastAsia="en-US"/>
        </w:rPr>
        <w:t>）</w:t>
      </w:r>
      <w:proofErr w:type="gramEnd"/>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eastAsia="en-US"/>
        </w:rPr>
      </w:pPr>
      <w:r w:rsidRPr="00EC3380">
        <w:rPr>
          <w:rFonts w:ascii="Times New Roman" w:hAnsi="Times New Roman" w:cs="Times New Roman"/>
          <w:color w:val="000000" w:themeColor="text1"/>
          <w:sz w:val="24"/>
          <w:szCs w:val="24"/>
          <w:lang w:eastAsia="en-US"/>
        </w:rPr>
        <w:t>r&gt;b/</w:t>
      </w:r>
      <w:r w:rsidRPr="00EC3380">
        <w:rPr>
          <w:rFonts w:ascii="Times New Roman" w:hAnsi="Times New Roman" w:cs="Times New Roman"/>
          <w:color w:val="000000" w:themeColor="text1"/>
          <w:sz w:val="24"/>
          <w:szCs w:val="24"/>
          <w:lang w:val="zh-CN" w:eastAsia="en-US"/>
        </w:rPr>
        <w:t>π</w:t>
      </w:r>
      <w:r w:rsidRPr="00EC3380">
        <w:rPr>
          <w:rFonts w:ascii="Times New Roman" w:hAnsi="Times New Roman" w:cs="Times New Roman"/>
          <w:color w:val="000000" w:themeColor="text1"/>
          <w:sz w:val="24"/>
          <w:szCs w:val="24"/>
          <w:lang w:val="zh-CN" w:eastAsia="en-US"/>
        </w:rPr>
        <w:t>时</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val="zh-CN" w:eastAsia="en-US"/>
        </w:rPr>
        <w:t>距离加倍时</w:t>
      </w: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vertAlign w:val="subscript"/>
          <w:lang w:eastAsia="en-US"/>
        </w:rPr>
        <w:t>div</w:t>
      </w:r>
      <w:r w:rsidRPr="00EC3380">
        <w:rPr>
          <w:rFonts w:ascii="Times New Roman" w:hAnsi="Times New Roman" w:cs="Times New Roman"/>
          <w:color w:val="000000" w:themeColor="text1"/>
          <w:sz w:val="24"/>
          <w:szCs w:val="24"/>
          <w:lang w:eastAsia="en-US"/>
        </w:rPr>
        <w:t>≈6</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val="zh-CN" w:eastAsia="en-US"/>
        </w:rPr>
        <w:t>类似点声源</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vertAlign w:val="subscript"/>
          <w:lang w:eastAsia="en-US"/>
        </w:rPr>
        <w:t>div</w:t>
      </w:r>
      <w:r w:rsidRPr="00EC3380">
        <w:rPr>
          <w:rFonts w:ascii="Times New Roman" w:hAnsi="Times New Roman" w:cs="Times New Roman"/>
          <w:color w:val="000000" w:themeColor="text1"/>
          <w:sz w:val="24"/>
          <w:szCs w:val="24"/>
          <w:lang w:eastAsia="en-US"/>
        </w:rPr>
        <w:t>≈20lg(r/r</w:t>
      </w:r>
      <w:r w:rsidRPr="00EC3380">
        <w:rPr>
          <w:rFonts w:ascii="Times New Roman" w:hAnsi="Times New Roman" w:cs="Times New Roman"/>
          <w:color w:val="000000" w:themeColor="text1"/>
          <w:sz w:val="24"/>
          <w:szCs w:val="24"/>
          <w:vertAlign w:val="subscript"/>
          <w:lang w:eastAsia="en-US"/>
        </w:rPr>
        <w:t>0</w:t>
      </w:r>
      <w:proofErr w:type="gramStart"/>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eastAsia="en-US"/>
        </w:rPr>
        <w:t>）</w:t>
      </w:r>
      <w:proofErr w:type="gramEnd"/>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eastAsia="en-US"/>
        </w:rPr>
      </w:pPr>
      <w:r w:rsidRPr="00EC3380">
        <w:rPr>
          <w:rFonts w:ascii="Times New Roman" w:hAnsi="Times New Roman" w:cs="Times New Roman"/>
          <w:color w:val="000000" w:themeColor="text1"/>
          <w:sz w:val="24"/>
          <w:szCs w:val="24"/>
          <w:lang w:eastAsia="en-US"/>
        </w:rPr>
        <w:t>r&lt;a/</w:t>
      </w:r>
      <w:r w:rsidRPr="00EC3380">
        <w:rPr>
          <w:rFonts w:ascii="Times New Roman" w:hAnsi="Times New Roman" w:cs="Times New Roman"/>
          <w:color w:val="000000" w:themeColor="text1"/>
          <w:sz w:val="24"/>
          <w:szCs w:val="24"/>
          <w:lang w:val="zh-CN" w:eastAsia="en-US"/>
        </w:rPr>
        <w:t>π</w:t>
      </w:r>
      <w:r w:rsidRPr="00EC3380">
        <w:rPr>
          <w:rFonts w:ascii="Times New Roman" w:hAnsi="Times New Roman" w:cs="Times New Roman"/>
          <w:color w:val="000000" w:themeColor="text1"/>
          <w:sz w:val="24"/>
          <w:szCs w:val="24"/>
          <w:lang w:val="zh-CN" w:eastAsia="en-US"/>
        </w:rPr>
        <w:t>时</w:t>
      </w:r>
      <w:r w:rsidRPr="00EC3380">
        <w:rPr>
          <w:rFonts w:ascii="Times New Roman" w:hAnsi="Times New Roman" w:cs="Times New Roman"/>
          <w:color w:val="000000" w:themeColor="text1"/>
          <w:sz w:val="24"/>
          <w:szCs w:val="24"/>
          <w:lang w:eastAsia="en-US"/>
        </w:rPr>
        <w:t>，</w:t>
      </w:r>
      <w:r w:rsidRPr="00EC3380">
        <w:rPr>
          <w:rFonts w:ascii="Times New Roman" w:hAnsi="Times New Roman" w:cs="Times New Roman"/>
          <w:color w:val="000000" w:themeColor="text1"/>
          <w:sz w:val="24"/>
          <w:szCs w:val="24"/>
          <w:lang w:eastAsia="en-US"/>
        </w:rPr>
        <w:t>A</w:t>
      </w:r>
      <w:r w:rsidRPr="00EC3380">
        <w:rPr>
          <w:rFonts w:ascii="Times New Roman" w:hAnsi="Times New Roman" w:cs="Times New Roman"/>
          <w:color w:val="000000" w:themeColor="text1"/>
          <w:sz w:val="24"/>
          <w:szCs w:val="24"/>
          <w:vertAlign w:val="subscript"/>
          <w:lang w:eastAsia="en-US"/>
        </w:rPr>
        <w:t>div</w:t>
      </w:r>
      <w:r w:rsidRPr="00EC3380">
        <w:rPr>
          <w:rFonts w:ascii="Times New Roman" w:hAnsi="Times New Roman" w:cs="Times New Roman"/>
          <w:color w:val="000000" w:themeColor="text1"/>
          <w:sz w:val="24"/>
          <w:szCs w:val="24"/>
          <w:lang w:eastAsia="en-US"/>
        </w:rPr>
        <w:t>≈0</w:t>
      </w:r>
      <w:r w:rsidRPr="00EC3380">
        <w:rPr>
          <w:rFonts w:ascii="Times New Roman" w:hAnsi="Times New Roman" w:cs="Times New Roman"/>
          <w:color w:val="000000" w:themeColor="text1"/>
          <w:sz w:val="24"/>
          <w:szCs w:val="24"/>
          <w:lang w:val="zh-CN" w:eastAsia="en-US"/>
        </w:rPr>
        <w:t>。</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fldChar w:fldCharType="begin"/>
      </w:r>
      <w:r w:rsidRPr="00EC3380">
        <w:rPr>
          <w:rFonts w:ascii="Times New Roman" w:hAnsi="Times New Roman" w:cs="Times New Roman"/>
          <w:color w:val="000000" w:themeColor="text1"/>
          <w:sz w:val="24"/>
          <w:szCs w:val="24"/>
          <w:lang w:val="zh-CN"/>
        </w:rPr>
        <w:instrText xml:space="preserve"> = 4 \* GB3 </w:instrText>
      </w:r>
      <w:r w:rsidRPr="00EC3380">
        <w:rPr>
          <w:rFonts w:ascii="Times New Roman" w:hAnsi="Times New Roman" w:cs="Times New Roman"/>
          <w:color w:val="000000" w:themeColor="text1"/>
          <w:sz w:val="24"/>
          <w:szCs w:val="24"/>
          <w:lang w:val="zh-CN"/>
        </w:rPr>
        <w:fldChar w:fldCharType="separate"/>
      </w:r>
      <w:r w:rsidRPr="00EC3380">
        <w:rPr>
          <w:rFonts w:ascii="宋体" w:eastAsia="宋体" w:hAnsi="宋体" w:cs="宋体" w:hint="eastAsia"/>
          <w:noProof/>
          <w:color w:val="000000" w:themeColor="text1"/>
          <w:sz w:val="24"/>
          <w:szCs w:val="24"/>
          <w:lang w:val="zh-CN"/>
        </w:rPr>
        <w:t>④</w:t>
      </w:r>
      <w:r w:rsidRPr="00EC3380">
        <w:rPr>
          <w:rFonts w:ascii="Times New Roman" w:hAnsi="Times New Roman" w:cs="Times New Roman"/>
          <w:color w:val="000000" w:themeColor="text1"/>
          <w:sz w:val="24"/>
          <w:szCs w:val="24"/>
          <w:lang w:val="zh-CN"/>
        </w:rPr>
        <w:fldChar w:fldCharType="end"/>
      </w:r>
      <w:r w:rsidRPr="00EC3380">
        <w:rPr>
          <w:rFonts w:ascii="Times New Roman" w:hAnsi="Times New Roman" w:cs="Times New Roman"/>
          <w:color w:val="000000" w:themeColor="text1"/>
          <w:sz w:val="24"/>
          <w:szCs w:val="24"/>
          <w:lang w:val="zh-CN"/>
        </w:rPr>
        <w:t>噪声贡献值计算</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设第</w:t>
      </w:r>
      <w:r w:rsidRPr="00EC3380">
        <w:rPr>
          <w:rFonts w:ascii="Times New Roman" w:hAnsi="Times New Roman" w:cs="Times New Roman"/>
          <w:color w:val="000000" w:themeColor="text1"/>
          <w:sz w:val="24"/>
          <w:szCs w:val="24"/>
          <w:lang w:val="zh-CN"/>
        </w:rPr>
        <w:t>i</w:t>
      </w:r>
      <w:proofErr w:type="gramStart"/>
      <w:r w:rsidRPr="00EC3380">
        <w:rPr>
          <w:rFonts w:ascii="Times New Roman" w:hAnsi="Times New Roman" w:cs="Times New Roman"/>
          <w:color w:val="000000" w:themeColor="text1"/>
          <w:sz w:val="24"/>
          <w:szCs w:val="24"/>
          <w:lang w:val="zh-CN"/>
        </w:rPr>
        <w:t>个</w:t>
      </w:r>
      <w:proofErr w:type="gramEnd"/>
      <w:r w:rsidRPr="00EC3380">
        <w:rPr>
          <w:rFonts w:ascii="Times New Roman" w:hAnsi="Times New Roman" w:cs="Times New Roman"/>
          <w:color w:val="000000" w:themeColor="text1"/>
          <w:sz w:val="24"/>
          <w:szCs w:val="24"/>
          <w:lang w:val="zh-CN"/>
        </w:rPr>
        <w:t>室外声源在预测点产生的</w:t>
      </w:r>
      <w:r w:rsidRPr="00EC3380">
        <w:rPr>
          <w:rFonts w:ascii="Times New Roman" w:hAnsi="Times New Roman" w:cs="Times New Roman"/>
          <w:color w:val="000000" w:themeColor="text1"/>
          <w:sz w:val="24"/>
          <w:szCs w:val="24"/>
          <w:lang w:val="zh-CN"/>
        </w:rPr>
        <w:t>A</w:t>
      </w:r>
      <w:r w:rsidRPr="00EC3380">
        <w:rPr>
          <w:rFonts w:ascii="Times New Roman" w:hAnsi="Times New Roman" w:cs="Times New Roman"/>
          <w:color w:val="000000" w:themeColor="text1"/>
          <w:sz w:val="24"/>
          <w:szCs w:val="24"/>
          <w:lang w:val="zh-CN"/>
        </w:rPr>
        <w:t>声级为</w:t>
      </w:r>
      <w:r w:rsidRPr="00EC3380">
        <w:rPr>
          <w:rFonts w:ascii="Times New Roman" w:hAnsi="Times New Roman" w:cs="Times New Roman"/>
          <w:color w:val="000000" w:themeColor="text1"/>
          <w:sz w:val="24"/>
          <w:szCs w:val="24"/>
          <w:lang w:val="zh-CN"/>
        </w:rPr>
        <w:t>LAi</w:t>
      </w:r>
      <w:r w:rsidRPr="00EC3380">
        <w:rPr>
          <w:rFonts w:ascii="Times New Roman" w:hAnsi="Times New Roman" w:cs="Times New Roman"/>
          <w:color w:val="000000" w:themeColor="text1"/>
          <w:sz w:val="24"/>
          <w:szCs w:val="24"/>
          <w:lang w:val="zh-CN"/>
        </w:rPr>
        <w:t>，在</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lang w:val="zh-CN"/>
        </w:rPr>
        <w:t>时间内该声源工作时间为</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vertAlign w:val="subscript"/>
          <w:lang w:val="zh-CN"/>
        </w:rPr>
        <w:t>i</w:t>
      </w:r>
      <w:r w:rsidRPr="00EC3380">
        <w:rPr>
          <w:rFonts w:ascii="Times New Roman" w:hAnsi="Times New Roman" w:cs="Times New Roman"/>
          <w:color w:val="000000" w:themeColor="text1"/>
          <w:sz w:val="24"/>
          <w:szCs w:val="24"/>
          <w:lang w:val="zh-CN"/>
        </w:rPr>
        <w:t>；第</w:t>
      </w:r>
      <w:r w:rsidRPr="00EC3380">
        <w:rPr>
          <w:rFonts w:ascii="Times New Roman" w:hAnsi="Times New Roman" w:cs="Times New Roman"/>
          <w:color w:val="000000" w:themeColor="text1"/>
          <w:sz w:val="24"/>
          <w:szCs w:val="24"/>
          <w:lang w:val="zh-CN"/>
        </w:rPr>
        <w:t>j</w:t>
      </w:r>
      <w:proofErr w:type="gramStart"/>
      <w:r w:rsidRPr="00EC3380">
        <w:rPr>
          <w:rFonts w:ascii="Times New Roman" w:hAnsi="Times New Roman" w:cs="Times New Roman"/>
          <w:color w:val="000000" w:themeColor="text1"/>
          <w:sz w:val="24"/>
          <w:szCs w:val="24"/>
          <w:lang w:val="zh-CN"/>
        </w:rPr>
        <w:t>个</w:t>
      </w:r>
      <w:proofErr w:type="gramEnd"/>
      <w:r w:rsidRPr="00EC3380">
        <w:rPr>
          <w:rFonts w:ascii="Times New Roman" w:hAnsi="Times New Roman" w:cs="Times New Roman"/>
          <w:color w:val="000000" w:themeColor="text1"/>
          <w:sz w:val="24"/>
          <w:szCs w:val="24"/>
          <w:lang w:val="zh-CN"/>
        </w:rPr>
        <w:t>等效室外声源在预测点产生的</w:t>
      </w:r>
      <w:r w:rsidRPr="00EC3380">
        <w:rPr>
          <w:rFonts w:ascii="Times New Roman" w:hAnsi="Times New Roman" w:cs="Times New Roman"/>
          <w:color w:val="000000" w:themeColor="text1"/>
          <w:sz w:val="24"/>
          <w:szCs w:val="24"/>
          <w:lang w:val="zh-CN"/>
        </w:rPr>
        <w:t>A</w:t>
      </w:r>
      <w:r w:rsidRPr="00EC3380">
        <w:rPr>
          <w:rFonts w:ascii="Times New Roman" w:hAnsi="Times New Roman" w:cs="Times New Roman"/>
          <w:color w:val="000000" w:themeColor="text1"/>
          <w:sz w:val="24"/>
          <w:szCs w:val="24"/>
          <w:lang w:val="zh-CN"/>
        </w:rPr>
        <w:t>声级为</w:t>
      </w:r>
      <w:r w:rsidRPr="00EC3380">
        <w:rPr>
          <w:rFonts w:ascii="Times New Roman" w:hAnsi="Times New Roman" w:cs="Times New Roman"/>
          <w:color w:val="000000" w:themeColor="text1"/>
          <w:sz w:val="24"/>
          <w:szCs w:val="24"/>
          <w:lang w:val="zh-CN"/>
        </w:rPr>
        <w:t>LAj</w:t>
      </w:r>
      <w:r w:rsidRPr="00EC3380">
        <w:rPr>
          <w:rFonts w:ascii="Times New Roman" w:hAnsi="Times New Roman" w:cs="Times New Roman"/>
          <w:color w:val="000000" w:themeColor="text1"/>
          <w:sz w:val="24"/>
          <w:szCs w:val="24"/>
          <w:lang w:val="zh-CN"/>
        </w:rPr>
        <w:t>，在</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lang w:val="zh-CN"/>
        </w:rPr>
        <w:t>时间内该声源工作时间为</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vertAlign w:val="subscript"/>
          <w:lang w:val="zh-CN"/>
        </w:rPr>
        <w:t>j</w:t>
      </w:r>
      <w:r w:rsidRPr="00EC3380">
        <w:rPr>
          <w:rFonts w:ascii="Times New Roman" w:hAnsi="Times New Roman" w:cs="Times New Roman"/>
          <w:color w:val="000000" w:themeColor="text1"/>
          <w:sz w:val="24"/>
          <w:szCs w:val="24"/>
          <w:lang w:val="zh-CN"/>
        </w:rPr>
        <w:t>；则已建工程声源对预测点产生的贡献值为（</w:t>
      </w:r>
      <w:r w:rsidRPr="00EC3380">
        <w:rPr>
          <w:rFonts w:ascii="Times New Roman" w:hAnsi="Times New Roman" w:cs="Times New Roman"/>
          <w:color w:val="000000" w:themeColor="text1"/>
          <w:sz w:val="24"/>
          <w:szCs w:val="24"/>
          <w:lang w:val="zh-CN"/>
        </w:rPr>
        <w:t>Leqg</w:t>
      </w:r>
      <w:r w:rsidRPr="00EC3380">
        <w:rPr>
          <w:rFonts w:ascii="Times New Roman" w:hAnsi="Times New Roman" w:cs="Times New Roman"/>
          <w:color w:val="000000" w:themeColor="text1"/>
          <w:sz w:val="24"/>
          <w:szCs w:val="24"/>
          <w:lang w:val="zh-CN"/>
        </w:rPr>
        <w:t>）：</w:t>
      </w:r>
    </w:p>
    <w:p w:rsidR="007E6195" w:rsidRPr="00EC3380" w:rsidRDefault="007E6195" w:rsidP="007E6195">
      <w:pPr>
        <w:spacing w:line="360" w:lineRule="auto"/>
        <w:jc w:val="center"/>
        <w:rPr>
          <w:rFonts w:ascii="Times New Roman" w:hAnsi="Times New Roman" w:cs="Times New Roman"/>
          <w:color w:val="000000" w:themeColor="text1"/>
          <w:sz w:val="24"/>
          <w:szCs w:val="24"/>
          <w:lang w:val="zh-CN" w:eastAsia="en-US"/>
        </w:rPr>
      </w:pPr>
      <w:r w:rsidRPr="00EC3380">
        <w:rPr>
          <w:rFonts w:ascii="Times New Roman" w:hAnsi="Times New Roman" w:cs="Times New Roman"/>
          <w:color w:val="000000" w:themeColor="text1"/>
          <w:position w:val="-34"/>
          <w:sz w:val="24"/>
          <w:szCs w:val="24"/>
        </w:rPr>
        <w:object w:dxaOrig="4203" w:dyaOrig="800">
          <v:shape id="对象 15" o:spid="_x0000_i1037" type="#_x0000_t75" style="width:207pt;height:42pt;mso-position-horizontal-relative:page;mso-position-vertical-relative:page" o:ole="">
            <v:imagedata r:id="rId72" o:title=""/>
          </v:shape>
          <o:OLEObject Type="Embed" ProgID="Equation.3" ShapeID="对象 15" DrawAspect="Content" ObjectID="_1608450460" r:id="rId73"/>
        </w:objec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式中：</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vertAlign w:val="subscript"/>
          <w:lang w:val="zh-CN"/>
        </w:rPr>
        <w:t>j</w:t>
      </w:r>
      <w:r w:rsidRPr="00EC3380">
        <w:rPr>
          <w:rFonts w:ascii="Times New Roman" w:hAnsi="Times New Roman" w:cs="Times New Roman"/>
          <w:color w:val="000000" w:themeColor="text1"/>
          <w:sz w:val="24"/>
          <w:szCs w:val="24"/>
          <w:lang w:val="zh-CN"/>
        </w:rPr>
        <w:t>—</w:t>
      </w:r>
      <w:r w:rsidRPr="00EC3380">
        <w:rPr>
          <w:rFonts w:ascii="Times New Roman" w:hAnsi="Times New Roman" w:cs="Times New Roman"/>
          <w:color w:val="000000" w:themeColor="text1"/>
          <w:sz w:val="24"/>
          <w:szCs w:val="24"/>
          <w:lang w:val="zh-CN"/>
        </w:rPr>
        <w:t>在</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lang w:val="zh-CN"/>
        </w:rPr>
        <w:t>时间内</w:t>
      </w:r>
      <w:r w:rsidRPr="00EC3380">
        <w:rPr>
          <w:rFonts w:ascii="Times New Roman" w:hAnsi="Times New Roman" w:cs="Times New Roman"/>
          <w:color w:val="000000" w:themeColor="text1"/>
          <w:sz w:val="24"/>
          <w:szCs w:val="24"/>
          <w:lang w:val="zh-CN"/>
        </w:rPr>
        <w:t>j</w:t>
      </w:r>
      <w:r w:rsidRPr="00EC3380">
        <w:rPr>
          <w:rFonts w:ascii="Times New Roman" w:hAnsi="Times New Roman" w:cs="Times New Roman"/>
          <w:color w:val="000000" w:themeColor="text1"/>
          <w:sz w:val="24"/>
          <w:szCs w:val="24"/>
          <w:lang w:val="zh-CN"/>
        </w:rPr>
        <w:t>声源工作时间，</w:t>
      </w:r>
      <w:r w:rsidRPr="00EC3380">
        <w:rPr>
          <w:rFonts w:ascii="Times New Roman" w:hAnsi="Times New Roman" w:cs="Times New Roman"/>
          <w:color w:val="000000" w:themeColor="text1"/>
          <w:sz w:val="24"/>
          <w:szCs w:val="24"/>
          <w:lang w:val="zh-CN"/>
        </w:rPr>
        <w:t>s</w:t>
      </w:r>
      <w:r w:rsidRPr="00EC3380">
        <w:rPr>
          <w:rFonts w:ascii="Times New Roman" w:hAnsi="Times New Roman" w:cs="Times New Roman"/>
          <w:color w:val="000000" w:themeColor="text1"/>
          <w:sz w:val="24"/>
          <w:szCs w:val="24"/>
          <w:lang w:val="zh-CN"/>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vertAlign w:val="subscript"/>
          <w:lang w:val="zh-CN"/>
        </w:rPr>
        <w:t>i</w:t>
      </w:r>
      <w:r w:rsidRPr="00EC3380">
        <w:rPr>
          <w:rFonts w:ascii="Times New Roman" w:hAnsi="Times New Roman" w:cs="Times New Roman"/>
          <w:color w:val="000000" w:themeColor="text1"/>
          <w:sz w:val="24"/>
          <w:szCs w:val="24"/>
          <w:lang w:val="zh-CN"/>
        </w:rPr>
        <w:t>—</w:t>
      </w:r>
      <w:r w:rsidRPr="00EC3380">
        <w:rPr>
          <w:rFonts w:ascii="Times New Roman" w:hAnsi="Times New Roman" w:cs="Times New Roman"/>
          <w:color w:val="000000" w:themeColor="text1"/>
          <w:sz w:val="24"/>
          <w:szCs w:val="24"/>
          <w:lang w:val="zh-CN"/>
        </w:rPr>
        <w:t>在</w:t>
      </w: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lang w:val="zh-CN"/>
        </w:rPr>
        <w:t>时间内</w:t>
      </w:r>
      <w:r w:rsidRPr="00EC3380">
        <w:rPr>
          <w:rFonts w:ascii="Times New Roman" w:hAnsi="Times New Roman" w:cs="Times New Roman"/>
          <w:color w:val="000000" w:themeColor="text1"/>
          <w:sz w:val="24"/>
          <w:szCs w:val="24"/>
          <w:lang w:val="zh-CN"/>
        </w:rPr>
        <w:t>i</w:t>
      </w:r>
      <w:r w:rsidRPr="00EC3380">
        <w:rPr>
          <w:rFonts w:ascii="Times New Roman" w:hAnsi="Times New Roman" w:cs="Times New Roman"/>
          <w:color w:val="000000" w:themeColor="text1"/>
          <w:sz w:val="24"/>
          <w:szCs w:val="24"/>
          <w:lang w:val="zh-CN"/>
        </w:rPr>
        <w:t>声源工作时间，</w:t>
      </w:r>
      <w:r w:rsidRPr="00EC3380">
        <w:rPr>
          <w:rFonts w:ascii="Times New Roman" w:hAnsi="Times New Roman" w:cs="Times New Roman"/>
          <w:color w:val="000000" w:themeColor="text1"/>
          <w:sz w:val="24"/>
          <w:szCs w:val="24"/>
          <w:lang w:val="zh-CN"/>
        </w:rPr>
        <w:t>s</w:t>
      </w:r>
      <w:r w:rsidRPr="00EC3380">
        <w:rPr>
          <w:rFonts w:ascii="Times New Roman" w:hAnsi="Times New Roman" w:cs="Times New Roman"/>
          <w:color w:val="000000" w:themeColor="text1"/>
          <w:sz w:val="24"/>
          <w:szCs w:val="24"/>
          <w:lang w:val="zh-CN"/>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T—</w:t>
      </w:r>
      <w:r w:rsidRPr="00EC3380">
        <w:rPr>
          <w:rFonts w:ascii="Times New Roman" w:hAnsi="Times New Roman" w:cs="Times New Roman"/>
          <w:color w:val="000000" w:themeColor="text1"/>
          <w:sz w:val="24"/>
          <w:szCs w:val="24"/>
          <w:lang w:val="zh-CN"/>
        </w:rPr>
        <w:t>用于计算等效声级的时间，</w:t>
      </w:r>
      <w:r w:rsidRPr="00EC3380">
        <w:rPr>
          <w:rFonts w:ascii="Times New Roman" w:hAnsi="Times New Roman" w:cs="Times New Roman"/>
          <w:color w:val="000000" w:themeColor="text1"/>
          <w:sz w:val="24"/>
          <w:szCs w:val="24"/>
          <w:lang w:val="zh-CN"/>
        </w:rPr>
        <w:t>s</w:t>
      </w:r>
      <w:r w:rsidRPr="00EC3380">
        <w:rPr>
          <w:rFonts w:ascii="Times New Roman" w:hAnsi="Times New Roman" w:cs="Times New Roman"/>
          <w:color w:val="000000" w:themeColor="text1"/>
          <w:sz w:val="24"/>
          <w:szCs w:val="24"/>
          <w:lang w:val="zh-CN"/>
        </w:rPr>
        <w:t>；</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N—</w:t>
      </w:r>
      <w:r w:rsidRPr="00EC3380">
        <w:rPr>
          <w:rFonts w:ascii="Times New Roman" w:hAnsi="Times New Roman" w:cs="Times New Roman"/>
          <w:color w:val="000000" w:themeColor="text1"/>
          <w:sz w:val="24"/>
          <w:szCs w:val="24"/>
          <w:lang w:val="zh-CN"/>
        </w:rPr>
        <w:t>室外声源个数；</w:t>
      </w:r>
    </w:p>
    <w:p w:rsidR="007E6195" w:rsidRPr="00EC3380" w:rsidRDefault="007E6195" w:rsidP="007E6195">
      <w:pPr>
        <w:spacing w:line="360" w:lineRule="auto"/>
        <w:ind w:firstLineChars="500" w:firstLine="120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M—</w:t>
      </w:r>
      <w:r w:rsidRPr="00EC3380">
        <w:rPr>
          <w:rFonts w:ascii="Times New Roman" w:hAnsi="Times New Roman" w:cs="Times New Roman"/>
          <w:color w:val="000000" w:themeColor="text1"/>
          <w:sz w:val="24"/>
          <w:szCs w:val="24"/>
          <w:lang w:val="zh-CN"/>
        </w:rPr>
        <w:t>等效室外声源个数。</w:t>
      </w:r>
    </w:p>
    <w:p w:rsidR="007E6195" w:rsidRPr="00EC3380" w:rsidRDefault="007E6195" w:rsidP="00A334FF">
      <w:pPr>
        <w:tabs>
          <w:tab w:val="left" w:pos="1121"/>
        </w:tabs>
        <w:spacing w:before="155"/>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）坐标系统</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本次环</w:t>
      </w:r>
      <w:proofErr w:type="gramStart"/>
      <w:r w:rsidRPr="00EC3380">
        <w:rPr>
          <w:rFonts w:ascii="Times New Roman" w:hAnsi="Times New Roman" w:cs="Times New Roman"/>
          <w:color w:val="000000" w:themeColor="text1"/>
          <w:sz w:val="24"/>
          <w:szCs w:val="24"/>
        </w:rPr>
        <w:t>评采用</w:t>
      </w:r>
      <w:proofErr w:type="gramEnd"/>
      <w:r w:rsidRPr="00EC3380">
        <w:rPr>
          <w:rFonts w:ascii="Times New Roman" w:hAnsi="Times New Roman" w:cs="Times New Roman"/>
          <w:color w:val="000000" w:themeColor="text1"/>
          <w:sz w:val="24"/>
          <w:szCs w:val="24"/>
        </w:rPr>
        <w:t>了石家庄</w:t>
      </w:r>
      <w:proofErr w:type="gramStart"/>
      <w:r w:rsidRPr="00EC3380">
        <w:rPr>
          <w:rFonts w:ascii="Times New Roman" w:hAnsi="Times New Roman" w:cs="Times New Roman"/>
          <w:color w:val="000000" w:themeColor="text1"/>
          <w:sz w:val="24"/>
          <w:szCs w:val="24"/>
        </w:rPr>
        <w:t>环安科技</w:t>
      </w:r>
      <w:proofErr w:type="gramEnd"/>
      <w:r w:rsidRPr="00EC3380">
        <w:rPr>
          <w:rFonts w:ascii="Times New Roman" w:hAnsi="Times New Roman" w:cs="Times New Roman"/>
          <w:color w:val="000000" w:themeColor="text1"/>
          <w:sz w:val="24"/>
          <w:szCs w:val="24"/>
        </w:rPr>
        <w:t>开发噪声预测评价软件。预测点高度为</w:t>
      </w:r>
      <w:r w:rsidRPr="00EC3380">
        <w:rPr>
          <w:rFonts w:ascii="Times New Roman" w:hAnsi="Times New Roman" w:cs="Times New Roman"/>
          <w:color w:val="000000" w:themeColor="text1"/>
          <w:sz w:val="24"/>
          <w:szCs w:val="24"/>
        </w:rPr>
        <w:t>1.2m</w:t>
      </w:r>
      <w:r w:rsidRPr="00EC3380">
        <w:rPr>
          <w:rFonts w:ascii="Times New Roman" w:hAnsi="Times New Roman" w:cs="Times New Roman"/>
          <w:color w:val="000000" w:themeColor="text1"/>
          <w:sz w:val="24"/>
          <w:szCs w:val="24"/>
        </w:rPr>
        <w:t>。预测区内测算点的间隔为</w:t>
      </w:r>
      <w:r w:rsidRPr="00EC3380">
        <w:rPr>
          <w:rFonts w:ascii="Times New Roman" w:hAnsi="Times New Roman" w:cs="Times New Roman"/>
          <w:color w:val="000000" w:themeColor="text1"/>
          <w:sz w:val="24"/>
          <w:szCs w:val="24"/>
        </w:rPr>
        <w:t>10m</w:t>
      </w:r>
      <w:r w:rsidRPr="00EC3380">
        <w:rPr>
          <w:rFonts w:ascii="Times New Roman" w:hAnsi="Times New Roman" w:cs="Times New Roman"/>
          <w:color w:val="000000" w:themeColor="text1"/>
          <w:sz w:val="24"/>
          <w:szCs w:val="24"/>
        </w:rPr>
        <w:t>。</w:t>
      </w:r>
    </w:p>
    <w:p w:rsidR="007E6195" w:rsidRPr="00EC3380" w:rsidRDefault="007E6195" w:rsidP="007E6195">
      <w:pPr>
        <w:spacing w:line="360" w:lineRule="auto"/>
        <w:ind w:firstLineChars="200" w:firstLine="480"/>
        <w:rPr>
          <w:rFonts w:ascii="Times New Roman" w:hAnsi="Times New Roman" w:cs="Times New Roman"/>
          <w:color w:val="000000" w:themeColor="text1"/>
          <w:sz w:val="24"/>
          <w:szCs w:val="24"/>
          <w:lang w:val="zh-CN"/>
        </w:rPr>
      </w:pPr>
      <w:r w:rsidRPr="00EC3380">
        <w:rPr>
          <w:rFonts w:ascii="Times New Roman" w:hAnsi="Times New Roman" w:cs="Times New Roman"/>
          <w:color w:val="000000" w:themeColor="text1"/>
          <w:sz w:val="24"/>
          <w:szCs w:val="24"/>
          <w:lang w:val="zh-CN"/>
        </w:rPr>
        <w:t>本项目影响声波传播的各类参量见表</w:t>
      </w:r>
      <w:r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lang w:val="zh-CN"/>
        </w:rPr>
        <w:t>.</w:t>
      </w:r>
      <w:r w:rsidR="0096711D" w:rsidRPr="00EC3380">
        <w:rPr>
          <w:rFonts w:ascii="Times New Roman" w:hAnsi="Times New Roman" w:cs="Times New Roman" w:hint="eastAsia"/>
          <w:color w:val="000000" w:themeColor="text1"/>
          <w:sz w:val="24"/>
          <w:szCs w:val="24"/>
          <w:lang w:val="zh-CN"/>
        </w:rPr>
        <w:t>3</w:t>
      </w:r>
      <w:r w:rsidRPr="00EC3380">
        <w:rPr>
          <w:rFonts w:ascii="Times New Roman" w:hAnsi="Times New Roman" w:cs="Times New Roman"/>
          <w:color w:val="000000" w:themeColor="text1"/>
          <w:sz w:val="24"/>
          <w:szCs w:val="24"/>
          <w:lang w:val="zh-CN"/>
        </w:rPr>
        <w:t>-</w:t>
      </w:r>
      <w:r w:rsidR="0096711D" w:rsidRPr="00EC3380">
        <w:rPr>
          <w:rFonts w:ascii="Times New Roman" w:hAnsi="Times New Roman" w:cs="Times New Roman" w:hint="eastAsia"/>
          <w:color w:val="000000" w:themeColor="text1"/>
          <w:sz w:val="24"/>
          <w:szCs w:val="24"/>
          <w:lang w:val="zh-CN"/>
        </w:rPr>
        <w:t>2</w:t>
      </w:r>
      <w:r w:rsidRPr="00EC3380">
        <w:rPr>
          <w:rFonts w:ascii="Times New Roman" w:hAnsi="Times New Roman" w:cs="Times New Roman"/>
          <w:color w:val="000000" w:themeColor="text1"/>
          <w:sz w:val="24"/>
          <w:szCs w:val="24"/>
          <w:lang w:val="zh-CN"/>
        </w:rPr>
        <w:t>。</w:t>
      </w:r>
    </w:p>
    <w:p w:rsidR="007E6195" w:rsidRPr="00EC3380" w:rsidRDefault="007E6195" w:rsidP="007E6195">
      <w:pPr>
        <w:ind w:firstLineChars="200" w:firstLine="482"/>
        <w:jc w:val="center"/>
        <w:rPr>
          <w:rFonts w:ascii="Times New Roman" w:hAnsi="Times New Roman" w:cs="Times New Roman"/>
          <w:b/>
          <w:color w:val="000000" w:themeColor="text1"/>
          <w:sz w:val="24"/>
          <w:szCs w:val="24"/>
          <w:lang w:val="zh-CN"/>
        </w:rPr>
      </w:pPr>
      <w:r w:rsidRPr="00EC3380">
        <w:rPr>
          <w:rFonts w:ascii="Times New Roman" w:hAnsi="Times New Roman" w:cs="Times New Roman"/>
          <w:b/>
          <w:color w:val="000000" w:themeColor="text1"/>
          <w:sz w:val="24"/>
          <w:szCs w:val="24"/>
          <w:lang w:val="zh-CN"/>
        </w:rPr>
        <w:lastRenderedPageBreak/>
        <w:t>表</w:t>
      </w:r>
      <w:r w:rsidRPr="00EC3380">
        <w:rPr>
          <w:rFonts w:ascii="Times New Roman" w:hAnsi="Times New Roman" w:cs="Times New Roman"/>
          <w:b/>
          <w:color w:val="000000" w:themeColor="text1"/>
          <w:sz w:val="24"/>
          <w:szCs w:val="24"/>
        </w:rPr>
        <w:t>5</w:t>
      </w:r>
      <w:r w:rsidRPr="00EC3380">
        <w:rPr>
          <w:rFonts w:ascii="Times New Roman" w:hAnsi="Times New Roman" w:cs="Times New Roman"/>
          <w:b/>
          <w:color w:val="000000" w:themeColor="text1"/>
          <w:sz w:val="24"/>
          <w:szCs w:val="24"/>
          <w:lang w:val="zh-CN"/>
        </w:rPr>
        <w:t>.</w:t>
      </w:r>
      <w:r w:rsidR="0096711D" w:rsidRPr="00EC3380">
        <w:rPr>
          <w:rFonts w:ascii="Times New Roman" w:hAnsi="Times New Roman" w:cs="Times New Roman" w:hint="eastAsia"/>
          <w:b/>
          <w:color w:val="000000" w:themeColor="text1"/>
          <w:sz w:val="24"/>
          <w:szCs w:val="24"/>
          <w:lang w:val="zh-CN"/>
        </w:rPr>
        <w:t>3</w:t>
      </w:r>
      <w:r w:rsidRPr="00EC3380">
        <w:rPr>
          <w:rFonts w:ascii="Times New Roman" w:hAnsi="Times New Roman" w:cs="Times New Roman"/>
          <w:b/>
          <w:color w:val="000000" w:themeColor="text1"/>
          <w:sz w:val="24"/>
          <w:szCs w:val="24"/>
          <w:lang w:val="zh-CN"/>
        </w:rPr>
        <w:t>-</w:t>
      </w:r>
      <w:r w:rsidR="0096711D" w:rsidRPr="00EC3380">
        <w:rPr>
          <w:rFonts w:ascii="Times New Roman" w:hAnsi="Times New Roman" w:cs="Times New Roman" w:hint="eastAsia"/>
          <w:b/>
          <w:color w:val="000000" w:themeColor="text1"/>
          <w:sz w:val="24"/>
          <w:szCs w:val="24"/>
          <w:lang w:val="zh-CN"/>
        </w:rPr>
        <w:t>2</w:t>
      </w:r>
      <w:r w:rsidRPr="00EC3380">
        <w:rPr>
          <w:rFonts w:ascii="Times New Roman" w:hAnsi="Times New Roman" w:cs="Times New Roman"/>
          <w:b/>
          <w:color w:val="000000" w:themeColor="text1"/>
          <w:sz w:val="24"/>
          <w:szCs w:val="24"/>
          <w:lang w:val="zh-CN"/>
        </w:rPr>
        <w:t xml:space="preserve">      </w:t>
      </w:r>
      <w:r w:rsidRPr="00EC3380">
        <w:rPr>
          <w:rFonts w:ascii="Times New Roman" w:hAnsi="Times New Roman" w:cs="Times New Roman"/>
          <w:b/>
          <w:color w:val="000000" w:themeColor="text1"/>
          <w:sz w:val="24"/>
          <w:szCs w:val="24"/>
          <w:lang w:val="zh-CN"/>
        </w:rPr>
        <w:t>影响声波传播的各类参量表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1562"/>
        <w:gridCol w:w="2607"/>
        <w:gridCol w:w="4297"/>
      </w:tblGrid>
      <w:tr w:rsidR="007E6195" w:rsidRPr="00EC3380" w:rsidTr="00384A80">
        <w:trPr>
          <w:trHeight w:val="51"/>
          <w:jc w:val="center"/>
        </w:trPr>
        <w:tc>
          <w:tcPr>
            <w:tcW w:w="1562"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eastAsia="en-US"/>
              </w:rPr>
            </w:pPr>
            <w:r w:rsidRPr="00EC3380">
              <w:rPr>
                <w:rFonts w:ascii="Times New Roman" w:hAnsi="Times New Roman" w:cs="Times New Roman"/>
                <w:color w:val="000000" w:themeColor="text1"/>
                <w:szCs w:val="21"/>
                <w:lang w:val="zh-CN" w:eastAsia="en-US"/>
              </w:rPr>
              <w:t>项目所在区域</w:t>
            </w:r>
          </w:p>
        </w:tc>
        <w:tc>
          <w:tcPr>
            <w:tcW w:w="260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eastAsia="en-US"/>
              </w:rPr>
            </w:pPr>
            <w:r w:rsidRPr="00EC3380">
              <w:rPr>
                <w:rFonts w:ascii="Times New Roman" w:hAnsi="Times New Roman" w:cs="Times New Roman"/>
                <w:color w:val="000000" w:themeColor="text1"/>
                <w:szCs w:val="21"/>
                <w:lang w:val="zh-CN" w:eastAsia="en-US"/>
              </w:rPr>
              <w:t>参量</w:t>
            </w:r>
          </w:p>
        </w:tc>
        <w:tc>
          <w:tcPr>
            <w:tcW w:w="429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eastAsia="en-US"/>
              </w:rPr>
            </w:pPr>
            <w:r w:rsidRPr="00EC3380">
              <w:rPr>
                <w:rFonts w:ascii="Times New Roman" w:hAnsi="Times New Roman" w:cs="Times New Roman"/>
                <w:color w:val="000000" w:themeColor="text1"/>
                <w:szCs w:val="21"/>
                <w:lang w:val="zh-CN" w:eastAsia="en-US"/>
              </w:rPr>
              <w:t>取值</w:t>
            </w:r>
          </w:p>
        </w:tc>
      </w:tr>
      <w:tr w:rsidR="007E6195" w:rsidRPr="00EC3380" w:rsidTr="00384A80">
        <w:trPr>
          <w:cantSplit/>
          <w:trHeight w:val="76"/>
          <w:jc w:val="center"/>
        </w:trPr>
        <w:tc>
          <w:tcPr>
            <w:tcW w:w="1562" w:type="dxa"/>
            <w:vMerge w:val="restart"/>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rPr>
            </w:pPr>
            <w:r w:rsidRPr="00EC3380">
              <w:rPr>
                <w:rFonts w:ascii="Times New Roman" w:hAnsi="Times New Roman" w:cs="Times New Roman"/>
                <w:color w:val="000000" w:themeColor="text1"/>
                <w:szCs w:val="21"/>
                <w:lang w:val="zh-CN"/>
              </w:rPr>
              <w:t>丰镇市</w:t>
            </w:r>
          </w:p>
        </w:tc>
        <w:tc>
          <w:tcPr>
            <w:tcW w:w="260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eastAsia="en-US"/>
              </w:rPr>
            </w:pPr>
            <w:r w:rsidRPr="00EC3380">
              <w:rPr>
                <w:rFonts w:ascii="Times New Roman" w:hAnsi="Times New Roman" w:cs="Times New Roman"/>
                <w:color w:val="000000" w:themeColor="text1"/>
                <w:szCs w:val="21"/>
                <w:lang w:val="zh-CN" w:eastAsia="en-US"/>
              </w:rPr>
              <w:t>主导风向</w:t>
            </w:r>
          </w:p>
        </w:tc>
        <w:tc>
          <w:tcPr>
            <w:tcW w:w="4297" w:type="dxa"/>
            <w:vAlign w:val="center"/>
          </w:tcPr>
          <w:p w:rsidR="007E6195" w:rsidRPr="00EC3380" w:rsidRDefault="007E6195" w:rsidP="007E6195">
            <w:pPr>
              <w:topLinePunct/>
              <w:jc w:val="center"/>
              <w:textAlignment w:val="baseline"/>
              <w:rPr>
                <w:rFonts w:ascii="Times New Roman" w:hAnsi="Times New Roman" w:cs="Times New Roman"/>
                <w:color w:val="000000" w:themeColor="text1"/>
                <w:szCs w:val="21"/>
                <w:lang w:val="zh-CN"/>
              </w:rPr>
            </w:pPr>
            <w:r w:rsidRPr="00EC3380">
              <w:rPr>
                <w:rFonts w:ascii="Times New Roman" w:hAnsi="Times New Roman" w:cs="Times New Roman"/>
                <w:color w:val="000000" w:themeColor="text1"/>
              </w:rPr>
              <w:t>WNW</w:t>
            </w:r>
          </w:p>
        </w:tc>
      </w:tr>
      <w:tr w:rsidR="007E6195" w:rsidRPr="00EC3380" w:rsidTr="00384A80">
        <w:trPr>
          <w:cantSplit/>
          <w:trHeight w:val="76"/>
          <w:jc w:val="center"/>
        </w:trPr>
        <w:tc>
          <w:tcPr>
            <w:tcW w:w="1562" w:type="dxa"/>
            <w:vMerge/>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rPr>
            </w:pPr>
          </w:p>
        </w:tc>
        <w:tc>
          <w:tcPr>
            <w:tcW w:w="260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rPr>
            </w:pPr>
            <w:r w:rsidRPr="00EC3380">
              <w:rPr>
                <w:rFonts w:ascii="Times New Roman" w:hAnsi="Times New Roman" w:cs="Times New Roman"/>
                <w:color w:val="000000" w:themeColor="text1"/>
                <w:szCs w:val="21"/>
                <w:lang w:val="zh-CN"/>
              </w:rPr>
              <w:t>多年平均气温（</w:t>
            </w:r>
            <w:r w:rsidRPr="00EC3380">
              <w:rPr>
                <w:rFonts w:ascii="Times New Roman" w:hAnsi="Times New Roman" w:cs="Times New Roman"/>
                <w:color w:val="000000" w:themeColor="text1"/>
                <w:szCs w:val="21"/>
              </w:rPr>
              <w:t>m/s</w:t>
            </w:r>
            <w:r w:rsidRPr="00EC3380">
              <w:rPr>
                <w:rFonts w:ascii="Times New Roman" w:hAnsi="Times New Roman" w:cs="Times New Roman"/>
                <w:color w:val="000000" w:themeColor="text1"/>
                <w:szCs w:val="21"/>
                <w:lang w:val="zh-CN"/>
              </w:rPr>
              <w:t>）</w:t>
            </w:r>
          </w:p>
        </w:tc>
        <w:tc>
          <w:tcPr>
            <w:tcW w:w="429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4.0</w:t>
            </w:r>
          </w:p>
        </w:tc>
      </w:tr>
      <w:tr w:rsidR="007E6195" w:rsidRPr="00EC3380" w:rsidTr="00384A80">
        <w:trPr>
          <w:cantSplit/>
          <w:trHeight w:val="146"/>
          <w:jc w:val="center"/>
        </w:trPr>
        <w:tc>
          <w:tcPr>
            <w:tcW w:w="1562" w:type="dxa"/>
            <w:vMerge/>
            <w:vAlign w:val="center"/>
          </w:tcPr>
          <w:p w:rsidR="007E6195" w:rsidRPr="00EC3380" w:rsidRDefault="007E6195" w:rsidP="00C425BA">
            <w:pPr>
              <w:rPr>
                <w:rFonts w:ascii="Times New Roman" w:hAnsi="Times New Roman" w:cs="Times New Roman"/>
                <w:color w:val="000000" w:themeColor="text1"/>
              </w:rPr>
            </w:pPr>
          </w:p>
        </w:tc>
        <w:tc>
          <w:tcPr>
            <w:tcW w:w="260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eastAsia="en-US"/>
              </w:rPr>
            </w:pPr>
            <w:r w:rsidRPr="00EC3380">
              <w:rPr>
                <w:rFonts w:ascii="Times New Roman" w:hAnsi="Times New Roman" w:cs="Times New Roman"/>
                <w:color w:val="000000" w:themeColor="text1"/>
                <w:szCs w:val="21"/>
                <w:lang w:val="zh-CN" w:eastAsia="en-US"/>
              </w:rPr>
              <w:t>年平均相对湿度（</w:t>
            </w:r>
            <w:r w:rsidRPr="00EC3380">
              <w:rPr>
                <w:rFonts w:ascii="Times New Roman" w:hAnsi="Times New Roman" w:cs="Times New Roman"/>
                <w:color w:val="000000" w:themeColor="text1"/>
                <w:szCs w:val="21"/>
                <w:lang w:val="zh-CN" w:eastAsia="en-US"/>
              </w:rPr>
              <w:t>%</w:t>
            </w:r>
            <w:r w:rsidRPr="00EC3380">
              <w:rPr>
                <w:rFonts w:ascii="Times New Roman" w:hAnsi="Times New Roman" w:cs="Times New Roman"/>
                <w:color w:val="000000" w:themeColor="text1"/>
                <w:szCs w:val="21"/>
                <w:lang w:val="zh-CN" w:eastAsia="en-US"/>
              </w:rPr>
              <w:t>）</w:t>
            </w:r>
          </w:p>
        </w:tc>
        <w:tc>
          <w:tcPr>
            <w:tcW w:w="429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rPr>
            </w:pPr>
            <w:r w:rsidRPr="00EC3380">
              <w:rPr>
                <w:rFonts w:ascii="Times New Roman" w:hAnsi="Times New Roman" w:cs="Times New Roman"/>
                <w:color w:val="000000" w:themeColor="text1"/>
                <w:szCs w:val="21"/>
              </w:rPr>
              <w:t>52</w:t>
            </w:r>
          </w:p>
        </w:tc>
      </w:tr>
      <w:tr w:rsidR="007E6195" w:rsidRPr="00EC3380" w:rsidTr="00384A80">
        <w:trPr>
          <w:cantSplit/>
          <w:trHeight w:val="146"/>
          <w:jc w:val="center"/>
        </w:trPr>
        <w:tc>
          <w:tcPr>
            <w:tcW w:w="1562" w:type="dxa"/>
            <w:vMerge/>
            <w:vAlign w:val="center"/>
          </w:tcPr>
          <w:p w:rsidR="007E6195" w:rsidRPr="00EC3380" w:rsidRDefault="007E6195" w:rsidP="00C425BA">
            <w:pPr>
              <w:rPr>
                <w:rFonts w:ascii="Times New Roman" w:hAnsi="Times New Roman" w:cs="Times New Roman"/>
                <w:color w:val="000000" w:themeColor="text1"/>
              </w:rPr>
            </w:pPr>
          </w:p>
        </w:tc>
        <w:tc>
          <w:tcPr>
            <w:tcW w:w="2607" w:type="dxa"/>
            <w:vAlign w:val="center"/>
          </w:tcPr>
          <w:p w:rsidR="007E6195" w:rsidRPr="00EC3380" w:rsidRDefault="007E6195" w:rsidP="00C425BA">
            <w:pPr>
              <w:topLinePunct/>
              <w:jc w:val="center"/>
              <w:textAlignment w:val="baseline"/>
              <w:rPr>
                <w:rFonts w:ascii="Times New Roman" w:hAnsi="Times New Roman" w:cs="Times New Roman"/>
                <w:color w:val="000000" w:themeColor="text1"/>
                <w:szCs w:val="21"/>
                <w:lang w:val="zh-CN"/>
              </w:rPr>
            </w:pPr>
            <w:r w:rsidRPr="00EC3380">
              <w:rPr>
                <w:rFonts w:ascii="Times New Roman" w:hAnsi="Times New Roman" w:cs="Times New Roman"/>
                <w:color w:val="000000" w:themeColor="text1"/>
                <w:szCs w:val="21"/>
                <w:lang w:val="zh-CN"/>
              </w:rPr>
              <w:t>空气大气压（</w:t>
            </w:r>
            <w:r w:rsidRPr="00EC3380">
              <w:rPr>
                <w:rFonts w:ascii="Times New Roman" w:hAnsi="Times New Roman" w:cs="Times New Roman"/>
                <w:color w:val="000000" w:themeColor="text1"/>
                <w:szCs w:val="21"/>
                <w:lang w:val="zh-CN" w:eastAsia="en-US"/>
              </w:rPr>
              <w:t>hPa</w:t>
            </w:r>
            <w:r w:rsidRPr="00EC3380">
              <w:rPr>
                <w:rFonts w:ascii="Times New Roman" w:hAnsi="Times New Roman" w:cs="Times New Roman"/>
                <w:color w:val="000000" w:themeColor="text1"/>
                <w:szCs w:val="21"/>
                <w:lang w:val="zh-CN"/>
              </w:rPr>
              <w:t>）</w:t>
            </w:r>
          </w:p>
        </w:tc>
        <w:tc>
          <w:tcPr>
            <w:tcW w:w="4297" w:type="dxa"/>
            <w:vAlign w:val="center"/>
          </w:tcPr>
          <w:p w:rsidR="007E6195" w:rsidRPr="00EC3380" w:rsidRDefault="007E6195" w:rsidP="007E6195">
            <w:pPr>
              <w:topLinePunct/>
              <w:jc w:val="center"/>
              <w:textAlignment w:val="baseline"/>
              <w:rPr>
                <w:rFonts w:ascii="Times New Roman" w:hAnsi="Times New Roman" w:cs="Times New Roman"/>
                <w:color w:val="000000" w:themeColor="text1"/>
                <w:szCs w:val="21"/>
                <w:lang w:val="zh-CN"/>
              </w:rPr>
            </w:pPr>
            <w:r w:rsidRPr="00EC3380">
              <w:rPr>
                <w:rFonts w:ascii="Times New Roman" w:hAnsi="Times New Roman" w:cs="Times New Roman"/>
                <w:color w:val="000000" w:themeColor="text1"/>
                <w:szCs w:val="21"/>
              </w:rPr>
              <w:t>850.3</w:t>
            </w:r>
          </w:p>
        </w:tc>
      </w:tr>
    </w:tbl>
    <w:p w:rsidR="00A334FF" w:rsidRPr="00EC3380" w:rsidRDefault="00A334FF" w:rsidP="00A334FF">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4</w:t>
      </w:r>
      <w:r w:rsidRPr="00EC3380">
        <w:rPr>
          <w:rFonts w:ascii="Times New Roman" w:hAnsi="Times New Roman" w:cs="Times New Roman"/>
          <w:color w:val="000000" w:themeColor="text1"/>
          <w:sz w:val="24"/>
          <w:szCs w:val="24"/>
        </w:rPr>
        <w:t>）噪声预测结果及评价</w:t>
      </w:r>
    </w:p>
    <w:p w:rsidR="00A334FF" w:rsidRPr="00EC3380" w:rsidRDefault="00A334FF" w:rsidP="00A334FF">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根据本项目投产后厂内主要噪声源的位置、声功率级值以及所采取的噪声防治措施，结合噪声现状情况，按上述噪声衰减模式对评价区域内噪声源对厂界的影响进行预测。</w:t>
      </w:r>
    </w:p>
    <w:p w:rsidR="00A334FF" w:rsidRPr="00EC3380" w:rsidRDefault="00A334FF" w:rsidP="00A334FF">
      <w:pPr>
        <w:pStyle w:val="a8"/>
        <w:ind w:firstLineChars="286" w:firstLine="721"/>
        <w:rPr>
          <w:rFonts w:ascii="Times New Roman" w:hAnsi="Times New Roman" w:cs="Times New Roman"/>
          <w:color w:val="000000" w:themeColor="text1"/>
          <w:spacing w:val="-5"/>
        </w:rPr>
      </w:pPr>
      <w:r w:rsidRPr="00EC3380">
        <w:rPr>
          <w:rFonts w:ascii="Times New Roman" w:hAnsi="Times New Roman" w:cs="Times New Roman"/>
          <w:color w:val="000000" w:themeColor="text1"/>
        </w:rPr>
        <w:t>由此计算出本项目运行后，</w:t>
      </w:r>
      <w:r w:rsidRPr="00EC3380">
        <w:rPr>
          <w:rFonts w:ascii="Times New Roman" w:hAnsi="Times New Roman" w:cs="Times New Roman"/>
          <w:color w:val="000000" w:themeColor="text1"/>
          <w:spacing w:val="-5"/>
        </w:rPr>
        <w:t>预测点的噪声预测值见表</w:t>
      </w:r>
      <w:r w:rsidRPr="00EC3380">
        <w:rPr>
          <w:rFonts w:ascii="Times New Roman" w:hAnsi="Times New Roman" w:cs="Times New Roman"/>
          <w:color w:val="000000" w:themeColor="text1"/>
          <w:spacing w:val="-5"/>
        </w:rPr>
        <w:t xml:space="preserve"> 5.</w:t>
      </w:r>
      <w:r w:rsidR="0096711D" w:rsidRPr="00EC3380">
        <w:rPr>
          <w:rFonts w:ascii="Times New Roman" w:hAnsi="Times New Roman" w:cs="Times New Roman" w:hint="eastAsia"/>
          <w:color w:val="000000" w:themeColor="text1"/>
          <w:spacing w:val="-5"/>
        </w:rPr>
        <w:t>3</w:t>
      </w:r>
      <w:r w:rsidRPr="00EC3380">
        <w:rPr>
          <w:rFonts w:ascii="Times New Roman" w:hAnsi="Times New Roman" w:cs="Times New Roman"/>
          <w:color w:val="000000" w:themeColor="text1"/>
          <w:spacing w:val="-5"/>
        </w:rPr>
        <w:t>-</w:t>
      </w:r>
      <w:r w:rsidR="0096711D" w:rsidRPr="00EC3380">
        <w:rPr>
          <w:rFonts w:ascii="Times New Roman" w:hAnsi="Times New Roman" w:cs="Times New Roman" w:hint="eastAsia"/>
          <w:color w:val="000000" w:themeColor="text1"/>
          <w:spacing w:val="-5"/>
        </w:rPr>
        <w:t>3</w:t>
      </w:r>
      <w:r w:rsidRPr="00EC3380">
        <w:rPr>
          <w:rFonts w:ascii="Times New Roman" w:hAnsi="Times New Roman" w:cs="Times New Roman"/>
          <w:color w:val="000000" w:themeColor="text1"/>
          <w:spacing w:val="-5"/>
        </w:rPr>
        <w:t>。噪声等值线分布图见图</w:t>
      </w:r>
      <w:r w:rsidRPr="00EC3380">
        <w:rPr>
          <w:rFonts w:ascii="Times New Roman" w:hAnsi="Times New Roman" w:cs="Times New Roman"/>
          <w:color w:val="000000" w:themeColor="text1"/>
          <w:spacing w:val="-5"/>
        </w:rPr>
        <w:t>5.</w:t>
      </w:r>
      <w:r w:rsidR="0096711D" w:rsidRPr="00EC3380">
        <w:rPr>
          <w:rFonts w:ascii="Times New Roman" w:hAnsi="Times New Roman" w:cs="Times New Roman" w:hint="eastAsia"/>
          <w:color w:val="000000" w:themeColor="text1"/>
          <w:spacing w:val="-5"/>
        </w:rPr>
        <w:t>3</w:t>
      </w:r>
      <w:r w:rsidRPr="00EC3380">
        <w:rPr>
          <w:rFonts w:ascii="Times New Roman" w:hAnsi="Times New Roman" w:cs="Times New Roman"/>
          <w:color w:val="000000" w:themeColor="text1"/>
          <w:spacing w:val="-5"/>
        </w:rPr>
        <w:t>-1</w:t>
      </w:r>
      <w:r w:rsidRPr="00EC3380">
        <w:rPr>
          <w:rFonts w:ascii="Times New Roman" w:hAnsi="Times New Roman" w:cs="Times New Roman"/>
          <w:color w:val="000000" w:themeColor="text1"/>
          <w:spacing w:val="-5"/>
        </w:rPr>
        <w:t>。</w:t>
      </w:r>
    </w:p>
    <w:p w:rsidR="00A334FF" w:rsidRPr="00EC3380" w:rsidRDefault="00A334FF" w:rsidP="00A334FF">
      <w:pPr>
        <w:ind w:firstLineChars="200" w:firstLine="482"/>
        <w:jc w:val="center"/>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5.</w:t>
      </w:r>
      <w:r w:rsidR="0096711D" w:rsidRPr="00EC3380">
        <w:rPr>
          <w:rFonts w:ascii="Times New Roman" w:hAnsi="Times New Roman" w:cs="Times New Roman" w:hint="eastAsia"/>
          <w:b/>
          <w:color w:val="000000" w:themeColor="text1"/>
          <w:sz w:val="24"/>
          <w:szCs w:val="24"/>
        </w:rPr>
        <w:t>3</w:t>
      </w:r>
      <w:r w:rsidRPr="00EC3380">
        <w:rPr>
          <w:rFonts w:ascii="Times New Roman" w:hAnsi="Times New Roman" w:cs="Times New Roman"/>
          <w:b/>
          <w:color w:val="000000" w:themeColor="text1"/>
          <w:sz w:val="24"/>
          <w:szCs w:val="24"/>
        </w:rPr>
        <w:t>-</w:t>
      </w:r>
      <w:r w:rsidR="0096711D" w:rsidRPr="00EC3380">
        <w:rPr>
          <w:rFonts w:ascii="Times New Roman" w:hAnsi="Times New Roman" w:cs="Times New Roman" w:hint="eastAsia"/>
          <w:b/>
          <w:color w:val="000000" w:themeColor="text1"/>
          <w:sz w:val="24"/>
          <w:szCs w:val="24"/>
        </w:rPr>
        <w:t>3</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本项目的噪声贡献值单位：</w:t>
      </w:r>
      <w:proofErr w:type="gramStart"/>
      <w:r w:rsidRPr="00EC3380">
        <w:rPr>
          <w:rFonts w:ascii="Times New Roman" w:hAnsi="Times New Roman" w:cs="Times New Roman"/>
          <w:b/>
          <w:color w:val="000000" w:themeColor="text1"/>
          <w:sz w:val="24"/>
          <w:szCs w:val="24"/>
        </w:rPr>
        <w:t>dB(</w:t>
      </w:r>
      <w:proofErr w:type="gramEnd"/>
      <w:r w:rsidRPr="00EC3380">
        <w:rPr>
          <w:rFonts w:ascii="Times New Roman" w:hAnsi="Times New Roman" w:cs="Times New Roman"/>
          <w:b/>
          <w:color w:val="000000" w:themeColor="text1"/>
          <w:sz w:val="24"/>
          <w:szCs w:val="24"/>
        </w:rPr>
        <w:t>A)</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ayout w:type="fixed"/>
        <w:tblCellMar>
          <w:left w:w="57" w:type="dxa"/>
          <w:right w:w="57" w:type="dxa"/>
        </w:tblCellMar>
        <w:tblLook w:val="0000" w:firstRow="0" w:lastRow="0" w:firstColumn="0" w:lastColumn="0" w:noHBand="0" w:noVBand="0"/>
      </w:tblPr>
      <w:tblGrid>
        <w:gridCol w:w="624"/>
        <w:gridCol w:w="1985"/>
        <w:gridCol w:w="1559"/>
        <w:gridCol w:w="1559"/>
        <w:gridCol w:w="1304"/>
        <w:gridCol w:w="1395"/>
      </w:tblGrid>
      <w:tr w:rsidR="00A334FF" w:rsidRPr="00EC3380" w:rsidTr="00A334FF">
        <w:trPr>
          <w:trHeight w:val="245"/>
        </w:trPr>
        <w:tc>
          <w:tcPr>
            <w:tcW w:w="624" w:type="dxa"/>
            <w:vMerge w:val="restart"/>
            <w:vAlign w:val="center"/>
          </w:tcPr>
          <w:p w:rsidR="00A334FF" w:rsidRPr="00EC3380" w:rsidRDefault="00A334FF" w:rsidP="00C425BA">
            <w:pPr>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序号</w:t>
            </w:r>
          </w:p>
        </w:tc>
        <w:tc>
          <w:tcPr>
            <w:tcW w:w="1985" w:type="dxa"/>
            <w:vMerge w:val="restart"/>
            <w:vAlign w:val="center"/>
          </w:tcPr>
          <w:p w:rsidR="00A334FF" w:rsidRPr="00EC3380" w:rsidRDefault="00A334FF" w:rsidP="00C425BA">
            <w:pPr>
              <w:adjustRightInd w:val="0"/>
              <w:snapToGrid w:val="0"/>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监测点位置</w:t>
            </w:r>
          </w:p>
        </w:tc>
        <w:tc>
          <w:tcPr>
            <w:tcW w:w="3118" w:type="dxa"/>
            <w:gridSpan w:val="2"/>
            <w:vAlign w:val="center"/>
          </w:tcPr>
          <w:p w:rsidR="00A334FF" w:rsidRPr="00EC3380" w:rsidRDefault="00A334FF"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昼间</w:t>
            </w:r>
          </w:p>
        </w:tc>
        <w:tc>
          <w:tcPr>
            <w:tcW w:w="2699" w:type="dxa"/>
            <w:gridSpan w:val="2"/>
            <w:vAlign w:val="center"/>
          </w:tcPr>
          <w:p w:rsidR="00A334FF" w:rsidRPr="00EC3380" w:rsidRDefault="00A334FF"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夜间</w:t>
            </w:r>
          </w:p>
        </w:tc>
      </w:tr>
      <w:tr w:rsidR="00A334FF" w:rsidRPr="00EC3380" w:rsidTr="00A334FF">
        <w:trPr>
          <w:trHeight w:val="138"/>
        </w:trPr>
        <w:tc>
          <w:tcPr>
            <w:tcW w:w="624" w:type="dxa"/>
            <w:vMerge/>
            <w:vAlign w:val="center"/>
          </w:tcPr>
          <w:p w:rsidR="00A334FF" w:rsidRPr="00EC3380" w:rsidRDefault="00A334FF" w:rsidP="00C425BA">
            <w:pPr>
              <w:widowControl/>
              <w:autoSpaceDE w:val="0"/>
              <w:autoSpaceDN w:val="0"/>
              <w:adjustRightInd w:val="0"/>
              <w:snapToGrid w:val="0"/>
              <w:jc w:val="center"/>
              <w:rPr>
                <w:rFonts w:ascii="Times New Roman" w:hAnsi="Times New Roman" w:cs="Times New Roman"/>
                <w:color w:val="000000" w:themeColor="text1"/>
                <w:kern w:val="0"/>
                <w:szCs w:val="21"/>
              </w:rPr>
            </w:pPr>
          </w:p>
        </w:tc>
        <w:tc>
          <w:tcPr>
            <w:tcW w:w="1985" w:type="dxa"/>
            <w:vMerge/>
            <w:vAlign w:val="center"/>
          </w:tcPr>
          <w:p w:rsidR="00A334FF" w:rsidRPr="00EC3380" w:rsidRDefault="00A334FF" w:rsidP="00C425BA">
            <w:pPr>
              <w:widowControl/>
              <w:autoSpaceDE w:val="0"/>
              <w:autoSpaceDN w:val="0"/>
              <w:adjustRightInd w:val="0"/>
              <w:snapToGrid w:val="0"/>
              <w:jc w:val="center"/>
              <w:rPr>
                <w:rFonts w:ascii="Times New Roman" w:hAnsi="Times New Roman" w:cs="Times New Roman"/>
                <w:color w:val="000000" w:themeColor="text1"/>
                <w:kern w:val="0"/>
                <w:szCs w:val="21"/>
              </w:rPr>
            </w:pPr>
          </w:p>
        </w:tc>
        <w:tc>
          <w:tcPr>
            <w:tcW w:w="1559" w:type="dxa"/>
            <w:vAlign w:val="center"/>
          </w:tcPr>
          <w:p w:rsidR="00A334FF" w:rsidRPr="00EC3380" w:rsidRDefault="00A334FF"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贡献值</w:t>
            </w:r>
          </w:p>
        </w:tc>
        <w:tc>
          <w:tcPr>
            <w:tcW w:w="1559" w:type="dxa"/>
            <w:vAlign w:val="center"/>
          </w:tcPr>
          <w:p w:rsidR="00A334FF" w:rsidRPr="00EC3380" w:rsidRDefault="00A334FF" w:rsidP="009E0159">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背景值</w:t>
            </w:r>
          </w:p>
        </w:tc>
        <w:tc>
          <w:tcPr>
            <w:tcW w:w="1304" w:type="dxa"/>
            <w:vAlign w:val="center"/>
          </w:tcPr>
          <w:p w:rsidR="00A334FF" w:rsidRPr="00EC3380" w:rsidRDefault="00A334FF"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贡献值</w:t>
            </w:r>
          </w:p>
        </w:tc>
        <w:tc>
          <w:tcPr>
            <w:tcW w:w="1395" w:type="dxa"/>
            <w:vAlign w:val="center"/>
          </w:tcPr>
          <w:p w:rsidR="00A334FF" w:rsidRPr="00EC3380" w:rsidRDefault="00A334FF" w:rsidP="009E0159">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背景值</w:t>
            </w:r>
          </w:p>
        </w:tc>
      </w:tr>
      <w:tr w:rsidR="00A03878" w:rsidRPr="00EC3380" w:rsidTr="00A334FF">
        <w:trPr>
          <w:trHeight w:val="260"/>
        </w:trPr>
        <w:tc>
          <w:tcPr>
            <w:tcW w:w="624"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1</w:t>
            </w:r>
          </w:p>
        </w:tc>
        <w:tc>
          <w:tcPr>
            <w:tcW w:w="1985"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项目厂界东侧外</w:t>
            </w:r>
            <w:r w:rsidRPr="00EC3380">
              <w:rPr>
                <w:rFonts w:ascii="Times New Roman" w:hAnsi="Times New Roman" w:cs="Times New Roman"/>
                <w:color w:val="000000" w:themeColor="text1"/>
                <w:kern w:val="0"/>
                <w:szCs w:val="21"/>
              </w:rPr>
              <w:t>1m</w:t>
            </w:r>
          </w:p>
        </w:tc>
        <w:tc>
          <w:tcPr>
            <w:tcW w:w="1559"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39.92</w:t>
            </w:r>
          </w:p>
        </w:tc>
        <w:tc>
          <w:tcPr>
            <w:tcW w:w="1559"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55.7</w:t>
            </w:r>
          </w:p>
        </w:tc>
        <w:tc>
          <w:tcPr>
            <w:tcW w:w="1304"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36.23</w:t>
            </w:r>
          </w:p>
        </w:tc>
        <w:tc>
          <w:tcPr>
            <w:tcW w:w="1395"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49.3</w:t>
            </w:r>
          </w:p>
        </w:tc>
      </w:tr>
      <w:tr w:rsidR="00A03878" w:rsidRPr="00EC3380" w:rsidTr="00A334FF">
        <w:trPr>
          <w:trHeight w:val="260"/>
        </w:trPr>
        <w:tc>
          <w:tcPr>
            <w:tcW w:w="624"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2</w:t>
            </w:r>
          </w:p>
        </w:tc>
        <w:tc>
          <w:tcPr>
            <w:tcW w:w="1985"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项目厂界南侧外</w:t>
            </w:r>
            <w:r w:rsidRPr="00EC3380">
              <w:rPr>
                <w:rFonts w:ascii="Times New Roman" w:hAnsi="Times New Roman" w:cs="Times New Roman"/>
                <w:color w:val="000000" w:themeColor="text1"/>
                <w:kern w:val="0"/>
                <w:szCs w:val="21"/>
              </w:rPr>
              <w:t>1m</w:t>
            </w:r>
          </w:p>
        </w:tc>
        <w:tc>
          <w:tcPr>
            <w:tcW w:w="1559"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46.82</w:t>
            </w:r>
          </w:p>
        </w:tc>
        <w:tc>
          <w:tcPr>
            <w:tcW w:w="1559"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54.4</w:t>
            </w:r>
          </w:p>
        </w:tc>
        <w:tc>
          <w:tcPr>
            <w:tcW w:w="1304"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42.21</w:t>
            </w:r>
          </w:p>
        </w:tc>
        <w:tc>
          <w:tcPr>
            <w:tcW w:w="1395"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48.8</w:t>
            </w:r>
          </w:p>
        </w:tc>
      </w:tr>
      <w:tr w:rsidR="00A03878" w:rsidRPr="00EC3380" w:rsidTr="00A334FF">
        <w:trPr>
          <w:trHeight w:val="260"/>
        </w:trPr>
        <w:tc>
          <w:tcPr>
            <w:tcW w:w="624"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3</w:t>
            </w:r>
          </w:p>
        </w:tc>
        <w:tc>
          <w:tcPr>
            <w:tcW w:w="1985"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项目厂界西侧外</w:t>
            </w:r>
            <w:r w:rsidRPr="00EC3380">
              <w:rPr>
                <w:rFonts w:ascii="Times New Roman" w:hAnsi="Times New Roman" w:cs="Times New Roman"/>
                <w:color w:val="000000" w:themeColor="text1"/>
                <w:kern w:val="0"/>
                <w:szCs w:val="21"/>
              </w:rPr>
              <w:t>1m</w:t>
            </w:r>
          </w:p>
        </w:tc>
        <w:tc>
          <w:tcPr>
            <w:tcW w:w="1559"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45.17</w:t>
            </w:r>
          </w:p>
        </w:tc>
        <w:tc>
          <w:tcPr>
            <w:tcW w:w="1559"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48.2</w:t>
            </w:r>
          </w:p>
        </w:tc>
        <w:tc>
          <w:tcPr>
            <w:tcW w:w="1304"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40.86</w:t>
            </w:r>
          </w:p>
        </w:tc>
        <w:tc>
          <w:tcPr>
            <w:tcW w:w="1395"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44.1</w:t>
            </w:r>
          </w:p>
        </w:tc>
      </w:tr>
      <w:tr w:rsidR="00A03878" w:rsidRPr="00EC3380" w:rsidTr="00A334FF">
        <w:trPr>
          <w:trHeight w:val="260"/>
        </w:trPr>
        <w:tc>
          <w:tcPr>
            <w:tcW w:w="624"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4</w:t>
            </w:r>
          </w:p>
        </w:tc>
        <w:tc>
          <w:tcPr>
            <w:tcW w:w="1985" w:type="dxa"/>
            <w:vAlign w:val="center"/>
          </w:tcPr>
          <w:p w:rsidR="00A03878" w:rsidRPr="00EC3380" w:rsidRDefault="00A03878" w:rsidP="00C425BA">
            <w:pPr>
              <w:widowControl/>
              <w:autoSpaceDE w:val="0"/>
              <w:autoSpaceDN w:val="0"/>
              <w:adjustRightInd w:val="0"/>
              <w:snapToGrid w:val="0"/>
              <w:jc w:val="center"/>
              <w:rPr>
                <w:rFonts w:ascii="Times New Roman" w:hAnsi="Times New Roman" w:cs="Times New Roman"/>
                <w:color w:val="000000" w:themeColor="text1"/>
                <w:kern w:val="0"/>
                <w:szCs w:val="21"/>
              </w:rPr>
            </w:pPr>
            <w:r w:rsidRPr="00EC3380">
              <w:rPr>
                <w:rFonts w:ascii="Times New Roman" w:hAnsi="Times New Roman" w:cs="Times New Roman"/>
                <w:color w:val="000000" w:themeColor="text1"/>
                <w:kern w:val="0"/>
                <w:szCs w:val="21"/>
              </w:rPr>
              <w:t>项目厂界北侧外</w:t>
            </w:r>
            <w:r w:rsidRPr="00EC3380">
              <w:rPr>
                <w:rFonts w:ascii="Times New Roman" w:hAnsi="Times New Roman" w:cs="Times New Roman"/>
                <w:color w:val="000000" w:themeColor="text1"/>
                <w:kern w:val="0"/>
                <w:szCs w:val="21"/>
              </w:rPr>
              <w:t>1m</w:t>
            </w:r>
          </w:p>
        </w:tc>
        <w:tc>
          <w:tcPr>
            <w:tcW w:w="1559"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48.96</w:t>
            </w:r>
          </w:p>
        </w:tc>
        <w:tc>
          <w:tcPr>
            <w:tcW w:w="1559"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47.6</w:t>
            </w:r>
          </w:p>
        </w:tc>
        <w:tc>
          <w:tcPr>
            <w:tcW w:w="1304" w:type="dxa"/>
            <w:vAlign w:val="center"/>
          </w:tcPr>
          <w:p w:rsidR="00A03878" w:rsidRPr="00EC3380" w:rsidRDefault="00A03878" w:rsidP="00A03878">
            <w:pPr>
              <w:jc w:val="center"/>
              <w:rPr>
                <w:rFonts w:ascii="Times New Roman" w:eastAsia="宋体" w:hAnsi="Times New Roman" w:cs="Times New Roman"/>
                <w:color w:val="000000" w:themeColor="text1"/>
                <w:sz w:val="24"/>
                <w:szCs w:val="24"/>
              </w:rPr>
            </w:pPr>
            <w:r w:rsidRPr="00EC3380">
              <w:rPr>
                <w:rFonts w:ascii="Times New Roman" w:hAnsi="Times New Roman" w:cs="Times New Roman"/>
                <w:color w:val="000000" w:themeColor="text1"/>
              </w:rPr>
              <w:t>44.12</w:t>
            </w:r>
          </w:p>
        </w:tc>
        <w:tc>
          <w:tcPr>
            <w:tcW w:w="1395" w:type="dxa"/>
            <w:vAlign w:val="center"/>
          </w:tcPr>
          <w:p w:rsidR="00A03878" w:rsidRPr="00EC3380" w:rsidRDefault="00A03878" w:rsidP="00C425BA">
            <w:pPr>
              <w:jc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43.9</w:t>
            </w:r>
          </w:p>
        </w:tc>
      </w:tr>
    </w:tbl>
    <w:p w:rsidR="00EC3380" w:rsidRDefault="00A334FF" w:rsidP="00A334FF">
      <w:pPr>
        <w:spacing w:line="360" w:lineRule="auto"/>
        <w:ind w:firstLineChars="200" w:firstLine="480"/>
        <w:rPr>
          <w:rFonts w:ascii="Times New Roman" w:hAnsi="Times New Roman" w:cs="Times New Roman"/>
          <w:color w:val="000000" w:themeColor="text1"/>
          <w:sz w:val="24"/>
          <w:szCs w:val="24"/>
        </w:rPr>
        <w:sectPr w:rsidR="00EC3380" w:rsidSect="0072226A">
          <w:pgSz w:w="11907" w:h="16840" w:code="9"/>
          <w:pgMar w:top="1440" w:right="1797" w:bottom="1440" w:left="1797" w:header="1418" w:footer="1418" w:gutter="0"/>
          <w:cols w:space="425"/>
          <w:docGrid w:linePitch="450"/>
        </w:sectPr>
      </w:pPr>
      <w:r w:rsidRPr="00EC3380">
        <w:rPr>
          <w:rFonts w:ascii="Times New Roman" w:hAnsi="Times New Roman" w:cs="Times New Roman"/>
          <w:color w:val="000000" w:themeColor="text1"/>
          <w:sz w:val="24"/>
          <w:szCs w:val="24"/>
        </w:rPr>
        <w:t>根据预测结果，本项目厂界的噪声最大贡献值在昼间、夜间均能满足《工业企业厂界环境噪声排放标准》（</w:t>
      </w:r>
      <w:r w:rsidRPr="00EC3380">
        <w:rPr>
          <w:rFonts w:ascii="Times New Roman" w:hAnsi="Times New Roman" w:cs="Times New Roman"/>
          <w:color w:val="000000" w:themeColor="text1"/>
          <w:sz w:val="24"/>
          <w:szCs w:val="24"/>
        </w:rPr>
        <w:t>GB12348-2008</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类区标准的要求。</w:t>
      </w:r>
    </w:p>
    <w:p w:rsidR="00A03878" w:rsidRPr="00EC3380" w:rsidRDefault="00A03878" w:rsidP="00A03878">
      <w:pPr>
        <w:pStyle w:val="a5"/>
        <w:spacing w:line="360" w:lineRule="auto"/>
        <w:ind w:firstLineChars="950" w:firstLine="2280"/>
        <w:rPr>
          <w:rFonts w:ascii="Times New Roman" w:hAnsi="Times New Roman" w:cs="Times New Roman"/>
          <w:color w:val="000000" w:themeColor="text1"/>
        </w:rPr>
      </w:pPr>
    </w:p>
    <w:p w:rsidR="00C425BA" w:rsidRPr="00EC3380" w:rsidRDefault="00C425BA" w:rsidP="00C425BA">
      <w:pPr>
        <w:pStyle w:val="2787815"/>
        <w:spacing w:before="0" w:after="0"/>
        <w:rPr>
          <w:rFonts w:eastAsia="宋体" w:cs="Times New Roman"/>
          <w:b/>
          <w:bCs w:val="0"/>
          <w:color w:val="000000" w:themeColor="text1"/>
          <w:sz w:val="28"/>
          <w:szCs w:val="28"/>
        </w:rPr>
      </w:pPr>
      <w:bookmarkStart w:id="173" w:name="_Toc383430363"/>
      <w:bookmarkStart w:id="174" w:name="_Toc25955"/>
      <w:bookmarkStart w:id="175" w:name="_Toc491937111"/>
      <w:bookmarkStart w:id="176" w:name="_Toc17508"/>
      <w:bookmarkStart w:id="177" w:name="_Toc3289"/>
      <w:bookmarkStart w:id="178" w:name="_Toc534282419"/>
      <w:r w:rsidRPr="00EC3380">
        <w:rPr>
          <w:rFonts w:eastAsia="宋体" w:cs="Times New Roman"/>
          <w:b/>
          <w:bCs w:val="0"/>
          <w:color w:val="000000" w:themeColor="text1"/>
          <w:sz w:val="28"/>
          <w:szCs w:val="28"/>
        </w:rPr>
        <w:t>5.4</w:t>
      </w:r>
      <w:r w:rsidRPr="00EC3380">
        <w:rPr>
          <w:rFonts w:eastAsia="宋体" w:cs="Times New Roman"/>
          <w:b/>
          <w:bCs w:val="0"/>
          <w:color w:val="000000" w:themeColor="text1"/>
          <w:sz w:val="28"/>
          <w:szCs w:val="28"/>
        </w:rPr>
        <w:t>固体废物环境影响分析</w:t>
      </w:r>
      <w:bookmarkEnd w:id="173"/>
      <w:bookmarkEnd w:id="174"/>
      <w:bookmarkEnd w:id="175"/>
      <w:bookmarkEnd w:id="176"/>
      <w:bookmarkEnd w:id="177"/>
      <w:bookmarkEnd w:id="178"/>
    </w:p>
    <w:p w:rsidR="00C425BA" w:rsidRPr="00EC3380" w:rsidRDefault="00C425BA" w:rsidP="00C425BA">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w:t>
      </w:r>
      <w:r w:rsidR="00384A80" w:rsidRPr="00EC3380">
        <w:rPr>
          <w:rFonts w:ascii="Times New Roman" w:hAnsi="Times New Roman" w:cs="Times New Roman" w:hint="eastAsia"/>
          <w:color w:val="000000" w:themeColor="text1"/>
          <w:sz w:val="24"/>
          <w:szCs w:val="24"/>
        </w:rPr>
        <w:t>技改项目</w:t>
      </w:r>
      <w:r w:rsidRPr="00EC3380">
        <w:rPr>
          <w:rFonts w:ascii="Times New Roman" w:hAnsi="Times New Roman" w:cs="Times New Roman"/>
          <w:color w:val="000000" w:themeColor="text1"/>
          <w:sz w:val="24"/>
          <w:szCs w:val="24"/>
        </w:rPr>
        <w:t>工程固体废物处置方法</w:t>
      </w:r>
    </w:p>
    <w:p w:rsidR="00B11F43" w:rsidRPr="00EC3380" w:rsidRDefault="00B11F43" w:rsidP="00B11F43">
      <w:pPr>
        <w:spacing w:line="360" w:lineRule="auto"/>
        <w:ind w:firstLineChars="200" w:firstLine="452"/>
        <w:jc w:val="left"/>
        <w:rPr>
          <w:rFonts w:ascii="Times New Roman" w:eastAsia="宋体" w:hAnsi="Times New Roman" w:cs="Times New Roman"/>
          <w:color w:val="000000" w:themeColor="text1"/>
          <w:spacing w:val="-7"/>
          <w:kern w:val="0"/>
          <w:sz w:val="24"/>
          <w:szCs w:val="24"/>
          <w:lang w:bidi="zh-CN"/>
        </w:rPr>
      </w:pPr>
      <w:r w:rsidRPr="00EC3380">
        <w:rPr>
          <w:rFonts w:ascii="Times New Roman" w:eastAsia="宋体" w:hAnsi="Times New Roman" w:cs="Times New Roman"/>
          <w:color w:val="000000" w:themeColor="text1"/>
          <w:spacing w:val="-7"/>
          <w:kern w:val="0"/>
          <w:sz w:val="24"/>
          <w:szCs w:val="24"/>
          <w:lang w:bidi="zh-CN"/>
        </w:rPr>
        <w:t>本项目固体废物主要为合成工序废催化剂、废制氮分子筛、软水制备废树脂、锅炉灰渣、污水处理站污泥及生活垃圾等，其中合成工序废催化剂、软化水制备系统废树脂、污水处理站污泥等属于危废，其中合成工序废催化剂、软化水制备系统废树脂集中收集后暂存于</w:t>
      </w:r>
      <w:proofErr w:type="gramStart"/>
      <w:r w:rsidRPr="00EC3380">
        <w:rPr>
          <w:rFonts w:ascii="Times New Roman" w:eastAsia="宋体" w:hAnsi="Times New Roman" w:cs="Times New Roman"/>
          <w:color w:val="000000" w:themeColor="text1"/>
          <w:spacing w:val="-7"/>
          <w:kern w:val="0"/>
          <w:sz w:val="24"/>
          <w:szCs w:val="24"/>
          <w:lang w:bidi="zh-CN"/>
        </w:rPr>
        <w:t>厂区危废暂存</w:t>
      </w:r>
      <w:proofErr w:type="gramEnd"/>
      <w:r w:rsidRPr="00EC3380">
        <w:rPr>
          <w:rFonts w:ascii="Times New Roman" w:eastAsia="宋体" w:hAnsi="Times New Roman" w:cs="Times New Roman"/>
          <w:color w:val="000000" w:themeColor="text1"/>
          <w:spacing w:val="-7"/>
          <w:kern w:val="0"/>
          <w:sz w:val="24"/>
          <w:szCs w:val="24"/>
          <w:lang w:bidi="zh-CN"/>
        </w:rPr>
        <w:t>间委托厂家定期回收利用，污水处理站污泥委托有资质单位定期拉运；废制氮分子筛、锅炉灰渣及职工人员生活垃圾属于一般固废，其中废制氮分子筛集中收集后委托园区环卫部门定期清运，</w:t>
      </w:r>
      <w:r w:rsidR="001370D0" w:rsidRPr="00EC3380">
        <w:rPr>
          <w:rFonts w:ascii="Times New Roman" w:eastAsia="宋体" w:hAnsi="Times New Roman" w:cs="Times New Roman"/>
          <w:color w:val="000000" w:themeColor="text1"/>
          <w:spacing w:val="-7"/>
          <w:kern w:val="0"/>
          <w:sz w:val="24"/>
          <w:szCs w:val="24"/>
          <w:lang w:bidi="zh-CN"/>
        </w:rPr>
        <w:t>锅炉灰</w:t>
      </w:r>
      <w:proofErr w:type="gramStart"/>
      <w:r w:rsidR="001370D0" w:rsidRPr="00EC3380">
        <w:rPr>
          <w:rFonts w:ascii="Times New Roman" w:eastAsia="宋体" w:hAnsi="Times New Roman" w:cs="Times New Roman"/>
          <w:color w:val="000000" w:themeColor="text1"/>
          <w:spacing w:val="-7"/>
          <w:kern w:val="0"/>
          <w:sz w:val="24"/>
          <w:szCs w:val="24"/>
          <w:lang w:bidi="zh-CN"/>
        </w:rPr>
        <w:t>渣集中</w:t>
      </w:r>
      <w:proofErr w:type="gramEnd"/>
      <w:r w:rsidR="001370D0" w:rsidRPr="00EC3380">
        <w:rPr>
          <w:rFonts w:ascii="Times New Roman" w:eastAsia="宋体" w:hAnsi="Times New Roman" w:cs="Times New Roman"/>
          <w:color w:val="000000" w:themeColor="text1"/>
          <w:spacing w:val="-7"/>
          <w:kern w:val="0"/>
          <w:sz w:val="24"/>
          <w:szCs w:val="24"/>
          <w:lang w:bidi="zh-CN"/>
        </w:rPr>
        <w:t>收集后外售给周边砖厂，生活垃圾由厂区垃圾箱集中收集后，委托当地环卫部门清运。</w:t>
      </w:r>
    </w:p>
    <w:p w:rsidR="00C425BA" w:rsidRPr="00EC3380" w:rsidRDefault="00C425BA" w:rsidP="00C425BA">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）固体废物影响分析</w:t>
      </w:r>
    </w:p>
    <w:p w:rsidR="00C425BA" w:rsidRPr="00EC3380" w:rsidRDefault="00C425BA" w:rsidP="001370D0">
      <w:pPr>
        <w:pStyle w:val="a5"/>
        <w:spacing w:line="360" w:lineRule="auto"/>
        <w:ind w:firstLine="480"/>
        <w:rPr>
          <w:rFonts w:ascii="Times New Roman" w:hAnsi="Times New Roman" w:cs="Times New Roman"/>
          <w:color w:val="000000" w:themeColor="text1"/>
        </w:rPr>
      </w:pPr>
      <w:r w:rsidRPr="00EC3380">
        <w:rPr>
          <w:rFonts w:ascii="Times New Roman" w:hAnsi="Times New Roman" w:cs="Times New Roman"/>
          <w:color w:val="000000" w:themeColor="text1"/>
        </w:rPr>
        <w:t>通常固体废物中有害物质通过释放到水体、土壤和大气中而进入环境，对环境造成影响，影响的程度取决于释放过程中污染物的转移量及其进入环境的浓度。根据对本项目各类固体废物处置分析可以看出，项目的固体废物都有相应的处置方案，为了减少固废在临时储存和运输中对环境产生的不利影响，建议在储存和运输过程中应严禁跑、冒、滴、漏现象的发生，</w:t>
      </w:r>
      <w:r w:rsidR="001370D0" w:rsidRPr="00EC3380">
        <w:rPr>
          <w:rFonts w:ascii="Times New Roman" w:hAnsi="Times New Roman" w:cs="Times New Roman"/>
          <w:color w:val="000000" w:themeColor="text1"/>
        </w:rPr>
        <w:t>对于危险废物严格按照《危险废物贮存污染控制标准》（</w:t>
      </w:r>
      <w:r w:rsidR="001370D0" w:rsidRPr="00EC3380">
        <w:rPr>
          <w:rFonts w:ascii="Times New Roman" w:hAnsi="Times New Roman" w:cs="Times New Roman"/>
          <w:color w:val="000000" w:themeColor="text1"/>
        </w:rPr>
        <w:t>GB18597-2001</w:t>
      </w:r>
      <w:r w:rsidR="001370D0" w:rsidRPr="00EC3380">
        <w:rPr>
          <w:rFonts w:ascii="Times New Roman" w:hAnsi="Times New Roman" w:cs="Times New Roman"/>
          <w:color w:val="000000" w:themeColor="text1"/>
        </w:rPr>
        <w:t>）及修改</w:t>
      </w:r>
      <w:proofErr w:type="gramStart"/>
      <w:r w:rsidR="001370D0" w:rsidRPr="00EC3380">
        <w:rPr>
          <w:rFonts w:ascii="Times New Roman" w:hAnsi="Times New Roman" w:cs="Times New Roman"/>
          <w:color w:val="000000" w:themeColor="text1"/>
        </w:rPr>
        <w:t>单要求</w:t>
      </w:r>
      <w:proofErr w:type="gramEnd"/>
      <w:r w:rsidR="001370D0" w:rsidRPr="00EC3380">
        <w:rPr>
          <w:rFonts w:ascii="Times New Roman" w:hAnsi="Times New Roman" w:cs="Times New Roman"/>
          <w:color w:val="000000" w:themeColor="text1"/>
        </w:rPr>
        <w:t>进行暂存后交由有资质单位处置，对于一般固</w:t>
      </w:r>
      <w:proofErr w:type="gramStart"/>
      <w:r w:rsidR="001370D0" w:rsidRPr="00EC3380">
        <w:rPr>
          <w:rFonts w:ascii="Times New Roman" w:hAnsi="Times New Roman" w:cs="Times New Roman"/>
          <w:color w:val="000000" w:themeColor="text1"/>
        </w:rPr>
        <w:t>废</w:t>
      </w:r>
      <w:r w:rsidRPr="00EC3380">
        <w:rPr>
          <w:rFonts w:ascii="Times New Roman" w:hAnsi="Times New Roman" w:cs="Times New Roman"/>
          <w:color w:val="000000" w:themeColor="text1"/>
        </w:rPr>
        <w:t>严格</w:t>
      </w:r>
      <w:proofErr w:type="gramEnd"/>
      <w:r w:rsidRPr="00EC3380">
        <w:rPr>
          <w:rFonts w:ascii="Times New Roman" w:hAnsi="Times New Roman" w:cs="Times New Roman"/>
          <w:color w:val="000000" w:themeColor="text1"/>
        </w:rPr>
        <w:t>按照</w:t>
      </w:r>
      <w:r w:rsidR="001370D0" w:rsidRPr="00EC3380">
        <w:rPr>
          <w:rFonts w:ascii="Times New Roman" w:hAnsi="Times New Roman" w:cs="Times New Roman"/>
          <w:color w:val="000000" w:themeColor="text1"/>
        </w:rPr>
        <w:t>《一般工业固体废物贮存、处置场污染控制标准》（</w:t>
      </w:r>
      <w:r w:rsidR="001370D0" w:rsidRPr="00EC3380">
        <w:rPr>
          <w:rFonts w:ascii="Times New Roman" w:hAnsi="Times New Roman" w:cs="Times New Roman"/>
          <w:color w:val="000000" w:themeColor="text1"/>
        </w:rPr>
        <w:t>GB18599-2001</w:t>
      </w:r>
      <w:r w:rsidR="001370D0" w:rsidRPr="00EC3380">
        <w:rPr>
          <w:rFonts w:ascii="Times New Roman" w:hAnsi="Times New Roman" w:cs="Times New Roman"/>
          <w:color w:val="000000" w:themeColor="text1"/>
        </w:rPr>
        <w:t>）及修改</w:t>
      </w:r>
      <w:proofErr w:type="gramStart"/>
      <w:r w:rsidR="001370D0" w:rsidRPr="00EC3380">
        <w:rPr>
          <w:rFonts w:ascii="Times New Roman" w:hAnsi="Times New Roman" w:cs="Times New Roman"/>
          <w:color w:val="000000" w:themeColor="text1"/>
        </w:rPr>
        <w:t>单要求</w:t>
      </w:r>
      <w:proofErr w:type="gramEnd"/>
      <w:r w:rsidR="001370D0" w:rsidRPr="00EC3380">
        <w:rPr>
          <w:rFonts w:ascii="Times New Roman" w:hAnsi="Times New Roman" w:cs="Times New Roman"/>
          <w:color w:val="000000" w:themeColor="text1"/>
        </w:rPr>
        <w:t>进行储存和运输</w:t>
      </w:r>
      <w:r w:rsidRPr="00EC3380">
        <w:rPr>
          <w:rFonts w:ascii="Times New Roman" w:hAnsi="Times New Roman" w:cs="Times New Roman"/>
          <w:color w:val="000000" w:themeColor="text1"/>
        </w:rPr>
        <w:t>，以免造成对环境的影响。</w:t>
      </w:r>
    </w:p>
    <w:p w:rsidR="00A03878" w:rsidRPr="00EC3380" w:rsidRDefault="00C425BA" w:rsidP="0093432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综上，本项目的固体废物都有相应的处置方案，并且</w:t>
      </w:r>
      <w:proofErr w:type="gramStart"/>
      <w:r w:rsidRPr="00EC3380">
        <w:rPr>
          <w:rFonts w:ascii="Times New Roman" w:hAnsi="Times New Roman" w:cs="Times New Roman"/>
          <w:color w:val="000000" w:themeColor="text1"/>
          <w:sz w:val="24"/>
          <w:szCs w:val="24"/>
        </w:rPr>
        <w:t>对固废</w:t>
      </w:r>
      <w:proofErr w:type="gramEnd"/>
      <w:r w:rsidRPr="00EC3380">
        <w:rPr>
          <w:rFonts w:ascii="Times New Roman" w:hAnsi="Times New Roman" w:cs="Times New Roman"/>
          <w:color w:val="000000" w:themeColor="text1"/>
          <w:sz w:val="24"/>
          <w:szCs w:val="24"/>
        </w:rPr>
        <w:t>的临时储存和运输采取了相应的污染防治措施，因此本项目固废对环境影响较小。</w:t>
      </w:r>
    </w:p>
    <w:p w:rsidR="00034D94" w:rsidRPr="00EC3380" w:rsidRDefault="00034D94" w:rsidP="0096711D">
      <w:pPr>
        <w:pStyle w:val="2787815"/>
        <w:spacing w:before="0" w:after="0"/>
        <w:rPr>
          <w:rFonts w:eastAsia="宋体" w:cs="Times New Roman"/>
          <w:b/>
          <w:bCs w:val="0"/>
          <w:color w:val="000000" w:themeColor="text1"/>
          <w:sz w:val="28"/>
          <w:szCs w:val="28"/>
        </w:rPr>
      </w:pPr>
      <w:bookmarkStart w:id="179" w:name="_Toc534282420"/>
      <w:r w:rsidRPr="00EC3380">
        <w:rPr>
          <w:rFonts w:eastAsia="宋体" w:cs="Times New Roman"/>
          <w:b/>
          <w:bCs w:val="0"/>
          <w:color w:val="000000" w:themeColor="text1"/>
          <w:sz w:val="28"/>
          <w:szCs w:val="28"/>
        </w:rPr>
        <w:t>5.5</w:t>
      </w:r>
      <w:r w:rsidRPr="00EC3380">
        <w:rPr>
          <w:rFonts w:eastAsia="宋体" w:cs="Times New Roman"/>
          <w:b/>
          <w:bCs w:val="0"/>
          <w:color w:val="000000" w:themeColor="text1"/>
          <w:sz w:val="28"/>
          <w:szCs w:val="28"/>
        </w:rPr>
        <w:t>环境风险评价</w:t>
      </w:r>
      <w:bookmarkEnd w:id="179"/>
    </w:p>
    <w:p w:rsidR="00034D94" w:rsidRPr="00EC3380" w:rsidRDefault="00034D94" w:rsidP="00034D94">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国家环境保护总局</w:t>
      </w:r>
      <w:r w:rsidRPr="00EC3380">
        <w:rPr>
          <w:rFonts w:ascii="Times New Roman" w:hAnsi="Times New Roman" w:cs="Times New Roman"/>
          <w:color w:val="000000" w:themeColor="text1"/>
          <w:sz w:val="24"/>
          <w:szCs w:val="24"/>
        </w:rPr>
        <w:t xml:space="preserve"> 2004 </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 xml:space="preserve"> 12 </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 xml:space="preserve"> 11 </w:t>
      </w:r>
      <w:r w:rsidRPr="00EC3380">
        <w:rPr>
          <w:rFonts w:ascii="Times New Roman" w:hAnsi="Times New Roman" w:cs="Times New Roman"/>
          <w:color w:val="000000" w:themeColor="text1"/>
          <w:sz w:val="24"/>
          <w:szCs w:val="24"/>
        </w:rPr>
        <w:t>日发布的《建设项目环境风险评价技术导则》（</w:t>
      </w:r>
      <w:r w:rsidRPr="00EC3380">
        <w:rPr>
          <w:rFonts w:ascii="Times New Roman" w:hAnsi="Times New Roman" w:cs="Times New Roman"/>
          <w:color w:val="000000" w:themeColor="text1"/>
          <w:sz w:val="24"/>
          <w:szCs w:val="24"/>
        </w:rPr>
        <w:t>HJ/T169-2004</w:t>
      </w:r>
      <w:r w:rsidRPr="00EC3380">
        <w:rPr>
          <w:rFonts w:ascii="Times New Roman" w:hAnsi="Times New Roman" w:cs="Times New Roman"/>
          <w:color w:val="000000" w:themeColor="text1"/>
          <w:sz w:val="24"/>
          <w:szCs w:val="24"/>
        </w:rPr>
        <w:t>）要求，对涉及有毒有害和易燃易爆物质的生产、使用、贮运等新建、改建和技术改造项目进行环境风险评价。</w:t>
      </w:r>
    </w:p>
    <w:p w:rsidR="00034D94" w:rsidRPr="00EC3380" w:rsidRDefault="00034D94" w:rsidP="00034D94">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本次风险评价依据</w:t>
      </w:r>
      <w:r w:rsidR="00141B42" w:rsidRPr="00EC3380">
        <w:rPr>
          <w:rFonts w:ascii="Times New Roman" w:hAnsi="Times New Roman" w:cs="Times New Roman"/>
          <w:color w:val="000000" w:themeColor="text1"/>
          <w:sz w:val="24"/>
          <w:szCs w:val="24"/>
        </w:rPr>
        <w:t>《建设项目环境风险评价技术导则》</w:t>
      </w:r>
      <w:r w:rsidR="00141B42" w:rsidRPr="00EC3380">
        <w:rPr>
          <w:rFonts w:ascii="Times New Roman" w:hAnsi="Times New Roman" w:cs="Times New Roman"/>
          <w:color w:val="000000" w:themeColor="text1"/>
          <w:sz w:val="24"/>
          <w:szCs w:val="24"/>
        </w:rPr>
        <w:t>(HJ/T169-2004)</w:t>
      </w:r>
      <w:r w:rsidRPr="00EC3380">
        <w:rPr>
          <w:rFonts w:ascii="Times New Roman" w:hAnsi="Times New Roman" w:cs="Times New Roman"/>
          <w:color w:val="000000" w:themeColor="text1"/>
          <w:sz w:val="24"/>
          <w:szCs w:val="24"/>
        </w:rPr>
        <w:t>，采用风险识别、风险分析等方法对本项目进行环境风险评价，了解其环境风险的可接受程度，提出减少风险的对策、事故应急对策及应急预案，为工程设计和环境管理提供资料和依据，以期达到降低危险、减少公害的目的。</w:t>
      </w:r>
    </w:p>
    <w:p w:rsidR="00034D94" w:rsidRPr="00EC3380" w:rsidRDefault="00034D94" w:rsidP="00384A80">
      <w:pPr>
        <w:pStyle w:val="a5"/>
        <w:spacing w:line="360" w:lineRule="auto"/>
        <w:rPr>
          <w:rFonts w:ascii="Times New Roman" w:hAnsi="Times New Roman" w:cs="Times New Roman"/>
          <w:b/>
          <w:color w:val="000000" w:themeColor="text1"/>
        </w:rPr>
      </w:pPr>
      <w:bookmarkStart w:id="180" w:name="_bookmark62"/>
      <w:bookmarkEnd w:id="180"/>
      <w:r w:rsidRPr="00EC3380">
        <w:rPr>
          <w:rFonts w:ascii="Times New Roman" w:hAnsi="Times New Roman" w:cs="Times New Roman"/>
          <w:b/>
          <w:color w:val="000000" w:themeColor="text1"/>
        </w:rPr>
        <w:lastRenderedPageBreak/>
        <w:t>5.5.1</w:t>
      </w:r>
      <w:r w:rsidRPr="00EC3380">
        <w:rPr>
          <w:rFonts w:ascii="Times New Roman" w:hAnsi="Times New Roman" w:cs="Times New Roman"/>
          <w:b/>
          <w:color w:val="000000" w:themeColor="text1"/>
        </w:rPr>
        <w:t>风险识别</w:t>
      </w:r>
    </w:p>
    <w:p w:rsidR="00034D94" w:rsidRPr="00EC3380" w:rsidRDefault="00034D94" w:rsidP="00384A80">
      <w:pPr>
        <w:pStyle w:val="a5"/>
        <w:spacing w:line="360" w:lineRule="auto"/>
        <w:rPr>
          <w:rFonts w:ascii="Times New Roman" w:hAnsi="Times New Roman" w:cs="Times New Roman"/>
          <w:color w:val="000000" w:themeColor="text1"/>
        </w:rPr>
      </w:pPr>
      <w:r w:rsidRPr="00EC3380">
        <w:rPr>
          <w:rFonts w:ascii="Times New Roman" w:hAnsi="Times New Roman" w:cs="Times New Roman"/>
          <w:b/>
          <w:color w:val="000000" w:themeColor="text1"/>
        </w:rPr>
        <w:t>5.5.1.1</w:t>
      </w:r>
      <w:r w:rsidRPr="00EC3380">
        <w:rPr>
          <w:rFonts w:ascii="Times New Roman" w:hAnsi="Times New Roman" w:cs="Times New Roman"/>
          <w:b/>
          <w:color w:val="000000" w:themeColor="text1"/>
        </w:rPr>
        <w:t>物质危险性识别</w:t>
      </w:r>
    </w:p>
    <w:p w:rsidR="00034D94" w:rsidRPr="00EC3380" w:rsidRDefault="00034D94" w:rsidP="00034D94">
      <w:pPr>
        <w:pStyle w:val="a5"/>
        <w:spacing w:before="170" w:line="364" w:lineRule="auto"/>
        <w:ind w:left="218" w:right="413"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spacing w:val="-5"/>
        </w:rPr>
        <w:t>根据本项目所涉及的原料、辅料、中间产品、产品、副产品及废物等物质，凡属于</w:t>
      </w:r>
      <w:r w:rsidRPr="00EC3380">
        <w:rPr>
          <w:rFonts w:ascii="Times New Roman" w:hAnsi="Times New Roman" w:cs="Times New Roman"/>
          <w:color w:val="000000" w:themeColor="text1"/>
          <w:spacing w:val="-8"/>
        </w:rPr>
        <w:t>有毒物质、强反应或爆炸物质、易燃的均说明其物理化学及其毒理学性质，筛选风险评价因子。</w:t>
      </w:r>
    </w:p>
    <w:p w:rsidR="0076378D" w:rsidRPr="00EC3380" w:rsidRDefault="0093432D" w:rsidP="0093432D">
      <w:pPr>
        <w:pStyle w:val="a5"/>
        <w:spacing w:before="170" w:line="364" w:lineRule="auto"/>
        <w:ind w:left="218" w:right="413" w:firstLine="480"/>
        <w:jc w:val="both"/>
        <w:rPr>
          <w:rFonts w:ascii="Times New Roman" w:hAnsi="Times New Roman" w:cs="Times New Roman"/>
          <w:color w:val="000000" w:themeColor="text1"/>
          <w:spacing w:val="-5"/>
        </w:rPr>
        <w:sectPr w:rsidR="0076378D" w:rsidRPr="00EC3380" w:rsidSect="00EC3380">
          <w:pgSz w:w="11907" w:h="16840" w:code="9"/>
          <w:pgMar w:top="1440" w:right="1797" w:bottom="1440" w:left="1797" w:header="1418" w:footer="1418" w:gutter="0"/>
          <w:cols w:space="425"/>
          <w:docGrid w:linePitch="450"/>
        </w:sectPr>
      </w:pPr>
      <w:r w:rsidRPr="00EC3380">
        <w:rPr>
          <w:rFonts w:ascii="Times New Roman" w:hAnsi="Times New Roman" w:cs="Times New Roman"/>
          <w:color w:val="000000" w:themeColor="text1"/>
          <w:spacing w:val="-5"/>
        </w:rPr>
        <w:t>根据工程分析可知</w:t>
      </w:r>
      <w:r w:rsidR="00034D94" w:rsidRPr="00EC3380">
        <w:rPr>
          <w:rFonts w:ascii="Times New Roman" w:hAnsi="Times New Roman" w:cs="Times New Roman"/>
          <w:color w:val="000000" w:themeColor="text1"/>
          <w:spacing w:val="-5"/>
        </w:rPr>
        <w:t>本项目</w:t>
      </w:r>
      <w:r w:rsidRPr="00EC3380">
        <w:rPr>
          <w:rFonts w:ascii="Times New Roman" w:hAnsi="Times New Roman" w:cs="Times New Roman"/>
          <w:color w:val="000000" w:themeColor="text1"/>
          <w:spacing w:val="-5"/>
        </w:rPr>
        <w:t>涉及到的原辅材料、产品、中间产品主要有经加氢脱硫后的石脑油、变性燃料乙醇、烷基化油、</w:t>
      </w:r>
      <w:r w:rsidRPr="00EC3380">
        <w:rPr>
          <w:rFonts w:ascii="Times New Roman" w:hAnsi="Times New Roman" w:cs="Times New Roman"/>
          <w:color w:val="000000" w:themeColor="text1"/>
          <w:spacing w:val="-5"/>
        </w:rPr>
        <w:t>95#</w:t>
      </w:r>
      <w:r w:rsidRPr="00EC3380">
        <w:rPr>
          <w:rFonts w:ascii="Times New Roman" w:hAnsi="Times New Roman" w:cs="Times New Roman"/>
          <w:color w:val="000000" w:themeColor="text1"/>
          <w:spacing w:val="-5"/>
        </w:rPr>
        <w:t>汽油、乙醇汽油、重芳烃、</w:t>
      </w:r>
      <w:r w:rsidRPr="00EC3380">
        <w:rPr>
          <w:rFonts w:ascii="Times New Roman" w:hAnsi="Times New Roman" w:cs="Times New Roman"/>
          <w:color w:val="000000" w:themeColor="text1"/>
          <w:spacing w:val="-5"/>
        </w:rPr>
        <w:t>LPG</w:t>
      </w:r>
      <w:r w:rsidRPr="00EC3380">
        <w:rPr>
          <w:rFonts w:ascii="Times New Roman" w:hAnsi="Times New Roman" w:cs="Times New Roman"/>
          <w:color w:val="000000" w:themeColor="text1"/>
          <w:spacing w:val="-5"/>
        </w:rPr>
        <w:t>等</w:t>
      </w:r>
      <w:r w:rsidR="00034D94" w:rsidRPr="00EC3380">
        <w:rPr>
          <w:rFonts w:ascii="Times New Roman" w:hAnsi="Times New Roman" w:cs="Times New Roman"/>
          <w:color w:val="000000" w:themeColor="text1"/>
          <w:spacing w:val="-5"/>
        </w:rPr>
        <w:t>，</w:t>
      </w:r>
      <w:r w:rsidRPr="00EC3380">
        <w:rPr>
          <w:rFonts w:ascii="Times New Roman" w:hAnsi="Times New Roman" w:cs="Times New Roman"/>
          <w:color w:val="000000" w:themeColor="text1"/>
          <w:spacing w:val="-5"/>
        </w:rPr>
        <w:t>这些物质</w:t>
      </w:r>
      <w:r w:rsidR="00034D94" w:rsidRPr="00EC3380">
        <w:rPr>
          <w:rFonts w:ascii="Times New Roman" w:hAnsi="Times New Roman" w:cs="Times New Roman"/>
          <w:color w:val="000000" w:themeColor="text1"/>
          <w:spacing w:val="-5"/>
        </w:rPr>
        <w:t>均为易燃易爆介质，存在重大的火灾、爆炸危险因素，生产装置区、储罐区均为甲类，防爆区域等级为</w:t>
      </w:r>
      <w:r w:rsidR="00034D94" w:rsidRPr="00EC3380">
        <w:rPr>
          <w:rFonts w:ascii="Times New Roman" w:hAnsi="Times New Roman" w:cs="Times New Roman"/>
          <w:color w:val="000000" w:themeColor="text1"/>
          <w:spacing w:val="-5"/>
        </w:rPr>
        <w:t xml:space="preserve"> 2 </w:t>
      </w:r>
      <w:r w:rsidR="00034D94" w:rsidRPr="00EC3380">
        <w:rPr>
          <w:rFonts w:ascii="Times New Roman" w:hAnsi="Times New Roman" w:cs="Times New Roman"/>
          <w:color w:val="000000" w:themeColor="text1"/>
          <w:spacing w:val="-5"/>
        </w:rPr>
        <w:t>区。该项目涉及到的危险化学品理化性质一览表见表</w:t>
      </w:r>
      <w:r w:rsidR="00034D94" w:rsidRPr="00EC3380">
        <w:rPr>
          <w:rFonts w:ascii="Times New Roman" w:hAnsi="Times New Roman" w:cs="Times New Roman"/>
          <w:color w:val="000000" w:themeColor="text1"/>
          <w:spacing w:val="-5"/>
        </w:rPr>
        <w:t xml:space="preserve"> </w:t>
      </w:r>
      <w:r w:rsidR="0076378D" w:rsidRPr="00EC3380">
        <w:rPr>
          <w:rFonts w:ascii="Times New Roman" w:hAnsi="Times New Roman" w:cs="Times New Roman" w:hint="eastAsia"/>
          <w:color w:val="000000" w:themeColor="text1"/>
          <w:spacing w:val="-5"/>
        </w:rPr>
        <w:t>5.5</w:t>
      </w:r>
      <w:r w:rsidR="00034D94" w:rsidRPr="00EC3380">
        <w:rPr>
          <w:rFonts w:ascii="Times New Roman" w:hAnsi="Times New Roman" w:cs="Times New Roman"/>
          <w:color w:val="000000" w:themeColor="text1"/>
          <w:spacing w:val="-5"/>
        </w:rPr>
        <w:t>-1</w:t>
      </w:r>
      <w:r w:rsidR="00034D94" w:rsidRPr="00EC3380">
        <w:rPr>
          <w:rFonts w:ascii="Times New Roman" w:hAnsi="Times New Roman" w:cs="Times New Roman"/>
          <w:color w:val="000000" w:themeColor="text1"/>
          <w:spacing w:val="-5"/>
        </w:rPr>
        <w:t>。主要危险特性见表</w:t>
      </w:r>
      <w:r w:rsidR="0076378D" w:rsidRPr="00EC3380">
        <w:rPr>
          <w:rFonts w:ascii="Times New Roman" w:hAnsi="Times New Roman" w:cs="Times New Roman" w:hint="eastAsia"/>
          <w:color w:val="000000" w:themeColor="text1"/>
          <w:spacing w:val="-5"/>
        </w:rPr>
        <w:t>5.5</w:t>
      </w:r>
      <w:r w:rsidR="00034D94" w:rsidRPr="00EC3380">
        <w:rPr>
          <w:rFonts w:ascii="Times New Roman" w:hAnsi="Times New Roman" w:cs="Times New Roman"/>
          <w:color w:val="000000" w:themeColor="text1"/>
          <w:spacing w:val="-5"/>
        </w:rPr>
        <w:t>-2</w:t>
      </w:r>
      <w:r w:rsidR="00034D94" w:rsidRPr="00EC3380">
        <w:rPr>
          <w:rFonts w:ascii="Times New Roman" w:hAnsi="Times New Roman" w:cs="Times New Roman"/>
          <w:color w:val="000000" w:themeColor="text1"/>
          <w:spacing w:val="-5"/>
        </w:rPr>
        <w:t>。</w:t>
      </w:r>
    </w:p>
    <w:p w:rsidR="00DC0FD8" w:rsidRPr="00EC3380" w:rsidRDefault="00DC0FD8" w:rsidP="0076378D">
      <w:pPr>
        <w:tabs>
          <w:tab w:val="left" w:pos="5597"/>
        </w:tabs>
        <w:ind w:left="2998" w:firstLineChars="550" w:firstLine="1325"/>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lastRenderedPageBreak/>
        <w:t>表</w:t>
      </w:r>
      <w:r w:rsidRPr="00EC3380">
        <w:rPr>
          <w:rFonts w:ascii="Times New Roman" w:hAnsi="Times New Roman" w:cs="Times New Roman"/>
          <w:b/>
          <w:color w:val="000000" w:themeColor="text1"/>
          <w:spacing w:val="-52"/>
          <w:sz w:val="24"/>
          <w:szCs w:val="24"/>
        </w:rPr>
        <w:t xml:space="preserve"> </w:t>
      </w:r>
      <w:r w:rsidRPr="00EC3380">
        <w:rPr>
          <w:rFonts w:ascii="Times New Roman" w:eastAsia="Times New Roman" w:hAnsi="Times New Roman" w:cs="Times New Roman"/>
          <w:b/>
          <w:color w:val="000000" w:themeColor="text1"/>
          <w:sz w:val="24"/>
          <w:szCs w:val="24"/>
        </w:rPr>
        <w:t>5.</w:t>
      </w:r>
      <w:r w:rsidR="0076378D" w:rsidRPr="00EC3380">
        <w:rPr>
          <w:rFonts w:ascii="Times New Roman" w:hAnsi="Times New Roman" w:cs="Times New Roman" w:hint="eastAsia"/>
          <w:b/>
          <w:color w:val="000000" w:themeColor="text1"/>
          <w:sz w:val="24"/>
          <w:szCs w:val="24"/>
        </w:rPr>
        <w:t>5</w:t>
      </w:r>
      <w:r w:rsidRPr="00EC3380">
        <w:rPr>
          <w:rFonts w:ascii="Times New Roman" w:eastAsia="Times New Roman" w:hAnsi="Times New Roman" w:cs="Times New Roman"/>
          <w:b/>
          <w:color w:val="000000" w:themeColor="text1"/>
          <w:sz w:val="24"/>
          <w:szCs w:val="24"/>
        </w:rPr>
        <w:t>-1</w:t>
      </w:r>
      <w:r w:rsidRPr="00EC3380">
        <w:rPr>
          <w:rFonts w:ascii="Times New Roman" w:eastAsia="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原辅材料、产品</w:t>
      </w:r>
      <w:r w:rsidRPr="00EC3380">
        <w:rPr>
          <w:rFonts w:ascii="Times New Roman" w:hAnsi="Times New Roman" w:cs="Times New Roman"/>
          <w:b/>
          <w:color w:val="000000" w:themeColor="text1"/>
          <w:spacing w:val="-3"/>
          <w:sz w:val="24"/>
          <w:szCs w:val="24"/>
        </w:rPr>
        <w:t>理</w:t>
      </w:r>
      <w:r w:rsidRPr="00EC3380">
        <w:rPr>
          <w:rFonts w:ascii="Times New Roman" w:hAnsi="Times New Roman" w:cs="Times New Roman"/>
          <w:b/>
          <w:color w:val="000000" w:themeColor="text1"/>
          <w:sz w:val="24"/>
          <w:szCs w:val="24"/>
        </w:rPr>
        <w:t>化</w:t>
      </w:r>
      <w:r w:rsidRPr="00EC3380">
        <w:rPr>
          <w:rFonts w:ascii="Times New Roman" w:hAnsi="Times New Roman" w:cs="Times New Roman"/>
          <w:b/>
          <w:color w:val="000000" w:themeColor="text1"/>
          <w:spacing w:val="-3"/>
          <w:sz w:val="24"/>
          <w:szCs w:val="24"/>
        </w:rPr>
        <w:t>性</w:t>
      </w:r>
      <w:r w:rsidRPr="00EC3380">
        <w:rPr>
          <w:rFonts w:ascii="Times New Roman" w:hAnsi="Times New Roman" w:cs="Times New Roman"/>
          <w:b/>
          <w:color w:val="000000" w:themeColor="text1"/>
          <w:sz w:val="24"/>
          <w:szCs w:val="24"/>
        </w:rPr>
        <w:t>质及危险特性一览表</w:t>
      </w:r>
    </w:p>
    <w:tbl>
      <w:tblPr>
        <w:tblStyle w:val="af"/>
        <w:tblW w:w="5000" w:type="pct"/>
        <w:tblLook w:val="04A0" w:firstRow="1" w:lastRow="0" w:firstColumn="1" w:lastColumn="0" w:noHBand="0" w:noVBand="1"/>
      </w:tblPr>
      <w:tblGrid>
        <w:gridCol w:w="426"/>
        <w:gridCol w:w="636"/>
        <w:gridCol w:w="426"/>
        <w:gridCol w:w="759"/>
        <w:gridCol w:w="916"/>
        <w:gridCol w:w="496"/>
        <w:gridCol w:w="916"/>
        <w:gridCol w:w="479"/>
        <w:gridCol w:w="479"/>
        <w:gridCol w:w="426"/>
        <w:gridCol w:w="636"/>
        <w:gridCol w:w="741"/>
        <w:gridCol w:w="1193"/>
      </w:tblGrid>
      <w:tr w:rsidR="00EC3380" w:rsidRPr="00EC3380" w:rsidTr="000F4C4A">
        <w:tc>
          <w:tcPr>
            <w:tcW w:w="183"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序号</w:t>
            </w:r>
          </w:p>
        </w:tc>
        <w:tc>
          <w:tcPr>
            <w:tcW w:w="331" w:type="pct"/>
            <w:vMerge w:val="restart"/>
            <w:vAlign w:val="center"/>
          </w:tcPr>
          <w:p w:rsidR="00DC0FD8" w:rsidRPr="00EC3380" w:rsidRDefault="00DC0FD8" w:rsidP="00DC0FD8">
            <w:pPr>
              <w:tabs>
                <w:tab w:val="left" w:pos="5597"/>
              </w:tabs>
              <w:jc w:val="center"/>
              <w:rPr>
                <w:rFonts w:ascii="Times New Roman" w:hAnsi="Times New Roman" w:cs="Times New Roman"/>
                <w:b/>
                <w:color w:val="000000" w:themeColor="text1"/>
              </w:rPr>
            </w:pPr>
            <w:r w:rsidRPr="00EC3380">
              <w:rPr>
                <w:rFonts w:ascii="Times New Roman" w:hAnsi="Times New Roman" w:cs="Times New Roman"/>
                <w:color w:val="000000" w:themeColor="text1"/>
              </w:rPr>
              <w:t>名称</w:t>
            </w:r>
          </w:p>
        </w:tc>
        <w:tc>
          <w:tcPr>
            <w:tcW w:w="288" w:type="pct"/>
            <w:vMerge w:val="restart"/>
            <w:vAlign w:val="center"/>
          </w:tcPr>
          <w:p w:rsidR="00DC0FD8" w:rsidRPr="00EC3380" w:rsidRDefault="00DC0FD8" w:rsidP="00DC0FD8">
            <w:pPr>
              <w:tabs>
                <w:tab w:val="left" w:pos="5597"/>
              </w:tabs>
              <w:jc w:val="center"/>
              <w:rPr>
                <w:rFonts w:ascii="Times New Roman" w:hAnsi="Times New Roman" w:cs="Times New Roman"/>
                <w:b/>
                <w:color w:val="000000" w:themeColor="text1"/>
              </w:rPr>
            </w:pPr>
            <w:r w:rsidRPr="00EC3380">
              <w:rPr>
                <w:rFonts w:ascii="Times New Roman" w:hAnsi="Times New Roman" w:cs="Times New Roman"/>
                <w:color w:val="000000" w:themeColor="text1"/>
              </w:rPr>
              <w:t>用途或来源</w:t>
            </w:r>
          </w:p>
        </w:tc>
        <w:tc>
          <w:tcPr>
            <w:tcW w:w="268"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熔点</w:t>
            </w:r>
          </w:p>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宋体" w:eastAsia="宋体" w:hAnsi="宋体" w:cs="宋体" w:hint="eastAsia"/>
                <w:color w:val="000000" w:themeColor="text1"/>
              </w:rPr>
              <w:t>℃</w:t>
            </w:r>
          </w:p>
        </w:tc>
        <w:tc>
          <w:tcPr>
            <w:tcW w:w="324"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沸点</w:t>
            </w:r>
          </w:p>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宋体" w:eastAsia="宋体" w:hAnsi="宋体" w:cs="宋体" w:hint="eastAsia"/>
                <w:color w:val="000000" w:themeColor="text1"/>
              </w:rPr>
              <w:t>℃</w:t>
            </w:r>
          </w:p>
        </w:tc>
        <w:tc>
          <w:tcPr>
            <w:tcW w:w="286"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闪点</w:t>
            </w:r>
          </w:p>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宋体" w:eastAsia="宋体" w:hAnsi="宋体" w:cs="宋体" w:hint="eastAsia"/>
                <w:color w:val="000000" w:themeColor="text1"/>
              </w:rPr>
              <w:t>℃</w:t>
            </w:r>
          </w:p>
        </w:tc>
        <w:tc>
          <w:tcPr>
            <w:tcW w:w="366"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燃点</w:t>
            </w:r>
          </w:p>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宋体" w:eastAsia="宋体" w:hAnsi="宋体" w:cs="宋体" w:hint="eastAsia"/>
                <w:color w:val="000000" w:themeColor="text1"/>
              </w:rPr>
              <w:t>℃</w:t>
            </w:r>
          </w:p>
        </w:tc>
        <w:tc>
          <w:tcPr>
            <w:tcW w:w="510" w:type="pct"/>
            <w:gridSpan w:val="2"/>
            <w:vAlign w:val="center"/>
          </w:tcPr>
          <w:p w:rsidR="00DC0FD8" w:rsidRPr="00EC3380" w:rsidRDefault="00DC0FD8" w:rsidP="00DC0FD8">
            <w:pPr>
              <w:tabs>
                <w:tab w:val="left" w:pos="5597"/>
              </w:tabs>
              <w:jc w:val="center"/>
              <w:rPr>
                <w:rFonts w:ascii="Times New Roman" w:hAnsi="Times New Roman" w:cs="Times New Roman"/>
                <w:b/>
                <w:color w:val="000000" w:themeColor="text1"/>
              </w:rPr>
            </w:pPr>
            <w:r w:rsidRPr="00EC3380">
              <w:rPr>
                <w:rFonts w:ascii="Times New Roman" w:hAnsi="Times New Roman" w:cs="Times New Roman"/>
                <w:color w:val="000000" w:themeColor="text1"/>
                <w:spacing w:val="-15"/>
                <w:sz w:val="18"/>
              </w:rPr>
              <w:t>空气中爆炸限</w:t>
            </w:r>
            <w:r w:rsidRPr="00EC3380">
              <w:rPr>
                <w:rFonts w:ascii="Times New Roman" w:hAnsi="Times New Roman" w:cs="Times New Roman"/>
                <w:color w:val="000000" w:themeColor="text1"/>
                <w:spacing w:val="-20"/>
                <w:sz w:val="18"/>
              </w:rPr>
              <w:t>VOL%</w:t>
            </w:r>
          </w:p>
        </w:tc>
        <w:tc>
          <w:tcPr>
            <w:tcW w:w="345"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火灾危险性</w:t>
            </w:r>
          </w:p>
        </w:tc>
        <w:tc>
          <w:tcPr>
            <w:tcW w:w="508"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危险性类别</w:t>
            </w:r>
          </w:p>
        </w:tc>
        <w:tc>
          <w:tcPr>
            <w:tcW w:w="389"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危险货物编号</w:t>
            </w:r>
          </w:p>
        </w:tc>
        <w:tc>
          <w:tcPr>
            <w:tcW w:w="1199" w:type="pct"/>
            <w:vMerge w:val="restart"/>
            <w:vAlign w:val="center"/>
          </w:tcPr>
          <w:p w:rsidR="00DC0FD8" w:rsidRPr="00EC3380" w:rsidRDefault="00DC0FD8" w:rsidP="00DC0FD8">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危险特性</w:t>
            </w:r>
          </w:p>
        </w:tc>
      </w:tr>
      <w:tr w:rsidR="00EC3380" w:rsidRPr="00EC3380" w:rsidTr="000F4C4A">
        <w:tc>
          <w:tcPr>
            <w:tcW w:w="183"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331"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288"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268"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324"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286"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366"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265" w:type="pct"/>
            <w:vAlign w:val="center"/>
          </w:tcPr>
          <w:p w:rsidR="00DC0FD8" w:rsidRPr="00EC3380" w:rsidRDefault="00DC0FD8" w:rsidP="00DC0FD8">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上限</w:t>
            </w:r>
          </w:p>
        </w:tc>
        <w:tc>
          <w:tcPr>
            <w:tcW w:w="245" w:type="pct"/>
            <w:vAlign w:val="center"/>
          </w:tcPr>
          <w:p w:rsidR="00DC0FD8" w:rsidRPr="00EC3380" w:rsidRDefault="00DC0FD8" w:rsidP="00DC0FD8">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下限</w:t>
            </w:r>
          </w:p>
        </w:tc>
        <w:tc>
          <w:tcPr>
            <w:tcW w:w="345"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508"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389" w:type="pct"/>
            <w:vMerge/>
          </w:tcPr>
          <w:p w:rsidR="00DC0FD8" w:rsidRPr="00EC3380" w:rsidRDefault="00DC0FD8" w:rsidP="0093432D">
            <w:pPr>
              <w:tabs>
                <w:tab w:val="left" w:pos="5597"/>
              </w:tabs>
              <w:rPr>
                <w:rFonts w:ascii="Times New Roman" w:hAnsi="Times New Roman" w:cs="Times New Roman"/>
                <w:b/>
                <w:color w:val="000000" w:themeColor="text1"/>
              </w:rPr>
            </w:pPr>
          </w:p>
        </w:tc>
        <w:tc>
          <w:tcPr>
            <w:tcW w:w="1199" w:type="pct"/>
            <w:vMerge/>
          </w:tcPr>
          <w:p w:rsidR="00DC0FD8" w:rsidRPr="00EC3380" w:rsidRDefault="00DC0FD8" w:rsidP="0093432D">
            <w:pPr>
              <w:tabs>
                <w:tab w:val="left" w:pos="5597"/>
              </w:tabs>
              <w:rPr>
                <w:rFonts w:ascii="Times New Roman" w:hAnsi="Times New Roman" w:cs="Times New Roman"/>
                <w:b/>
                <w:color w:val="000000" w:themeColor="text1"/>
              </w:rPr>
            </w:pPr>
          </w:p>
        </w:tc>
      </w:tr>
      <w:tr w:rsidR="00EC3380" w:rsidRPr="00EC3380" w:rsidTr="000C4657">
        <w:tc>
          <w:tcPr>
            <w:tcW w:w="183"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w:t>
            </w:r>
          </w:p>
        </w:tc>
        <w:tc>
          <w:tcPr>
            <w:tcW w:w="331"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石脑油</w:t>
            </w:r>
          </w:p>
        </w:tc>
        <w:tc>
          <w:tcPr>
            <w:tcW w:w="288"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原料</w:t>
            </w:r>
          </w:p>
        </w:tc>
        <w:tc>
          <w:tcPr>
            <w:tcW w:w="268"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&lt;-72</w:t>
            </w:r>
          </w:p>
        </w:tc>
        <w:tc>
          <w:tcPr>
            <w:tcW w:w="324"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20-180</w:t>
            </w:r>
          </w:p>
        </w:tc>
        <w:tc>
          <w:tcPr>
            <w:tcW w:w="286"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-18</w:t>
            </w:r>
          </w:p>
        </w:tc>
        <w:tc>
          <w:tcPr>
            <w:tcW w:w="366"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232-288</w:t>
            </w:r>
          </w:p>
        </w:tc>
        <w:tc>
          <w:tcPr>
            <w:tcW w:w="265"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5.9</w:t>
            </w:r>
          </w:p>
        </w:tc>
        <w:tc>
          <w:tcPr>
            <w:tcW w:w="245"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1.1</w:t>
            </w:r>
          </w:p>
        </w:tc>
        <w:tc>
          <w:tcPr>
            <w:tcW w:w="345"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甲</w:t>
            </w:r>
            <w:r w:rsidRPr="00EC3380">
              <w:rPr>
                <w:rFonts w:ascii="Times New Roman" w:hAnsi="Times New Roman" w:cs="Times New Roman"/>
                <w:color w:val="000000" w:themeColor="text1"/>
              </w:rPr>
              <w:t xml:space="preserve"> A </w:t>
            </w:r>
            <w:r w:rsidRPr="00EC3380">
              <w:rPr>
                <w:rFonts w:ascii="Times New Roman" w:hAnsi="Times New Roman" w:cs="Times New Roman"/>
                <w:color w:val="000000" w:themeColor="text1"/>
              </w:rPr>
              <w:t>类</w:t>
            </w:r>
          </w:p>
        </w:tc>
        <w:tc>
          <w:tcPr>
            <w:tcW w:w="508" w:type="pct"/>
            <w:vAlign w:val="center"/>
          </w:tcPr>
          <w:p w:rsidR="00DC0FD8" w:rsidRPr="00EC3380" w:rsidRDefault="00285F5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3.1 </w:t>
            </w:r>
            <w:r w:rsidRPr="00EC3380">
              <w:rPr>
                <w:rFonts w:ascii="Times New Roman" w:hAnsi="Times New Roman" w:cs="Times New Roman"/>
                <w:color w:val="000000" w:themeColor="text1"/>
              </w:rPr>
              <w:t>类中低闪点易燃液体</w:t>
            </w:r>
          </w:p>
        </w:tc>
        <w:tc>
          <w:tcPr>
            <w:tcW w:w="389" w:type="pct"/>
            <w:vAlign w:val="center"/>
          </w:tcPr>
          <w:p w:rsidR="00DC0FD8" w:rsidRPr="00EC3380" w:rsidRDefault="000F4C4A"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32004</w:t>
            </w:r>
          </w:p>
        </w:tc>
        <w:tc>
          <w:tcPr>
            <w:tcW w:w="1199" w:type="pct"/>
            <w:vAlign w:val="center"/>
          </w:tcPr>
          <w:p w:rsidR="00DC0FD8" w:rsidRPr="00EC3380" w:rsidRDefault="00285F59" w:rsidP="00481336">
            <w:pPr>
              <w:tabs>
                <w:tab w:val="left" w:pos="5597"/>
              </w:tabs>
              <w:jc w:val="center"/>
              <w:rPr>
                <w:rFonts w:ascii="Times New Roman" w:hAnsi="Times New Roman" w:cs="Times New Roman"/>
                <w:b/>
                <w:color w:val="000000" w:themeColor="text1"/>
              </w:rPr>
            </w:pPr>
            <w:r w:rsidRPr="00EC3380">
              <w:rPr>
                <w:rFonts w:ascii="Times New Roman" w:hAnsi="Times New Roman" w:cs="Times New Roman"/>
                <w:color w:val="000000" w:themeColor="text1"/>
              </w:rPr>
              <w:t>其蒸汽与空气可形成爆炸性混合物，</w:t>
            </w:r>
            <w:r w:rsidR="00EC416A" w:rsidRPr="00EC3380">
              <w:rPr>
                <w:rFonts w:ascii="Times New Roman" w:hAnsi="Times New Roman" w:cs="Times New Roman"/>
                <w:color w:val="000000" w:themeColor="text1"/>
              </w:rPr>
              <w:t>遇明火，高热能引起燃烧爆炸。与氧化剂</w:t>
            </w:r>
            <w:r w:rsidR="00481336" w:rsidRPr="00EC3380">
              <w:rPr>
                <w:rFonts w:ascii="Times New Roman" w:hAnsi="Times New Roman" w:cs="Times New Roman"/>
                <w:color w:val="000000" w:themeColor="text1"/>
              </w:rPr>
              <w:t>接触发生化学反应或引起燃烧</w:t>
            </w:r>
            <w:r w:rsidR="00EC416A" w:rsidRPr="00EC3380">
              <w:rPr>
                <w:rFonts w:ascii="Times New Roman" w:hAnsi="Times New Roman" w:cs="Times New Roman"/>
                <w:color w:val="000000" w:themeColor="text1"/>
              </w:rPr>
              <w:t>，其蒸汽比空气重，沿地面扩散并易于积存于低洼处，遇火源会</w:t>
            </w:r>
            <w:proofErr w:type="gramStart"/>
            <w:r w:rsidR="00EC416A" w:rsidRPr="00EC3380">
              <w:rPr>
                <w:rFonts w:ascii="Times New Roman" w:hAnsi="Times New Roman" w:cs="Times New Roman"/>
                <w:color w:val="000000" w:themeColor="text1"/>
              </w:rPr>
              <w:t>着火回燃</w:t>
            </w:r>
            <w:proofErr w:type="gramEnd"/>
          </w:p>
        </w:tc>
      </w:tr>
      <w:tr w:rsidR="00EC3380" w:rsidRPr="00EC3380" w:rsidTr="000C4657">
        <w:tc>
          <w:tcPr>
            <w:tcW w:w="183" w:type="pct"/>
            <w:vAlign w:val="center"/>
          </w:tcPr>
          <w:p w:rsidR="00285F59" w:rsidRPr="00EC3380" w:rsidRDefault="00EC416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2</w:t>
            </w:r>
          </w:p>
        </w:tc>
        <w:tc>
          <w:tcPr>
            <w:tcW w:w="331" w:type="pct"/>
            <w:vAlign w:val="center"/>
          </w:tcPr>
          <w:p w:rsidR="00285F59" w:rsidRPr="00EC3380" w:rsidRDefault="00EC416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乙醇</w:t>
            </w:r>
          </w:p>
        </w:tc>
        <w:tc>
          <w:tcPr>
            <w:tcW w:w="288" w:type="pct"/>
            <w:vAlign w:val="center"/>
          </w:tcPr>
          <w:p w:rsidR="00285F59" w:rsidRPr="00EC3380" w:rsidRDefault="00EC416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原料</w:t>
            </w:r>
          </w:p>
        </w:tc>
        <w:tc>
          <w:tcPr>
            <w:tcW w:w="268" w:type="pct"/>
            <w:vAlign w:val="center"/>
          </w:tcPr>
          <w:p w:rsidR="00285F59" w:rsidRPr="00EC3380" w:rsidRDefault="00EC416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-114.1</w:t>
            </w:r>
          </w:p>
        </w:tc>
        <w:tc>
          <w:tcPr>
            <w:tcW w:w="324" w:type="pct"/>
            <w:vAlign w:val="center"/>
          </w:tcPr>
          <w:p w:rsidR="00285F59" w:rsidRPr="00EC3380" w:rsidRDefault="00EC416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78.3</w:t>
            </w:r>
          </w:p>
        </w:tc>
        <w:tc>
          <w:tcPr>
            <w:tcW w:w="286" w:type="pct"/>
            <w:vAlign w:val="center"/>
          </w:tcPr>
          <w:p w:rsidR="00285F59" w:rsidRPr="00EC3380" w:rsidRDefault="00EC416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12</w:t>
            </w:r>
          </w:p>
        </w:tc>
        <w:tc>
          <w:tcPr>
            <w:tcW w:w="366" w:type="pct"/>
            <w:vAlign w:val="center"/>
          </w:tcPr>
          <w:p w:rsidR="00285F59" w:rsidRPr="00EC3380" w:rsidRDefault="00481336"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286</w:t>
            </w:r>
          </w:p>
        </w:tc>
        <w:tc>
          <w:tcPr>
            <w:tcW w:w="265" w:type="pct"/>
            <w:vAlign w:val="center"/>
          </w:tcPr>
          <w:p w:rsidR="00285F59" w:rsidRPr="00EC3380" w:rsidRDefault="00481336"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19</w:t>
            </w:r>
          </w:p>
        </w:tc>
        <w:tc>
          <w:tcPr>
            <w:tcW w:w="245" w:type="pct"/>
            <w:vAlign w:val="center"/>
          </w:tcPr>
          <w:p w:rsidR="00285F59" w:rsidRPr="00EC3380" w:rsidRDefault="00481336"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3.3</w:t>
            </w:r>
          </w:p>
        </w:tc>
        <w:tc>
          <w:tcPr>
            <w:tcW w:w="345" w:type="pct"/>
            <w:vAlign w:val="center"/>
          </w:tcPr>
          <w:p w:rsidR="00285F59" w:rsidRPr="00EC3380" w:rsidRDefault="00481336"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甲</w:t>
            </w:r>
            <w:r w:rsidRPr="00EC3380">
              <w:rPr>
                <w:rFonts w:ascii="Times New Roman" w:hAnsi="Times New Roman" w:cs="Times New Roman"/>
                <w:color w:val="000000" w:themeColor="text1"/>
              </w:rPr>
              <w:t xml:space="preserve"> A </w:t>
            </w:r>
            <w:r w:rsidRPr="00EC3380">
              <w:rPr>
                <w:rFonts w:ascii="Times New Roman" w:hAnsi="Times New Roman" w:cs="Times New Roman"/>
                <w:color w:val="000000" w:themeColor="text1"/>
              </w:rPr>
              <w:t>类</w:t>
            </w:r>
          </w:p>
        </w:tc>
        <w:tc>
          <w:tcPr>
            <w:tcW w:w="508" w:type="pct"/>
            <w:vAlign w:val="center"/>
          </w:tcPr>
          <w:p w:rsidR="00285F59" w:rsidRPr="00EC3380" w:rsidRDefault="00481336"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3.2 </w:t>
            </w:r>
            <w:r w:rsidRPr="00EC3380">
              <w:rPr>
                <w:rFonts w:ascii="Times New Roman" w:hAnsi="Times New Roman" w:cs="Times New Roman"/>
                <w:color w:val="000000" w:themeColor="text1"/>
              </w:rPr>
              <w:t>类中闪点易燃液体</w:t>
            </w:r>
          </w:p>
        </w:tc>
        <w:tc>
          <w:tcPr>
            <w:tcW w:w="389" w:type="pct"/>
            <w:vAlign w:val="center"/>
          </w:tcPr>
          <w:p w:rsidR="00285F59" w:rsidRPr="00EC3380" w:rsidRDefault="00481336"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32061</w:t>
            </w:r>
          </w:p>
        </w:tc>
        <w:tc>
          <w:tcPr>
            <w:tcW w:w="1199" w:type="pct"/>
          </w:tcPr>
          <w:p w:rsidR="00285F59" w:rsidRPr="00EC3380" w:rsidRDefault="00FD5069" w:rsidP="0093432D">
            <w:pPr>
              <w:tabs>
                <w:tab w:val="left" w:pos="5597"/>
              </w:tabs>
              <w:rPr>
                <w:rFonts w:ascii="Times New Roman" w:hAnsi="Times New Roman" w:cs="Times New Roman"/>
                <w:b/>
                <w:color w:val="000000" w:themeColor="text1"/>
              </w:rPr>
            </w:pPr>
            <w:r w:rsidRPr="00EC3380">
              <w:rPr>
                <w:rFonts w:ascii="Times New Roman" w:hAnsi="Times New Roman" w:cs="Times New Roman"/>
                <w:color w:val="000000" w:themeColor="text1"/>
              </w:rPr>
              <w:t>易燃，其蒸汽与空气可形成爆炸性混合物，遇明火，高热能引起燃烧爆炸。与氧化剂接触发生化学反应或引起燃烧，其蒸汽比空气重，沿地面扩散并易于积存于低洼处，遇火源会</w:t>
            </w:r>
            <w:proofErr w:type="gramStart"/>
            <w:r w:rsidRPr="00EC3380">
              <w:rPr>
                <w:rFonts w:ascii="Times New Roman" w:hAnsi="Times New Roman" w:cs="Times New Roman"/>
                <w:color w:val="000000" w:themeColor="text1"/>
              </w:rPr>
              <w:t>着火回燃</w:t>
            </w:r>
            <w:proofErr w:type="gramEnd"/>
          </w:p>
        </w:tc>
      </w:tr>
      <w:tr w:rsidR="00EC3380" w:rsidRPr="00EC3380" w:rsidTr="000C4657">
        <w:tc>
          <w:tcPr>
            <w:tcW w:w="183"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3</w:t>
            </w:r>
          </w:p>
        </w:tc>
        <w:tc>
          <w:tcPr>
            <w:tcW w:w="331"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稳定轻烃（汽油）</w:t>
            </w:r>
          </w:p>
        </w:tc>
        <w:tc>
          <w:tcPr>
            <w:tcW w:w="288"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产品</w:t>
            </w:r>
          </w:p>
        </w:tc>
        <w:tc>
          <w:tcPr>
            <w:tcW w:w="268"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-129.8</w:t>
            </w:r>
          </w:p>
        </w:tc>
        <w:tc>
          <w:tcPr>
            <w:tcW w:w="324"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36.1</w:t>
            </w:r>
          </w:p>
        </w:tc>
        <w:tc>
          <w:tcPr>
            <w:tcW w:w="286"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-40</w:t>
            </w:r>
          </w:p>
        </w:tc>
        <w:tc>
          <w:tcPr>
            <w:tcW w:w="366"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260</w:t>
            </w:r>
          </w:p>
        </w:tc>
        <w:tc>
          <w:tcPr>
            <w:tcW w:w="265"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9.8</w:t>
            </w:r>
          </w:p>
        </w:tc>
        <w:tc>
          <w:tcPr>
            <w:tcW w:w="245"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1.7</w:t>
            </w:r>
          </w:p>
        </w:tc>
        <w:tc>
          <w:tcPr>
            <w:tcW w:w="345"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甲</w:t>
            </w:r>
            <w:r w:rsidRPr="00EC3380">
              <w:rPr>
                <w:rFonts w:ascii="Times New Roman" w:hAnsi="Times New Roman" w:cs="Times New Roman"/>
                <w:color w:val="000000" w:themeColor="text1"/>
              </w:rPr>
              <w:t xml:space="preserve"> A </w:t>
            </w:r>
            <w:r w:rsidRPr="00EC3380">
              <w:rPr>
                <w:rFonts w:ascii="Times New Roman" w:hAnsi="Times New Roman" w:cs="Times New Roman"/>
                <w:color w:val="000000" w:themeColor="text1"/>
              </w:rPr>
              <w:t>类</w:t>
            </w:r>
          </w:p>
        </w:tc>
        <w:tc>
          <w:tcPr>
            <w:tcW w:w="508"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3.1 </w:t>
            </w:r>
            <w:r w:rsidRPr="00EC3380">
              <w:rPr>
                <w:rFonts w:ascii="Times New Roman" w:hAnsi="Times New Roman" w:cs="Times New Roman"/>
                <w:color w:val="000000" w:themeColor="text1"/>
              </w:rPr>
              <w:t>类中低闪点易</w:t>
            </w:r>
            <w:r w:rsidRPr="00EC3380">
              <w:rPr>
                <w:rFonts w:ascii="Times New Roman" w:hAnsi="Times New Roman" w:cs="Times New Roman"/>
                <w:color w:val="000000" w:themeColor="text1"/>
              </w:rPr>
              <w:lastRenderedPageBreak/>
              <w:t>燃液体</w:t>
            </w:r>
          </w:p>
        </w:tc>
        <w:tc>
          <w:tcPr>
            <w:tcW w:w="389" w:type="pct"/>
            <w:vAlign w:val="center"/>
          </w:tcPr>
          <w:p w:rsidR="00FD5069" w:rsidRPr="00EC3380" w:rsidRDefault="00FD5069"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31002</w:t>
            </w:r>
          </w:p>
        </w:tc>
        <w:tc>
          <w:tcPr>
            <w:tcW w:w="1199" w:type="pct"/>
          </w:tcPr>
          <w:p w:rsidR="00FD5069" w:rsidRPr="00EC3380" w:rsidRDefault="00FD5069" w:rsidP="00F65A90">
            <w:pPr>
              <w:tabs>
                <w:tab w:val="left" w:pos="5597"/>
              </w:tabs>
              <w:rPr>
                <w:rFonts w:ascii="Times New Roman" w:hAnsi="Times New Roman" w:cs="Times New Roman"/>
                <w:b/>
                <w:color w:val="000000" w:themeColor="text1"/>
              </w:rPr>
            </w:pPr>
            <w:r w:rsidRPr="00EC3380">
              <w:rPr>
                <w:rFonts w:ascii="Times New Roman" w:hAnsi="Times New Roman" w:cs="Times New Roman"/>
                <w:color w:val="000000" w:themeColor="text1"/>
              </w:rPr>
              <w:t>易燃，其蒸汽与空气可形成爆炸性混合物，遇明</w:t>
            </w:r>
            <w:r w:rsidRPr="00EC3380">
              <w:rPr>
                <w:rFonts w:ascii="Times New Roman" w:hAnsi="Times New Roman" w:cs="Times New Roman"/>
                <w:color w:val="000000" w:themeColor="text1"/>
              </w:rPr>
              <w:lastRenderedPageBreak/>
              <w:t>火，高热能引起燃烧爆炸。与氧化剂接触发生化学反应或引起燃烧，其蒸汽比空气重，沿地面扩散并易于积存于低洼处，遇火源会</w:t>
            </w:r>
            <w:proofErr w:type="gramStart"/>
            <w:r w:rsidRPr="00EC3380">
              <w:rPr>
                <w:rFonts w:ascii="Times New Roman" w:hAnsi="Times New Roman" w:cs="Times New Roman"/>
                <w:color w:val="000000" w:themeColor="text1"/>
              </w:rPr>
              <w:t>着火回燃</w:t>
            </w:r>
            <w:proofErr w:type="gramEnd"/>
          </w:p>
        </w:tc>
      </w:tr>
      <w:tr w:rsidR="00EC3380" w:rsidRPr="00EC3380" w:rsidTr="000C4657">
        <w:tc>
          <w:tcPr>
            <w:tcW w:w="183"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4</w:t>
            </w:r>
          </w:p>
        </w:tc>
        <w:tc>
          <w:tcPr>
            <w:tcW w:w="331" w:type="pct"/>
            <w:vAlign w:val="center"/>
          </w:tcPr>
          <w:p w:rsidR="00FD5069" w:rsidRPr="00EC3380" w:rsidRDefault="00FD5069" w:rsidP="008F33FD">
            <w:pPr>
              <w:tabs>
                <w:tab w:val="left" w:pos="5597"/>
              </w:tabs>
              <w:ind w:firstLineChars="50" w:firstLine="105"/>
              <w:rPr>
                <w:rFonts w:ascii="Times New Roman" w:hAnsi="Times New Roman" w:cs="Times New Roman"/>
                <w:color w:val="000000" w:themeColor="text1"/>
              </w:rPr>
            </w:pPr>
            <w:r w:rsidRPr="00EC3380">
              <w:rPr>
                <w:rFonts w:ascii="Times New Roman" w:hAnsi="Times New Roman" w:cs="Times New Roman"/>
                <w:color w:val="000000" w:themeColor="text1"/>
              </w:rPr>
              <w:t>LPG</w:t>
            </w:r>
          </w:p>
        </w:tc>
        <w:tc>
          <w:tcPr>
            <w:tcW w:w="288"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副产品</w:t>
            </w:r>
          </w:p>
        </w:tc>
        <w:tc>
          <w:tcPr>
            <w:tcW w:w="268"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无资料</w:t>
            </w:r>
          </w:p>
        </w:tc>
        <w:tc>
          <w:tcPr>
            <w:tcW w:w="324"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无资料</w:t>
            </w:r>
          </w:p>
        </w:tc>
        <w:tc>
          <w:tcPr>
            <w:tcW w:w="286"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-74</w:t>
            </w:r>
          </w:p>
        </w:tc>
        <w:tc>
          <w:tcPr>
            <w:tcW w:w="366"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426-537</w:t>
            </w:r>
          </w:p>
        </w:tc>
        <w:tc>
          <w:tcPr>
            <w:tcW w:w="265"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55</w:t>
            </w:r>
          </w:p>
        </w:tc>
        <w:tc>
          <w:tcPr>
            <w:tcW w:w="245"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3</w:t>
            </w:r>
          </w:p>
        </w:tc>
        <w:tc>
          <w:tcPr>
            <w:tcW w:w="345"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甲</w:t>
            </w:r>
            <w:r w:rsidRPr="00EC3380">
              <w:rPr>
                <w:rFonts w:ascii="Times New Roman" w:hAnsi="Times New Roman" w:cs="Times New Roman"/>
                <w:color w:val="000000" w:themeColor="text1"/>
              </w:rPr>
              <w:t xml:space="preserve"> A </w:t>
            </w:r>
            <w:r w:rsidRPr="00EC3380">
              <w:rPr>
                <w:rFonts w:ascii="Times New Roman" w:hAnsi="Times New Roman" w:cs="Times New Roman"/>
                <w:color w:val="000000" w:themeColor="text1"/>
              </w:rPr>
              <w:t>类</w:t>
            </w:r>
          </w:p>
        </w:tc>
        <w:tc>
          <w:tcPr>
            <w:tcW w:w="508" w:type="pct"/>
            <w:vAlign w:val="center"/>
          </w:tcPr>
          <w:p w:rsidR="00FD5069" w:rsidRPr="00EC3380" w:rsidRDefault="00FD5069"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第</w:t>
            </w:r>
            <w:r w:rsidRPr="00EC3380">
              <w:rPr>
                <w:rFonts w:ascii="Times New Roman" w:hAnsi="Times New Roman" w:cs="Times New Roman"/>
                <w:color w:val="000000" w:themeColor="text1"/>
              </w:rPr>
              <w:t xml:space="preserve"> 2.1 </w:t>
            </w:r>
            <w:r w:rsidRPr="00EC3380">
              <w:rPr>
                <w:rFonts w:ascii="Times New Roman" w:hAnsi="Times New Roman" w:cs="Times New Roman"/>
                <w:color w:val="000000" w:themeColor="text1"/>
              </w:rPr>
              <w:t>类易燃气体</w:t>
            </w:r>
          </w:p>
        </w:tc>
        <w:tc>
          <w:tcPr>
            <w:tcW w:w="389" w:type="pct"/>
            <w:vAlign w:val="center"/>
          </w:tcPr>
          <w:p w:rsidR="00FD5069" w:rsidRPr="00EC3380" w:rsidRDefault="00FD5069"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21053</w:t>
            </w:r>
          </w:p>
        </w:tc>
        <w:tc>
          <w:tcPr>
            <w:tcW w:w="1199" w:type="pct"/>
          </w:tcPr>
          <w:p w:rsidR="00FD5069" w:rsidRPr="00EC3380" w:rsidRDefault="00FD5069" w:rsidP="0093432D">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极易燃，其蒸汽与空气可形成爆炸性混合物，遇明火，高热能引起燃烧爆炸，与氟、氯</w:t>
            </w:r>
            <w:r w:rsidR="000F4C4A" w:rsidRPr="00EC3380">
              <w:rPr>
                <w:rFonts w:ascii="Times New Roman" w:hAnsi="Times New Roman" w:cs="Times New Roman"/>
                <w:color w:val="000000" w:themeColor="text1"/>
              </w:rPr>
              <w:t>等接触发生剧烈的化学反应，其蒸汽比空气重，沿地面扩散并易于积存于低洼处，遇火源会</w:t>
            </w:r>
            <w:proofErr w:type="gramStart"/>
            <w:r w:rsidR="000F4C4A" w:rsidRPr="00EC3380">
              <w:rPr>
                <w:rFonts w:ascii="Times New Roman" w:hAnsi="Times New Roman" w:cs="Times New Roman"/>
                <w:color w:val="000000" w:themeColor="text1"/>
              </w:rPr>
              <w:t>着火回燃</w:t>
            </w:r>
            <w:proofErr w:type="gramEnd"/>
          </w:p>
        </w:tc>
      </w:tr>
      <w:tr w:rsidR="00EC3380" w:rsidRPr="00EC3380" w:rsidTr="000F4C4A">
        <w:tc>
          <w:tcPr>
            <w:tcW w:w="183"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5</w:t>
            </w:r>
          </w:p>
        </w:tc>
        <w:tc>
          <w:tcPr>
            <w:tcW w:w="331"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重芳烃</w:t>
            </w:r>
          </w:p>
        </w:tc>
        <w:tc>
          <w:tcPr>
            <w:tcW w:w="288"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副产品</w:t>
            </w:r>
          </w:p>
        </w:tc>
        <w:tc>
          <w:tcPr>
            <w:tcW w:w="268"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-45</w:t>
            </w:r>
          </w:p>
        </w:tc>
        <w:tc>
          <w:tcPr>
            <w:tcW w:w="324"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140-185</w:t>
            </w:r>
          </w:p>
        </w:tc>
        <w:tc>
          <w:tcPr>
            <w:tcW w:w="286"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40</w:t>
            </w:r>
          </w:p>
        </w:tc>
        <w:tc>
          <w:tcPr>
            <w:tcW w:w="366"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无资料</w:t>
            </w:r>
          </w:p>
        </w:tc>
        <w:tc>
          <w:tcPr>
            <w:tcW w:w="265"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无资料</w:t>
            </w:r>
          </w:p>
        </w:tc>
        <w:tc>
          <w:tcPr>
            <w:tcW w:w="245"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无资料</w:t>
            </w:r>
          </w:p>
        </w:tc>
        <w:tc>
          <w:tcPr>
            <w:tcW w:w="345"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乙</w:t>
            </w:r>
            <w:r w:rsidRPr="00EC3380">
              <w:rPr>
                <w:rFonts w:ascii="Times New Roman" w:hAnsi="Times New Roman" w:cs="Times New Roman"/>
                <w:color w:val="000000" w:themeColor="text1"/>
              </w:rPr>
              <w:t>A</w:t>
            </w:r>
            <w:r w:rsidRPr="00EC3380">
              <w:rPr>
                <w:rFonts w:ascii="Times New Roman" w:hAnsi="Times New Roman" w:cs="Times New Roman"/>
                <w:color w:val="000000" w:themeColor="text1"/>
              </w:rPr>
              <w:t>类</w:t>
            </w:r>
          </w:p>
        </w:tc>
        <w:tc>
          <w:tcPr>
            <w:tcW w:w="508"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w:t>
            </w:r>
          </w:p>
        </w:tc>
        <w:tc>
          <w:tcPr>
            <w:tcW w:w="389" w:type="pct"/>
            <w:vAlign w:val="center"/>
          </w:tcPr>
          <w:p w:rsidR="000F4C4A" w:rsidRPr="00EC3380" w:rsidRDefault="000F4C4A" w:rsidP="000F4C4A">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w:t>
            </w:r>
          </w:p>
        </w:tc>
        <w:tc>
          <w:tcPr>
            <w:tcW w:w="1199" w:type="pct"/>
          </w:tcPr>
          <w:p w:rsidR="000F4C4A" w:rsidRPr="00EC3380" w:rsidRDefault="000F4C4A" w:rsidP="0093432D">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遇高热、明火及强氧化剂易引起燃烧</w:t>
            </w:r>
          </w:p>
        </w:tc>
      </w:tr>
    </w:tbl>
    <w:p w:rsidR="000F4C4A" w:rsidRPr="00EC3380" w:rsidRDefault="000F4C4A" w:rsidP="0076378D">
      <w:pPr>
        <w:tabs>
          <w:tab w:val="left" w:pos="5597"/>
        </w:tabs>
        <w:ind w:left="2998" w:firstLineChars="550" w:firstLine="1325"/>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 5.</w:t>
      </w:r>
      <w:r w:rsidR="0076378D" w:rsidRPr="00EC3380">
        <w:rPr>
          <w:rFonts w:ascii="Times New Roman" w:hAnsi="Times New Roman" w:cs="Times New Roman" w:hint="eastAsia"/>
          <w:b/>
          <w:color w:val="000000" w:themeColor="text1"/>
          <w:sz w:val="24"/>
          <w:szCs w:val="24"/>
        </w:rPr>
        <w:t>5</w:t>
      </w:r>
      <w:r w:rsidRPr="00EC3380">
        <w:rPr>
          <w:rFonts w:ascii="Times New Roman" w:hAnsi="Times New Roman" w:cs="Times New Roman"/>
          <w:b/>
          <w:color w:val="000000" w:themeColor="text1"/>
          <w:sz w:val="24"/>
          <w:szCs w:val="24"/>
        </w:rPr>
        <w:t>-</w:t>
      </w:r>
      <w:r w:rsidR="0076378D" w:rsidRPr="00EC3380">
        <w:rPr>
          <w:rFonts w:ascii="Times New Roman" w:hAnsi="Times New Roman" w:cs="Times New Roman" w:hint="eastAsia"/>
          <w:b/>
          <w:color w:val="000000" w:themeColor="text1"/>
          <w:sz w:val="24"/>
          <w:szCs w:val="24"/>
        </w:rPr>
        <w:t>2</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原辅材料、产品毒害性特性一览表</w:t>
      </w:r>
    </w:p>
    <w:tbl>
      <w:tblPr>
        <w:tblStyle w:val="af"/>
        <w:tblW w:w="0" w:type="auto"/>
        <w:tblLook w:val="04A0" w:firstRow="1" w:lastRow="0" w:firstColumn="1" w:lastColumn="0" w:noHBand="0" w:noVBand="1"/>
      </w:tblPr>
      <w:tblGrid>
        <w:gridCol w:w="506"/>
        <w:gridCol w:w="705"/>
        <w:gridCol w:w="846"/>
        <w:gridCol w:w="16"/>
        <w:gridCol w:w="1073"/>
        <w:gridCol w:w="1127"/>
        <w:gridCol w:w="744"/>
        <w:gridCol w:w="3512"/>
      </w:tblGrid>
      <w:tr w:rsidR="00EC3380" w:rsidRPr="00EC3380" w:rsidTr="000838D7">
        <w:tc>
          <w:tcPr>
            <w:tcW w:w="671" w:type="dxa"/>
            <w:vMerge w:val="restart"/>
            <w:vAlign w:val="center"/>
          </w:tcPr>
          <w:p w:rsidR="000838D7" w:rsidRPr="00EC3380" w:rsidRDefault="000838D7" w:rsidP="000838D7">
            <w:pPr>
              <w:tabs>
                <w:tab w:val="left" w:pos="5175"/>
              </w:tabs>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序号</w:t>
            </w:r>
          </w:p>
        </w:tc>
        <w:tc>
          <w:tcPr>
            <w:tcW w:w="849" w:type="dxa"/>
            <w:vMerge w:val="restart"/>
            <w:tcBorders>
              <w:right w:val="single" w:sz="4" w:space="0" w:color="000000"/>
            </w:tcBorders>
            <w:vAlign w:val="center"/>
          </w:tcPr>
          <w:p w:rsidR="000838D7" w:rsidRPr="00EC3380" w:rsidRDefault="000838D7" w:rsidP="000838D7">
            <w:pPr>
              <w:tabs>
                <w:tab w:val="left" w:pos="5175"/>
              </w:tabs>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名称</w:t>
            </w:r>
          </w:p>
        </w:tc>
        <w:tc>
          <w:tcPr>
            <w:tcW w:w="3199" w:type="dxa"/>
            <w:gridSpan w:val="4"/>
            <w:tcBorders>
              <w:left w:val="single" w:sz="4" w:space="0" w:color="000000"/>
            </w:tcBorders>
            <w:vAlign w:val="center"/>
          </w:tcPr>
          <w:p w:rsidR="000838D7" w:rsidRPr="00EC3380" w:rsidRDefault="000838D7" w:rsidP="000838D7">
            <w:pPr>
              <w:tabs>
                <w:tab w:val="left" w:pos="5175"/>
              </w:tabs>
              <w:jc w:val="center"/>
              <w:rPr>
                <w:rFonts w:ascii="Times New Roman" w:hAnsi="Times New Roman" w:cs="Times New Roman"/>
                <w:b/>
                <w:color w:val="000000" w:themeColor="text1"/>
              </w:rPr>
            </w:pPr>
            <w:r w:rsidRPr="00EC3380">
              <w:rPr>
                <w:rFonts w:ascii="Times New Roman" w:hAnsi="Times New Roman" w:cs="Times New Roman"/>
                <w:color w:val="000000" w:themeColor="text1"/>
              </w:rPr>
              <w:t>职业接触限值</w:t>
            </w:r>
            <w:r w:rsidRPr="00EC3380">
              <w:rPr>
                <w:rFonts w:ascii="Times New Roman" w:eastAsia="Times New Roman" w:hAnsi="Times New Roman" w:cs="Times New Roman"/>
                <w:color w:val="000000" w:themeColor="text1"/>
              </w:rPr>
              <w:t>mg/m</w:t>
            </w:r>
            <w:r w:rsidRPr="00EC3380">
              <w:rPr>
                <w:rFonts w:ascii="Times New Roman" w:eastAsia="Times New Roman" w:hAnsi="Times New Roman" w:cs="Times New Roman"/>
                <w:color w:val="000000" w:themeColor="text1"/>
                <w:vertAlign w:val="superscript"/>
              </w:rPr>
              <w:t>3</w:t>
            </w:r>
          </w:p>
        </w:tc>
        <w:tc>
          <w:tcPr>
            <w:tcW w:w="1407" w:type="dxa"/>
            <w:vMerge w:val="restart"/>
            <w:vAlign w:val="center"/>
          </w:tcPr>
          <w:p w:rsidR="000838D7" w:rsidRPr="00EC3380" w:rsidRDefault="000838D7" w:rsidP="000838D7">
            <w:pPr>
              <w:tabs>
                <w:tab w:val="left" w:pos="5175"/>
              </w:tabs>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毒物分级</w:t>
            </w:r>
          </w:p>
        </w:tc>
        <w:tc>
          <w:tcPr>
            <w:tcW w:w="8048" w:type="dxa"/>
            <w:vMerge w:val="restart"/>
            <w:vAlign w:val="center"/>
          </w:tcPr>
          <w:p w:rsidR="000838D7" w:rsidRPr="00EC3380" w:rsidRDefault="000838D7" w:rsidP="000838D7">
            <w:pPr>
              <w:tabs>
                <w:tab w:val="left" w:pos="5175"/>
              </w:tabs>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毒性表现</w:t>
            </w:r>
          </w:p>
        </w:tc>
      </w:tr>
      <w:tr w:rsidR="00EC3380" w:rsidRPr="00EC3380" w:rsidTr="000838D7">
        <w:tc>
          <w:tcPr>
            <w:tcW w:w="671" w:type="dxa"/>
            <w:vMerge/>
          </w:tcPr>
          <w:p w:rsidR="000838D7" w:rsidRPr="00EC3380" w:rsidRDefault="000838D7" w:rsidP="000F4C4A">
            <w:pPr>
              <w:tabs>
                <w:tab w:val="left" w:pos="5175"/>
              </w:tabs>
              <w:rPr>
                <w:rFonts w:ascii="Times New Roman" w:hAnsi="Times New Roman" w:cs="Times New Roman"/>
                <w:b/>
                <w:color w:val="000000" w:themeColor="text1"/>
              </w:rPr>
            </w:pPr>
          </w:p>
        </w:tc>
        <w:tc>
          <w:tcPr>
            <w:tcW w:w="849" w:type="dxa"/>
            <w:vMerge/>
            <w:tcBorders>
              <w:right w:val="single" w:sz="4" w:space="0" w:color="000000"/>
            </w:tcBorders>
          </w:tcPr>
          <w:p w:rsidR="000838D7" w:rsidRPr="00EC3380" w:rsidRDefault="000838D7" w:rsidP="000F4C4A">
            <w:pPr>
              <w:tabs>
                <w:tab w:val="left" w:pos="5175"/>
              </w:tabs>
              <w:rPr>
                <w:rFonts w:ascii="Times New Roman" w:hAnsi="Times New Roman" w:cs="Times New Roman"/>
                <w:b/>
                <w:color w:val="000000" w:themeColor="text1"/>
              </w:rPr>
            </w:pPr>
          </w:p>
        </w:tc>
        <w:tc>
          <w:tcPr>
            <w:tcW w:w="973" w:type="dxa"/>
            <w:tcBorders>
              <w:left w:val="single" w:sz="4" w:space="0" w:color="000000"/>
              <w:right w:val="single" w:sz="4" w:space="0" w:color="000000"/>
            </w:tcBorders>
          </w:tcPr>
          <w:p w:rsidR="000838D7" w:rsidRPr="00EC3380" w:rsidRDefault="000838D7" w:rsidP="000838D7">
            <w:pPr>
              <w:pStyle w:val="TableParagraph"/>
              <w:ind w:right="91"/>
              <w:jc w:val="both"/>
              <w:rPr>
                <w:color w:val="000000" w:themeColor="text1"/>
                <w:sz w:val="21"/>
              </w:rPr>
            </w:pPr>
            <w:r w:rsidRPr="00EC3380">
              <w:rPr>
                <w:color w:val="000000" w:themeColor="text1"/>
                <w:sz w:val="21"/>
              </w:rPr>
              <w:t>MAC</w:t>
            </w:r>
          </w:p>
        </w:tc>
        <w:tc>
          <w:tcPr>
            <w:tcW w:w="1092" w:type="dxa"/>
            <w:gridSpan w:val="2"/>
            <w:tcBorders>
              <w:left w:val="single" w:sz="4" w:space="0" w:color="000000"/>
              <w:right w:val="single" w:sz="4" w:space="0" w:color="000000"/>
            </w:tcBorders>
          </w:tcPr>
          <w:p w:rsidR="000838D7" w:rsidRPr="00EC3380" w:rsidRDefault="000838D7" w:rsidP="000838D7">
            <w:pPr>
              <w:pStyle w:val="TableParagraph"/>
              <w:ind w:right="66"/>
              <w:jc w:val="both"/>
              <w:rPr>
                <w:color w:val="000000" w:themeColor="text1"/>
                <w:sz w:val="21"/>
              </w:rPr>
            </w:pPr>
            <w:r w:rsidRPr="00EC3380">
              <w:rPr>
                <w:color w:val="000000" w:themeColor="text1"/>
                <w:sz w:val="21"/>
              </w:rPr>
              <w:t>PC-TWA</w:t>
            </w:r>
          </w:p>
        </w:tc>
        <w:tc>
          <w:tcPr>
            <w:tcW w:w="1134" w:type="dxa"/>
            <w:tcBorders>
              <w:left w:val="single" w:sz="4" w:space="0" w:color="000000"/>
            </w:tcBorders>
          </w:tcPr>
          <w:p w:rsidR="000838D7" w:rsidRPr="00EC3380" w:rsidRDefault="000838D7" w:rsidP="000838D7">
            <w:pPr>
              <w:pStyle w:val="TableParagraph"/>
              <w:ind w:right="79"/>
              <w:jc w:val="both"/>
              <w:rPr>
                <w:color w:val="000000" w:themeColor="text1"/>
                <w:sz w:val="21"/>
              </w:rPr>
            </w:pPr>
            <w:r w:rsidRPr="00EC3380">
              <w:rPr>
                <w:color w:val="000000" w:themeColor="text1"/>
                <w:sz w:val="21"/>
              </w:rPr>
              <w:t>PC-STEL</w:t>
            </w:r>
          </w:p>
        </w:tc>
        <w:tc>
          <w:tcPr>
            <w:tcW w:w="1407" w:type="dxa"/>
            <w:vMerge/>
          </w:tcPr>
          <w:p w:rsidR="000838D7" w:rsidRPr="00EC3380" w:rsidRDefault="000838D7" w:rsidP="000F4C4A">
            <w:pPr>
              <w:tabs>
                <w:tab w:val="left" w:pos="5175"/>
              </w:tabs>
              <w:rPr>
                <w:rFonts w:ascii="Times New Roman" w:hAnsi="Times New Roman" w:cs="Times New Roman"/>
                <w:b/>
                <w:color w:val="000000" w:themeColor="text1"/>
              </w:rPr>
            </w:pPr>
          </w:p>
        </w:tc>
        <w:tc>
          <w:tcPr>
            <w:tcW w:w="8048" w:type="dxa"/>
            <w:vMerge/>
          </w:tcPr>
          <w:p w:rsidR="000838D7" w:rsidRPr="00EC3380" w:rsidRDefault="000838D7" w:rsidP="000F4C4A">
            <w:pPr>
              <w:tabs>
                <w:tab w:val="left" w:pos="5175"/>
              </w:tabs>
              <w:rPr>
                <w:rFonts w:ascii="Times New Roman" w:hAnsi="Times New Roman" w:cs="Times New Roman"/>
                <w:b/>
                <w:color w:val="000000" w:themeColor="text1"/>
              </w:rPr>
            </w:pPr>
          </w:p>
        </w:tc>
      </w:tr>
      <w:tr w:rsidR="00EC3380" w:rsidRPr="00EC3380" w:rsidTr="000C4657">
        <w:tc>
          <w:tcPr>
            <w:tcW w:w="671" w:type="dxa"/>
            <w:vAlign w:val="center"/>
          </w:tcPr>
          <w:p w:rsidR="000838D7" w:rsidRPr="00EC3380" w:rsidRDefault="000838D7" w:rsidP="000C4657">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1</w:t>
            </w:r>
          </w:p>
        </w:tc>
        <w:tc>
          <w:tcPr>
            <w:tcW w:w="849" w:type="dxa"/>
            <w:tcBorders>
              <w:right w:val="single" w:sz="4" w:space="0" w:color="000000"/>
            </w:tcBorders>
            <w:vAlign w:val="center"/>
          </w:tcPr>
          <w:p w:rsidR="000838D7" w:rsidRPr="00EC3380" w:rsidRDefault="000838D7" w:rsidP="000C4657">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石脑油</w:t>
            </w:r>
          </w:p>
        </w:tc>
        <w:tc>
          <w:tcPr>
            <w:tcW w:w="3199" w:type="dxa"/>
            <w:gridSpan w:val="4"/>
            <w:tcBorders>
              <w:left w:val="single" w:sz="4" w:space="0" w:color="000000"/>
            </w:tcBorders>
            <w:vAlign w:val="center"/>
          </w:tcPr>
          <w:p w:rsidR="000838D7" w:rsidRPr="00EC3380" w:rsidRDefault="000838D7" w:rsidP="000C4657">
            <w:pPr>
              <w:tabs>
                <w:tab w:val="left" w:pos="5175"/>
              </w:tabs>
              <w:ind w:firstLineChars="550" w:firstLine="1155"/>
              <w:rPr>
                <w:rFonts w:ascii="Times New Roman" w:hAnsi="Times New Roman" w:cs="Times New Roman"/>
                <w:color w:val="000000" w:themeColor="text1"/>
              </w:rPr>
            </w:pPr>
            <w:r w:rsidRPr="00EC3380">
              <w:rPr>
                <w:rFonts w:ascii="Times New Roman" w:hAnsi="Times New Roman" w:cs="Times New Roman"/>
                <w:color w:val="000000" w:themeColor="text1"/>
              </w:rPr>
              <w:t>未制定</w:t>
            </w:r>
          </w:p>
        </w:tc>
        <w:tc>
          <w:tcPr>
            <w:tcW w:w="1407" w:type="dxa"/>
            <w:vAlign w:val="center"/>
          </w:tcPr>
          <w:p w:rsidR="000838D7" w:rsidRPr="00EC3380" w:rsidRDefault="000838D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轻度危害</w:t>
            </w:r>
          </w:p>
        </w:tc>
        <w:tc>
          <w:tcPr>
            <w:tcW w:w="8048" w:type="dxa"/>
            <w:vAlign w:val="center"/>
          </w:tcPr>
          <w:p w:rsidR="000838D7" w:rsidRPr="00EC3380" w:rsidRDefault="000838D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急性毒性：</w:t>
            </w:r>
            <w:r w:rsidRPr="00EC3380">
              <w:rPr>
                <w:rFonts w:ascii="Times New Roman" w:hAnsi="Times New Roman" w:cs="Times New Roman"/>
                <w:color w:val="000000" w:themeColor="text1"/>
              </w:rPr>
              <w:t>LD50</w:t>
            </w:r>
            <w:r w:rsidRPr="00EC3380">
              <w:rPr>
                <w:rFonts w:ascii="Times New Roman" w:hAnsi="Times New Roman" w:cs="Times New Roman"/>
                <w:color w:val="000000" w:themeColor="text1"/>
              </w:rPr>
              <w:t>：无资料；</w:t>
            </w:r>
            <w:r w:rsidRPr="00EC3380">
              <w:rPr>
                <w:rFonts w:ascii="Times New Roman" w:hAnsi="Times New Roman" w:cs="Times New Roman"/>
                <w:color w:val="000000" w:themeColor="text1"/>
              </w:rPr>
              <w:t>LC50</w:t>
            </w:r>
            <w:r w:rsidR="000C4657" w:rsidRPr="00EC3380">
              <w:rPr>
                <w:rFonts w:ascii="Times New Roman" w:hAnsi="Times New Roman" w:cs="Times New Roman"/>
                <w:color w:val="000000" w:themeColor="text1"/>
              </w:rPr>
              <w:t>：无资料</w:t>
            </w:r>
          </w:p>
        </w:tc>
      </w:tr>
      <w:tr w:rsidR="00EC3380" w:rsidRPr="00EC3380" w:rsidTr="000C4657">
        <w:tc>
          <w:tcPr>
            <w:tcW w:w="671" w:type="dxa"/>
            <w:vAlign w:val="center"/>
          </w:tcPr>
          <w:p w:rsidR="000C4657" w:rsidRPr="00EC3380" w:rsidRDefault="000C4657" w:rsidP="00F65A90">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2</w:t>
            </w:r>
          </w:p>
        </w:tc>
        <w:tc>
          <w:tcPr>
            <w:tcW w:w="849" w:type="dxa"/>
            <w:tcBorders>
              <w:right w:val="single" w:sz="4" w:space="0" w:color="000000"/>
            </w:tcBorders>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乙醇</w:t>
            </w:r>
          </w:p>
        </w:tc>
        <w:tc>
          <w:tcPr>
            <w:tcW w:w="3199" w:type="dxa"/>
            <w:gridSpan w:val="4"/>
            <w:tcBorders>
              <w:left w:val="single" w:sz="4" w:space="0" w:color="000000"/>
            </w:tcBorders>
            <w:vAlign w:val="center"/>
          </w:tcPr>
          <w:p w:rsidR="000C4657" w:rsidRPr="00EC3380" w:rsidRDefault="000C4657" w:rsidP="000C4657">
            <w:pPr>
              <w:tabs>
                <w:tab w:val="left" w:pos="5175"/>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未制定</w:t>
            </w:r>
          </w:p>
        </w:tc>
        <w:tc>
          <w:tcPr>
            <w:tcW w:w="1407" w:type="dxa"/>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轻度危害</w:t>
            </w:r>
          </w:p>
        </w:tc>
        <w:tc>
          <w:tcPr>
            <w:tcW w:w="8048" w:type="dxa"/>
            <w:vAlign w:val="center"/>
          </w:tcPr>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急性毒性：</w:t>
            </w:r>
            <w:r w:rsidRPr="00EC3380">
              <w:rPr>
                <w:rFonts w:ascii="Times New Roman" w:hAnsi="Times New Roman" w:cs="Times New Roman"/>
                <w:color w:val="000000" w:themeColor="text1"/>
              </w:rPr>
              <w:t>LD50</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7060 mg/kg(</w:t>
            </w:r>
            <w:r w:rsidRPr="00EC3380">
              <w:rPr>
                <w:rFonts w:ascii="Times New Roman" w:hAnsi="Times New Roman" w:cs="Times New Roman"/>
                <w:color w:val="000000" w:themeColor="text1"/>
              </w:rPr>
              <w:t>兔经口</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7430 mg/kg(</w:t>
            </w:r>
            <w:proofErr w:type="gramStart"/>
            <w:r w:rsidRPr="00EC3380">
              <w:rPr>
                <w:rFonts w:ascii="Times New Roman" w:hAnsi="Times New Roman" w:cs="Times New Roman"/>
                <w:color w:val="000000" w:themeColor="text1"/>
              </w:rPr>
              <w:t>兔经皮</w:t>
            </w:r>
            <w:proofErr w:type="gramEnd"/>
            <w:r w:rsidRPr="00EC3380">
              <w:rPr>
                <w:rFonts w:ascii="Times New Roman" w:hAnsi="Times New Roman" w:cs="Times New Roman"/>
                <w:color w:val="000000" w:themeColor="text1"/>
              </w:rPr>
              <w:t>)</w:t>
            </w:r>
          </w:p>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LC50</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37620 mg/m3</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10</w:t>
            </w:r>
            <w:r w:rsidRPr="00EC3380">
              <w:rPr>
                <w:rFonts w:ascii="Times New Roman" w:hAnsi="Times New Roman" w:cs="Times New Roman"/>
                <w:color w:val="000000" w:themeColor="text1"/>
              </w:rPr>
              <w:t>小时</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大鼠吸入</w:t>
            </w:r>
            <w:r w:rsidRPr="00EC3380">
              <w:rPr>
                <w:rFonts w:ascii="Times New Roman" w:hAnsi="Times New Roman" w:cs="Times New Roman"/>
                <w:color w:val="000000" w:themeColor="text1"/>
              </w:rPr>
              <w:t>)</w:t>
            </w:r>
          </w:p>
        </w:tc>
      </w:tr>
      <w:tr w:rsidR="00EC3380" w:rsidRPr="00EC3380" w:rsidTr="000C4657">
        <w:tc>
          <w:tcPr>
            <w:tcW w:w="671" w:type="dxa"/>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3</w:t>
            </w:r>
          </w:p>
        </w:tc>
        <w:tc>
          <w:tcPr>
            <w:tcW w:w="849" w:type="dxa"/>
            <w:tcBorders>
              <w:right w:val="single" w:sz="4" w:space="0" w:color="000000"/>
            </w:tcBorders>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稳定轻烃（汽</w:t>
            </w:r>
            <w:r w:rsidRPr="00EC3380">
              <w:rPr>
                <w:rFonts w:ascii="Times New Roman" w:hAnsi="Times New Roman" w:cs="Times New Roman"/>
                <w:color w:val="000000" w:themeColor="text1"/>
              </w:rPr>
              <w:lastRenderedPageBreak/>
              <w:t>油）</w:t>
            </w:r>
          </w:p>
        </w:tc>
        <w:tc>
          <w:tcPr>
            <w:tcW w:w="990" w:type="dxa"/>
            <w:gridSpan w:val="2"/>
            <w:tcBorders>
              <w:left w:val="single" w:sz="4" w:space="0" w:color="000000"/>
            </w:tcBorders>
            <w:vAlign w:val="center"/>
          </w:tcPr>
          <w:p w:rsidR="000C4657" w:rsidRPr="00EC3380" w:rsidRDefault="000C4657" w:rsidP="000C4657">
            <w:pPr>
              <w:pStyle w:val="TableParagraph"/>
              <w:ind w:right="91" w:firstLineChars="100" w:firstLine="210"/>
              <w:jc w:val="both"/>
              <w:rPr>
                <w:rFonts w:eastAsiaTheme="minorEastAsia"/>
                <w:color w:val="000000" w:themeColor="text1"/>
                <w:kern w:val="2"/>
                <w:sz w:val="21"/>
                <w:lang w:val="en-US" w:bidi="ar-SA"/>
              </w:rPr>
            </w:pPr>
            <w:r w:rsidRPr="00EC3380">
              <w:rPr>
                <w:rFonts w:eastAsiaTheme="minorEastAsia"/>
                <w:color w:val="000000" w:themeColor="text1"/>
                <w:kern w:val="2"/>
                <w:sz w:val="21"/>
                <w:lang w:val="en-US" w:bidi="ar-SA"/>
              </w:rPr>
              <w:lastRenderedPageBreak/>
              <w:t>300</w:t>
            </w:r>
          </w:p>
        </w:tc>
        <w:tc>
          <w:tcPr>
            <w:tcW w:w="1075" w:type="dxa"/>
            <w:vAlign w:val="center"/>
          </w:tcPr>
          <w:p w:rsidR="000C4657" w:rsidRPr="00EC3380" w:rsidRDefault="000C4657" w:rsidP="000C4657">
            <w:pPr>
              <w:pStyle w:val="TableParagraph"/>
              <w:ind w:right="66" w:firstLineChars="150" w:firstLine="315"/>
              <w:jc w:val="both"/>
              <w:rPr>
                <w:rFonts w:eastAsiaTheme="minorEastAsia"/>
                <w:color w:val="000000" w:themeColor="text1"/>
                <w:kern w:val="2"/>
                <w:sz w:val="21"/>
                <w:lang w:val="en-US" w:bidi="ar-SA"/>
              </w:rPr>
            </w:pPr>
            <w:r w:rsidRPr="00EC3380">
              <w:rPr>
                <w:rFonts w:eastAsiaTheme="minorEastAsia"/>
                <w:color w:val="000000" w:themeColor="text1"/>
                <w:kern w:val="2"/>
                <w:sz w:val="21"/>
                <w:lang w:val="en-US" w:bidi="ar-SA"/>
              </w:rPr>
              <w:t>500</w:t>
            </w:r>
          </w:p>
        </w:tc>
        <w:tc>
          <w:tcPr>
            <w:tcW w:w="1134" w:type="dxa"/>
            <w:vAlign w:val="center"/>
          </w:tcPr>
          <w:p w:rsidR="000C4657" w:rsidRPr="00EC3380" w:rsidRDefault="000C4657" w:rsidP="000C4657">
            <w:pPr>
              <w:pStyle w:val="TableParagraph"/>
              <w:ind w:right="79" w:firstLineChars="100" w:firstLine="210"/>
              <w:jc w:val="both"/>
              <w:rPr>
                <w:rFonts w:eastAsiaTheme="minorEastAsia"/>
                <w:color w:val="000000" w:themeColor="text1"/>
                <w:kern w:val="2"/>
                <w:sz w:val="21"/>
                <w:lang w:val="en-US" w:bidi="ar-SA"/>
              </w:rPr>
            </w:pPr>
            <w:r w:rsidRPr="00EC3380">
              <w:rPr>
                <w:rFonts w:eastAsiaTheme="minorEastAsia"/>
                <w:color w:val="000000" w:themeColor="text1"/>
                <w:kern w:val="2"/>
                <w:sz w:val="21"/>
                <w:lang w:val="en-US" w:bidi="ar-SA"/>
              </w:rPr>
              <w:t>1000</w:t>
            </w:r>
          </w:p>
        </w:tc>
        <w:tc>
          <w:tcPr>
            <w:tcW w:w="1407" w:type="dxa"/>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轻度危害</w:t>
            </w:r>
          </w:p>
        </w:tc>
        <w:tc>
          <w:tcPr>
            <w:tcW w:w="8048" w:type="dxa"/>
            <w:vAlign w:val="center"/>
          </w:tcPr>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急性毒性：</w:t>
            </w:r>
            <w:r w:rsidRPr="00EC3380">
              <w:rPr>
                <w:rFonts w:ascii="Times New Roman" w:hAnsi="Times New Roman" w:cs="Times New Roman"/>
                <w:color w:val="000000" w:themeColor="text1"/>
              </w:rPr>
              <w:t>LD50</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446mg/kg(</w:t>
            </w:r>
            <w:r w:rsidRPr="00EC3380">
              <w:rPr>
                <w:rFonts w:ascii="Times New Roman" w:hAnsi="Times New Roman" w:cs="Times New Roman"/>
                <w:color w:val="000000" w:themeColor="text1"/>
              </w:rPr>
              <w:t>小鼠经口</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p>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 xml:space="preserve">LC50 </w:t>
            </w:r>
            <w:r w:rsidRPr="00EC3380">
              <w:rPr>
                <w:rFonts w:ascii="Times New Roman" w:hAnsi="Times New Roman" w:cs="Times New Roman"/>
                <w:color w:val="000000" w:themeColor="text1"/>
              </w:rPr>
              <w:t>无资料。刺激性：人经眼：</w:t>
            </w:r>
            <w:r w:rsidRPr="00EC3380">
              <w:rPr>
                <w:rFonts w:ascii="Times New Roman" w:hAnsi="Times New Roman" w:cs="Times New Roman"/>
                <w:color w:val="000000" w:themeColor="text1"/>
              </w:rPr>
              <w:lastRenderedPageBreak/>
              <w:t xml:space="preserve">140ppm(8 </w:t>
            </w:r>
            <w:r w:rsidRPr="00EC3380">
              <w:rPr>
                <w:rFonts w:ascii="Times New Roman" w:hAnsi="Times New Roman" w:cs="Times New Roman"/>
                <w:color w:val="000000" w:themeColor="text1"/>
              </w:rPr>
              <w:t>小时），轻度刺激。</w:t>
            </w:r>
          </w:p>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亚急性和慢性毒性：动物吸入</w:t>
            </w:r>
            <w:r w:rsidRPr="00EC3380">
              <w:rPr>
                <w:rFonts w:ascii="Times New Roman" w:hAnsi="Times New Roman" w:cs="Times New Roman"/>
                <w:color w:val="000000" w:themeColor="text1"/>
              </w:rPr>
              <w:t xml:space="preserve"> 25.2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116</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332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800mg/m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117 </w:t>
            </w:r>
            <w:r w:rsidRPr="00EC3380">
              <w:rPr>
                <w:rFonts w:ascii="Times New Roman" w:hAnsi="Times New Roman" w:cs="Times New Roman"/>
                <w:color w:val="000000" w:themeColor="text1"/>
              </w:rPr>
              <w:t>天，未见中毒反应。</w:t>
            </w:r>
          </w:p>
        </w:tc>
      </w:tr>
      <w:tr w:rsidR="00EC3380" w:rsidRPr="00EC3380" w:rsidTr="000C4657">
        <w:tc>
          <w:tcPr>
            <w:tcW w:w="671" w:type="dxa"/>
            <w:vAlign w:val="center"/>
          </w:tcPr>
          <w:p w:rsidR="000C4657" w:rsidRPr="00EC3380" w:rsidRDefault="000C4657" w:rsidP="00F65A90">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4</w:t>
            </w:r>
          </w:p>
        </w:tc>
        <w:tc>
          <w:tcPr>
            <w:tcW w:w="849" w:type="dxa"/>
            <w:tcBorders>
              <w:right w:val="single" w:sz="4" w:space="0" w:color="000000"/>
            </w:tcBorders>
            <w:vAlign w:val="center"/>
          </w:tcPr>
          <w:p w:rsidR="000C4657" w:rsidRPr="00EC3380" w:rsidRDefault="000C4657" w:rsidP="00F65A90">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LPG</w:t>
            </w:r>
          </w:p>
        </w:tc>
        <w:tc>
          <w:tcPr>
            <w:tcW w:w="990" w:type="dxa"/>
            <w:gridSpan w:val="2"/>
            <w:tcBorders>
              <w:left w:val="single" w:sz="4" w:space="0" w:color="000000"/>
            </w:tcBorders>
          </w:tcPr>
          <w:p w:rsidR="000C4657" w:rsidRPr="00EC3380" w:rsidRDefault="000C4657" w:rsidP="000C4657">
            <w:pPr>
              <w:pStyle w:val="TableParagraph"/>
              <w:ind w:right="91" w:firstLineChars="100" w:firstLine="210"/>
              <w:jc w:val="both"/>
              <w:rPr>
                <w:rFonts w:eastAsiaTheme="minorEastAsia"/>
                <w:color w:val="000000" w:themeColor="text1"/>
                <w:kern w:val="2"/>
                <w:sz w:val="21"/>
                <w:lang w:val="en-US" w:bidi="ar-SA"/>
              </w:rPr>
            </w:pPr>
            <w:r w:rsidRPr="00EC3380">
              <w:rPr>
                <w:rFonts w:eastAsiaTheme="minorEastAsia"/>
                <w:color w:val="000000" w:themeColor="text1"/>
                <w:kern w:val="2"/>
                <w:sz w:val="21"/>
                <w:lang w:val="en-US" w:bidi="ar-SA"/>
              </w:rPr>
              <w:t>1000</w:t>
            </w:r>
          </w:p>
        </w:tc>
        <w:tc>
          <w:tcPr>
            <w:tcW w:w="1075" w:type="dxa"/>
          </w:tcPr>
          <w:p w:rsidR="000C4657" w:rsidRPr="00EC3380" w:rsidRDefault="000C4657" w:rsidP="000C4657">
            <w:pPr>
              <w:pStyle w:val="TableParagraph"/>
              <w:ind w:right="66" w:firstLineChars="100" w:firstLine="210"/>
              <w:jc w:val="both"/>
              <w:rPr>
                <w:rFonts w:eastAsiaTheme="minorEastAsia"/>
                <w:color w:val="000000" w:themeColor="text1"/>
                <w:kern w:val="2"/>
                <w:sz w:val="21"/>
                <w:lang w:val="en-US" w:bidi="ar-SA"/>
              </w:rPr>
            </w:pPr>
            <w:r w:rsidRPr="00EC3380">
              <w:rPr>
                <w:rFonts w:eastAsiaTheme="minorEastAsia"/>
                <w:color w:val="000000" w:themeColor="text1"/>
                <w:kern w:val="2"/>
                <w:sz w:val="21"/>
                <w:lang w:val="en-US" w:bidi="ar-SA"/>
              </w:rPr>
              <w:t>1500</w:t>
            </w:r>
          </w:p>
        </w:tc>
        <w:tc>
          <w:tcPr>
            <w:tcW w:w="1134" w:type="dxa"/>
          </w:tcPr>
          <w:p w:rsidR="000C4657" w:rsidRPr="00EC3380" w:rsidRDefault="000C4657" w:rsidP="000C4657">
            <w:pPr>
              <w:pStyle w:val="TableParagraph"/>
              <w:ind w:right="79" w:firstLineChars="50" w:firstLine="105"/>
              <w:jc w:val="both"/>
              <w:rPr>
                <w:rFonts w:eastAsiaTheme="minorEastAsia"/>
                <w:color w:val="000000" w:themeColor="text1"/>
                <w:kern w:val="2"/>
                <w:sz w:val="21"/>
                <w:lang w:val="en-US" w:bidi="ar-SA"/>
              </w:rPr>
            </w:pPr>
            <w:r w:rsidRPr="00EC3380">
              <w:rPr>
                <w:rFonts w:eastAsiaTheme="minorEastAsia"/>
                <w:color w:val="000000" w:themeColor="text1"/>
                <w:kern w:val="2"/>
                <w:sz w:val="21"/>
                <w:lang w:val="en-US" w:bidi="ar-SA"/>
              </w:rPr>
              <w:t>无资料</w:t>
            </w:r>
          </w:p>
        </w:tc>
        <w:tc>
          <w:tcPr>
            <w:tcW w:w="1407" w:type="dxa"/>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轻度危害</w:t>
            </w:r>
          </w:p>
        </w:tc>
        <w:tc>
          <w:tcPr>
            <w:tcW w:w="8048" w:type="dxa"/>
            <w:vAlign w:val="center"/>
          </w:tcPr>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急性毒性：</w:t>
            </w:r>
            <w:r w:rsidRPr="00EC3380">
              <w:rPr>
                <w:rFonts w:ascii="Times New Roman" w:hAnsi="Times New Roman" w:cs="Times New Roman"/>
                <w:color w:val="000000" w:themeColor="text1"/>
              </w:rPr>
              <w:t>LD50</w:t>
            </w:r>
            <w:r w:rsidRPr="00EC3380">
              <w:rPr>
                <w:rFonts w:ascii="Times New Roman" w:hAnsi="Times New Roman" w:cs="Times New Roman"/>
                <w:color w:val="000000" w:themeColor="text1"/>
              </w:rPr>
              <w:t>：无资料；</w:t>
            </w:r>
            <w:r w:rsidRPr="00EC3380">
              <w:rPr>
                <w:rFonts w:ascii="Times New Roman" w:hAnsi="Times New Roman" w:cs="Times New Roman"/>
                <w:color w:val="000000" w:themeColor="text1"/>
              </w:rPr>
              <w:t>LC50</w:t>
            </w:r>
            <w:r w:rsidRPr="00EC3380">
              <w:rPr>
                <w:rFonts w:ascii="Times New Roman" w:hAnsi="Times New Roman" w:cs="Times New Roman"/>
                <w:color w:val="000000" w:themeColor="text1"/>
              </w:rPr>
              <w:t>：无资料。</w:t>
            </w:r>
          </w:p>
        </w:tc>
      </w:tr>
      <w:tr w:rsidR="00EC3380" w:rsidRPr="00EC3380" w:rsidTr="000C4657">
        <w:tc>
          <w:tcPr>
            <w:tcW w:w="671" w:type="dxa"/>
            <w:vAlign w:val="center"/>
          </w:tcPr>
          <w:p w:rsidR="000C4657" w:rsidRPr="00EC3380" w:rsidRDefault="000C4657" w:rsidP="00F65A90">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5</w:t>
            </w:r>
          </w:p>
        </w:tc>
        <w:tc>
          <w:tcPr>
            <w:tcW w:w="849" w:type="dxa"/>
            <w:tcBorders>
              <w:right w:val="single" w:sz="4" w:space="0" w:color="000000"/>
            </w:tcBorders>
            <w:vAlign w:val="center"/>
          </w:tcPr>
          <w:p w:rsidR="000C4657" w:rsidRPr="00EC3380" w:rsidRDefault="000C4657" w:rsidP="00F65A90">
            <w:pPr>
              <w:tabs>
                <w:tab w:val="left" w:pos="5597"/>
              </w:tabs>
              <w:rPr>
                <w:rFonts w:ascii="Times New Roman" w:hAnsi="Times New Roman" w:cs="Times New Roman"/>
                <w:color w:val="000000" w:themeColor="text1"/>
              </w:rPr>
            </w:pPr>
            <w:r w:rsidRPr="00EC3380">
              <w:rPr>
                <w:rFonts w:ascii="Times New Roman" w:hAnsi="Times New Roman" w:cs="Times New Roman"/>
                <w:color w:val="000000" w:themeColor="text1"/>
              </w:rPr>
              <w:t>重芳烃</w:t>
            </w:r>
          </w:p>
        </w:tc>
        <w:tc>
          <w:tcPr>
            <w:tcW w:w="3199" w:type="dxa"/>
            <w:gridSpan w:val="4"/>
            <w:tcBorders>
              <w:left w:val="single" w:sz="4" w:space="0" w:color="000000"/>
            </w:tcBorders>
            <w:vAlign w:val="center"/>
          </w:tcPr>
          <w:p w:rsidR="000C4657" w:rsidRPr="00EC3380" w:rsidRDefault="000C4657" w:rsidP="000C4657">
            <w:pPr>
              <w:tabs>
                <w:tab w:val="left" w:pos="5175"/>
              </w:tabs>
              <w:ind w:firstLineChars="550" w:firstLine="1155"/>
              <w:rPr>
                <w:rFonts w:ascii="Times New Roman" w:hAnsi="Times New Roman" w:cs="Times New Roman"/>
                <w:b/>
                <w:color w:val="000000" w:themeColor="text1"/>
              </w:rPr>
            </w:pPr>
            <w:r w:rsidRPr="00EC3380">
              <w:rPr>
                <w:rFonts w:ascii="Times New Roman" w:hAnsi="Times New Roman" w:cs="Times New Roman"/>
                <w:color w:val="000000" w:themeColor="text1"/>
              </w:rPr>
              <w:t>未制定</w:t>
            </w:r>
          </w:p>
        </w:tc>
        <w:tc>
          <w:tcPr>
            <w:tcW w:w="1407" w:type="dxa"/>
            <w:vAlign w:val="center"/>
          </w:tcPr>
          <w:p w:rsidR="000C4657" w:rsidRPr="00EC3380" w:rsidRDefault="000C4657" w:rsidP="000C4657">
            <w:pPr>
              <w:tabs>
                <w:tab w:val="left" w:pos="5597"/>
              </w:tabs>
              <w:jc w:val="center"/>
              <w:rPr>
                <w:rFonts w:ascii="Times New Roman" w:hAnsi="Times New Roman" w:cs="Times New Roman"/>
                <w:color w:val="000000" w:themeColor="text1"/>
              </w:rPr>
            </w:pPr>
            <w:r w:rsidRPr="00EC3380">
              <w:rPr>
                <w:rFonts w:ascii="Times New Roman" w:hAnsi="Times New Roman" w:cs="Times New Roman"/>
                <w:color w:val="000000" w:themeColor="text1"/>
              </w:rPr>
              <w:t>轻度危害</w:t>
            </w:r>
          </w:p>
        </w:tc>
        <w:tc>
          <w:tcPr>
            <w:tcW w:w="8048" w:type="dxa"/>
            <w:vAlign w:val="center"/>
          </w:tcPr>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急性毒性：</w:t>
            </w:r>
            <w:r w:rsidRPr="00EC3380">
              <w:rPr>
                <w:rFonts w:ascii="Times New Roman" w:hAnsi="Times New Roman" w:cs="Times New Roman"/>
                <w:color w:val="000000" w:themeColor="text1"/>
              </w:rPr>
              <w:t>LD50</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5000 mg/kg(</w:t>
            </w:r>
            <w:r w:rsidRPr="00EC3380">
              <w:rPr>
                <w:rFonts w:ascii="Times New Roman" w:hAnsi="Times New Roman" w:cs="Times New Roman"/>
                <w:color w:val="000000" w:themeColor="text1"/>
              </w:rPr>
              <w:t>大鼠经口</w:t>
            </w:r>
            <w:r w:rsidRPr="00EC3380">
              <w:rPr>
                <w:rFonts w:ascii="Times New Roman" w:hAnsi="Times New Roman" w:cs="Times New Roman"/>
                <w:color w:val="000000" w:themeColor="text1"/>
              </w:rPr>
              <w:t>)</w:t>
            </w:r>
          </w:p>
          <w:p w:rsidR="000C4657" w:rsidRPr="00EC3380" w:rsidRDefault="000C4657" w:rsidP="000C4657">
            <w:pPr>
              <w:widowControl/>
              <w:jc w:val="center"/>
              <w:rPr>
                <w:rFonts w:ascii="Times New Roman" w:hAnsi="Times New Roman" w:cs="Times New Roman"/>
                <w:color w:val="000000" w:themeColor="text1"/>
              </w:rPr>
            </w:pPr>
            <w:r w:rsidRPr="00EC3380">
              <w:rPr>
                <w:rFonts w:ascii="Times New Roman" w:hAnsi="Times New Roman" w:cs="Times New Roman"/>
                <w:color w:val="000000" w:themeColor="text1"/>
              </w:rPr>
              <w:t>LC50</w:t>
            </w:r>
            <w:r w:rsidRPr="00EC3380">
              <w:rPr>
                <w:rFonts w:ascii="Times New Roman" w:hAnsi="Times New Roman" w:cs="Times New Roman"/>
                <w:color w:val="000000" w:themeColor="text1"/>
              </w:rPr>
              <w:t>：无资料</w:t>
            </w:r>
          </w:p>
        </w:tc>
      </w:tr>
    </w:tbl>
    <w:p w:rsidR="000F4C4A" w:rsidRPr="00EC3380" w:rsidRDefault="000F4C4A" w:rsidP="000F4C4A">
      <w:pPr>
        <w:tabs>
          <w:tab w:val="left" w:pos="5175"/>
        </w:tabs>
        <w:rPr>
          <w:rFonts w:ascii="Times New Roman" w:hAnsi="Times New Roman" w:cs="Times New Roman"/>
          <w:b/>
          <w:color w:val="000000" w:themeColor="text1"/>
        </w:rPr>
      </w:pPr>
    </w:p>
    <w:p w:rsidR="000F4C4A" w:rsidRPr="00EC3380" w:rsidRDefault="000F4C4A" w:rsidP="000F4C4A">
      <w:pPr>
        <w:tabs>
          <w:tab w:val="left" w:pos="5175"/>
        </w:tabs>
        <w:rPr>
          <w:rFonts w:ascii="Times New Roman" w:hAnsi="Times New Roman" w:cs="Times New Roman"/>
          <w:b/>
          <w:color w:val="000000" w:themeColor="text1"/>
        </w:rPr>
      </w:pPr>
    </w:p>
    <w:p w:rsidR="008F33FD" w:rsidRPr="00EC3380" w:rsidRDefault="008F33FD"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5.5.1.2</w:t>
      </w:r>
      <w:r w:rsidRPr="00EC3380">
        <w:rPr>
          <w:rFonts w:ascii="Times New Roman" w:hAnsi="Times New Roman" w:cs="Times New Roman"/>
          <w:b/>
          <w:color w:val="000000" w:themeColor="text1"/>
        </w:rPr>
        <w:t>生产设施危险性识别</w:t>
      </w:r>
    </w:p>
    <w:p w:rsidR="00F65A90" w:rsidRPr="00EC3380" w:rsidRDefault="00F65A90" w:rsidP="0076378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本项目生产过程主要分为石脑油合成工序、油品分离工序、油品调和工序、催化剂再生等过程，主要存在火灾、爆炸危险。</w:t>
      </w:r>
    </w:p>
    <w:p w:rsidR="002D7F96" w:rsidRPr="00EC3380" w:rsidRDefault="002D7F96" w:rsidP="0076378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、生产设施危险性识别</w:t>
      </w:r>
    </w:p>
    <w:p w:rsidR="00F65A90" w:rsidRPr="00EC3380" w:rsidRDefault="00F65A90" w:rsidP="0076378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）石脑油合成工序火灾、爆炸、中毒和灼烫事故危险、有害因素分析</w:t>
      </w:r>
    </w:p>
    <w:p w:rsidR="00F65A90" w:rsidRPr="00EC3380" w:rsidRDefault="00F65A90" w:rsidP="0076378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①</w:t>
      </w:r>
      <w:r w:rsidRPr="00EC3380">
        <w:rPr>
          <w:rFonts w:ascii="Times New Roman" w:hAnsi="Times New Roman" w:cs="Times New Roman"/>
          <w:color w:val="000000" w:themeColor="text1"/>
          <w:sz w:val="24"/>
          <w:szCs w:val="24"/>
        </w:rPr>
        <w:t>火灾爆炸</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原料石脑油在进行预热、蒸发和过热时，由于石脑油</w:t>
      </w:r>
      <w:proofErr w:type="gramStart"/>
      <w:r w:rsidRPr="00EC3380">
        <w:rPr>
          <w:rFonts w:ascii="Times New Roman" w:hAnsi="Times New Roman" w:cs="Times New Roman"/>
          <w:color w:val="000000" w:themeColor="text1"/>
          <w:sz w:val="24"/>
          <w:szCs w:val="24"/>
        </w:rPr>
        <w:t>蒸气</w:t>
      </w:r>
      <w:proofErr w:type="gramEnd"/>
      <w:r w:rsidRPr="00EC3380">
        <w:rPr>
          <w:rFonts w:ascii="Times New Roman" w:hAnsi="Times New Roman" w:cs="Times New Roman"/>
          <w:color w:val="000000" w:themeColor="text1"/>
          <w:sz w:val="24"/>
          <w:szCs w:val="24"/>
        </w:rPr>
        <w:t>压力在</w:t>
      </w:r>
      <w:r w:rsidRPr="00EC3380">
        <w:rPr>
          <w:rFonts w:ascii="Times New Roman" w:hAnsi="Times New Roman" w:cs="Times New Roman"/>
          <w:color w:val="000000" w:themeColor="text1"/>
          <w:sz w:val="24"/>
          <w:szCs w:val="24"/>
        </w:rPr>
        <w:t>0.85MPa</w:t>
      </w:r>
      <w:r w:rsidRPr="00EC3380">
        <w:rPr>
          <w:rFonts w:ascii="Times New Roman" w:hAnsi="Times New Roman" w:cs="Times New Roman"/>
          <w:color w:val="000000" w:themeColor="text1"/>
          <w:sz w:val="24"/>
          <w:szCs w:val="24"/>
        </w:rPr>
        <w:t>左右，</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换热器多为压力容器，加热过程中若</w:t>
      </w:r>
      <w:proofErr w:type="gramStart"/>
      <w:r w:rsidRPr="00EC3380">
        <w:rPr>
          <w:rFonts w:ascii="Times New Roman" w:hAnsi="Times New Roman" w:cs="Times New Roman"/>
          <w:color w:val="000000" w:themeColor="text1"/>
          <w:sz w:val="24"/>
          <w:szCs w:val="24"/>
        </w:rPr>
        <w:t>蒸气</w:t>
      </w:r>
      <w:proofErr w:type="gramEnd"/>
      <w:r w:rsidRPr="00EC3380">
        <w:rPr>
          <w:rFonts w:ascii="Times New Roman" w:hAnsi="Times New Roman" w:cs="Times New Roman"/>
          <w:color w:val="000000" w:themeColor="text1"/>
          <w:sz w:val="24"/>
          <w:szCs w:val="24"/>
        </w:rPr>
        <w:t>量太大、压力太高使得甲醇蒸发量加大、压力升高或甲醇</w:t>
      </w:r>
      <w:proofErr w:type="gramStart"/>
      <w:r w:rsidRPr="00EC3380">
        <w:rPr>
          <w:rFonts w:ascii="Times New Roman" w:hAnsi="Times New Roman" w:cs="Times New Roman"/>
          <w:color w:val="000000" w:themeColor="text1"/>
          <w:sz w:val="24"/>
          <w:szCs w:val="24"/>
        </w:rPr>
        <w:t>气出口</w:t>
      </w:r>
      <w:proofErr w:type="gramEnd"/>
      <w:r w:rsidRPr="00EC3380">
        <w:rPr>
          <w:rFonts w:ascii="Times New Roman" w:hAnsi="Times New Roman" w:cs="Times New Roman"/>
          <w:color w:val="000000" w:themeColor="text1"/>
          <w:sz w:val="24"/>
          <w:szCs w:val="24"/>
        </w:rPr>
        <w:t>阀门未全开或未开启，造成换热器超压超温，加之安全放空阀损坏或失效、作业人员未能正确处置，易发生容器爆炸事故。</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合成装置中大量设备为压力容器，若容器本身设计、安装存在缺陷；安全附件或者安全防护装置存在缺陷或不全，在使用过程中发生侵蚀、腐蚀、疲劳及蠕变等现象；未按照规定由有相应资质的单位进行检验或办理使用许可证；作业人员未经培训或无证上岗；人员误操作等因素，均可能引起容器爆炸事故。</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原料石脑油在进行预热、蒸发和过热时，由于作业人员操作失误、系统加热蒸汽不稳定、调节阀、压力及流量检测仪表失灵可能导致系统超压、超温，加之在进料运行时未进行气密试漏、材质不符合介质要求、加热过程法兰螺栓未热禁等因素，易引发设备管道法兰及焊缝密封泄漏，</w:t>
      </w:r>
      <w:proofErr w:type="gramStart"/>
      <w:r w:rsidRPr="00EC3380">
        <w:rPr>
          <w:rFonts w:ascii="Times New Roman" w:hAnsi="Times New Roman" w:cs="Times New Roman"/>
          <w:color w:val="000000" w:themeColor="text1"/>
          <w:sz w:val="24"/>
          <w:szCs w:val="24"/>
        </w:rPr>
        <w:t>遇到着</w:t>
      </w:r>
      <w:proofErr w:type="gramEnd"/>
      <w:r w:rsidRPr="00EC3380">
        <w:rPr>
          <w:rFonts w:ascii="Times New Roman" w:hAnsi="Times New Roman" w:cs="Times New Roman"/>
          <w:color w:val="000000" w:themeColor="text1"/>
          <w:sz w:val="24"/>
          <w:szCs w:val="24"/>
        </w:rPr>
        <w:t>火源，可能引发火灾爆炸事故。</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预热、蒸发、过热以及反应热回收、冷却过程使用大量的换热设备，如石脑油蒸发器、过热器、蒸汽发生器、合成轻烃冷却器等，若在使用过程中由于石脑油及蒸汽介质杂质多不符合要求等因素，易使得换热器壳程和管程结垢，</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不仅会影响换热，严重时堵塞换热管束，造成换热设备蹩压，易发生容器爆炸事</w:t>
      </w:r>
      <w:r w:rsidRPr="00EC3380">
        <w:rPr>
          <w:rFonts w:ascii="Times New Roman" w:hAnsi="Times New Roman" w:cs="Times New Roman"/>
          <w:color w:val="000000" w:themeColor="text1"/>
          <w:sz w:val="24"/>
          <w:szCs w:val="24"/>
        </w:rPr>
        <w:lastRenderedPageBreak/>
        <w:t>故。</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合成轻烃反应器进气口压力调节阀、压力显示失灵，反应器压力过高，造成反应不稳定，造成系统超温超压，引发石脑油、烃类等易燃易爆物质泄漏，易发生火灾爆炸事故。</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合成轻烃反应过程中，积炭在催化剂表面形成，降低催化剂活性。为恢复催化剂活性，每台合成轻烃反应器的催化剂大约每隔</w:t>
      </w:r>
      <w:r w:rsidRPr="00EC3380">
        <w:rPr>
          <w:rFonts w:ascii="Times New Roman" w:hAnsi="Times New Roman" w:cs="Times New Roman"/>
          <w:color w:val="000000" w:themeColor="text1"/>
          <w:sz w:val="24"/>
          <w:szCs w:val="24"/>
        </w:rPr>
        <w:t xml:space="preserve"> 20</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 xml:space="preserve">30 </w:t>
      </w:r>
      <w:proofErr w:type="gramStart"/>
      <w:r w:rsidRPr="00EC3380">
        <w:rPr>
          <w:rFonts w:ascii="Times New Roman" w:hAnsi="Times New Roman" w:cs="Times New Roman"/>
          <w:color w:val="000000" w:themeColor="text1"/>
          <w:sz w:val="24"/>
          <w:szCs w:val="24"/>
        </w:rPr>
        <w:t>天需要</w:t>
      </w:r>
      <w:proofErr w:type="gramEnd"/>
      <w:r w:rsidRPr="00EC3380">
        <w:rPr>
          <w:rFonts w:ascii="Times New Roman" w:hAnsi="Times New Roman" w:cs="Times New Roman"/>
          <w:color w:val="000000" w:themeColor="text1"/>
          <w:sz w:val="24"/>
          <w:szCs w:val="24"/>
        </w:rPr>
        <w:t>再生一次</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在积炭燃烧过程前若未进行净化置换，残留在反应器中的</w:t>
      </w:r>
      <w:r w:rsidR="00A131BE" w:rsidRPr="00EC3380">
        <w:rPr>
          <w:rFonts w:ascii="Times New Roman" w:hAnsi="Times New Roman" w:cs="Times New Roman"/>
          <w:color w:val="000000" w:themeColor="text1"/>
          <w:sz w:val="24"/>
          <w:szCs w:val="24"/>
        </w:rPr>
        <w:t>石脑油</w:t>
      </w:r>
      <w:r w:rsidRPr="00EC3380">
        <w:rPr>
          <w:rFonts w:ascii="Times New Roman" w:hAnsi="Times New Roman" w:cs="Times New Roman"/>
          <w:color w:val="000000" w:themeColor="text1"/>
          <w:sz w:val="24"/>
          <w:szCs w:val="24"/>
        </w:rPr>
        <w:t>、烃类和</w:t>
      </w:r>
      <w:proofErr w:type="gramStart"/>
      <w:r w:rsidRPr="00EC3380">
        <w:rPr>
          <w:rFonts w:ascii="Times New Roman" w:hAnsi="Times New Roman" w:cs="Times New Roman"/>
          <w:color w:val="000000" w:themeColor="text1"/>
          <w:sz w:val="24"/>
          <w:szCs w:val="24"/>
        </w:rPr>
        <w:t>燃料气易与</w:t>
      </w:r>
      <w:proofErr w:type="gramEnd"/>
      <w:r w:rsidRPr="00EC3380">
        <w:rPr>
          <w:rFonts w:ascii="Times New Roman" w:hAnsi="Times New Roman" w:cs="Times New Roman"/>
          <w:color w:val="000000" w:themeColor="text1"/>
          <w:sz w:val="24"/>
          <w:szCs w:val="24"/>
        </w:rPr>
        <w:t>空气形成爆炸性混合器，在点燃时易发生爆炸事故；燃烧后若不进行吹除、氮气置换等工序，易使得反应器内残留杂物和空气，在开车投料时易发生爆炸事故。</w:t>
      </w:r>
    </w:p>
    <w:p w:rsidR="00F65A90" w:rsidRPr="00EC3380" w:rsidRDefault="00F65A90"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气相经循环气压缩机、流化床反应器、换热器、输送</w:t>
      </w:r>
      <w:proofErr w:type="gramStart"/>
      <w:r w:rsidRPr="00EC3380">
        <w:rPr>
          <w:rFonts w:ascii="Times New Roman" w:hAnsi="Times New Roman" w:cs="Times New Roman"/>
          <w:color w:val="000000" w:themeColor="text1"/>
          <w:sz w:val="24"/>
          <w:szCs w:val="24"/>
        </w:rPr>
        <w:t>泵设备</w:t>
      </w:r>
      <w:proofErr w:type="gramEnd"/>
      <w:r w:rsidRPr="00EC3380">
        <w:rPr>
          <w:rFonts w:ascii="Times New Roman" w:hAnsi="Times New Roman" w:cs="Times New Roman"/>
          <w:color w:val="000000" w:themeColor="text1"/>
          <w:sz w:val="24"/>
          <w:szCs w:val="24"/>
        </w:rPr>
        <w:t>法兰连接处、焊缝处、压缩机进出气口等均为易泄漏源，若由于法兰</w:t>
      </w:r>
      <w:proofErr w:type="gramStart"/>
      <w:r w:rsidRPr="00EC3380">
        <w:rPr>
          <w:rFonts w:ascii="Times New Roman" w:hAnsi="Times New Roman" w:cs="Times New Roman"/>
          <w:color w:val="000000" w:themeColor="text1"/>
          <w:sz w:val="24"/>
          <w:szCs w:val="24"/>
        </w:rPr>
        <w:t>连接面</w:t>
      </w:r>
      <w:proofErr w:type="gramEnd"/>
      <w:r w:rsidRPr="00EC3380">
        <w:rPr>
          <w:rFonts w:ascii="Times New Roman" w:hAnsi="Times New Roman" w:cs="Times New Roman"/>
          <w:color w:val="000000" w:themeColor="text1"/>
          <w:sz w:val="24"/>
          <w:szCs w:val="24"/>
        </w:rPr>
        <w:t>损坏、垫片损坏、紧固螺栓缺失、焊接不良，易使得易燃易爆物质泄漏，易形成局部的爆炸性混合气，</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加上现场火源管理不善或进行动火作业，易发生火灾爆炸事故。</w:t>
      </w:r>
    </w:p>
    <w:p w:rsidR="00F65A90"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石脑油合成反应过程中</w:t>
      </w:r>
      <w:r w:rsidR="00F65A90" w:rsidRPr="00EC3380">
        <w:rPr>
          <w:rFonts w:ascii="Times New Roman" w:hAnsi="Times New Roman" w:cs="Times New Roman"/>
          <w:color w:val="000000" w:themeColor="text1"/>
          <w:sz w:val="24"/>
          <w:szCs w:val="24"/>
        </w:rPr>
        <w:t>若未设置相应的远程控制及切断系统，如反应器温度、压力报警与</w:t>
      </w:r>
      <w:proofErr w:type="gramStart"/>
      <w:r w:rsidR="00F65A90" w:rsidRPr="00EC3380">
        <w:rPr>
          <w:rFonts w:ascii="Times New Roman" w:hAnsi="Times New Roman" w:cs="Times New Roman"/>
          <w:color w:val="000000" w:themeColor="text1"/>
          <w:sz w:val="24"/>
          <w:szCs w:val="24"/>
        </w:rPr>
        <w:t>联锁</w:t>
      </w:r>
      <w:proofErr w:type="gramEnd"/>
      <w:r w:rsidR="00F65A90" w:rsidRPr="00EC3380">
        <w:rPr>
          <w:rFonts w:ascii="Times New Roman" w:hAnsi="Times New Roman" w:cs="Times New Roman"/>
          <w:color w:val="000000" w:themeColor="text1"/>
          <w:sz w:val="24"/>
          <w:szCs w:val="24"/>
        </w:rPr>
        <w:t>、进料介质流量控制与</w:t>
      </w:r>
      <w:proofErr w:type="gramStart"/>
      <w:r w:rsidR="00F65A90" w:rsidRPr="00EC3380">
        <w:rPr>
          <w:rFonts w:ascii="Times New Roman" w:hAnsi="Times New Roman" w:cs="Times New Roman"/>
          <w:color w:val="000000" w:themeColor="text1"/>
          <w:sz w:val="24"/>
          <w:szCs w:val="24"/>
        </w:rPr>
        <w:t>联锁</w:t>
      </w:r>
      <w:proofErr w:type="gramEnd"/>
      <w:r w:rsidR="00F65A90" w:rsidRPr="00EC3380">
        <w:rPr>
          <w:rFonts w:ascii="Times New Roman" w:hAnsi="Times New Roman" w:cs="Times New Roman"/>
          <w:color w:val="000000" w:themeColor="text1"/>
          <w:sz w:val="24"/>
          <w:szCs w:val="24"/>
        </w:rPr>
        <w:t>、反应系统紧急切断进料</w:t>
      </w:r>
      <w:proofErr w:type="gramStart"/>
      <w:r w:rsidR="00F65A90" w:rsidRPr="00EC3380">
        <w:rPr>
          <w:rFonts w:ascii="Times New Roman" w:hAnsi="Times New Roman" w:cs="Times New Roman"/>
          <w:color w:val="000000" w:themeColor="text1"/>
          <w:sz w:val="24"/>
          <w:szCs w:val="24"/>
        </w:rPr>
        <w:t>联锁</w:t>
      </w:r>
      <w:proofErr w:type="gramEnd"/>
      <w:r w:rsidR="00F65A90" w:rsidRPr="00EC3380">
        <w:rPr>
          <w:rFonts w:ascii="Times New Roman" w:hAnsi="Times New Roman" w:cs="Times New Roman"/>
          <w:color w:val="000000" w:themeColor="text1"/>
          <w:sz w:val="24"/>
          <w:szCs w:val="24"/>
        </w:rPr>
        <w:t>、</w:t>
      </w:r>
      <w:proofErr w:type="gramStart"/>
      <w:r w:rsidR="00F65A90" w:rsidRPr="00EC3380">
        <w:rPr>
          <w:rFonts w:ascii="Times New Roman" w:hAnsi="Times New Roman" w:cs="Times New Roman"/>
          <w:color w:val="000000" w:themeColor="text1"/>
          <w:sz w:val="24"/>
          <w:szCs w:val="24"/>
        </w:rPr>
        <w:t>外取热器蒸汽</w:t>
      </w:r>
      <w:proofErr w:type="gramEnd"/>
      <w:r w:rsidR="00F65A90" w:rsidRPr="00EC3380">
        <w:rPr>
          <w:rFonts w:ascii="Times New Roman" w:hAnsi="Times New Roman" w:cs="Times New Roman"/>
          <w:color w:val="000000" w:themeColor="text1"/>
          <w:sz w:val="24"/>
          <w:szCs w:val="24"/>
        </w:rPr>
        <w:t>热水泵</w:t>
      </w:r>
      <w:proofErr w:type="gramStart"/>
      <w:r w:rsidR="00F65A90" w:rsidRPr="00EC3380">
        <w:rPr>
          <w:rFonts w:ascii="Times New Roman" w:hAnsi="Times New Roman" w:cs="Times New Roman"/>
          <w:color w:val="000000" w:themeColor="text1"/>
          <w:sz w:val="24"/>
          <w:szCs w:val="24"/>
        </w:rPr>
        <w:t>联锁</w:t>
      </w:r>
      <w:proofErr w:type="gramEnd"/>
      <w:r w:rsidR="00F65A90" w:rsidRPr="00EC3380">
        <w:rPr>
          <w:rFonts w:ascii="Times New Roman" w:hAnsi="Times New Roman" w:cs="Times New Roman"/>
          <w:color w:val="000000" w:themeColor="text1"/>
          <w:sz w:val="24"/>
          <w:szCs w:val="24"/>
        </w:rPr>
        <w:t>、合成轻烃风流量</w:t>
      </w:r>
      <w:proofErr w:type="gramStart"/>
      <w:r w:rsidR="00F65A90" w:rsidRPr="00EC3380">
        <w:rPr>
          <w:rFonts w:ascii="Times New Roman" w:hAnsi="Times New Roman" w:cs="Times New Roman"/>
          <w:color w:val="000000" w:themeColor="text1"/>
          <w:sz w:val="24"/>
          <w:szCs w:val="24"/>
        </w:rPr>
        <w:t>联锁</w:t>
      </w:r>
      <w:proofErr w:type="gramEnd"/>
      <w:r w:rsidR="00F65A90" w:rsidRPr="00EC3380">
        <w:rPr>
          <w:rFonts w:ascii="Times New Roman" w:hAnsi="Times New Roman" w:cs="Times New Roman"/>
          <w:color w:val="000000" w:themeColor="text1"/>
          <w:sz w:val="24"/>
          <w:szCs w:val="24"/>
        </w:rPr>
        <w:t>、可燃和有毒气体检测报警装置、紧急冷却系统、安全泄放系统，加上合成反应为放热反应，反应剧烈、反应过程复杂，易造成系统超温超压和危险物料的泄漏，易发生容器爆炸和火灾爆炸事故。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w:t>
      </w:r>
      <w:r w:rsidR="00F65A90" w:rsidRPr="00EC3380">
        <w:rPr>
          <w:rFonts w:ascii="Times New Roman" w:hAnsi="Times New Roman" w:cs="Times New Roman"/>
          <w:color w:val="000000" w:themeColor="text1"/>
          <w:sz w:val="24"/>
          <w:szCs w:val="24"/>
        </w:rPr>
        <w:t>合成中使用的电气设备，如输送泵、检测仪、电气开关及照明等设</w:t>
      </w:r>
      <w:r w:rsidRPr="00EC3380">
        <w:rPr>
          <w:rFonts w:ascii="Times New Roman" w:hAnsi="Times New Roman" w:cs="Times New Roman"/>
          <w:color w:val="000000" w:themeColor="text1"/>
          <w:sz w:val="24"/>
          <w:szCs w:val="24"/>
        </w:rPr>
        <w:t>施未选用防爆型或者防爆等级不足、电气设备未进行接地等，在生产过程中易产生静电火花，引发火灾爆炸事故。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石脑油合成过程中若发生断电、断水（冷却介质）等因素，不能立即恢复时，会造成系统超压超温，严重时引发火灾爆炸事故。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合成工序设备、管道进行检修时，电动工具未使用防爆型，未进行动火作业票证，未进行动火分析，未设专人看护，作业时防护措施（如消防、加设盲板、隔离断开）和设施不到位，电焊机未进行二次线接地等，可能导致动火时，管道或设备局部的石脑油、烃类物质等易燃易爆气体聚集而引发局部爆炸。</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石脑油合成装置为爆炸危险区域，装置未设置静电释放装置，作业人员未穿防静电服，手动检修工具</w:t>
      </w:r>
      <w:proofErr w:type="gramStart"/>
      <w:r w:rsidRPr="00EC3380">
        <w:rPr>
          <w:rFonts w:ascii="Times New Roman" w:hAnsi="Times New Roman" w:cs="Times New Roman"/>
          <w:color w:val="000000" w:themeColor="text1"/>
          <w:sz w:val="24"/>
          <w:szCs w:val="24"/>
        </w:rPr>
        <w:t>不</w:t>
      </w:r>
      <w:proofErr w:type="gramEnd"/>
      <w:r w:rsidRPr="00EC3380">
        <w:rPr>
          <w:rFonts w:ascii="Times New Roman" w:hAnsi="Times New Roman" w:cs="Times New Roman"/>
          <w:color w:val="000000" w:themeColor="text1"/>
          <w:sz w:val="24"/>
          <w:szCs w:val="24"/>
        </w:rPr>
        <w:t>防爆，产生的火花或静电易引发火灾爆炸事故。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②</w:t>
      </w:r>
      <w:r w:rsidRPr="00EC3380">
        <w:rPr>
          <w:rFonts w:ascii="Times New Roman" w:hAnsi="Times New Roman" w:cs="Times New Roman"/>
          <w:color w:val="000000" w:themeColor="text1"/>
          <w:sz w:val="24"/>
          <w:szCs w:val="24"/>
        </w:rPr>
        <w:t>中毒和窒息</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项目合成反应过程中合成气主要成分为脂肪烃、芳香烃等烃类混合物，芳香烃中含有大量的苯类化合物，多为致癌物，若作业过程中物料泄漏、作业人员无个体防护设施等，长期</w:t>
      </w:r>
      <w:proofErr w:type="gramStart"/>
      <w:r w:rsidRPr="00EC3380">
        <w:rPr>
          <w:rFonts w:ascii="Times New Roman" w:hAnsi="Times New Roman" w:cs="Times New Roman"/>
          <w:color w:val="000000" w:themeColor="text1"/>
          <w:sz w:val="24"/>
          <w:szCs w:val="24"/>
        </w:rPr>
        <w:t>接触苯对造血</w:t>
      </w:r>
      <w:proofErr w:type="gramEnd"/>
      <w:r w:rsidRPr="00EC3380">
        <w:rPr>
          <w:rFonts w:ascii="Times New Roman" w:hAnsi="Times New Roman" w:cs="Times New Roman"/>
          <w:color w:val="000000" w:themeColor="text1"/>
          <w:sz w:val="24"/>
          <w:szCs w:val="24"/>
        </w:rPr>
        <w:t>系统有损害，引起慢性中毒。</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急性中毒：轻者有头痛、头晕、恶心、呕吐、轻度兴奋、步态蹒跚等酒醉状态；严重者发生昏迷、抽搐、血压下降，以致呼吸和循环衰竭。</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合成反应器、储罐等设备维护时，进入受限空间作业，未进行作业票证，没有进行取样含氧量分析，无人监护，未进行充分安全置换等原因，可能导致中毒和窒息事故发生。</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合成反应器在投料时需进行氮气充分置换和氮气保护，若氮气管道损坏或其他人为原因，造成氮气大量泄漏，作业人员无个体防护措施，可能引起窒息事故。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③</w:t>
      </w:r>
      <w:r w:rsidRPr="00EC3380">
        <w:rPr>
          <w:rFonts w:ascii="Times New Roman" w:hAnsi="Times New Roman" w:cs="Times New Roman"/>
          <w:color w:val="000000" w:themeColor="text1"/>
          <w:sz w:val="24"/>
          <w:szCs w:val="24"/>
        </w:rPr>
        <w:t>灼烫</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石脑油合成过程中使用大量换热设备，如蒸发器、过热器、蒸汽发生器、合成轻烃冷却器及输送管道（</w:t>
      </w:r>
      <w:proofErr w:type="gramStart"/>
      <w:r w:rsidRPr="00EC3380">
        <w:rPr>
          <w:rFonts w:ascii="Times New Roman" w:hAnsi="Times New Roman" w:cs="Times New Roman"/>
          <w:color w:val="000000" w:themeColor="text1"/>
          <w:sz w:val="24"/>
          <w:szCs w:val="24"/>
        </w:rPr>
        <w:t>蒸气</w:t>
      </w:r>
      <w:proofErr w:type="gramEnd"/>
      <w:r w:rsidRPr="00EC3380">
        <w:rPr>
          <w:rFonts w:ascii="Times New Roman" w:hAnsi="Times New Roman" w:cs="Times New Roman"/>
          <w:color w:val="000000" w:themeColor="text1"/>
          <w:sz w:val="24"/>
          <w:szCs w:val="24"/>
        </w:rPr>
        <w:t>管道、输送物料管道），其表面温度较高，若设备保温绝热不佳或损毁，人员误触及高温表面，可能导致接触造成灼烫事故。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）油品分离工序中火灾爆炸、中毒窒息和灼烫事故危险、有害因素分析</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①</w:t>
      </w:r>
      <w:r w:rsidRPr="00EC3380">
        <w:rPr>
          <w:rFonts w:ascii="Times New Roman" w:hAnsi="Times New Roman" w:cs="Times New Roman"/>
          <w:color w:val="000000" w:themeColor="text1"/>
          <w:sz w:val="24"/>
          <w:szCs w:val="24"/>
        </w:rPr>
        <w:t>火灾爆炸</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油品分离工序主要是将合成混合气进行分离，制的产品，主要产品为</w:t>
      </w:r>
      <w:r w:rsidR="00EE6529" w:rsidRPr="00EC3380">
        <w:rPr>
          <w:rFonts w:ascii="Times New Roman" w:hAnsi="Times New Roman" w:cs="Times New Roman"/>
          <w:color w:val="000000" w:themeColor="text1"/>
          <w:sz w:val="24"/>
          <w:szCs w:val="24"/>
        </w:rPr>
        <w:t>95#</w:t>
      </w:r>
      <w:r w:rsidR="00EE6529" w:rsidRPr="00EC3380">
        <w:rPr>
          <w:rFonts w:ascii="Times New Roman" w:hAnsi="Times New Roman" w:cs="Times New Roman"/>
          <w:color w:val="000000" w:themeColor="text1"/>
          <w:sz w:val="24"/>
          <w:szCs w:val="24"/>
        </w:rPr>
        <w:t>汽油</w:t>
      </w:r>
      <w:r w:rsidRPr="00EC3380">
        <w:rPr>
          <w:rFonts w:ascii="Times New Roman" w:hAnsi="Times New Roman" w:cs="Times New Roman"/>
          <w:color w:val="000000" w:themeColor="text1"/>
          <w:sz w:val="24"/>
          <w:szCs w:val="24"/>
        </w:rPr>
        <w:t>、重芳烃和液化石油气（</w:t>
      </w:r>
      <w:r w:rsidRPr="00EC3380">
        <w:rPr>
          <w:rFonts w:ascii="Times New Roman" w:hAnsi="Times New Roman" w:cs="Times New Roman"/>
          <w:color w:val="000000" w:themeColor="text1"/>
          <w:sz w:val="24"/>
          <w:szCs w:val="24"/>
        </w:rPr>
        <w:t>LPG</w:t>
      </w:r>
      <w:r w:rsidRPr="00EC3380">
        <w:rPr>
          <w:rFonts w:ascii="Times New Roman" w:hAnsi="Times New Roman" w:cs="Times New Roman"/>
          <w:color w:val="000000" w:themeColor="text1"/>
          <w:sz w:val="24"/>
          <w:szCs w:val="24"/>
        </w:rPr>
        <w:t>），其均为易燃易爆物质，若上述生产设备、管道的法兰、垫片及焊缝发生泄漏，与空气形成混合性气体，遇到</w:t>
      </w:r>
      <w:proofErr w:type="gramStart"/>
      <w:r w:rsidRPr="00EC3380">
        <w:rPr>
          <w:rFonts w:ascii="Times New Roman" w:hAnsi="Times New Roman" w:cs="Times New Roman"/>
          <w:color w:val="000000" w:themeColor="text1"/>
          <w:sz w:val="24"/>
          <w:szCs w:val="24"/>
        </w:rPr>
        <w:t>火源易</w:t>
      </w:r>
      <w:proofErr w:type="gramEnd"/>
      <w:r w:rsidRPr="00EC3380">
        <w:rPr>
          <w:rFonts w:ascii="Times New Roman" w:hAnsi="Times New Roman" w:cs="Times New Roman"/>
          <w:color w:val="000000" w:themeColor="text1"/>
          <w:sz w:val="24"/>
          <w:szCs w:val="24"/>
        </w:rPr>
        <w:t>发生火灾爆炸事故。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以上易燃危险物质，若其输送、分离设备、管道、阀门、法兰及设备管道连接处发生泄漏，检查过程中</w:t>
      </w:r>
      <w:proofErr w:type="gramStart"/>
      <w:r w:rsidRPr="00EC3380">
        <w:rPr>
          <w:rFonts w:ascii="Times New Roman" w:hAnsi="Times New Roman" w:cs="Times New Roman"/>
          <w:color w:val="000000" w:themeColor="text1"/>
          <w:sz w:val="24"/>
          <w:szCs w:val="24"/>
        </w:rPr>
        <w:t>因冲击</w:t>
      </w:r>
      <w:proofErr w:type="gramEnd"/>
      <w:r w:rsidRPr="00EC3380">
        <w:rPr>
          <w:rFonts w:ascii="Times New Roman" w:hAnsi="Times New Roman" w:cs="Times New Roman"/>
          <w:color w:val="000000" w:themeColor="text1"/>
          <w:sz w:val="24"/>
          <w:szCs w:val="24"/>
        </w:rPr>
        <w:t>或摩擦产生火花，生产条件下不稳情况造成撞击及反应热积聚、设备静电接地或管道法兰跨接失效或破坏等，均易引起火灾爆炸事故。</w:t>
      </w:r>
    </w:p>
    <w:p w:rsidR="00A131BE"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油品</w:t>
      </w:r>
      <w:r w:rsidR="00A131BE" w:rsidRPr="00EC3380">
        <w:rPr>
          <w:rFonts w:ascii="Times New Roman" w:hAnsi="Times New Roman" w:cs="Times New Roman"/>
          <w:color w:val="000000" w:themeColor="text1"/>
          <w:sz w:val="24"/>
          <w:szCs w:val="24"/>
        </w:rPr>
        <w:t>分离装置在进行开车前未对液化气分离塔、脱丁烷塔、冷凝器、再沸器以及输送管道进行试压、吹扫（清扫）、气密、置换（干燥）合格及电气、仪表、公用工程未处于备有状态；气密过程的盲板未进行拆除；未指定相应的开车方案等因素，在投料及升温过程易使得设备内形成爆炸性混合气及杂物堵塞设备管道使得设备超温超压，若作业人员操作不及</w:t>
      </w:r>
      <w:proofErr w:type="gramStart"/>
      <w:r w:rsidR="00A131BE" w:rsidRPr="00EC3380">
        <w:rPr>
          <w:rFonts w:ascii="Times New Roman" w:hAnsi="Times New Roman" w:cs="Times New Roman"/>
          <w:color w:val="000000" w:themeColor="text1"/>
          <w:sz w:val="24"/>
          <w:szCs w:val="24"/>
        </w:rPr>
        <w:t>时或未</w:t>
      </w:r>
      <w:proofErr w:type="gramEnd"/>
      <w:r w:rsidR="00A131BE" w:rsidRPr="00EC3380">
        <w:rPr>
          <w:rFonts w:ascii="Times New Roman" w:hAnsi="Times New Roman" w:cs="Times New Roman"/>
          <w:color w:val="000000" w:themeColor="text1"/>
          <w:sz w:val="24"/>
          <w:szCs w:val="24"/>
        </w:rPr>
        <w:t>正确处理，易引发火灾爆炸事故。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在日常操作过程中，控制失误易引发火灾爆炸事故，如</w:t>
      </w:r>
      <w:proofErr w:type="gramStart"/>
      <w:r w:rsidRPr="00EC3380">
        <w:rPr>
          <w:rFonts w:ascii="Times New Roman" w:hAnsi="Times New Roman" w:cs="Times New Roman"/>
          <w:color w:val="000000" w:themeColor="text1"/>
          <w:sz w:val="24"/>
          <w:szCs w:val="24"/>
        </w:rPr>
        <w:t>塔设备</w:t>
      </w:r>
      <w:proofErr w:type="gramEnd"/>
      <w:r w:rsidRPr="00EC3380">
        <w:rPr>
          <w:rFonts w:ascii="Times New Roman" w:hAnsi="Times New Roman" w:cs="Times New Roman"/>
          <w:color w:val="000000" w:themeColor="text1"/>
          <w:sz w:val="24"/>
          <w:szCs w:val="24"/>
        </w:rPr>
        <w:t>进料后未及时</w:t>
      </w:r>
      <w:r w:rsidRPr="00EC3380">
        <w:rPr>
          <w:rFonts w:ascii="Times New Roman" w:hAnsi="Times New Roman" w:cs="Times New Roman"/>
          <w:color w:val="000000" w:themeColor="text1"/>
          <w:sz w:val="24"/>
          <w:szCs w:val="24"/>
        </w:rPr>
        <w:lastRenderedPageBreak/>
        <w:t>控制塔压，而是随意的调节各项目工艺参数，</w:t>
      </w:r>
      <w:proofErr w:type="gramStart"/>
      <w:r w:rsidRPr="00EC3380">
        <w:rPr>
          <w:rFonts w:ascii="Times New Roman" w:hAnsi="Times New Roman" w:cs="Times New Roman"/>
          <w:color w:val="000000" w:themeColor="text1"/>
          <w:sz w:val="24"/>
          <w:szCs w:val="24"/>
        </w:rPr>
        <w:t>造成塔压随之</w:t>
      </w:r>
      <w:proofErr w:type="gramEnd"/>
      <w:r w:rsidRPr="00EC3380">
        <w:rPr>
          <w:rFonts w:ascii="Times New Roman" w:hAnsi="Times New Roman" w:cs="Times New Roman"/>
          <w:color w:val="000000" w:themeColor="text1"/>
          <w:sz w:val="24"/>
          <w:szCs w:val="24"/>
        </w:rPr>
        <w:t>波动，形成恶性循环，</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造成分离系统失稳，严重时造成塔压、</w:t>
      </w:r>
      <w:proofErr w:type="gramStart"/>
      <w:r w:rsidRPr="00EC3380">
        <w:rPr>
          <w:rFonts w:ascii="Times New Roman" w:hAnsi="Times New Roman" w:cs="Times New Roman"/>
          <w:color w:val="000000" w:themeColor="text1"/>
          <w:sz w:val="24"/>
          <w:szCs w:val="24"/>
        </w:rPr>
        <w:t>塔温过高</w:t>
      </w:r>
      <w:proofErr w:type="gramEnd"/>
      <w:r w:rsidRPr="00EC3380">
        <w:rPr>
          <w:rFonts w:ascii="Times New Roman" w:hAnsi="Times New Roman" w:cs="Times New Roman"/>
          <w:color w:val="000000" w:themeColor="text1"/>
          <w:sz w:val="24"/>
          <w:szCs w:val="24"/>
        </w:rPr>
        <w:t>，使得管道设备中易燃易爆物质泄漏，遇到火源，易发生火灾爆炸事故。</w:t>
      </w:r>
    </w:p>
    <w:p w:rsidR="00A131BE" w:rsidRPr="00EC3380" w:rsidRDefault="00A131BE"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进行</w:t>
      </w:r>
      <w:r w:rsidR="00EE6529" w:rsidRPr="00EC3380">
        <w:rPr>
          <w:rFonts w:ascii="Times New Roman" w:hAnsi="Times New Roman" w:cs="Times New Roman"/>
          <w:color w:val="000000" w:themeColor="text1"/>
          <w:sz w:val="24"/>
          <w:szCs w:val="24"/>
        </w:rPr>
        <w:t>油品</w:t>
      </w:r>
      <w:r w:rsidRPr="00EC3380">
        <w:rPr>
          <w:rFonts w:ascii="Times New Roman" w:hAnsi="Times New Roman" w:cs="Times New Roman"/>
          <w:color w:val="000000" w:themeColor="text1"/>
          <w:sz w:val="24"/>
          <w:szCs w:val="24"/>
        </w:rPr>
        <w:t>分离过程中，若塔顶回流量太小、冷却介质不足或温度太高、再沸器加热介质量太大或温度过高，造成塔设备、冷凝器及再沸器温度、压力升高，</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加之系统安全放空设施缺乏或失效，严重时（冷却介质断流、</w:t>
      </w:r>
      <w:proofErr w:type="gramStart"/>
      <w:r w:rsidRPr="00EC3380">
        <w:rPr>
          <w:rFonts w:ascii="Times New Roman" w:hAnsi="Times New Roman" w:cs="Times New Roman"/>
          <w:color w:val="000000" w:themeColor="text1"/>
          <w:sz w:val="24"/>
          <w:szCs w:val="24"/>
        </w:rPr>
        <w:t>蒸气</w:t>
      </w:r>
      <w:proofErr w:type="gramEnd"/>
      <w:r w:rsidRPr="00EC3380">
        <w:rPr>
          <w:rFonts w:ascii="Times New Roman" w:hAnsi="Times New Roman" w:cs="Times New Roman"/>
          <w:color w:val="000000" w:themeColor="text1"/>
          <w:sz w:val="24"/>
          <w:szCs w:val="24"/>
        </w:rPr>
        <w:t>加热调节失控）</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易引发容器爆炸。</w:t>
      </w:r>
    </w:p>
    <w:p w:rsidR="00A131BE"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油品</w:t>
      </w:r>
      <w:r w:rsidR="00A131BE" w:rsidRPr="00EC3380">
        <w:rPr>
          <w:rFonts w:ascii="Times New Roman" w:hAnsi="Times New Roman" w:cs="Times New Roman"/>
          <w:color w:val="000000" w:themeColor="text1"/>
          <w:sz w:val="24"/>
          <w:szCs w:val="24"/>
        </w:rPr>
        <w:t>分离工序使用的电气设备，如输送泵、检测仪、电气开关及照明等设施未选用防爆型或者防爆等级不足、电气设备未进行接地等，在生产过程中易产生静电火花，引发火灾爆炸事故。</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油品分离过程中若发生断电、断水（冷却介质）等因素，不能立即恢复时，会造成系统超压超温，严重时引发火灾爆炸事故。</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轻烃分离工序设备、管道进行检修时，电动工具未使用防爆型，未进行动火作业票证，未进行动火分析，</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未设专人看护，作业时防护措施（如消防、加设盲板、隔离断开）和设施不到位，</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电焊机未进行二次线接地等，可能导致动火时，管道或设备局部的甲醇、烃类物质等易燃易爆气体聚集而引发局部爆炸。</w:t>
      </w:r>
    </w:p>
    <w:p w:rsidR="00EE6529"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油品</w:t>
      </w:r>
      <w:r w:rsidR="00EE6529" w:rsidRPr="00EC3380">
        <w:rPr>
          <w:rFonts w:ascii="Times New Roman" w:hAnsi="Times New Roman" w:cs="Times New Roman"/>
          <w:color w:val="000000" w:themeColor="text1"/>
          <w:sz w:val="24"/>
          <w:szCs w:val="24"/>
        </w:rPr>
        <w:t>分离装置为爆炸危险区域，装置未设置静电释放装置，作业人员未穿防静电服，手动检修工具</w:t>
      </w:r>
      <w:proofErr w:type="gramStart"/>
      <w:r w:rsidR="00EE6529" w:rsidRPr="00EC3380">
        <w:rPr>
          <w:rFonts w:ascii="Times New Roman" w:hAnsi="Times New Roman" w:cs="Times New Roman"/>
          <w:color w:val="000000" w:themeColor="text1"/>
          <w:sz w:val="24"/>
          <w:szCs w:val="24"/>
        </w:rPr>
        <w:t>不</w:t>
      </w:r>
      <w:proofErr w:type="gramEnd"/>
      <w:r w:rsidR="00EE6529" w:rsidRPr="00EC3380">
        <w:rPr>
          <w:rFonts w:ascii="Times New Roman" w:hAnsi="Times New Roman" w:cs="Times New Roman"/>
          <w:color w:val="000000" w:themeColor="text1"/>
          <w:sz w:val="24"/>
          <w:szCs w:val="24"/>
        </w:rPr>
        <w:t>防爆，产生的火花或静电易引发火灾爆炸事故。分离作业过程，操作人员在操作过程操作失误或处理不当，工艺参数控制不当，起伏波动太大，检测仪表失效等等，易造成系统失控而导致火灾爆炸事故。</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分离工序的回流泵、塔底出料泵、产品泵密封均易发生泄漏，泄漏后未及时切换备用泵或无备用泵；现场未设置可燃气体检测仪；未能理解堵漏；或不能立即停泵；若泄漏大时，未理解停泵，管道</w:t>
      </w:r>
      <w:proofErr w:type="gramStart"/>
      <w:r w:rsidRPr="00EC3380">
        <w:rPr>
          <w:rFonts w:ascii="Times New Roman" w:hAnsi="Times New Roman" w:cs="Times New Roman"/>
          <w:color w:val="000000" w:themeColor="text1"/>
          <w:sz w:val="24"/>
          <w:szCs w:val="24"/>
        </w:rPr>
        <w:t>物料未</w:t>
      </w:r>
      <w:proofErr w:type="gramEnd"/>
      <w:r w:rsidRPr="00EC3380">
        <w:rPr>
          <w:rFonts w:ascii="Times New Roman" w:hAnsi="Times New Roman" w:cs="Times New Roman"/>
          <w:color w:val="000000" w:themeColor="text1"/>
          <w:sz w:val="24"/>
          <w:szCs w:val="24"/>
        </w:rPr>
        <w:t>进行排空；泄漏热的油类，未及时回收及隔绝空气，泄漏易燃易爆物质遇到</w:t>
      </w:r>
      <w:proofErr w:type="gramStart"/>
      <w:r w:rsidRPr="00EC3380">
        <w:rPr>
          <w:rFonts w:ascii="Times New Roman" w:hAnsi="Times New Roman" w:cs="Times New Roman"/>
          <w:color w:val="000000" w:themeColor="text1"/>
          <w:sz w:val="24"/>
          <w:szCs w:val="24"/>
        </w:rPr>
        <w:t>火源易</w:t>
      </w:r>
      <w:proofErr w:type="gramEnd"/>
      <w:r w:rsidRPr="00EC3380">
        <w:rPr>
          <w:rFonts w:ascii="Times New Roman" w:hAnsi="Times New Roman" w:cs="Times New Roman"/>
          <w:color w:val="000000" w:themeColor="text1"/>
          <w:sz w:val="24"/>
          <w:szCs w:val="24"/>
        </w:rPr>
        <w:t>引发火灾爆炸事故。</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②</w:t>
      </w:r>
      <w:r w:rsidRPr="00EC3380">
        <w:rPr>
          <w:rFonts w:ascii="Times New Roman" w:hAnsi="Times New Roman" w:cs="Times New Roman"/>
          <w:color w:val="000000" w:themeColor="text1"/>
          <w:sz w:val="24"/>
          <w:szCs w:val="24"/>
        </w:rPr>
        <w:t>中毒窒息</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副产品液化石油气有麻醉作用。急性中毒：有头晕、头痛、兴奋或嗜睡、恶心、呕吐、脉缓等；重症者可突然倒下，尿失禁，意识丧失，甚至呼吸停止。可致皮肤冻伤。慢性影响：长期接触低浓度者，可出现头痛、头晕、睡眠不佳、易疲劳、情绪不稳以及植物神经功能紊乱等。</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产品</w:t>
      </w:r>
      <w:r w:rsidR="004B73D1" w:rsidRPr="00EC3380">
        <w:rPr>
          <w:rFonts w:ascii="Times New Roman" w:hAnsi="Times New Roman" w:cs="Times New Roman"/>
          <w:color w:val="000000" w:themeColor="text1"/>
          <w:sz w:val="24"/>
          <w:szCs w:val="24"/>
        </w:rPr>
        <w:t>95#</w:t>
      </w:r>
      <w:r w:rsidR="004B73D1" w:rsidRPr="00EC3380">
        <w:rPr>
          <w:rFonts w:ascii="Times New Roman" w:hAnsi="Times New Roman" w:cs="Times New Roman"/>
          <w:color w:val="000000" w:themeColor="text1"/>
          <w:sz w:val="24"/>
          <w:szCs w:val="24"/>
        </w:rPr>
        <w:t>汽油</w:t>
      </w:r>
      <w:r w:rsidRPr="00EC3380">
        <w:rPr>
          <w:rFonts w:ascii="Times New Roman" w:hAnsi="Times New Roman" w:cs="Times New Roman"/>
          <w:color w:val="000000" w:themeColor="text1"/>
          <w:sz w:val="24"/>
          <w:szCs w:val="24"/>
        </w:rPr>
        <w:t>主要成分为戊烷，高浓度可引起眼与呼吸道粘膜轻度刺激症状</w:t>
      </w:r>
      <w:r w:rsidRPr="00EC3380">
        <w:rPr>
          <w:rFonts w:ascii="Times New Roman" w:hAnsi="Times New Roman" w:cs="Times New Roman"/>
          <w:color w:val="000000" w:themeColor="text1"/>
          <w:sz w:val="24"/>
          <w:szCs w:val="24"/>
        </w:rPr>
        <w:lastRenderedPageBreak/>
        <w:t>和麻醉状态，甚至意识丧失。慢性作用为眼和呼吸道的轻度刺激。可引起轻度皮炎。</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副产品重芳烃主要成分为苯类混合物，多为致癌物，长期</w:t>
      </w:r>
      <w:proofErr w:type="gramStart"/>
      <w:r w:rsidRPr="00EC3380">
        <w:rPr>
          <w:rFonts w:ascii="Times New Roman" w:hAnsi="Times New Roman" w:cs="Times New Roman"/>
          <w:color w:val="000000" w:themeColor="text1"/>
          <w:sz w:val="24"/>
          <w:szCs w:val="24"/>
        </w:rPr>
        <w:t>接触苯对造血</w:t>
      </w:r>
      <w:proofErr w:type="gramEnd"/>
      <w:r w:rsidRPr="00EC3380">
        <w:rPr>
          <w:rFonts w:ascii="Times New Roman" w:hAnsi="Times New Roman" w:cs="Times New Roman"/>
          <w:color w:val="000000" w:themeColor="text1"/>
          <w:sz w:val="24"/>
          <w:szCs w:val="24"/>
        </w:rPr>
        <w:t>系统有损害，引起慢性中毒。</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急性中毒：轻者有头痛、头晕、恶心、呕吐、轻度兴奋、步态蹒跚等酒醉状态；严重者发生昏迷、抽搐、血压下降，以致呼吸和循环衰竭。</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上述危险有害物质若在生产过程中，分离塔</w:t>
      </w:r>
      <w:proofErr w:type="gramStart"/>
      <w:r w:rsidRPr="00EC3380">
        <w:rPr>
          <w:rFonts w:ascii="Times New Roman" w:hAnsi="Times New Roman" w:cs="Times New Roman"/>
          <w:color w:val="000000" w:themeColor="text1"/>
          <w:sz w:val="24"/>
          <w:szCs w:val="24"/>
        </w:rPr>
        <w:t>釜</w:t>
      </w:r>
      <w:proofErr w:type="gramEnd"/>
      <w:r w:rsidRPr="00EC3380">
        <w:rPr>
          <w:rFonts w:ascii="Times New Roman" w:hAnsi="Times New Roman" w:cs="Times New Roman"/>
          <w:color w:val="000000" w:themeColor="text1"/>
          <w:sz w:val="24"/>
          <w:szCs w:val="24"/>
        </w:rPr>
        <w:t>或塔顶管道、管口等由于人为</w:t>
      </w:r>
    </w:p>
    <w:p w:rsidR="00EE6529" w:rsidRPr="00EC3380" w:rsidRDefault="00EE6529"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操作失误、管材腐蚀、密封泄漏等因素，造成物料泄漏，个体防护措施不到位，</w:t>
      </w:r>
    </w:p>
    <w:p w:rsidR="004B73D1"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大</w:t>
      </w:r>
      <w:r w:rsidR="004B73D1" w:rsidRPr="00EC3380">
        <w:rPr>
          <w:rFonts w:ascii="Times New Roman" w:hAnsi="Times New Roman" w:cs="Times New Roman"/>
          <w:color w:val="000000" w:themeColor="text1"/>
          <w:sz w:val="24"/>
          <w:szCs w:val="24"/>
        </w:rPr>
        <w:t>量泄漏时现场无空气呼吸器或过滤式防毒面具，容易引发中毒事故。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进入塔容器、储罐（受限空间）内作维修维护时，如没有进行作业票证，不进行危险有害物质浓度监测，无人监护等，易导致中毒窒息事故。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在使用氮气吹扫设备及管道过程中，由于操作失误或管道阀门等泄漏，造成大量氮气泄漏，作业人员无防护易引起窒息事故。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③</w:t>
      </w:r>
      <w:r w:rsidRPr="00EC3380">
        <w:rPr>
          <w:rFonts w:ascii="Times New Roman" w:hAnsi="Times New Roman" w:cs="Times New Roman"/>
          <w:color w:val="000000" w:themeColor="text1"/>
          <w:sz w:val="24"/>
          <w:szCs w:val="24"/>
        </w:rPr>
        <w:t>灼烫</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本工序工艺温度较高，如设备保温绝热防护设施失效，人员在操作和检修过程中易触及高温物体表面而引起灼烫事故。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设备管道内物质温度较高，若管道物料泄漏喷溅，人员未佩戴防护装备（防护眼镜、面罩），则在检修操作过程中易发生灼烫事故。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作业场所未设置洗眼沐浴器，若高温及有毒物料喷溅皮肤，未能及时清洗，</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会加重灼烫事故。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）火炬系统火灾、爆炸、中毒和灼烫事故危险、有害因素分析</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①</w:t>
      </w:r>
      <w:r w:rsidRPr="00EC3380">
        <w:rPr>
          <w:rFonts w:ascii="Times New Roman" w:hAnsi="Times New Roman" w:cs="Times New Roman"/>
          <w:color w:val="000000" w:themeColor="text1"/>
          <w:sz w:val="24"/>
          <w:szCs w:val="24"/>
        </w:rPr>
        <w:t>火灾、爆炸</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火炬产生的热辐射对周围工艺设施、环境的影响，若与周围工艺装置安全距离不符合要求，可能作为热源或点火源，引发火灾爆炸事故。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项目可燃气体放空管道在接入火炬前，未设置分液和</w:t>
      </w:r>
      <w:proofErr w:type="gramStart"/>
      <w:r w:rsidRPr="00EC3380">
        <w:rPr>
          <w:rFonts w:ascii="Times New Roman" w:hAnsi="Times New Roman" w:cs="Times New Roman"/>
          <w:color w:val="000000" w:themeColor="text1"/>
          <w:sz w:val="24"/>
          <w:szCs w:val="24"/>
        </w:rPr>
        <w:t>阻火</w:t>
      </w:r>
      <w:proofErr w:type="gramEnd"/>
      <w:r w:rsidRPr="00EC3380">
        <w:rPr>
          <w:rFonts w:ascii="Times New Roman" w:hAnsi="Times New Roman" w:cs="Times New Roman"/>
          <w:color w:val="000000" w:themeColor="text1"/>
          <w:sz w:val="24"/>
          <w:szCs w:val="24"/>
        </w:rPr>
        <w:t>设备，如果排入火炬的气体带液，火炬前的分</w:t>
      </w:r>
      <w:proofErr w:type="gramStart"/>
      <w:r w:rsidRPr="00EC3380">
        <w:rPr>
          <w:rFonts w:ascii="Times New Roman" w:hAnsi="Times New Roman" w:cs="Times New Roman"/>
          <w:color w:val="000000" w:themeColor="text1"/>
          <w:sz w:val="24"/>
          <w:szCs w:val="24"/>
        </w:rPr>
        <w:t>液设施</w:t>
      </w:r>
      <w:proofErr w:type="gramEnd"/>
      <w:r w:rsidRPr="00EC3380">
        <w:rPr>
          <w:rFonts w:ascii="Times New Roman" w:hAnsi="Times New Roman" w:cs="Times New Roman"/>
          <w:color w:val="000000" w:themeColor="text1"/>
          <w:sz w:val="24"/>
          <w:szCs w:val="24"/>
        </w:rPr>
        <w:t>失效，火炬可能因不完全燃烧而产生</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火雨</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，对周围设施造成影响，如火炬附近有可燃物存在，可能造成火灾爆炸事故。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若低热值可燃气体或惰性气体排入火炬系统会破坏稳定燃烧状态或导致火炬熄灭，使得燃料气不能燃烧，燃料气泄漏，若遇到</w:t>
      </w:r>
      <w:proofErr w:type="gramStart"/>
      <w:r w:rsidRPr="00EC3380">
        <w:rPr>
          <w:rFonts w:ascii="Times New Roman" w:hAnsi="Times New Roman" w:cs="Times New Roman"/>
          <w:color w:val="000000" w:themeColor="text1"/>
          <w:sz w:val="24"/>
          <w:szCs w:val="24"/>
        </w:rPr>
        <w:t>火源易</w:t>
      </w:r>
      <w:proofErr w:type="gramEnd"/>
      <w:r w:rsidRPr="00EC3380">
        <w:rPr>
          <w:rFonts w:ascii="Times New Roman" w:hAnsi="Times New Roman" w:cs="Times New Roman"/>
          <w:color w:val="000000" w:themeColor="text1"/>
          <w:sz w:val="24"/>
          <w:szCs w:val="24"/>
        </w:rPr>
        <w:t>发生火灾爆炸事故。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空气窜入火炬系统会使放空管道和火炬设施内形成爆炸性气体，易导致回火引起爆炸，损坏管道或设备。</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火炬系统未设置可靠的自动点火装置或未定期试点，致使烃类火炬气事故排放，遇到明火可能引发燃爆事故。</w:t>
      </w:r>
    </w:p>
    <w:p w:rsidR="004B73D1" w:rsidRPr="00EC3380" w:rsidRDefault="004B73D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火炬系统吹扫置换氮气控制阀门堵塞或管道堵塞等因素，致使氮气量太小或无氮气；泄放后未及时对火炬筒体进行吹扫；未及时检测氮气压力及流量等，泄放时可能造成回火或者在火炬筒体内形成爆炸性混合气，点火时或遇到其他</w:t>
      </w:r>
      <w:proofErr w:type="gramStart"/>
      <w:r w:rsidRPr="00EC3380">
        <w:rPr>
          <w:rFonts w:ascii="Times New Roman" w:hAnsi="Times New Roman" w:cs="Times New Roman"/>
          <w:color w:val="000000" w:themeColor="text1"/>
          <w:sz w:val="24"/>
          <w:szCs w:val="24"/>
        </w:rPr>
        <w:t>火源易</w:t>
      </w:r>
      <w:proofErr w:type="gramEnd"/>
      <w:r w:rsidRPr="00EC3380">
        <w:rPr>
          <w:rFonts w:ascii="Times New Roman" w:hAnsi="Times New Roman" w:cs="Times New Roman"/>
          <w:color w:val="000000" w:themeColor="text1"/>
          <w:sz w:val="24"/>
          <w:szCs w:val="24"/>
        </w:rPr>
        <w:t>发生火灾爆炸事故。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fldChar w:fldCharType="begin"/>
      </w:r>
      <w:r w:rsidRPr="00EC3380">
        <w:rPr>
          <w:rFonts w:ascii="Times New Roman" w:hAnsi="Times New Roman" w:cs="Times New Roman"/>
          <w:color w:val="000000" w:themeColor="text1"/>
          <w:sz w:val="24"/>
          <w:szCs w:val="24"/>
        </w:rPr>
        <w:instrText xml:space="preserve"> = 2 \* GB3 </w:instrText>
      </w:r>
      <w:r w:rsidRPr="00EC3380">
        <w:rPr>
          <w:rFonts w:ascii="Times New Roman" w:hAnsi="Times New Roman" w:cs="Times New Roman"/>
          <w:color w:val="000000" w:themeColor="text1"/>
          <w:sz w:val="24"/>
          <w:szCs w:val="24"/>
        </w:rPr>
        <w:fldChar w:fldCharType="separate"/>
      </w:r>
      <w:r w:rsidRPr="00EC3380">
        <w:rPr>
          <w:rFonts w:ascii="Times New Roman" w:hAnsi="Times New Roman" w:cs="Times New Roman" w:hint="eastAsia"/>
          <w:color w:val="000000" w:themeColor="text1"/>
          <w:sz w:val="24"/>
          <w:szCs w:val="24"/>
        </w:rPr>
        <w:t>②</w:t>
      </w:r>
      <w:r w:rsidRPr="00EC3380">
        <w:rPr>
          <w:rFonts w:ascii="Times New Roman" w:hAnsi="Times New Roman" w:cs="Times New Roman"/>
          <w:color w:val="000000" w:themeColor="text1"/>
          <w:sz w:val="24"/>
          <w:szCs w:val="24"/>
        </w:rPr>
        <w:fldChar w:fldCharType="end"/>
      </w:r>
      <w:r w:rsidRPr="00EC3380">
        <w:rPr>
          <w:rFonts w:ascii="Times New Roman" w:hAnsi="Times New Roman" w:cs="Times New Roman"/>
          <w:color w:val="000000" w:themeColor="text1"/>
          <w:sz w:val="24"/>
          <w:szCs w:val="24"/>
        </w:rPr>
        <w:t>中毒和窒息</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火炬供电系统停电、无净化气、燃料供气慢（供气阀门卡住或堵塞）、点火信号错误或无法有效传递及明火管积液等因素，易使得燃料气事故排放，排放的燃气部分重组分（比空气密度大的）易积聚于火炬地面周边，而燃料气中含有一定量的有毒有害物质，</w:t>
      </w:r>
      <w:proofErr w:type="gramStart"/>
      <w:r w:rsidRPr="00EC3380">
        <w:rPr>
          <w:rFonts w:ascii="Times New Roman" w:hAnsi="Times New Roman" w:cs="Times New Roman"/>
          <w:color w:val="000000" w:themeColor="text1"/>
          <w:sz w:val="24"/>
          <w:szCs w:val="24"/>
        </w:rPr>
        <w:t>若人</w:t>
      </w:r>
      <w:proofErr w:type="gramEnd"/>
      <w:r w:rsidRPr="00EC3380">
        <w:rPr>
          <w:rFonts w:ascii="Times New Roman" w:hAnsi="Times New Roman" w:cs="Times New Roman"/>
          <w:color w:val="000000" w:themeColor="text1"/>
          <w:sz w:val="24"/>
          <w:szCs w:val="24"/>
        </w:rPr>
        <w:t>员进入此区域，未佩戴个体防护装置（如空气呼吸器、过滤式防毒面具），易引发中毒和窒息事故。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在使用氮气吹扫火炬放空管时，由于操作失误或管道阀门等泄漏，造成大量氮气泄漏，作业人员无防护装置，高浓度氮气易引起窒息事故。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③</w:t>
      </w:r>
      <w:r w:rsidRPr="00EC3380">
        <w:rPr>
          <w:rFonts w:ascii="Times New Roman" w:hAnsi="Times New Roman" w:cs="Times New Roman"/>
          <w:color w:val="000000" w:themeColor="text1"/>
          <w:sz w:val="24"/>
          <w:szCs w:val="24"/>
        </w:rPr>
        <w:t>灼烫</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项目火炬系统第一、二、三、四级放空管路中均配有相应的蒸汽消烟系统，</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管道温度较高，如保温绝热防护设施失效，人员在操作和检修过程中易触及高温物体表面而引起灼烫事故。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设备管道内物质温度较高，若管道</w:t>
      </w:r>
      <w:proofErr w:type="gramStart"/>
      <w:r w:rsidRPr="00EC3380">
        <w:rPr>
          <w:rFonts w:ascii="Times New Roman" w:hAnsi="Times New Roman" w:cs="Times New Roman"/>
          <w:color w:val="000000" w:themeColor="text1"/>
          <w:sz w:val="24"/>
          <w:szCs w:val="24"/>
        </w:rPr>
        <w:t>蒸气</w:t>
      </w:r>
      <w:proofErr w:type="gramEnd"/>
      <w:r w:rsidRPr="00EC3380">
        <w:rPr>
          <w:rFonts w:ascii="Times New Roman" w:hAnsi="Times New Roman" w:cs="Times New Roman"/>
          <w:color w:val="000000" w:themeColor="text1"/>
          <w:sz w:val="24"/>
          <w:szCs w:val="24"/>
        </w:rPr>
        <w:t>泄漏，人员未佩戴防护装备（防护眼镜、面罩），则在检修及作业过程中易发生灼烫事故。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、储运设施危险性识别</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）火灾爆炸</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项目厂区罐区内存在的石脑油、乙醇汽油、重芳烃类及</w:t>
      </w:r>
      <w:r w:rsidRPr="00EC3380">
        <w:rPr>
          <w:rFonts w:ascii="Times New Roman" w:hAnsi="Times New Roman" w:cs="Times New Roman"/>
          <w:color w:val="000000" w:themeColor="text1"/>
          <w:sz w:val="24"/>
          <w:szCs w:val="24"/>
        </w:rPr>
        <w:t>LPG</w:t>
      </w:r>
      <w:r w:rsidRPr="00EC3380">
        <w:rPr>
          <w:rFonts w:ascii="Times New Roman" w:hAnsi="Times New Roman" w:cs="Times New Roman"/>
          <w:color w:val="000000" w:themeColor="text1"/>
          <w:sz w:val="24"/>
          <w:szCs w:val="24"/>
        </w:rPr>
        <w:t>等均为易燃易爆性，而且还有部分物质腐蚀性介质。液态的</w:t>
      </w:r>
      <w:r w:rsidRPr="00EC3380">
        <w:rPr>
          <w:rFonts w:ascii="Times New Roman" w:hAnsi="Times New Roman" w:cs="Times New Roman"/>
          <w:color w:val="000000" w:themeColor="text1"/>
          <w:sz w:val="24"/>
          <w:szCs w:val="24"/>
        </w:rPr>
        <w:t>LPG</w:t>
      </w:r>
      <w:r w:rsidRPr="00EC3380">
        <w:rPr>
          <w:rFonts w:ascii="Times New Roman" w:hAnsi="Times New Roman" w:cs="Times New Roman"/>
          <w:color w:val="000000" w:themeColor="text1"/>
          <w:sz w:val="24"/>
          <w:szCs w:val="24"/>
        </w:rPr>
        <w:t>、烃类泄漏在空气中，其</w:t>
      </w:r>
      <w:proofErr w:type="gramStart"/>
      <w:r w:rsidRPr="00EC3380">
        <w:rPr>
          <w:rFonts w:ascii="Times New Roman" w:hAnsi="Times New Roman" w:cs="Times New Roman"/>
          <w:color w:val="000000" w:themeColor="text1"/>
          <w:sz w:val="24"/>
          <w:szCs w:val="24"/>
        </w:rPr>
        <w:t>蒸气</w:t>
      </w:r>
      <w:proofErr w:type="gramEnd"/>
      <w:r w:rsidRPr="00EC3380">
        <w:rPr>
          <w:rFonts w:ascii="Times New Roman" w:hAnsi="Times New Roman" w:cs="Times New Roman"/>
          <w:color w:val="000000" w:themeColor="text1"/>
          <w:sz w:val="24"/>
          <w:szCs w:val="24"/>
        </w:rPr>
        <w:t>与空气易形成爆炸性混合性气体，遇到火源或高温物体易引发火灾爆炸事故。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储罐区物料要送往其他生产工序以及其他生产工序输送来的物料，管路输送过程中，若物料流速太快、没有静电接地、管道法拉阀门没有进行静电跨接、金属工具撞击产生电火花、输送</w:t>
      </w:r>
      <w:proofErr w:type="gramStart"/>
      <w:r w:rsidRPr="00EC3380">
        <w:rPr>
          <w:rFonts w:ascii="Times New Roman" w:hAnsi="Times New Roman" w:cs="Times New Roman"/>
          <w:color w:val="000000" w:themeColor="text1"/>
          <w:sz w:val="24"/>
          <w:szCs w:val="24"/>
        </w:rPr>
        <w:t>泵没有</w:t>
      </w:r>
      <w:proofErr w:type="gramEnd"/>
      <w:r w:rsidRPr="00EC3380">
        <w:rPr>
          <w:rFonts w:ascii="Times New Roman" w:hAnsi="Times New Roman" w:cs="Times New Roman"/>
          <w:color w:val="000000" w:themeColor="text1"/>
          <w:sz w:val="24"/>
          <w:szCs w:val="24"/>
        </w:rPr>
        <w:t>使用防爆电气等易导致火灾爆炸事故。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物料输送运转作业在夏季炎热高温时节或夜间操作易引发火灾爆炸事故。如甲醇，易挥发，在正常储存和操作时存在</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呼吸</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现象，因此储罐需设置呼吸阀，</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呼吸阀与大气相通的管道若未安装阻火器，遇明火、电气火花等火源，易发生火灾爆炸事故。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在装卸过程中，由于误开阀门或没有及时关闭阀门等因素造成</w:t>
      </w:r>
      <w:proofErr w:type="gramStart"/>
      <w:r w:rsidRPr="00EC3380">
        <w:rPr>
          <w:rFonts w:ascii="Times New Roman" w:hAnsi="Times New Roman" w:cs="Times New Roman"/>
          <w:color w:val="000000" w:themeColor="text1"/>
          <w:sz w:val="24"/>
          <w:szCs w:val="24"/>
        </w:rPr>
        <w:t>物料冒罐或</w:t>
      </w:r>
      <w:proofErr w:type="gramEnd"/>
      <w:r w:rsidRPr="00EC3380">
        <w:rPr>
          <w:rFonts w:ascii="Times New Roman" w:hAnsi="Times New Roman" w:cs="Times New Roman"/>
          <w:color w:val="000000" w:themeColor="text1"/>
          <w:sz w:val="24"/>
          <w:szCs w:val="24"/>
        </w:rPr>
        <w:t>泄漏。物料均为易燃易挥发性液体，其泄漏物蒸汽与空气极易形成爆炸性混合物，</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遇明火高温极易引起火灾爆炸事故。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）中毒窒息</w:t>
      </w:r>
    </w:p>
    <w:p w:rsidR="002D7F96" w:rsidRPr="00EC3380" w:rsidRDefault="00747587"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该储罐区内物质石脑油原料</w:t>
      </w:r>
      <w:r w:rsidR="002D7F96"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乙醇汽油</w:t>
      </w:r>
      <w:r w:rsidR="002D7F96" w:rsidRPr="00EC3380">
        <w:rPr>
          <w:rFonts w:ascii="Times New Roman" w:hAnsi="Times New Roman" w:cs="Times New Roman"/>
          <w:color w:val="000000" w:themeColor="text1"/>
          <w:sz w:val="24"/>
          <w:szCs w:val="24"/>
        </w:rPr>
        <w:t>、重芳烃等具有一定毒性，在运行和维护时如有大量物质泄漏，若操作现场有害物质浓度大量超过卫生标准规定的浓度，若作业人员未进行个体防护或防护失效（如没有佩戴过滤式防毒面具或空气呼吸器等）将会造成人员中毒和窒息。</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储罐区内存在大型球罐和储罐，在进行检修时，特别是在容器内作业，如</w:t>
      </w:r>
      <w:r w:rsidR="00747587" w:rsidRPr="00EC3380">
        <w:rPr>
          <w:rFonts w:ascii="Times New Roman" w:hAnsi="Times New Roman" w:cs="Times New Roman"/>
          <w:color w:val="000000" w:themeColor="text1"/>
          <w:sz w:val="24"/>
          <w:szCs w:val="24"/>
        </w:rPr>
        <w:t>石脑油</w:t>
      </w:r>
      <w:r w:rsidRPr="00EC3380">
        <w:rPr>
          <w:rFonts w:ascii="Times New Roman" w:hAnsi="Times New Roman" w:cs="Times New Roman"/>
          <w:color w:val="000000" w:themeColor="text1"/>
          <w:sz w:val="24"/>
          <w:szCs w:val="24"/>
        </w:rPr>
        <w:t>储罐、烃类储罐和液化石油气储罐等大型设备，检修时不应盲目进入，须进行受限空间作业票证制，进行气体置换并进行含氧量测定，合格后方可进行容器内作业，否则极易引起中毒窒息事故。</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）灼烫</w:t>
      </w:r>
    </w:p>
    <w:p w:rsidR="002D7F96" w:rsidRPr="00EC3380" w:rsidRDefault="002D7F9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储罐区涉及的物质</w:t>
      </w:r>
      <w:r w:rsidR="00747587" w:rsidRPr="00EC3380">
        <w:rPr>
          <w:rFonts w:ascii="Times New Roman" w:hAnsi="Times New Roman" w:cs="Times New Roman"/>
          <w:color w:val="000000" w:themeColor="text1"/>
          <w:sz w:val="24"/>
          <w:szCs w:val="24"/>
        </w:rPr>
        <w:t>石脑油</w:t>
      </w:r>
      <w:r w:rsidRPr="00EC3380">
        <w:rPr>
          <w:rFonts w:ascii="Times New Roman" w:hAnsi="Times New Roman" w:cs="Times New Roman"/>
          <w:color w:val="000000" w:themeColor="text1"/>
          <w:sz w:val="24"/>
          <w:szCs w:val="24"/>
        </w:rPr>
        <w:t>、重芳烃及</w:t>
      </w:r>
      <w:r w:rsidR="00747587" w:rsidRPr="00EC3380">
        <w:rPr>
          <w:rFonts w:ascii="Times New Roman" w:hAnsi="Times New Roman" w:cs="Times New Roman"/>
          <w:color w:val="000000" w:themeColor="text1"/>
          <w:sz w:val="24"/>
          <w:szCs w:val="24"/>
        </w:rPr>
        <w:t>乙醇汽油</w:t>
      </w:r>
      <w:r w:rsidRPr="00EC3380">
        <w:rPr>
          <w:rFonts w:ascii="Times New Roman" w:hAnsi="Times New Roman" w:cs="Times New Roman"/>
          <w:color w:val="000000" w:themeColor="text1"/>
          <w:sz w:val="24"/>
          <w:szCs w:val="24"/>
        </w:rPr>
        <w:t>具有强的腐蚀性和刺激性，</w:t>
      </w:r>
      <w:proofErr w:type="gramStart"/>
      <w:r w:rsidRPr="00EC3380">
        <w:rPr>
          <w:rFonts w:ascii="Times New Roman" w:hAnsi="Times New Roman" w:cs="Times New Roman"/>
          <w:color w:val="000000" w:themeColor="text1"/>
          <w:sz w:val="24"/>
          <w:szCs w:val="24"/>
        </w:rPr>
        <w:t>若工作人</w:t>
      </w:r>
      <w:proofErr w:type="gramEnd"/>
      <w:r w:rsidRPr="00EC3380">
        <w:rPr>
          <w:rFonts w:ascii="Times New Roman" w:hAnsi="Times New Roman" w:cs="Times New Roman"/>
          <w:color w:val="000000" w:themeColor="text1"/>
          <w:sz w:val="24"/>
          <w:szCs w:val="24"/>
        </w:rPr>
        <w:t>员未佩戴耐油（腐蚀）手套及防护面罩，未安装冲洗设备如</w:t>
      </w:r>
      <w:proofErr w:type="gramStart"/>
      <w:r w:rsidRPr="00EC3380">
        <w:rPr>
          <w:rFonts w:ascii="Times New Roman" w:hAnsi="Times New Roman" w:cs="Times New Roman"/>
          <w:color w:val="000000" w:themeColor="text1"/>
          <w:sz w:val="24"/>
          <w:szCs w:val="24"/>
        </w:rPr>
        <w:t>洗眼器等</w:t>
      </w:r>
      <w:proofErr w:type="gramEnd"/>
      <w:r w:rsidRPr="00EC3380">
        <w:rPr>
          <w:rFonts w:ascii="Times New Roman" w:hAnsi="Times New Roman" w:cs="Times New Roman"/>
          <w:color w:val="000000" w:themeColor="text1"/>
          <w:sz w:val="24"/>
          <w:szCs w:val="24"/>
        </w:rPr>
        <w:t>，皮肤直接接触其大量溶液，易引起化学灼伤。</w:t>
      </w:r>
    </w:p>
    <w:p w:rsidR="00747587" w:rsidRPr="00EC3380" w:rsidRDefault="0076378D"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5.5.2</w:t>
      </w:r>
      <w:r w:rsidR="00747587" w:rsidRPr="00EC3380">
        <w:rPr>
          <w:rFonts w:ascii="Times New Roman" w:hAnsi="Times New Roman" w:cs="Times New Roman"/>
          <w:b/>
          <w:color w:val="000000" w:themeColor="text1"/>
        </w:rPr>
        <w:t>重大危险源识别</w:t>
      </w:r>
    </w:p>
    <w:p w:rsidR="00747587" w:rsidRPr="00EC3380" w:rsidRDefault="00747587"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重大危险源辨识的依据为国家标准《危险化学品重大危险源辨识》</w:t>
      </w:r>
      <w:r w:rsidRPr="00EC3380">
        <w:rPr>
          <w:rFonts w:ascii="Times New Roman" w:hAnsi="Times New Roman" w:cs="Times New Roman"/>
          <w:color w:val="000000" w:themeColor="text1"/>
          <w:sz w:val="24"/>
          <w:szCs w:val="24"/>
        </w:rPr>
        <w:t>(GB18218-2009)</w:t>
      </w:r>
      <w:r w:rsidRPr="00EC3380">
        <w:rPr>
          <w:rFonts w:ascii="Times New Roman" w:hAnsi="Times New Roman" w:cs="Times New Roman"/>
          <w:color w:val="000000" w:themeColor="text1"/>
          <w:sz w:val="24"/>
          <w:szCs w:val="24"/>
        </w:rPr>
        <w:t>。标准中把重大危险源的辨识单元限定为</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一个</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套</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生产装置、设施或场所，或同属一个生产经营单位的且边缘距离小于</w:t>
      </w:r>
      <w:r w:rsidRPr="00EC3380">
        <w:rPr>
          <w:rFonts w:ascii="Times New Roman" w:hAnsi="Times New Roman" w:cs="Times New Roman"/>
          <w:color w:val="000000" w:themeColor="text1"/>
          <w:sz w:val="24"/>
          <w:szCs w:val="24"/>
        </w:rPr>
        <w:t>500m</w:t>
      </w:r>
      <w:r w:rsidRPr="00EC3380">
        <w:rPr>
          <w:rFonts w:ascii="Times New Roman" w:hAnsi="Times New Roman" w:cs="Times New Roman"/>
          <w:color w:val="000000" w:themeColor="text1"/>
          <w:sz w:val="24"/>
          <w:szCs w:val="24"/>
        </w:rPr>
        <w:t>的几个</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套</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生产装置、设施或场所</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。标准给出了物质的名称及其临界量</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标准表</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。对未列出具体名称的危险化学品按期类别给出了相应的临界量</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标准表</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。重大危险源的辨识指标有两种情况：</w:t>
      </w:r>
    </w:p>
    <w:p w:rsidR="00747587" w:rsidRPr="00EC3380" w:rsidRDefault="00747587"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单元内存在的危险物质为单一品种，则该物质的数量即为单元</w:t>
      </w:r>
      <w:proofErr w:type="gramStart"/>
      <w:r w:rsidRPr="00EC3380">
        <w:rPr>
          <w:rFonts w:ascii="Times New Roman" w:hAnsi="Times New Roman" w:cs="Times New Roman"/>
          <w:color w:val="000000" w:themeColor="text1"/>
          <w:sz w:val="24"/>
          <w:szCs w:val="24"/>
        </w:rPr>
        <w:t>内危险</w:t>
      </w:r>
      <w:proofErr w:type="gramEnd"/>
      <w:r w:rsidRPr="00EC3380">
        <w:rPr>
          <w:rFonts w:ascii="Times New Roman" w:hAnsi="Times New Roman" w:cs="Times New Roman"/>
          <w:color w:val="000000" w:themeColor="text1"/>
          <w:sz w:val="24"/>
          <w:szCs w:val="24"/>
        </w:rPr>
        <w:t>物质的总量，若等于或超过相应的临界量，则定为重大危险源。</w:t>
      </w:r>
    </w:p>
    <w:p w:rsidR="00747587" w:rsidRPr="00EC3380" w:rsidRDefault="007B224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noProof/>
          <w:color w:val="000000" w:themeColor="text1"/>
          <w:sz w:val="24"/>
          <w:szCs w:val="24"/>
        </w:rPr>
        <w:drawing>
          <wp:anchor distT="0" distB="0" distL="114300" distR="114300" simplePos="0" relativeHeight="251785216" behindDoc="0" locked="0" layoutInCell="1" allowOverlap="1" wp14:anchorId="2431E294" wp14:editId="28CE0270">
            <wp:simplePos x="0" y="0"/>
            <wp:positionH relativeFrom="column">
              <wp:posOffset>1006475</wp:posOffset>
            </wp:positionH>
            <wp:positionV relativeFrom="paragraph">
              <wp:posOffset>389890</wp:posOffset>
            </wp:positionV>
            <wp:extent cx="1562100" cy="538480"/>
            <wp:effectExtent l="0" t="0" r="0" b="0"/>
            <wp:wrapNone/>
            <wp:docPr id="2093" name="图片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562100" cy="538480"/>
                    </a:xfrm>
                    <a:prstGeom prst="rect">
                      <a:avLst/>
                    </a:prstGeom>
                  </pic:spPr>
                </pic:pic>
              </a:graphicData>
            </a:graphic>
            <wp14:sizeRelH relativeFrom="page">
              <wp14:pctWidth>0</wp14:pctWidth>
            </wp14:sizeRelH>
            <wp14:sizeRelV relativeFrom="page">
              <wp14:pctHeight>0</wp14:pctHeight>
            </wp14:sizeRelV>
          </wp:anchor>
        </w:drawing>
      </w:r>
      <w:r w:rsidR="00747587" w:rsidRPr="00EC3380">
        <w:rPr>
          <w:rFonts w:ascii="Times New Roman" w:hAnsi="Times New Roman" w:cs="Times New Roman"/>
          <w:color w:val="000000" w:themeColor="text1"/>
          <w:sz w:val="24"/>
          <w:szCs w:val="24"/>
        </w:rPr>
        <w:t>2)</w:t>
      </w:r>
      <w:r w:rsidR="00747587" w:rsidRPr="00EC3380">
        <w:rPr>
          <w:rFonts w:ascii="Times New Roman" w:hAnsi="Times New Roman" w:cs="Times New Roman"/>
          <w:color w:val="000000" w:themeColor="text1"/>
          <w:sz w:val="24"/>
          <w:szCs w:val="24"/>
        </w:rPr>
        <w:t>单元内存在的危险物质为多品种时，则按式</w:t>
      </w:r>
      <w:r w:rsidR="00747587" w:rsidRPr="00EC3380">
        <w:rPr>
          <w:rFonts w:ascii="Times New Roman" w:hAnsi="Times New Roman" w:cs="Times New Roman"/>
          <w:color w:val="000000" w:themeColor="text1"/>
          <w:sz w:val="24"/>
          <w:szCs w:val="24"/>
        </w:rPr>
        <w:t>(1)</w:t>
      </w:r>
      <w:r w:rsidR="00747587" w:rsidRPr="00EC3380">
        <w:rPr>
          <w:rFonts w:ascii="Times New Roman" w:hAnsi="Times New Roman" w:cs="Times New Roman"/>
          <w:color w:val="000000" w:themeColor="text1"/>
          <w:sz w:val="24"/>
          <w:szCs w:val="24"/>
        </w:rPr>
        <w:t>计算，若满足式</w:t>
      </w:r>
      <w:r w:rsidR="00747587" w:rsidRPr="00EC3380">
        <w:rPr>
          <w:rFonts w:ascii="Times New Roman" w:hAnsi="Times New Roman" w:cs="Times New Roman"/>
          <w:color w:val="000000" w:themeColor="text1"/>
          <w:sz w:val="24"/>
          <w:szCs w:val="24"/>
        </w:rPr>
        <w:t>(1)</w:t>
      </w:r>
      <w:r w:rsidR="00747587" w:rsidRPr="00EC3380">
        <w:rPr>
          <w:rFonts w:ascii="Times New Roman" w:hAnsi="Times New Roman" w:cs="Times New Roman"/>
          <w:color w:val="000000" w:themeColor="text1"/>
          <w:sz w:val="24"/>
          <w:szCs w:val="24"/>
        </w:rPr>
        <w:t>，则定</w:t>
      </w:r>
      <w:r w:rsidR="00747587" w:rsidRPr="00EC3380">
        <w:rPr>
          <w:rFonts w:ascii="Times New Roman" w:hAnsi="Times New Roman" w:cs="Times New Roman"/>
          <w:color w:val="000000" w:themeColor="text1"/>
          <w:sz w:val="24"/>
          <w:szCs w:val="24"/>
        </w:rPr>
        <w:lastRenderedPageBreak/>
        <w:t>为重大危险源。</w:t>
      </w:r>
    </w:p>
    <w:p w:rsidR="007B2246" w:rsidRPr="00EC3380" w:rsidRDefault="007B2246" w:rsidP="00747587">
      <w:pPr>
        <w:pStyle w:val="a5"/>
        <w:spacing w:before="2" w:line="364" w:lineRule="auto"/>
        <w:ind w:left="218" w:right="292" w:firstLine="479"/>
        <w:jc w:val="both"/>
        <w:rPr>
          <w:rFonts w:ascii="Times New Roman" w:hAnsi="Times New Roman" w:cs="Times New Roman"/>
          <w:color w:val="000000" w:themeColor="text1"/>
          <w:spacing w:val="-6"/>
        </w:rPr>
      </w:pPr>
      <w:r w:rsidRPr="00EC3380">
        <w:rPr>
          <w:rFonts w:ascii="Times New Roman" w:hAnsi="Times New Roman" w:cs="Times New Roman"/>
          <w:color w:val="000000" w:themeColor="text1"/>
          <w:spacing w:val="-6"/>
        </w:rPr>
        <w:t>式</w:t>
      </w:r>
      <w:r w:rsidRPr="00EC3380">
        <w:rPr>
          <w:rFonts w:ascii="Times New Roman" w:hAnsi="Times New Roman" w:cs="Times New Roman"/>
          <w:color w:val="000000" w:themeColor="text1"/>
          <w:spacing w:val="-6"/>
        </w:rPr>
        <w:t>(1)</w:t>
      </w:r>
      <w:r w:rsidRPr="00EC3380">
        <w:rPr>
          <w:rFonts w:ascii="Times New Roman" w:hAnsi="Times New Roman" w:cs="Times New Roman"/>
          <w:color w:val="000000" w:themeColor="text1"/>
          <w:spacing w:val="-6"/>
        </w:rPr>
        <w:t>：</w:t>
      </w:r>
    </w:p>
    <w:p w:rsidR="007B2246" w:rsidRPr="00EC3380" w:rsidRDefault="007B2246" w:rsidP="007B2246">
      <w:pPr>
        <w:pStyle w:val="a5"/>
        <w:spacing w:before="74"/>
        <w:ind w:left="714"/>
        <w:rPr>
          <w:rFonts w:ascii="Times New Roman" w:hAnsi="Times New Roman" w:cs="Times New Roman"/>
          <w:color w:val="000000" w:themeColor="text1"/>
        </w:rPr>
      </w:pPr>
      <w:r w:rsidRPr="00EC3380">
        <w:rPr>
          <w:rFonts w:ascii="Times New Roman" w:hAnsi="Times New Roman" w:cs="Times New Roman"/>
          <w:color w:val="000000" w:themeColor="text1"/>
        </w:rPr>
        <w:t>式中：</w:t>
      </w:r>
      <w:r w:rsidRPr="00EC3380">
        <w:rPr>
          <w:rFonts w:ascii="Times New Roman" w:eastAsia="Times New Roman" w:hAnsi="Times New Roman" w:cs="Times New Roman"/>
          <w:color w:val="000000" w:themeColor="text1"/>
        </w:rPr>
        <w:t>q</w:t>
      </w:r>
      <w:r w:rsidRPr="00EC3380">
        <w:rPr>
          <w:rFonts w:ascii="Times New Roman" w:eastAsia="Times New Roman" w:hAnsi="Times New Roman" w:cs="Times New Roman"/>
          <w:color w:val="000000" w:themeColor="text1"/>
          <w:vertAlign w:val="subscript"/>
        </w:rPr>
        <w:t>1</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q</w:t>
      </w:r>
      <w:r w:rsidRPr="00EC3380">
        <w:rPr>
          <w:rFonts w:ascii="Times New Roman" w:eastAsia="Times New Roman" w:hAnsi="Times New Roman" w:cs="Times New Roman"/>
          <w:color w:val="000000" w:themeColor="text1"/>
          <w:vertAlign w:val="subscript"/>
        </w:rPr>
        <w:t>2</w:t>
      </w:r>
      <w:r w:rsidRPr="00EC3380">
        <w:rPr>
          <w:rFonts w:ascii="Times New Roman" w:eastAsia="Times New Roman" w:hAnsi="Times New Roman" w:cs="Times New Roman"/>
          <w:color w:val="000000" w:themeColor="text1"/>
        </w:rPr>
        <w:t>…q</w:t>
      </w:r>
      <w:r w:rsidRPr="00EC3380">
        <w:rPr>
          <w:rFonts w:ascii="Times New Roman" w:eastAsia="Times New Roman" w:hAnsi="Times New Roman" w:cs="Times New Roman"/>
          <w:color w:val="000000" w:themeColor="text1"/>
          <w:vertAlign w:val="subscript"/>
        </w:rPr>
        <w:t>n</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每种危险物质实际存在量，</w:t>
      </w:r>
      <w:r w:rsidRPr="00EC3380">
        <w:rPr>
          <w:rFonts w:ascii="Times New Roman" w:eastAsia="Times New Roman" w:hAnsi="Times New Roman" w:cs="Times New Roman"/>
          <w:color w:val="000000" w:themeColor="text1"/>
        </w:rPr>
        <w:t>t</w:t>
      </w:r>
      <w:r w:rsidRPr="00EC3380">
        <w:rPr>
          <w:rFonts w:ascii="Times New Roman" w:hAnsi="Times New Roman" w:cs="Times New Roman"/>
          <w:color w:val="000000" w:themeColor="text1"/>
        </w:rPr>
        <w:t>；</w:t>
      </w:r>
    </w:p>
    <w:p w:rsidR="007B2246" w:rsidRPr="00EC3380" w:rsidRDefault="007B2246" w:rsidP="007B2246">
      <w:pPr>
        <w:pStyle w:val="a5"/>
        <w:spacing w:before="160"/>
        <w:ind w:left="714" w:firstLineChars="300" w:firstLine="720"/>
        <w:rPr>
          <w:rFonts w:ascii="Times New Roman" w:hAnsi="Times New Roman" w:cs="Times New Roman"/>
          <w:color w:val="000000" w:themeColor="text1"/>
        </w:rPr>
      </w:pPr>
      <w:r w:rsidRPr="00EC3380">
        <w:rPr>
          <w:rFonts w:ascii="Times New Roman" w:eastAsia="Times New Roman" w:hAnsi="Times New Roman" w:cs="Times New Roman"/>
          <w:color w:val="000000" w:themeColor="text1"/>
        </w:rPr>
        <w:t>Q</w:t>
      </w:r>
      <w:r w:rsidRPr="00EC3380">
        <w:rPr>
          <w:rFonts w:ascii="Times New Roman" w:eastAsia="Times New Roman" w:hAnsi="Times New Roman" w:cs="Times New Roman"/>
          <w:color w:val="000000" w:themeColor="text1"/>
          <w:vertAlign w:val="subscript"/>
        </w:rPr>
        <w:t>1</w:t>
      </w:r>
      <w:r w:rsidRPr="00EC3380">
        <w:rPr>
          <w:rFonts w:ascii="Times New Roman" w:hAnsi="Times New Roman" w:cs="Times New Roman"/>
          <w:color w:val="000000" w:themeColor="text1"/>
        </w:rPr>
        <w:t>，</w:t>
      </w:r>
      <w:r w:rsidRPr="00EC3380">
        <w:rPr>
          <w:rFonts w:ascii="Times New Roman" w:eastAsia="Times New Roman" w:hAnsi="Times New Roman" w:cs="Times New Roman"/>
          <w:color w:val="000000" w:themeColor="text1"/>
        </w:rPr>
        <w:t>Q</w:t>
      </w:r>
      <w:r w:rsidRPr="00EC3380">
        <w:rPr>
          <w:rFonts w:ascii="Times New Roman" w:eastAsia="Times New Roman" w:hAnsi="Times New Roman" w:cs="Times New Roman"/>
          <w:color w:val="000000" w:themeColor="text1"/>
          <w:vertAlign w:val="subscript"/>
        </w:rPr>
        <w:t>2</w:t>
      </w:r>
      <w:r w:rsidRPr="00EC3380">
        <w:rPr>
          <w:rFonts w:ascii="Times New Roman" w:eastAsia="Times New Roman" w:hAnsi="Times New Roman" w:cs="Times New Roman"/>
          <w:color w:val="000000" w:themeColor="text1"/>
        </w:rPr>
        <w:t>…Q</w:t>
      </w:r>
      <w:r w:rsidRPr="00EC3380">
        <w:rPr>
          <w:rFonts w:ascii="Times New Roman" w:eastAsia="Times New Roman" w:hAnsi="Times New Roman" w:cs="Times New Roman"/>
          <w:color w:val="000000" w:themeColor="text1"/>
          <w:vertAlign w:val="subscript"/>
        </w:rPr>
        <w:t>n</w:t>
      </w:r>
      <w:r w:rsidRPr="00EC3380">
        <w:rPr>
          <w:rFonts w:ascii="Times New Roman" w:eastAsia="Times New Roman" w:hAnsi="Times New Roman" w:cs="Times New Roman"/>
          <w:color w:val="000000" w:themeColor="text1"/>
        </w:rPr>
        <w:t>——</w:t>
      </w:r>
      <w:r w:rsidRPr="00EC3380">
        <w:rPr>
          <w:rFonts w:ascii="Times New Roman" w:hAnsi="Times New Roman" w:cs="Times New Roman"/>
          <w:color w:val="000000" w:themeColor="text1"/>
        </w:rPr>
        <w:t>与</w:t>
      </w:r>
      <w:proofErr w:type="gramStart"/>
      <w:r w:rsidRPr="00EC3380">
        <w:rPr>
          <w:rFonts w:ascii="Times New Roman" w:hAnsi="Times New Roman" w:cs="Times New Roman"/>
          <w:color w:val="000000" w:themeColor="text1"/>
        </w:rPr>
        <w:t>各危险</w:t>
      </w:r>
      <w:proofErr w:type="gramEnd"/>
      <w:r w:rsidRPr="00EC3380">
        <w:rPr>
          <w:rFonts w:ascii="Times New Roman" w:hAnsi="Times New Roman" w:cs="Times New Roman"/>
          <w:color w:val="000000" w:themeColor="text1"/>
        </w:rPr>
        <w:t>物质相对应的生产场所或</w:t>
      </w:r>
      <w:proofErr w:type="gramStart"/>
      <w:r w:rsidRPr="00EC3380">
        <w:rPr>
          <w:rFonts w:ascii="Times New Roman" w:hAnsi="Times New Roman" w:cs="Times New Roman"/>
          <w:color w:val="000000" w:themeColor="text1"/>
        </w:rPr>
        <w:t>贮存区</w:t>
      </w:r>
      <w:proofErr w:type="gramEnd"/>
      <w:r w:rsidRPr="00EC3380">
        <w:rPr>
          <w:rFonts w:ascii="Times New Roman" w:hAnsi="Times New Roman" w:cs="Times New Roman"/>
          <w:color w:val="000000" w:themeColor="text1"/>
        </w:rPr>
        <w:t>的临界量，</w:t>
      </w:r>
      <w:r w:rsidRPr="00EC3380">
        <w:rPr>
          <w:rFonts w:ascii="Times New Roman" w:eastAsia="Times New Roman" w:hAnsi="Times New Roman" w:cs="Times New Roman"/>
          <w:color w:val="000000" w:themeColor="text1"/>
        </w:rPr>
        <w:t>t</w:t>
      </w:r>
      <w:r w:rsidRPr="00EC3380">
        <w:rPr>
          <w:rFonts w:ascii="Times New Roman" w:hAnsi="Times New Roman" w:cs="Times New Roman"/>
          <w:color w:val="000000" w:themeColor="text1"/>
        </w:rPr>
        <w:t>。</w:t>
      </w:r>
    </w:p>
    <w:p w:rsidR="007B2246" w:rsidRPr="00EC3380" w:rsidRDefault="007B224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、辨识结果</w:t>
      </w:r>
    </w:p>
    <w:p w:rsidR="007B2246" w:rsidRPr="00EC3380" w:rsidRDefault="007B224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本项目装置区及储罐区相互距离小于</w:t>
      </w:r>
      <w:r w:rsidRPr="00EC3380">
        <w:rPr>
          <w:rFonts w:ascii="Times New Roman" w:hAnsi="Times New Roman" w:cs="Times New Roman"/>
          <w:color w:val="000000" w:themeColor="text1"/>
          <w:sz w:val="24"/>
          <w:szCs w:val="24"/>
        </w:rPr>
        <w:t>500m</w:t>
      </w:r>
      <w:r w:rsidRPr="00EC3380">
        <w:rPr>
          <w:rFonts w:ascii="Times New Roman" w:hAnsi="Times New Roman" w:cs="Times New Roman"/>
          <w:color w:val="000000" w:themeColor="text1"/>
          <w:sz w:val="24"/>
          <w:szCs w:val="24"/>
        </w:rPr>
        <w:t>，可以视为一个单元。项目主装置内稳定轻烃</w:t>
      </w:r>
      <w:r w:rsidR="00AA5B4A" w:rsidRPr="00EC3380">
        <w:rPr>
          <w:rFonts w:ascii="Times New Roman" w:hAnsi="Times New Roman" w:cs="Times New Roman"/>
          <w:color w:val="000000" w:themeColor="text1"/>
          <w:sz w:val="24"/>
          <w:szCs w:val="24"/>
        </w:rPr>
        <w:t>（汽油）</w:t>
      </w:r>
      <w:r w:rsidRPr="00EC3380">
        <w:rPr>
          <w:rFonts w:ascii="Times New Roman" w:hAnsi="Times New Roman" w:cs="Times New Roman"/>
          <w:color w:val="000000" w:themeColor="text1"/>
          <w:sz w:val="24"/>
          <w:szCs w:val="24"/>
        </w:rPr>
        <w:t>在线量约为</w:t>
      </w:r>
      <w:r w:rsidRPr="00EC3380">
        <w:rPr>
          <w:rFonts w:ascii="Times New Roman" w:hAnsi="Times New Roman" w:cs="Times New Roman"/>
          <w:color w:val="000000" w:themeColor="text1"/>
          <w:sz w:val="24"/>
          <w:szCs w:val="24"/>
        </w:rPr>
        <w:t>80t</w:t>
      </w:r>
      <w:r w:rsidRPr="00EC3380">
        <w:rPr>
          <w:rFonts w:ascii="Times New Roman" w:hAnsi="Times New Roman" w:cs="Times New Roman"/>
          <w:color w:val="000000" w:themeColor="text1"/>
          <w:sz w:val="24"/>
          <w:szCs w:val="24"/>
        </w:rPr>
        <w:t>，石脑油在线量约</w:t>
      </w:r>
      <w:r w:rsidRPr="00EC3380">
        <w:rPr>
          <w:rFonts w:ascii="Times New Roman" w:hAnsi="Times New Roman" w:cs="Times New Roman"/>
          <w:color w:val="000000" w:themeColor="text1"/>
          <w:sz w:val="24"/>
          <w:szCs w:val="24"/>
        </w:rPr>
        <w:t xml:space="preserve"> 200t</w:t>
      </w:r>
      <w:r w:rsidRPr="00EC3380">
        <w:rPr>
          <w:rFonts w:ascii="Times New Roman" w:hAnsi="Times New Roman" w:cs="Times New Roman"/>
          <w:color w:val="000000" w:themeColor="text1"/>
          <w:sz w:val="24"/>
          <w:szCs w:val="24"/>
        </w:rPr>
        <w:t>，重芳烃在线量约</w:t>
      </w:r>
      <w:r w:rsidRPr="00EC3380">
        <w:rPr>
          <w:rFonts w:ascii="Times New Roman" w:hAnsi="Times New Roman" w:cs="Times New Roman"/>
          <w:color w:val="000000" w:themeColor="text1"/>
          <w:sz w:val="24"/>
          <w:szCs w:val="24"/>
        </w:rPr>
        <w:t xml:space="preserve"> 25t</w:t>
      </w:r>
      <w:r w:rsidRPr="00EC3380">
        <w:rPr>
          <w:rFonts w:ascii="Times New Roman" w:hAnsi="Times New Roman" w:cs="Times New Roman"/>
          <w:color w:val="000000" w:themeColor="text1"/>
          <w:sz w:val="24"/>
          <w:szCs w:val="24"/>
        </w:rPr>
        <w:t>，液化石油气在线量约</w:t>
      </w:r>
      <w:r w:rsidRPr="00EC3380">
        <w:rPr>
          <w:rFonts w:ascii="Times New Roman" w:hAnsi="Times New Roman" w:cs="Times New Roman"/>
          <w:color w:val="000000" w:themeColor="text1"/>
          <w:sz w:val="24"/>
          <w:szCs w:val="24"/>
        </w:rPr>
        <w:t>20t</w:t>
      </w:r>
      <w:r w:rsidRPr="00EC3380">
        <w:rPr>
          <w:rFonts w:ascii="Times New Roman" w:hAnsi="Times New Roman" w:cs="Times New Roman"/>
          <w:color w:val="000000" w:themeColor="text1"/>
          <w:sz w:val="24"/>
          <w:szCs w:val="24"/>
        </w:rPr>
        <w:t>。储罐区设</w:t>
      </w:r>
      <w:r w:rsidRPr="00EC3380">
        <w:rPr>
          <w:rFonts w:ascii="Times New Roman" w:hAnsi="Times New Roman" w:cs="Times New Roman"/>
          <w:color w:val="000000" w:themeColor="text1"/>
          <w:sz w:val="24"/>
          <w:szCs w:val="24"/>
        </w:rPr>
        <w:t xml:space="preserve"> </w:t>
      </w:r>
      <w:r w:rsidR="00264563"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5000m³</w:t>
      </w:r>
      <w:r w:rsidR="00264563" w:rsidRPr="00EC3380">
        <w:rPr>
          <w:rFonts w:ascii="Times New Roman" w:hAnsi="Times New Roman" w:cs="Times New Roman"/>
          <w:color w:val="000000" w:themeColor="text1"/>
          <w:sz w:val="24"/>
          <w:szCs w:val="24"/>
        </w:rPr>
        <w:t>稳定轻烃</w:t>
      </w:r>
      <w:r w:rsidRPr="00EC3380">
        <w:rPr>
          <w:rFonts w:ascii="Times New Roman" w:hAnsi="Times New Roman" w:cs="Times New Roman"/>
          <w:color w:val="000000" w:themeColor="text1"/>
          <w:sz w:val="24"/>
          <w:szCs w:val="24"/>
        </w:rPr>
        <w:t>储罐、</w:t>
      </w:r>
      <w:r w:rsidR="00264563"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5000m³</w:t>
      </w:r>
      <w:r w:rsidR="00264563" w:rsidRPr="00EC3380">
        <w:rPr>
          <w:rFonts w:ascii="Times New Roman" w:hAnsi="Times New Roman" w:cs="Times New Roman"/>
          <w:color w:val="000000" w:themeColor="text1"/>
          <w:sz w:val="24"/>
          <w:szCs w:val="24"/>
        </w:rPr>
        <w:t>石脑油</w:t>
      </w:r>
      <w:r w:rsidRPr="00EC3380">
        <w:rPr>
          <w:rFonts w:ascii="Times New Roman" w:hAnsi="Times New Roman" w:cs="Times New Roman"/>
          <w:color w:val="000000" w:themeColor="text1"/>
          <w:sz w:val="24"/>
          <w:szCs w:val="24"/>
        </w:rPr>
        <w:t>储罐、</w:t>
      </w:r>
      <w:r w:rsidR="00264563" w:rsidRPr="00EC3380">
        <w:rPr>
          <w:rFonts w:ascii="Times New Roman" w:hAnsi="Times New Roman" w:cs="Times New Roman"/>
          <w:color w:val="000000" w:themeColor="text1"/>
          <w:sz w:val="24"/>
          <w:szCs w:val="24"/>
        </w:rPr>
        <w:t>4</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w:t>
      </w:r>
      <w:r w:rsidR="00264563" w:rsidRPr="00EC3380">
        <w:rPr>
          <w:rFonts w:ascii="Times New Roman" w:hAnsi="Times New Roman" w:cs="Times New Roman"/>
          <w:color w:val="000000" w:themeColor="text1"/>
          <w:sz w:val="24"/>
          <w:szCs w:val="24"/>
        </w:rPr>
        <w:t>5</w:t>
      </w:r>
      <w:r w:rsidRPr="00EC3380">
        <w:rPr>
          <w:rFonts w:ascii="Times New Roman" w:hAnsi="Times New Roman" w:cs="Times New Roman"/>
          <w:color w:val="000000" w:themeColor="text1"/>
          <w:sz w:val="24"/>
          <w:szCs w:val="24"/>
        </w:rPr>
        <w:t>000m³</w:t>
      </w:r>
      <w:r w:rsidR="00264563" w:rsidRPr="00EC3380">
        <w:rPr>
          <w:rFonts w:ascii="Times New Roman" w:hAnsi="Times New Roman" w:cs="Times New Roman"/>
          <w:color w:val="000000" w:themeColor="text1"/>
          <w:sz w:val="24"/>
          <w:szCs w:val="24"/>
        </w:rPr>
        <w:t>乙醇汽油</w:t>
      </w:r>
      <w:r w:rsidRPr="00EC3380">
        <w:rPr>
          <w:rFonts w:ascii="Times New Roman" w:hAnsi="Times New Roman" w:cs="Times New Roman"/>
          <w:color w:val="000000" w:themeColor="text1"/>
          <w:sz w:val="24"/>
          <w:szCs w:val="24"/>
        </w:rPr>
        <w:t>储罐、</w:t>
      </w:r>
      <w:r w:rsidR="00264563" w:rsidRPr="00EC3380">
        <w:rPr>
          <w:rFonts w:ascii="Times New Roman" w:hAnsi="Times New Roman" w:cs="Times New Roman"/>
          <w:color w:val="000000" w:themeColor="text1"/>
          <w:sz w:val="24"/>
          <w:szCs w:val="24"/>
        </w:rPr>
        <w:t xml:space="preserve">1 </w:t>
      </w:r>
      <w:r w:rsidR="00264563" w:rsidRPr="00EC3380">
        <w:rPr>
          <w:rFonts w:ascii="Times New Roman" w:hAnsi="Times New Roman" w:cs="Times New Roman"/>
          <w:color w:val="000000" w:themeColor="text1"/>
          <w:sz w:val="24"/>
          <w:szCs w:val="24"/>
        </w:rPr>
        <w:t>台</w:t>
      </w:r>
      <w:r w:rsidR="00264563" w:rsidRPr="00EC3380">
        <w:rPr>
          <w:rFonts w:ascii="Times New Roman" w:hAnsi="Times New Roman" w:cs="Times New Roman"/>
          <w:color w:val="000000" w:themeColor="text1"/>
          <w:sz w:val="24"/>
          <w:szCs w:val="24"/>
        </w:rPr>
        <w:t xml:space="preserve"> 2000m³</w:t>
      </w:r>
      <w:r w:rsidR="00264563" w:rsidRPr="00EC3380">
        <w:rPr>
          <w:rFonts w:ascii="Times New Roman" w:hAnsi="Times New Roman" w:cs="Times New Roman"/>
          <w:color w:val="000000" w:themeColor="text1"/>
          <w:sz w:val="24"/>
          <w:szCs w:val="24"/>
        </w:rPr>
        <w:t>不合格产品储罐、</w:t>
      </w:r>
      <w:r w:rsidR="00264563" w:rsidRPr="00EC3380">
        <w:rPr>
          <w:rFonts w:ascii="Times New Roman" w:hAnsi="Times New Roman" w:cs="Times New Roman"/>
          <w:color w:val="000000" w:themeColor="text1"/>
          <w:sz w:val="24"/>
          <w:szCs w:val="24"/>
        </w:rPr>
        <w:t xml:space="preserve">1 </w:t>
      </w:r>
      <w:r w:rsidR="00264563" w:rsidRPr="00EC3380">
        <w:rPr>
          <w:rFonts w:ascii="Times New Roman" w:hAnsi="Times New Roman" w:cs="Times New Roman"/>
          <w:color w:val="000000" w:themeColor="text1"/>
          <w:sz w:val="24"/>
          <w:szCs w:val="24"/>
        </w:rPr>
        <w:t>台</w:t>
      </w:r>
      <w:r w:rsidR="00264563" w:rsidRPr="00EC3380">
        <w:rPr>
          <w:rFonts w:ascii="Times New Roman" w:hAnsi="Times New Roman" w:cs="Times New Roman"/>
          <w:color w:val="000000" w:themeColor="text1"/>
          <w:sz w:val="24"/>
          <w:szCs w:val="24"/>
        </w:rPr>
        <w:t xml:space="preserve"> 2000m³</w:t>
      </w:r>
      <w:r w:rsidR="00264563" w:rsidRPr="00EC3380">
        <w:rPr>
          <w:rFonts w:ascii="Times New Roman" w:hAnsi="Times New Roman" w:cs="Times New Roman"/>
          <w:color w:val="000000" w:themeColor="text1"/>
          <w:sz w:val="24"/>
          <w:szCs w:val="24"/>
        </w:rPr>
        <w:t>重油储罐、</w:t>
      </w:r>
      <w:r w:rsidR="00264563"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650m³</w:t>
      </w:r>
      <w:r w:rsidRPr="00EC3380">
        <w:rPr>
          <w:rFonts w:ascii="Times New Roman" w:hAnsi="Times New Roman" w:cs="Times New Roman"/>
          <w:color w:val="000000" w:themeColor="text1"/>
          <w:sz w:val="24"/>
          <w:szCs w:val="24"/>
        </w:rPr>
        <w:t>液化石油气储罐，其中</w:t>
      </w:r>
      <w:r w:rsidR="00264563" w:rsidRPr="00EC3380">
        <w:rPr>
          <w:rFonts w:ascii="Times New Roman" w:hAnsi="Times New Roman" w:cs="Times New Roman"/>
          <w:color w:val="000000" w:themeColor="text1"/>
          <w:sz w:val="24"/>
          <w:szCs w:val="24"/>
        </w:rPr>
        <w:t>石脑油</w:t>
      </w:r>
      <w:r w:rsidRPr="00EC3380">
        <w:rPr>
          <w:rFonts w:ascii="Times New Roman" w:hAnsi="Times New Roman" w:cs="Times New Roman"/>
          <w:color w:val="000000" w:themeColor="text1"/>
          <w:sz w:val="24"/>
          <w:szCs w:val="24"/>
        </w:rPr>
        <w:t>密度为</w:t>
      </w:r>
      <w:r w:rsidRPr="00EC3380">
        <w:rPr>
          <w:rFonts w:ascii="Times New Roman" w:hAnsi="Times New Roman" w:cs="Times New Roman"/>
          <w:color w:val="000000" w:themeColor="text1"/>
          <w:sz w:val="24"/>
          <w:szCs w:val="24"/>
        </w:rPr>
        <w:t xml:space="preserve"> 0.</w:t>
      </w:r>
      <w:r w:rsidR="009B283F" w:rsidRPr="00EC3380">
        <w:rPr>
          <w:rFonts w:ascii="Times New Roman" w:hAnsi="Times New Roman" w:cs="Times New Roman"/>
          <w:color w:val="000000" w:themeColor="text1"/>
          <w:sz w:val="24"/>
          <w:szCs w:val="24"/>
        </w:rPr>
        <w:t>65</w:t>
      </w:r>
      <w:r w:rsidRPr="00EC3380">
        <w:rPr>
          <w:rFonts w:ascii="Times New Roman" w:hAnsi="Times New Roman" w:cs="Times New Roman"/>
          <w:color w:val="000000" w:themeColor="text1"/>
          <w:sz w:val="24"/>
          <w:szCs w:val="24"/>
        </w:rPr>
        <w:t>（相对水），汽油密度为</w:t>
      </w:r>
      <w:r w:rsidRPr="00EC3380">
        <w:rPr>
          <w:rFonts w:ascii="Times New Roman" w:hAnsi="Times New Roman" w:cs="Times New Roman"/>
          <w:color w:val="000000" w:themeColor="text1"/>
          <w:sz w:val="24"/>
          <w:szCs w:val="24"/>
        </w:rPr>
        <w:t xml:space="preserve"> 0.63</w:t>
      </w:r>
      <w:r w:rsidRPr="00EC3380">
        <w:rPr>
          <w:rFonts w:ascii="Times New Roman" w:hAnsi="Times New Roman" w:cs="Times New Roman"/>
          <w:color w:val="000000" w:themeColor="text1"/>
          <w:sz w:val="24"/>
          <w:szCs w:val="24"/>
        </w:rPr>
        <w:t>（相对水），</w:t>
      </w:r>
      <w:r w:rsidR="009B283F" w:rsidRPr="00EC3380">
        <w:rPr>
          <w:rFonts w:ascii="Times New Roman" w:hAnsi="Times New Roman" w:cs="Times New Roman"/>
          <w:color w:val="000000" w:themeColor="text1"/>
          <w:sz w:val="24"/>
          <w:szCs w:val="24"/>
        </w:rPr>
        <w:t>乙醇汽油密度为</w:t>
      </w:r>
      <w:r w:rsidR="009B283F" w:rsidRPr="00EC3380">
        <w:rPr>
          <w:rFonts w:ascii="Times New Roman" w:hAnsi="Times New Roman" w:cs="Times New Roman"/>
          <w:color w:val="000000" w:themeColor="text1"/>
          <w:sz w:val="24"/>
          <w:szCs w:val="24"/>
        </w:rPr>
        <w:t>0.61</w:t>
      </w:r>
      <w:r w:rsidR="009B283F" w:rsidRPr="00EC3380">
        <w:rPr>
          <w:rFonts w:ascii="Times New Roman" w:hAnsi="Times New Roman" w:cs="Times New Roman"/>
          <w:color w:val="000000" w:themeColor="text1"/>
          <w:sz w:val="24"/>
          <w:szCs w:val="24"/>
        </w:rPr>
        <w:t>，不合格产品平均密度为</w:t>
      </w:r>
      <w:r w:rsidR="009B283F" w:rsidRPr="00EC3380">
        <w:rPr>
          <w:rFonts w:ascii="Times New Roman" w:hAnsi="Times New Roman" w:cs="Times New Roman"/>
          <w:color w:val="000000" w:themeColor="text1"/>
          <w:sz w:val="24"/>
          <w:szCs w:val="24"/>
        </w:rPr>
        <w:t>0.62</w:t>
      </w:r>
      <w:r w:rsidR="009B283F" w:rsidRPr="00EC3380">
        <w:rPr>
          <w:rFonts w:ascii="Times New Roman" w:hAnsi="Times New Roman" w:cs="Times New Roman"/>
          <w:color w:val="000000" w:themeColor="text1"/>
          <w:sz w:val="24"/>
          <w:szCs w:val="24"/>
        </w:rPr>
        <w:t>，重芳烃密度为</w:t>
      </w:r>
      <w:r w:rsidR="009B283F" w:rsidRPr="00EC3380">
        <w:rPr>
          <w:rFonts w:ascii="Times New Roman" w:hAnsi="Times New Roman" w:cs="Times New Roman"/>
          <w:color w:val="000000" w:themeColor="text1"/>
          <w:sz w:val="24"/>
          <w:szCs w:val="24"/>
        </w:rPr>
        <w:t xml:space="preserve"> 1.1</w:t>
      </w:r>
      <w:r w:rsidR="009B283F" w:rsidRPr="00EC3380">
        <w:rPr>
          <w:rFonts w:ascii="Times New Roman" w:hAnsi="Times New Roman" w:cs="Times New Roman"/>
          <w:color w:val="000000" w:themeColor="text1"/>
          <w:sz w:val="24"/>
          <w:szCs w:val="24"/>
        </w:rPr>
        <w:t>（相对水）</w:t>
      </w:r>
      <w:r w:rsidR="0058101C"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液化石油气相对密度</w:t>
      </w:r>
      <w:r w:rsidRPr="00EC3380">
        <w:rPr>
          <w:rFonts w:ascii="Times New Roman" w:hAnsi="Times New Roman" w:cs="Times New Roman"/>
          <w:color w:val="000000" w:themeColor="text1"/>
          <w:sz w:val="24"/>
          <w:szCs w:val="24"/>
        </w:rPr>
        <w:t xml:space="preserve"> 0.51</w:t>
      </w:r>
      <w:r w:rsidR="009B283F" w:rsidRPr="00EC3380">
        <w:rPr>
          <w:rFonts w:ascii="Times New Roman" w:hAnsi="Times New Roman" w:cs="Times New Roman"/>
          <w:color w:val="000000" w:themeColor="text1"/>
          <w:sz w:val="24"/>
          <w:szCs w:val="24"/>
        </w:rPr>
        <w:t>（相对水）</w:t>
      </w:r>
      <w:r w:rsidRPr="00EC3380">
        <w:rPr>
          <w:rFonts w:ascii="Times New Roman" w:hAnsi="Times New Roman" w:cs="Times New Roman"/>
          <w:color w:val="000000" w:themeColor="text1"/>
          <w:sz w:val="24"/>
          <w:szCs w:val="24"/>
        </w:rPr>
        <w:t>，</w:t>
      </w:r>
      <w:r w:rsidR="0058101C" w:rsidRPr="00EC3380">
        <w:rPr>
          <w:rFonts w:ascii="Times New Roman" w:hAnsi="Times New Roman" w:cs="Times New Roman"/>
          <w:color w:val="000000" w:themeColor="text1"/>
          <w:sz w:val="24"/>
          <w:szCs w:val="24"/>
        </w:rPr>
        <w:t>因此罐区石脑油</w:t>
      </w:r>
      <w:r w:rsidRPr="00EC3380">
        <w:rPr>
          <w:rFonts w:ascii="Times New Roman" w:hAnsi="Times New Roman" w:cs="Times New Roman"/>
          <w:color w:val="000000" w:themeColor="text1"/>
          <w:sz w:val="24"/>
          <w:szCs w:val="24"/>
        </w:rPr>
        <w:t>最大储存量为</w:t>
      </w:r>
      <w:r w:rsidRPr="00EC3380">
        <w:rPr>
          <w:rFonts w:ascii="Times New Roman" w:hAnsi="Times New Roman" w:cs="Times New Roman"/>
          <w:color w:val="000000" w:themeColor="text1"/>
          <w:sz w:val="24"/>
          <w:szCs w:val="24"/>
        </w:rPr>
        <w:t xml:space="preserve"> 7110t</w:t>
      </w:r>
      <w:r w:rsidRPr="00EC3380">
        <w:rPr>
          <w:rFonts w:ascii="Times New Roman" w:hAnsi="Times New Roman" w:cs="Times New Roman"/>
          <w:color w:val="000000" w:themeColor="text1"/>
          <w:sz w:val="24"/>
          <w:szCs w:val="24"/>
        </w:rPr>
        <w:t>，稳定轻烃（汽油）最大储存量为</w:t>
      </w:r>
      <w:r w:rsidRPr="00EC3380">
        <w:rPr>
          <w:rFonts w:ascii="Times New Roman" w:hAnsi="Times New Roman" w:cs="Times New Roman"/>
          <w:color w:val="000000" w:themeColor="text1"/>
          <w:sz w:val="24"/>
          <w:szCs w:val="24"/>
        </w:rPr>
        <w:t xml:space="preserve"> 5355t</w:t>
      </w:r>
      <w:r w:rsidRPr="00EC3380">
        <w:rPr>
          <w:rFonts w:ascii="Times New Roman" w:hAnsi="Times New Roman" w:cs="Times New Roman"/>
          <w:color w:val="000000" w:themeColor="text1"/>
          <w:sz w:val="24"/>
          <w:szCs w:val="24"/>
        </w:rPr>
        <w:t>，重芳烃最大储存量为</w:t>
      </w:r>
      <w:r w:rsidRPr="00EC3380">
        <w:rPr>
          <w:rFonts w:ascii="Times New Roman" w:hAnsi="Times New Roman" w:cs="Times New Roman"/>
          <w:color w:val="000000" w:themeColor="text1"/>
          <w:sz w:val="24"/>
          <w:szCs w:val="24"/>
        </w:rPr>
        <w:t xml:space="preserve"> 3960t</w:t>
      </w:r>
      <w:r w:rsidRPr="00EC3380">
        <w:rPr>
          <w:rFonts w:ascii="Times New Roman" w:hAnsi="Times New Roman" w:cs="Times New Roman"/>
          <w:color w:val="000000" w:themeColor="text1"/>
          <w:sz w:val="24"/>
          <w:szCs w:val="24"/>
        </w:rPr>
        <w:t>，液化石油气最大储存量为</w:t>
      </w:r>
      <w:r w:rsidRPr="00EC3380">
        <w:rPr>
          <w:rFonts w:ascii="Times New Roman" w:hAnsi="Times New Roman" w:cs="Times New Roman"/>
          <w:color w:val="000000" w:themeColor="text1"/>
          <w:sz w:val="24"/>
          <w:szCs w:val="24"/>
        </w:rPr>
        <w:t xml:space="preserve"> 563.55t</w:t>
      </w:r>
      <w:r w:rsidRPr="00EC3380">
        <w:rPr>
          <w:rFonts w:ascii="Times New Roman" w:hAnsi="Times New Roman" w:cs="Times New Roman"/>
          <w:color w:val="000000" w:themeColor="text1"/>
          <w:sz w:val="24"/>
          <w:szCs w:val="24"/>
        </w:rPr>
        <w:t>。</w:t>
      </w:r>
    </w:p>
    <w:p w:rsidR="0058101C" w:rsidRPr="00EC3380" w:rsidRDefault="007B2246"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在</w:t>
      </w:r>
      <w:r w:rsidRPr="00EC3380">
        <w:rPr>
          <w:rFonts w:ascii="Times New Roman" w:hAnsi="Times New Roman" w:cs="Times New Roman"/>
          <w:color w:val="000000" w:themeColor="text1"/>
          <w:sz w:val="24"/>
          <w:szCs w:val="24"/>
        </w:rPr>
        <w:t xml:space="preserve"> GB18218 </w:t>
      </w:r>
      <w:r w:rsidRPr="00EC3380">
        <w:rPr>
          <w:rFonts w:ascii="Times New Roman" w:hAnsi="Times New Roman" w:cs="Times New Roman"/>
          <w:color w:val="000000" w:themeColor="text1"/>
          <w:sz w:val="24"/>
          <w:szCs w:val="24"/>
        </w:rPr>
        <w:t>中，根据标准表</w:t>
      </w:r>
      <w:r w:rsidRPr="00EC3380">
        <w:rPr>
          <w:rFonts w:ascii="Times New Roman" w:hAnsi="Times New Roman" w:cs="Times New Roman"/>
          <w:color w:val="000000" w:themeColor="text1"/>
          <w:sz w:val="24"/>
          <w:szCs w:val="24"/>
        </w:rPr>
        <w:t xml:space="preserve"> 1 </w:t>
      </w:r>
      <w:r w:rsidRPr="00EC3380">
        <w:rPr>
          <w:rFonts w:ascii="Times New Roman" w:hAnsi="Times New Roman" w:cs="Times New Roman"/>
          <w:color w:val="000000" w:themeColor="text1"/>
          <w:sz w:val="24"/>
          <w:szCs w:val="24"/>
        </w:rPr>
        <w:t>及标准表</w:t>
      </w:r>
      <w:r w:rsidRPr="00EC3380">
        <w:rPr>
          <w:rFonts w:ascii="Times New Roman" w:hAnsi="Times New Roman" w:cs="Times New Roman"/>
          <w:color w:val="000000" w:themeColor="text1"/>
          <w:sz w:val="24"/>
          <w:szCs w:val="24"/>
        </w:rPr>
        <w:t xml:space="preserve"> 2</w:t>
      </w:r>
      <w:r w:rsidRPr="00EC3380">
        <w:rPr>
          <w:rFonts w:ascii="Times New Roman" w:hAnsi="Times New Roman" w:cs="Times New Roman"/>
          <w:color w:val="000000" w:themeColor="text1"/>
          <w:sz w:val="24"/>
          <w:szCs w:val="24"/>
        </w:rPr>
        <w:t>，</w:t>
      </w:r>
      <w:proofErr w:type="gramStart"/>
      <w:r w:rsidRPr="00EC3380">
        <w:rPr>
          <w:rFonts w:ascii="Times New Roman" w:hAnsi="Times New Roman" w:cs="Times New Roman"/>
          <w:color w:val="000000" w:themeColor="text1"/>
          <w:sz w:val="24"/>
          <w:szCs w:val="24"/>
        </w:rPr>
        <w:t>各危险</w:t>
      </w:r>
      <w:proofErr w:type="gramEnd"/>
      <w:r w:rsidRPr="00EC3380">
        <w:rPr>
          <w:rFonts w:ascii="Times New Roman" w:hAnsi="Times New Roman" w:cs="Times New Roman"/>
          <w:color w:val="000000" w:themeColor="text1"/>
          <w:sz w:val="24"/>
          <w:szCs w:val="24"/>
        </w:rPr>
        <w:t>化学品的临界量见表</w:t>
      </w:r>
      <w:r w:rsidRPr="00EC3380">
        <w:rPr>
          <w:rFonts w:ascii="Times New Roman" w:hAnsi="Times New Roman" w:cs="Times New Roman"/>
          <w:color w:val="000000" w:themeColor="text1"/>
          <w:sz w:val="24"/>
          <w:szCs w:val="24"/>
        </w:rPr>
        <w:t xml:space="preserve"> 5.</w:t>
      </w:r>
      <w:r w:rsidR="0076378D"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w:t>
      </w:r>
      <w:r w:rsidR="0076378D" w:rsidRPr="00EC3380">
        <w:rPr>
          <w:rFonts w:ascii="Times New Roman" w:hAnsi="Times New Roman" w:cs="Times New Roman" w:hint="eastAsia"/>
          <w:color w:val="000000" w:themeColor="text1"/>
          <w:sz w:val="24"/>
          <w:szCs w:val="24"/>
        </w:rPr>
        <w:t>3</w:t>
      </w:r>
      <w:r w:rsidRPr="00EC3380">
        <w:rPr>
          <w:rFonts w:ascii="Times New Roman" w:hAnsi="Times New Roman" w:cs="Times New Roman"/>
          <w:color w:val="000000" w:themeColor="text1"/>
          <w:sz w:val="24"/>
          <w:szCs w:val="24"/>
        </w:rPr>
        <w:t>。</w:t>
      </w:r>
    </w:p>
    <w:p w:rsidR="007D485A" w:rsidRPr="00EC3380" w:rsidRDefault="007D485A" w:rsidP="0076378D">
      <w:pPr>
        <w:tabs>
          <w:tab w:val="left" w:pos="3223"/>
        </w:tabs>
        <w:spacing w:before="105" w:after="20"/>
        <w:ind w:left="1362" w:firstLineChars="750" w:firstLine="1807"/>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pacing w:val="-52"/>
          <w:sz w:val="24"/>
          <w:szCs w:val="24"/>
        </w:rPr>
        <w:t xml:space="preserve"> </w:t>
      </w:r>
      <w:r w:rsidRPr="00EC3380">
        <w:rPr>
          <w:rFonts w:ascii="Times New Roman" w:eastAsia="Times New Roman" w:hAnsi="Times New Roman" w:cs="Times New Roman"/>
          <w:b/>
          <w:color w:val="000000" w:themeColor="text1"/>
          <w:sz w:val="24"/>
          <w:szCs w:val="24"/>
        </w:rPr>
        <w:t>5.</w:t>
      </w:r>
      <w:r w:rsidR="0076378D" w:rsidRPr="00EC3380">
        <w:rPr>
          <w:rFonts w:ascii="Times New Roman" w:hAnsi="Times New Roman" w:cs="Times New Roman" w:hint="eastAsia"/>
          <w:b/>
          <w:color w:val="000000" w:themeColor="text1"/>
          <w:sz w:val="24"/>
          <w:szCs w:val="24"/>
        </w:rPr>
        <w:t>5</w:t>
      </w:r>
      <w:r w:rsidRPr="00EC3380">
        <w:rPr>
          <w:rFonts w:ascii="Times New Roman" w:eastAsia="Times New Roman" w:hAnsi="Times New Roman" w:cs="Times New Roman"/>
          <w:b/>
          <w:color w:val="000000" w:themeColor="text1"/>
          <w:sz w:val="24"/>
          <w:szCs w:val="24"/>
        </w:rPr>
        <w:t>-</w:t>
      </w:r>
      <w:r w:rsidR="0076378D" w:rsidRPr="00EC3380">
        <w:rPr>
          <w:rFonts w:ascii="Times New Roman" w:hAnsi="Times New Roman" w:cs="Times New Roman" w:hint="eastAsia"/>
          <w:b/>
          <w:color w:val="000000" w:themeColor="text1"/>
          <w:sz w:val="24"/>
          <w:szCs w:val="24"/>
        </w:rPr>
        <w:t>3</w:t>
      </w:r>
      <w:r w:rsidRPr="00EC3380">
        <w:rPr>
          <w:rFonts w:ascii="Times New Roman" w:eastAsia="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本项目危险物质临界量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516"/>
        <w:gridCol w:w="1164"/>
        <w:gridCol w:w="1532"/>
        <w:gridCol w:w="1119"/>
        <w:gridCol w:w="1122"/>
        <w:gridCol w:w="2413"/>
        <w:gridCol w:w="665"/>
      </w:tblGrid>
      <w:tr w:rsidR="007D485A" w:rsidRPr="00EC3380" w:rsidTr="0058101C">
        <w:trPr>
          <w:trHeight w:val="654"/>
        </w:trPr>
        <w:tc>
          <w:tcPr>
            <w:tcW w:w="516" w:type="dxa"/>
            <w:shd w:val="clear" w:color="auto" w:fill="FFFFFF" w:themeFill="background1"/>
            <w:vAlign w:val="center"/>
          </w:tcPr>
          <w:p w:rsidR="007D485A" w:rsidRPr="00EC3380" w:rsidRDefault="007D485A" w:rsidP="0058101C">
            <w:pPr>
              <w:pStyle w:val="TableParagraph"/>
              <w:spacing w:before="39"/>
              <w:ind w:left="151"/>
              <w:rPr>
                <w:color w:val="000000" w:themeColor="text1"/>
                <w:sz w:val="21"/>
              </w:rPr>
            </w:pPr>
            <w:r w:rsidRPr="00EC3380">
              <w:rPr>
                <w:rFonts w:ascii="宋体" w:eastAsia="宋体" w:hAnsi="宋体" w:cs="宋体" w:hint="eastAsia"/>
                <w:color w:val="000000" w:themeColor="text1"/>
                <w:sz w:val="21"/>
              </w:rPr>
              <w:t>序</w:t>
            </w:r>
          </w:p>
          <w:p w:rsidR="007D485A" w:rsidRPr="00EC3380" w:rsidRDefault="007D485A" w:rsidP="0058101C">
            <w:pPr>
              <w:pStyle w:val="TableParagraph"/>
              <w:spacing w:before="43"/>
              <w:ind w:left="151"/>
              <w:rPr>
                <w:color w:val="000000" w:themeColor="text1"/>
                <w:sz w:val="21"/>
              </w:rPr>
            </w:pPr>
            <w:r w:rsidRPr="00EC3380">
              <w:rPr>
                <w:rFonts w:ascii="宋体" w:eastAsia="宋体" w:hAnsi="宋体" w:cs="宋体" w:hint="eastAsia"/>
                <w:color w:val="000000" w:themeColor="text1"/>
                <w:sz w:val="21"/>
              </w:rPr>
              <w:t>号</w:t>
            </w:r>
          </w:p>
        </w:tc>
        <w:tc>
          <w:tcPr>
            <w:tcW w:w="1164" w:type="dxa"/>
            <w:shd w:val="clear" w:color="auto" w:fill="FFFFFF" w:themeFill="background1"/>
            <w:vAlign w:val="center"/>
          </w:tcPr>
          <w:p w:rsidR="007D485A" w:rsidRPr="00EC3380" w:rsidRDefault="007D485A" w:rsidP="0058101C">
            <w:pPr>
              <w:pStyle w:val="TableParagraph"/>
              <w:spacing w:before="2"/>
              <w:rPr>
                <w:b/>
                <w:color w:val="000000" w:themeColor="text1"/>
                <w:sz w:val="15"/>
              </w:rPr>
            </w:pPr>
          </w:p>
          <w:p w:rsidR="007D485A" w:rsidRPr="00EC3380" w:rsidRDefault="007D485A" w:rsidP="0058101C">
            <w:pPr>
              <w:pStyle w:val="TableParagraph"/>
              <w:spacing w:before="1"/>
              <w:ind w:left="160"/>
              <w:rPr>
                <w:color w:val="000000" w:themeColor="text1"/>
                <w:sz w:val="21"/>
              </w:rPr>
            </w:pPr>
            <w:r w:rsidRPr="00EC3380">
              <w:rPr>
                <w:rFonts w:ascii="宋体" w:eastAsia="宋体" w:hAnsi="宋体" w:cs="宋体" w:hint="eastAsia"/>
                <w:color w:val="000000" w:themeColor="text1"/>
                <w:sz w:val="21"/>
              </w:rPr>
              <w:t>单元名称</w:t>
            </w:r>
          </w:p>
        </w:tc>
        <w:tc>
          <w:tcPr>
            <w:tcW w:w="1532" w:type="dxa"/>
            <w:shd w:val="clear" w:color="auto" w:fill="FFFFFF" w:themeFill="background1"/>
            <w:vAlign w:val="center"/>
          </w:tcPr>
          <w:p w:rsidR="007D485A" w:rsidRPr="00EC3380" w:rsidRDefault="007D485A" w:rsidP="0058101C">
            <w:pPr>
              <w:pStyle w:val="TableParagraph"/>
              <w:spacing w:before="39"/>
              <w:ind w:left="141" w:right="80"/>
              <w:rPr>
                <w:color w:val="000000" w:themeColor="text1"/>
                <w:sz w:val="21"/>
              </w:rPr>
            </w:pPr>
            <w:r w:rsidRPr="00EC3380">
              <w:rPr>
                <w:rFonts w:ascii="宋体" w:eastAsia="宋体" w:hAnsi="宋体" w:cs="宋体" w:hint="eastAsia"/>
                <w:color w:val="000000" w:themeColor="text1"/>
                <w:sz w:val="21"/>
              </w:rPr>
              <w:t>主要危险物质</w:t>
            </w:r>
          </w:p>
          <w:p w:rsidR="007D485A" w:rsidRPr="00EC3380" w:rsidRDefault="007D485A" w:rsidP="0058101C">
            <w:pPr>
              <w:pStyle w:val="TableParagraph"/>
              <w:spacing w:before="43"/>
              <w:ind w:left="141" w:right="79"/>
              <w:rPr>
                <w:color w:val="000000" w:themeColor="text1"/>
                <w:sz w:val="21"/>
              </w:rPr>
            </w:pPr>
            <w:r w:rsidRPr="00EC3380">
              <w:rPr>
                <w:rFonts w:ascii="宋体" w:eastAsia="宋体" w:hAnsi="宋体" w:cs="宋体" w:hint="eastAsia"/>
                <w:color w:val="000000" w:themeColor="text1"/>
                <w:sz w:val="21"/>
              </w:rPr>
              <w:t>成分</w:t>
            </w:r>
          </w:p>
        </w:tc>
        <w:tc>
          <w:tcPr>
            <w:tcW w:w="1119" w:type="dxa"/>
            <w:shd w:val="clear" w:color="auto" w:fill="FFFFFF" w:themeFill="background1"/>
            <w:vAlign w:val="center"/>
          </w:tcPr>
          <w:p w:rsidR="007D485A" w:rsidRPr="00EC3380" w:rsidRDefault="007D485A" w:rsidP="0058101C">
            <w:pPr>
              <w:pStyle w:val="TableParagraph"/>
              <w:spacing w:before="195"/>
              <w:ind w:left="88" w:right="81"/>
              <w:rPr>
                <w:color w:val="000000" w:themeColor="text1"/>
                <w:sz w:val="21"/>
              </w:rPr>
            </w:pPr>
            <w:r w:rsidRPr="00EC3380">
              <w:rPr>
                <w:rFonts w:ascii="宋体" w:eastAsia="宋体" w:hAnsi="宋体" w:cs="宋体" w:hint="eastAsia"/>
                <w:color w:val="000000" w:themeColor="text1"/>
                <w:sz w:val="21"/>
              </w:rPr>
              <w:t>临界量，</w:t>
            </w:r>
            <w:r w:rsidRPr="00EC3380">
              <w:rPr>
                <w:color w:val="000000" w:themeColor="text1"/>
                <w:sz w:val="21"/>
              </w:rPr>
              <w:t>t</w:t>
            </w:r>
          </w:p>
        </w:tc>
        <w:tc>
          <w:tcPr>
            <w:tcW w:w="1122" w:type="dxa"/>
            <w:shd w:val="clear" w:color="auto" w:fill="FFFFFF" w:themeFill="background1"/>
            <w:vAlign w:val="center"/>
          </w:tcPr>
          <w:p w:rsidR="007D485A" w:rsidRPr="00EC3380" w:rsidRDefault="007D485A" w:rsidP="0058101C">
            <w:pPr>
              <w:pStyle w:val="TableParagraph"/>
              <w:spacing w:before="39"/>
              <w:ind w:left="138"/>
              <w:rPr>
                <w:color w:val="000000" w:themeColor="text1"/>
                <w:sz w:val="21"/>
              </w:rPr>
            </w:pPr>
            <w:r w:rsidRPr="00EC3380">
              <w:rPr>
                <w:rFonts w:ascii="宋体" w:eastAsia="宋体" w:hAnsi="宋体" w:cs="宋体" w:hint="eastAsia"/>
                <w:color w:val="000000" w:themeColor="text1"/>
                <w:sz w:val="21"/>
              </w:rPr>
              <w:t>本项目贮</w:t>
            </w:r>
          </w:p>
          <w:p w:rsidR="007D485A" w:rsidRPr="00EC3380" w:rsidRDefault="007D485A" w:rsidP="0058101C">
            <w:pPr>
              <w:pStyle w:val="TableParagraph"/>
              <w:spacing w:before="43"/>
              <w:ind w:left="214"/>
              <w:rPr>
                <w:color w:val="000000" w:themeColor="text1"/>
                <w:sz w:val="21"/>
              </w:rPr>
            </w:pPr>
            <w:r w:rsidRPr="00EC3380">
              <w:rPr>
                <w:rFonts w:ascii="宋体" w:eastAsia="宋体" w:hAnsi="宋体" w:cs="宋体" w:hint="eastAsia"/>
                <w:color w:val="000000" w:themeColor="text1"/>
                <w:sz w:val="21"/>
              </w:rPr>
              <w:t>存量，</w:t>
            </w:r>
            <w:r w:rsidRPr="00EC3380">
              <w:rPr>
                <w:color w:val="000000" w:themeColor="text1"/>
                <w:sz w:val="21"/>
              </w:rPr>
              <w:t>t</w:t>
            </w:r>
          </w:p>
        </w:tc>
        <w:tc>
          <w:tcPr>
            <w:tcW w:w="2413" w:type="dxa"/>
            <w:shd w:val="clear" w:color="auto" w:fill="FFFFFF" w:themeFill="background1"/>
            <w:vAlign w:val="center"/>
          </w:tcPr>
          <w:p w:rsidR="007D485A" w:rsidRPr="00EC3380" w:rsidRDefault="007D485A" w:rsidP="0058101C">
            <w:pPr>
              <w:pStyle w:val="TableParagraph"/>
              <w:spacing w:before="2"/>
              <w:rPr>
                <w:b/>
                <w:color w:val="000000" w:themeColor="text1"/>
                <w:sz w:val="15"/>
              </w:rPr>
            </w:pPr>
          </w:p>
          <w:p w:rsidR="007D485A" w:rsidRPr="00EC3380" w:rsidRDefault="007D485A" w:rsidP="0058101C">
            <w:pPr>
              <w:pStyle w:val="TableParagraph"/>
              <w:spacing w:before="1"/>
              <w:ind w:left="84" w:right="79"/>
              <w:rPr>
                <w:color w:val="000000" w:themeColor="text1"/>
                <w:sz w:val="21"/>
              </w:rPr>
            </w:pPr>
            <w:r w:rsidRPr="00EC3380">
              <w:rPr>
                <w:rFonts w:ascii="宋体" w:eastAsia="宋体" w:hAnsi="宋体" w:cs="宋体" w:hint="eastAsia"/>
                <w:color w:val="000000" w:themeColor="text1"/>
                <w:sz w:val="21"/>
              </w:rPr>
              <w:t>计算过程</w:t>
            </w:r>
          </w:p>
        </w:tc>
        <w:tc>
          <w:tcPr>
            <w:tcW w:w="665" w:type="dxa"/>
            <w:shd w:val="clear" w:color="auto" w:fill="FFFFFF" w:themeFill="background1"/>
            <w:vAlign w:val="center"/>
          </w:tcPr>
          <w:p w:rsidR="007D485A" w:rsidRPr="00EC3380" w:rsidRDefault="007D485A" w:rsidP="0058101C">
            <w:pPr>
              <w:pStyle w:val="TableParagraph"/>
              <w:spacing w:before="39"/>
              <w:ind w:left="120"/>
              <w:rPr>
                <w:color w:val="000000" w:themeColor="text1"/>
                <w:sz w:val="21"/>
              </w:rPr>
            </w:pPr>
            <w:r w:rsidRPr="00EC3380">
              <w:rPr>
                <w:rFonts w:ascii="宋体" w:eastAsia="宋体" w:hAnsi="宋体" w:cs="宋体" w:hint="eastAsia"/>
                <w:color w:val="000000" w:themeColor="text1"/>
                <w:sz w:val="21"/>
              </w:rPr>
              <w:t>辨识</w:t>
            </w:r>
          </w:p>
          <w:p w:rsidR="007D485A" w:rsidRPr="00EC3380" w:rsidRDefault="007D485A" w:rsidP="0058101C">
            <w:pPr>
              <w:pStyle w:val="TableParagraph"/>
              <w:spacing w:before="43"/>
              <w:ind w:left="120"/>
              <w:rPr>
                <w:color w:val="000000" w:themeColor="text1"/>
                <w:sz w:val="21"/>
              </w:rPr>
            </w:pPr>
            <w:r w:rsidRPr="00EC3380">
              <w:rPr>
                <w:rFonts w:ascii="宋体" w:eastAsia="宋体" w:hAnsi="宋体" w:cs="宋体" w:hint="eastAsia"/>
                <w:color w:val="000000" w:themeColor="text1"/>
                <w:sz w:val="21"/>
              </w:rPr>
              <w:t>结果</w:t>
            </w:r>
          </w:p>
        </w:tc>
      </w:tr>
      <w:tr w:rsidR="007D485A" w:rsidRPr="00EC3380" w:rsidTr="0058101C">
        <w:trPr>
          <w:trHeight w:val="311"/>
        </w:trPr>
        <w:tc>
          <w:tcPr>
            <w:tcW w:w="516" w:type="dxa"/>
            <w:vMerge w:val="restart"/>
            <w:shd w:val="clear" w:color="auto" w:fill="FFFFFF" w:themeFill="background1"/>
            <w:vAlign w:val="center"/>
          </w:tcPr>
          <w:p w:rsidR="007D485A" w:rsidRPr="00EC3380" w:rsidRDefault="007D485A" w:rsidP="00325DDA">
            <w:pPr>
              <w:pStyle w:val="TableParagraph"/>
              <w:ind w:firstLineChars="100" w:firstLine="210"/>
              <w:jc w:val="both"/>
              <w:rPr>
                <w:color w:val="000000" w:themeColor="text1"/>
                <w:sz w:val="21"/>
              </w:rPr>
            </w:pPr>
            <w:r w:rsidRPr="00EC3380">
              <w:rPr>
                <w:color w:val="000000" w:themeColor="text1"/>
                <w:sz w:val="21"/>
              </w:rPr>
              <w:t>1</w:t>
            </w:r>
          </w:p>
        </w:tc>
        <w:tc>
          <w:tcPr>
            <w:tcW w:w="1164" w:type="dxa"/>
            <w:vMerge w:val="restart"/>
            <w:shd w:val="clear" w:color="auto" w:fill="FFFFFF" w:themeFill="background1"/>
            <w:vAlign w:val="center"/>
          </w:tcPr>
          <w:p w:rsidR="007D485A" w:rsidRPr="00EC3380" w:rsidRDefault="007D485A" w:rsidP="00325DDA">
            <w:pPr>
              <w:pStyle w:val="TableParagraph"/>
              <w:ind w:firstLineChars="150" w:firstLine="315"/>
              <w:jc w:val="both"/>
              <w:rPr>
                <w:color w:val="000000" w:themeColor="text1"/>
                <w:sz w:val="21"/>
              </w:rPr>
            </w:pPr>
            <w:r w:rsidRPr="00EC3380">
              <w:rPr>
                <w:rFonts w:ascii="宋体" w:eastAsia="宋体" w:hAnsi="宋体" w:cs="宋体" w:hint="eastAsia"/>
                <w:color w:val="000000" w:themeColor="text1"/>
                <w:sz w:val="21"/>
              </w:rPr>
              <w:t>主装置</w:t>
            </w:r>
          </w:p>
        </w:tc>
        <w:tc>
          <w:tcPr>
            <w:tcW w:w="1532" w:type="dxa"/>
            <w:shd w:val="clear" w:color="auto" w:fill="FFFFFF" w:themeFill="background1"/>
            <w:vAlign w:val="center"/>
          </w:tcPr>
          <w:p w:rsidR="007D485A" w:rsidRPr="00EC3380" w:rsidRDefault="007D485A" w:rsidP="0058101C">
            <w:pPr>
              <w:pStyle w:val="TableParagraph"/>
              <w:spacing w:before="22"/>
              <w:ind w:left="89" w:right="80"/>
              <w:rPr>
                <w:rFonts w:eastAsiaTheme="minorEastAsia"/>
                <w:color w:val="000000" w:themeColor="text1"/>
                <w:sz w:val="21"/>
                <w:lang w:eastAsia="zh-CN"/>
              </w:rPr>
            </w:pPr>
            <w:r w:rsidRPr="00EC3380">
              <w:rPr>
                <w:rFonts w:eastAsiaTheme="minorEastAsia"/>
                <w:color w:val="000000" w:themeColor="text1"/>
                <w:sz w:val="21"/>
                <w:lang w:eastAsia="zh-CN"/>
              </w:rPr>
              <w:t>石脑油</w:t>
            </w:r>
          </w:p>
        </w:tc>
        <w:tc>
          <w:tcPr>
            <w:tcW w:w="1119" w:type="dxa"/>
            <w:shd w:val="clear" w:color="auto" w:fill="FFFFFF" w:themeFill="background1"/>
            <w:vAlign w:val="center"/>
          </w:tcPr>
          <w:p w:rsidR="007D485A" w:rsidRPr="00EC3380" w:rsidRDefault="0058101C" w:rsidP="0058101C">
            <w:pPr>
              <w:pStyle w:val="TableParagraph"/>
              <w:spacing w:before="34"/>
              <w:ind w:left="88" w:right="80"/>
              <w:rPr>
                <w:color w:val="000000" w:themeColor="text1"/>
                <w:sz w:val="21"/>
              </w:rPr>
            </w:pPr>
            <w:r w:rsidRPr="00EC3380">
              <w:rPr>
                <w:rFonts w:eastAsiaTheme="minorEastAsia"/>
                <w:color w:val="000000" w:themeColor="text1"/>
                <w:sz w:val="21"/>
                <w:lang w:eastAsia="zh-CN"/>
              </w:rPr>
              <w:t>2</w:t>
            </w:r>
            <w:r w:rsidR="007D485A" w:rsidRPr="00EC3380">
              <w:rPr>
                <w:color w:val="000000" w:themeColor="text1"/>
                <w:sz w:val="21"/>
              </w:rPr>
              <w:t>00</w:t>
            </w:r>
          </w:p>
        </w:tc>
        <w:tc>
          <w:tcPr>
            <w:tcW w:w="1122" w:type="dxa"/>
            <w:shd w:val="clear" w:color="auto" w:fill="FFFFFF" w:themeFill="background1"/>
            <w:vAlign w:val="center"/>
          </w:tcPr>
          <w:p w:rsidR="007D485A" w:rsidRPr="00EC3380" w:rsidRDefault="0058101C" w:rsidP="0058101C">
            <w:pPr>
              <w:pStyle w:val="TableParagraph"/>
              <w:spacing w:before="34"/>
              <w:ind w:left="251" w:right="242"/>
              <w:rPr>
                <w:rFonts w:eastAsiaTheme="minorEastAsia"/>
                <w:color w:val="000000" w:themeColor="text1"/>
                <w:sz w:val="21"/>
                <w:lang w:eastAsia="zh-CN"/>
              </w:rPr>
            </w:pPr>
            <w:r w:rsidRPr="00EC3380">
              <w:rPr>
                <w:rFonts w:eastAsiaTheme="minorEastAsia"/>
                <w:color w:val="000000" w:themeColor="text1"/>
                <w:sz w:val="21"/>
                <w:lang w:eastAsia="zh-CN"/>
              </w:rPr>
              <w:t>200</w:t>
            </w:r>
          </w:p>
        </w:tc>
        <w:tc>
          <w:tcPr>
            <w:tcW w:w="2413" w:type="dxa"/>
            <w:vMerge w:val="restart"/>
            <w:shd w:val="clear" w:color="auto" w:fill="FFFFFF" w:themeFill="background1"/>
            <w:vAlign w:val="center"/>
          </w:tcPr>
          <w:p w:rsidR="007D485A" w:rsidRPr="00EC3380" w:rsidRDefault="007D485A" w:rsidP="0058101C">
            <w:pPr>
              <w:pStyle w:val="TableParagraph"/>
              <w:spacing w:before="1"/>
              <w:rPr>
                <w:b/>
                <w:color w:val="000000" w:themeColor="text1"/>
                <w:sz w:val="28"/>
              </w:rPr>
            </w:pPr>
          </w:p>
          <w:p w:rsidR="007D485A" w:rsidRPr="00EC3380" w:rsidRDefault="007D485A" w:rsidP="0058101C">
            <w:pPr>
              <w:pStyle w:val="TableParagraph"/>
              <w:ind w:left="86" w:right="79"/>
              <w:rPr>
                <w:color w:val="000000" w:themeColor="text1"/>
                <w:sz w:val="21"/>
              </w:rPr>
            </w:pPr>
            <w:r w:rsidRPr="00EC3380">
              <w:rPr>
                <w:color w:val="000000" w:themeColor="text1"/>
                <w:sz w:val="21"/>
              </w:rPr>
              <w:t>200/</w:t>
            </w:r>
            <w:r w:rsidR="0058101C" w:rsidRPr="00EC3380">
              <w:rPr>
                <w:rFonts w:eastAsiaTheme="minorEastAsia"/>
                <w:color w:val="000000" w:themeColor="text1"/>
                <w:sz w:val="21"/>
                <w:lang w:eastAsia="zh-CN"/>
              </w:rPr>
              <w:t>2</w:t>
            </w:r>
            <w:r w:rsidRPr="00EC3380">
              <w:rPr>
                <w:color w:val="000000" w:themeColor="text1"/>
                <w:sz w:val="21"/>
              </w:rPr>
              <w:t>00+80/200+25/5000</w:t>
            </w:r>
          </w:p>
          <w:p w:rsidR="007D485A" w:rsidRPr="00EC3380" w:rsidRDefault="007D485A" w:rsidP="0058101C">
            <w:pPr>
              <w:pStyle w:val="TableParagraph"/>
              <w:spacing w:before="71"/>
              <w:ind w:left="86" w:right="79"/>
              <w:rPr>
                <w:rFonts w:eastAsiaTheme="minorEastAsia"/>
                <w:color w:val="000000" w:themeColor="text1"/>
                <w:sz w:val="21"/>
                <w:lang w:eastAsia="zh-CN"/>
              </w:rPr>
            </w:pPr>
            <w:r w:rsidRPr="00EC3380">
              <w:rPr>
                <w:color w:val="000000" w:themeColor="text1"/>
                <w:sz w:val="21"/>
              </w:rPr>
              <w:t>+20/50=1.</w:t>
            </w:r>
            <w:r w:rsidR="0058101C" w:rsidRPr="00EC3380">
              <w:rPr>
                <w:rFonts w:eastAsiaTheme="minorEastAsia"/>
                <w:color w:val="000000" w:themeColor="text1"/>
                <w:sz w:val="21"/>
                <w:lang w:eastAsia="zh-CN"/>
              </w:rPr>
              <w:t>805</w:t>
            </w:r>
          </w:p>
        </w:tc>
        <w:tc>
          <w:tcPr>
            <w:tcW w:w="665" w:type="dxa"/>
            <w:vMerge w:val="restart"/>
            <w:shd w:val="clear" w:color="auto" w:fill="FFFFFF" w:themeFill="background1"/>
            <w:vAlign w:val="center"/>
          </w:tcPr>
          <w:p w:rsidR="007D485A" w:rsidRPr="00EC3380" w:rsidRDefault="007D485A" w:rsidP="0058101C">
            <w:pPr>
              <w:pStyle w:val="TableParagraph"/>
              <w:rPr>
                <w:b/>
                <w:color w:val="000000" w:themeColor="text1"/>
                <w:sz w:val="20"/>
              </w:rPr>
            </w:pPr>
          </w:p>
          <w:p w:rsidR="007D485A" w:rsidRPr="00EC3380" w:rsidRDefault="007D485A" w:rsidP="0058101C">
            <w:pPr>
              <w:pStyle w:val="TableParagraph"/>
              <w:spacing w:before="5"/>
              <w:rPr>
                <w:b/>
                <w:color w:val="000000" w:themeColor="text1"/>
                <w:sz w:val="19"/>
              </w:rPr>
            </w:pPr>
          </w:p>
          <w:p w:rsidR="007D485A" w:rsidRPr="00EC3380" w:rsidRDefault="007D485A" w:rsidP="0058101C">
            <w:pPr>
              <w:pStyle w:val="TableParagraph"/>
              <w:ind w:left="2"/>
              <w:rPr>
                <w:color w:val="000000" w:themeColor="text1"/>
                <w:sz w:val="21"/>
              </w:rPr>
            </w:pPr>
            <w:r w:rsidRPr="00EC3380">
              <w:rPr>
                <w:rFonts w:ascii="宋体" w:eastAsia="宋体" w:hAnsi="宋体" w:cs="宋体" w:hint="eastAsia"/>
                <w:color w:val="000000" w:themeColor="text1"/>
                <w:sz w:val="21"/>
              </w:rPr>
              <w:t>是</w:t>
            </w:r>
          </w:p>
        </w:tc>
      </w:tr>
      <w:tr w:rsidR="007D485A" w:rsidRPr="00EC3380" w:rsidTr="0058101C">
        <w:trPr>
          <w:trHeight w:val="311"/>
        </w:trPr>
        <w:tc>
          <w:tcPr>
            <w:tcW w:w="516"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1164"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1532" w:type="dxa"/>
            <w:shd w:val="clear" w:color="auto" w:fill="FFFFFF" w:themeFill="background1"/>
            <w:vAlign w:val="center"/>
          </w:tcPr>
          <w:p w:rsidR="007D485A" w:rsidRPr="00EC3380" w:rsidRDefault="009B283F" w:rsidP="0058101C">
            <w:pPr>
              <w:pStyle w:val="TableParagraph"/>
              <w:spacing w:before="22"/>
              <w:ind w:left="91" w:right="80"/>
              <w:rPr>
                <w:color w:val="000000" w:themeColor="text1"/>
                <w:sz w:val="21"/>
              </w:rPr>
            </w:pPr>
            <w:r w:rsidRPr="00EC3380">
              <w:rPr>
                <w:rFonts w:eastAsiaTheme="minorEastAsia"/>
                <w:color w:val="000000" w:themeColor="text1"/>
                <w:sz w:val="21"/>
                <w:lang w:eastAsia="zh-CN"/>
              </w:rPr>
              <w:t>95#</w:t>
            </w:r>
            <w:r w:rsidRPr="00EC3380">
              <w:rPr>
                <w:rFonts w:eastAsiaTheme="minorEastAsia"/>
                <w:color w:val="000000" w:themeColor="text1"/>
                <w:sz w:val="21"/>
                <w:lang w:eastAsia="zh-CN"/>
              </w:rPr>
              <w:t>汽油（</w:t>
            </w:r>
            <w:r w:rsidRPr="00EC3380">
              <w:rPr>
                <w:rFonts w:ascii="宋体" w:eastAsia="宋体" w:hAnsi="宋体" w:cs="宋体" w:hint="eastAsia"/>
                <w:color w:val="000000" w:themeColor="text1"/>
                <w:sz w:val="21"/>
              </w:rPr>
              <w:t>稳定轻烃</w:t>
            </w:r>
            <w:r w:rsidRPr="00EC3380">
              <w:rPr>
                <w:rFonts w:eastAsiaTheme="minorEastAsia"/>
                <w:color w:val="000000" w:themeColor="text1"/>
                <w:sz w:val="21"/>
                <w:lang w:eastAsia="zh-CN"/>
              </w:rPr>
              <w:t>）</w:t>
            </w:r>
          </w:p>
        </w:tc>
        <w:tc>
          <w:tcPr>
            <w:tcW w:w="1119" w:type="dxa"/>
            <w:shd w:val="clear" w:color="auto" w:fill="FFFFFF" w:themeFill="background1"/>
            <w:vAlign w:val="center"/>
          </w:tcPr>
          <w:p w:rsidR="007D485A" w:rsidRPr="00EC3380" w:rsidRDefault="007D485A" w:rsidP="0058101C">
            <w:pPr>
              <w:pStyle w:val="TableParagraph"/>
              <w:spacing w:before="34"/>
              <w:ind w:left="88" w:right="80"/>
              <w:rPr>
                <w:color w:val="000000" w:themeColor="text1"/>
                <w:sz w:val="21"/>
              </w:rPr>
            </w:pPr>
            <w:r w:rsidRPr="00EC3380">
              <w:rPr>
                <w:color w:val="000000" w:themeColor="text1"/>
                <w:sz w:val="21"/>
              </w:rPr>
              <w:t>200</w:t>
            </w:r>
          </w:p>
        </w:tc>
        <w:tc>
          <w:tcPr>
            <w:tcW w:w="1122" w:type="dxa"/>
            <w:shd w:val="clear" w:color="auto" w:fill="FFFFFF" w:themeFill="background1"/>
            <w:vAlign w:val="center"/>
          </w:tcPr>
          <w:p w:rsidR="007D485A" w:rsidRPr="00EC3380" w:rsidRDefault="0058101C" w:rsidP="0058101C">
            <w:pPr>
              <w:pStyle w:val="TableParagraph"/>
              <w:spacing w:before="34"/>
              <w:ind w:left="247" w:right="242"/>
              <w:rPr>
                <w:rFonts w:eastAsiaTheme="minorEastAsia"/>
                <w:color w:val="000000" w:themeColor="text1"/>
                <w:sz w:val="21"/>
                <w:lang w:eastAsia="zh-CN"/>
              </w:rPr>
            </w:pPr>
            <w:r w:rsidRPr="00EC3380">
              <w:rPr>
                <w:rFonts w:eastAsiaTheme="minorEastAsia"/>
                <w:color w:val="000000" w:themeColor="text1"/>
                <w:sz w:val="21"/>
                <w:lang w:eastAsia="zh-CN"/>
              </w:rPr>
              <w:t>80</w:t>
            </w:r>
          </w:p>
        </w:tc>
        <w:tc>
          <w:tcPr>
            <w:tcW w:w="2413"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665"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r>
      <w:tr w:rsidR="007D485A" w:rsidRPr="00EC3380" w:rsidTr="0058101C">
        <w:trPr>
          <w:trHeight w:val="311"/>
        </w:trPr>
        <w:tc>
          <w:tcPr>
            <w:tcW w:w="516"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1164"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1532" w:type="dxa"/>
            <w:shd w:val="clear" w:color="auto" w:fill="FFFFFF" w:themeFill="background1"/>
            <w:vAlign w:val="center"/>
          </w:tcPr>
          <w:p w:rsidR="007D485A" w:rsidRPr="00EC3380" w:rsidRDefault="007D485A" w:rsidP="0058101C">
            <w:pPr>
              <w:pStyle w:val="TableParagraph"/>
              <w:spacing w:before="22"/>
              <w:ind w:left="89" w:right="80"/>
              <w:rPr>
                <w:color w:val="000000" w:themeColor="text1"/>
                <w:sz w:val="21"/>
              </w:rPr>
            </w:pPr>
            <w:r w:rsidRPr="00EC3380">
              <w:rPr>
                <w:rFonts w:ascii="宋体" w:eastAsia="宋体" w:hAnsi="宋体" w:cs="宋体" w:hint="eastAsia"/>
                <w:color w:val="000000" w:themeColor="text1"/>
                <w:sz w:val="21"/>
              </w:rPr>
              <w:t>重芳烃</w:t>
            </w:r>
          </w:p>
        </w:tc>
        <w:tc>
          <w:tcPr>
            <w:tcW w:w="1119" w:type="dxa"/>
            <w:shd w:val="clear" w:color="auto" w:fill="FFFFFF" w:themeFill="background1"/>
            <w:vAlign w:val="center"/>
          </w:tcPr>
          <w:p w:rsidR="007D485A" w:rsidRPr="00EC3380" w:rsidRDefault="007D485A" w:rsidP="0058101C">
            <w:pPr>
              <w:pStyle w:val="TableParagraph"/>
              <w:spacing w:before="34"/>
              <w:ind w:left="88" w:right="80"/>
              <w:rPr>
                <w:color w:val="000000" w:themeColor="text1"/>
                <w:sz w:val="21"/>
              </w:rPr>
            </w:pPr>
            <w:r w:rsidRPr="00EC3380">
              <w:rPr>
                <w:color w:val="000000" w:themeColor="text1"/>
                <w:sz w:val="21"/>
              </w:rPr>
              <w:t>5000</w:t>
            </w:r>
          </w:p>
        </w:tc>
        <w:tc>
          <w:tcPr>
            <w:tcW w:w="1122" w:type="dxa"/>
            <w:shd w:val="clear" w:color="auto" w:fill="FFFFFF" w:themeFill="background1"/>
            <w:vAlign w:val="center"/>
          </w:tcPr>
          <w:p w:rsidR="007D485A" w:rsidRPr="00EC3380" w:rsidRDefault="0058101C" w:rsidP="0058101C">
            <w:pPr>
              <w:pStyle w:val="TableParagraph"/>
              <w:spacing w:before="34"/>
              <w:ind w:left="247" w:right="242"/>
              <w:rPr>
                <w:rFonts w:eastAsiaTheme="minorEastAsia"/>
                <w:color w:val="000000" w:themeColor="text1"/>
                <w:sz w:val="21"/>
                <w:lang w:eastAsia="zh-CN"/>
              </w:rPr>
            </w:pPr>
            <w:r w:rsidRPr="00EC3380">
              <w:rPr>
                <w:rFonts w:eastAsiaTheme="minorEastAsia"/>
                <w:color w:val="000000" w:themeColor="text1"/>
                <w:sz w:val="21"/>
                <w:lang w:eastAsia="zh-CN"/>
              </w:rPr>
              <w:t>25</w:t>
            </w:r>
          </w:p>
        </w:tc>
        <w:tc>
          <w:tcPr>
            <w:tcW w:w="2413"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665"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r>
      <w:tr w:rsidR="007D485A" w:rsidRPr="00EC3380" w:rsidTr="0058101C">
        <w:trPr>
          <w:trHeight w:val="314"/>
        </w:trPr>
        <w:tc>
          <w:tcPr>
            <w:tcW w:w="516"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1164"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1532" w:type="dxa"/>
            <w:shd w:val="clear" w:color="auto" w:fill="FFFFFF" w:themeFill="background1"/>
            <w:vAlign w:val="center"/>
          </w:tcPr>
          <w:p w:rsidR="007D485A" w:rsidRPr="00EC3380" w:rsidRDefault="007D485A" w:rsidP="0058101C">
            <w:pPr>
              <w:pStyle w:val="TableParagraph"/>
              <w:spacing w:before="36"/>
              <w:ind w:left="88" w:right="80"/>
              <w:rPr>
                <w:color w:val="000000" w:themeColor="text1"/>
                <w:sz w:val="21"/>
              </w:rPr>
            </w:pPr>
            <w:r w:rsidRPr="00EC3380">
              <w:rPr>
                <w:color w:val="000000" w:themeColor="text1"/>
                <w:sz w:val="21"/>
              </w:rPr>
              <w:t>LPG</w:t>
            </w:r>
          </w:p>
        </w:tc>
        <w:tc>
          <w:tcPr>
            <w:tcW w:w="1119" w:type="dxa"/>
            <w:shd w:val="clear" w:color="auto" w:fill="FFFFFF" w:themeFill="background1"/>
            <w:vAlign w:val="center"/>
          </w:tcPr>
          <w:p w:rsidR="007D485A" w:rsidRPr="00EC3380" w:rsidRDefault="007D485A" w:rsidP="0058101C">
            <w:pPr>
              <w:pStyle w:val="TableParagraph"/>
              <w:spacing w:before="36"/>
              <w:ind w:left="84" w:right="81"/>
              <w:rPr>
                <w:color w:val="000000" w:themeColor="text1"/>
                <w:sz w:val="21"/>
              </w:rPr>
            </w:pPr>
            <w:r w:rsidRPr="00EC3380">
              <w:rPr>
                <w:color w:val="000000" w:themeColor="text1"/>
                <w:sz w:val="21"/>
              </w:rPr>
              <w:t>50</w:t>
            </w:r>
          </w:p>
        </w:tc>
        <w:tc>
          <w:tcPr>
            <w:tcW w:w="1122" w:type="dxa"/>
            <w:shd w:val="clear" w:color="auto" w:fill="FFFFFF" w:themeFill="background1"/>
            <w:vAlign w:val="center"/>
          </w:tcPr>
          <w:p w:rsidR="007D485A" w:rsidRPr="00EC3380" w:rsidRDefault="0058101C" w:rsidP="0058101C">
            <w:pPr>
              <w:pStyle w:val="TableParagraph"/>
              <w:spacing w:before="36"/>
              <w:ind w:left="247" w:right="242"/>
              <w:rPr>
                <w:rFonts w:eastAsiaTheme="minorEastAsia"/>
                <w:color w:val="000000" w:themeColor="text1"/>
                <w:sz w:val="21"/>
                <w:lang w:eastAsia="zh-CN"/>
              </w:rPr>
            </w:pPr>
            <w:r w:rsidRPr="00EC3380">
              <w:rPr>
                <w:rFonts w:eastAsiaTheme="minorEastAsia"/>
                <w:color w:val="000000" w:themeColor="text1"/>
                <w:sz w:val="21"/>
                <w:lang w:eastAsia="zh-CN"/>
              </w:rPr>
              <w:t>20</w:t>
            </w:r>
          </w:p>
        </w:tc>
        <w:tc>
          <w:tcPr>
            <w:tcW w:w="2413"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c>
          <w:tcPr>
            <w:tcW w:w="665" w:type="dxa"/>
            <w:vMerge/>
            <w:shd w:val="clear" w:color="auto" w:fill="FFFFFF" w:themeFill="background1"/>
            <w:vAlign w:val="center"/>
          </w:tcPr>
          <w:p w:rsidR="007D485A" w:rsidRPr="00EC3380" w:rsidRDefault="007D485A" w:rsidP="0058101C">
            <w:pPr>
              <w:jc w:val="center"/>
              <w:rPr>
                <w:rFonts w:ascii="Times New Roman" w:hAnsi="Times New Roman" w:cs="Times New Roman"/>
                <w:color w:val="000000" w:themeColor="text1"/>
                <w:sz w:val="2"/>
                <w:szCs w:val="2"/>
              </w:rPr>
            </w:pPr>
          </w:p>
        </w:tc>
      </w:tr>
      <w:tr w:rsidR="00325DDA" w:rsidRPr="00EC3380" w:rsidTr="0058101C">
        <w:trPr>
          <w:trHeight w:val="311"/>
        </w:trPr>
        <w:tc>
          <w:tcPr>
            <w:tcW w:w="516" w:type="dxa"/>
            <w:vMerge w:val="restart"/>
            <w:shd w:val="clear" w:color="auto" w:fill="FFFFFF" w:themeFill="background1"/>
            <w:vAlign w:val="center"/>
          </w:tcPr>
          <w:p w:rsidR="00325DDA" w:rsidRPr="00EC3380" w:rsidRDefault="00325DDA" w:rsidP="0058101C">
            <w:pPr>
              <w:pStyle w:val="TableParagraph"/>
              <w:spacing w:before="9"/>
              <w:rPr>
                <w:b/>
                <w:color w:val="000000" w:themeColor="text1"/>
                <w:sz w:val="27"/>
              </w:rPr>
            </w:pPr>
          </w:p>
          <w:p w:rsidR="00325DDA" w:rsidRPr="00EC3380" w:rsidRDefault="00325DDA" w:rsidP="0058101C">
            <w:pPr>
              <w:pStyle w:val="TableParagraph"/>
              <w:spacing w:before="1"/>
              <w:ind w:left="7"/>
              <w:rPr>
                <w:color w:val="000000" w:themeColor="text1"/>
                <w:sz w:val="21"/>
              </w:rPr>
            </w:pPr>
            <w:r w:rsidRPr="00EC3380">
              <w:rPr>
                <w:color w:val="000000" w:themeColor="text1"/>
                <w:sz w:val="21"/>
              </w:rPr>
              <w:t>2</w:t>
            </w:r>
          </w:p>
        </w:tc>
        <w:tc>
          <w:tcPr>
            <w:tcW w:w="1164" w:type="dxa"/>
            <w:vMerge w:val="restart"/>
            <w:shd w:val="clear" w:color="auto" w:fill="FFFFFF" w:themeFill="background1"/>
            <w:vAlign w:val="center"/>
          </w:tcPr>
          <w:p w:rsidR="00325DDA" w:rsidRPr="00EC3380" w:rsidRDefault="00325DDA" w:rsidP="0058101C">
            <w:pPr>
              <w:pStyle w:val="TableParagraph"/>
              <w:spacing w:before="8"/>
              <w:rPr>
                <w:b/>
                <w:color w:val="000000" w:themeColor="text1"/>
                <w:sz w:val="14"/>
              </w:rPr>
            </w:pPr>
          </w:p>
          <w:p w:rsidR="00325DDA" w:rsidRPr="00EC3380" w:rsidRDefault="00325DDA" w:rsidP="0058101C">
            <w:pPr>
              <w:pStyle w:val="TableParagraph"/>
              <w:spacing w:before="1" w:line="278" w:lineRule="auto"/>
              <w:ind w:left="160" w:right="149"/>
              <w:rPr>
                <w:color w:val="000000" w:themeColor="text1"/>
                <w:sz w:val="21"/>
              </w:rPr>
            </w:pPr>
            <w:r w:rsidRPr="00EC3380">
              <w:rPr>
                <w:rFonts w:ascii="宋体" w:eastAsia="宋体" w:hAnsi="宋体" w:cs="宋体" w:hint="eastAsia"/>
                <w:color w:val="000000" w:themeColor="text1"/>
                <w:sz w:val="21"/>
              </w:rPr>
              <w:t>原料及成品储罐区</w:t>
            </w:r>
          </w:p>
        </w:tc>
        <w:tc>
          <w:tcPr>
            <w:tcW w:w="1532" w:type="dxa"/>
            <w:shd w:val="clear" w:color="auto" w:fill="FFFFFF" w:themeFill="background1"/>
            <w:vAlign w:val="center"/>
          </w:tcPr>
          <w:p w:rsidR="00325DDA" w:rsidRPr="00EC3380" w:rsidRDefault="00325DDA" w:rsidP="0058101C">
            <w:pPr>
              <w:pStyle w:val="TableParagraph"/>
              <w:spacing w:before="22"/>
              <w:ind w:left="89" w:right="80"/>
              <w:rPr>
                <w:rFonts w:eastAsiaTheme="minorEastAsia"/>
                <w:color w:val="000000" w:themeColor="text1"/>
                <w:sz w:val="21"/>
                <w:lang w:eastAsia="zh-CN"/>
              </w:rPr>
            </w:pPr>
            <w:r w:rsidRPr="00EC3380">
              <w:rPr>
                <w:rFonts w:eastAsiaTheme="minorEastAsia"/>
                <w:color w:val="000000" w:themeColor="text1"/>
                <w:sz w:val="21"/>
                <w:lang w:eastAsia="zh-CN"/>
              </w:rPr>
              <w:t>石脑油</w:t>
            </w:r>
          </w:p>
        </w:tc>
        <w:tc>
          <w:tcPr>
            <w:tcW w:w="1119" w:type="dxa"/>
            <w:shd w:val="clear" w:color="auto" w:fill="FFFFFF" w:themeFill="background1"/>
            <w:vAlign w:val="center"/>
          </w:tcPr>
          <w:p w:rsidR="00325DDA" w:rsidRPr="00EC3380" w:rsidRDefault="00325DDA" w:rsidP="0058101C">
            <w:pPr>
              <w:pStyle w:val="TableParagraph"/>
              <w:spacing w:before="34"/>
              <w:ind w:left="88" w:right="80"/>
              <w:rPr>
                <w:color w:val="000000" w:themeColor="text1"/>
                <w:sz w:val="21"/>
              </w:rPr>
            </w:pPr>
            <w:r w:rsidRPr="00EC3380">
              <w:rPr>
                <w:rFonts w:eastAsiaTheme="minorEastAsia"/>
                <w:color w:val="000000" w:themeColor="text1"/>
                <w:sz w:val="21"/>
                <w:lang w:eastAsia="zh-CN"/>
              </w:rPr>
              <w:t>2</w:t>
            </w:r>
            <w:r w:rsidRPr="00EC3380">
              <w:rPr>
                <w:color w:val="000000" w:themeColor="text1"/>
                <w:sz w:val="21"/>
              </w:rPr>
              <w:t>00</w:t>
            </w:r>
          </w:p>
        </w:tc>
        <w:tc>
          <w:tcPr>
            <w:tcW w:w="1122" w:type="dxa"/>
            <w:shd w:val="clear" w:color="auto" w:fill="FFFFFF" w:themeFill="background1"/>
            <w:vAlign w:val="center"/>
          </w:tcPr>
          <w:p w:rsidR="00325DDA" w:rsidRPr="00EC3380" w:rsidRDefault="00325DDA" w:rsidP="0058101C">
            <w:pPr>
              <w:pStyle w:val="TableParagraph"/>
              <w:spacing w:before="34"/>
              <w:ind w:left="251" w:right="242"/>
              <w:rPr>
                <w:rFonts w:eastAsiaTheme="minorEastAsia"/>
                <w:color w:val="000000" w:themeColor="text1"/>
                <w:sz w:val="21"/>
                <w:lang w:eastAsia="zh-CN"/>
              </w:rPr>
            </w:pPr>
            <w:r w:rsidRPr="00EC3380">
              <w:rPr>
                <w:rFonts w:eastAsiaTheme="minorEastAsia"/>
                <w:color w:val="000000" w:themeColor="text1"/>
                <w:sz w:val="21"/>
                <w:lang w:eastAsia="zh-CN"/>
              </w:rPr>
              <w:t>3250</w:t>
            </w:r>
          </w:p>
        </w:tc>
        <w:tc>
          <w:tcPr>
            <w:tcW w:w="2413" w:type="dxa"/>
            <w:vMerge w:val="restart"/>
            <w:shd w:val="clear" w:color="auto" w:fill="FFFFFF" w:themeFill="background1"/>
            <w:vAlign w:val="center"/>
          </w:tcPr>
          <w:p w:rsidR="00325DDA" w:rsidRPr="00EC3380" w:rsidRDefault="00325DDA" w:rsidP="0058101C">
            <w:pPr>
              <w:pStyle w:val="TableParagraph"/>
              <w:spacing w:before="7"/>
              <w:rPr>
                <w:b/>
                <w:color w:val="000000" w:themeColor="text1"/>
                <w:sz w:val="15"/>
              </w:rPr>
            </w:pPr>
          </w:p>
          <w:p w:rsidR="00325DDA" w:rsidRPr="00EC3380" w:rsidRDefault="00325DDA" w:rsidP="0058101C">
            <w:pPr>
              <w:pStyle w:val="TableParagraph"/>
              <w:ind w:left="355"/>
              <w:rPr>
                <w:color w:val="000000" w:themeColor="text1"/>
                <w:sz w:val="21"/>
              </w:rPr>
            </w:pPr>
            <w:r w:rsidRPr="00EC3380">
              <w:rPr>
                <w:rFonts w:eastAsiaTheme="minorEastAsia"/>
                <w:color w:val="000000" w:themeColor="text1"/>
                <w:sz w:val="21"/>
                <w:lang w:eastAsia="zh-CN"/>
              </w:rPr>
              <w:t>3250</w:t>
            </w:r>
            <w:r w:rsidRPr="00EC3380">
              <w:rPr>
                <w:color w:val="000000" w:themeColor="text1"/>
                <w:sz w:val="21"/>
              </w:rPr>
              <w:t>/</w:t>
            </w:r>
            <w:r w:rsidRPr="00EC3380">
              <w:rPr>
                <w:rFonts w:eastAsiaTheme="minorEastAsia"/>
                <w:color w:val="000000" w:themeColor="text1"/>
                <w:sz w:val="21"/>
                <w:lang w:eastAsia="zh-CN"/>
              </w:rPr>
              <w:t>2</w:t>
            </w:r>
            <w:r w:rsidRPr="00EC3380">
              <w:rPr>
                <w:color w:val="000000" w:themeColor="text1"/>
                <w:sz w:val="21"/>
              </w:rPr>
              <w:t>00+</w:t>
            </w:r>
            <w:r w:rsidRPr="00EC3380">
              <w:rPr>
                <w:rFonts w:eastAsiaTheme="minorEastAsia"/>
                <w:color w:val="000000" w:themeColor="text1"/>
                <w:sz w:val="21"/>
                <w:lang w:eastAsia="zh-CN"/>
              </w:rPr>
              <w:t>3150</w:t>
            </w:r>
            <w:r w:rsidRPr="00EC3380">
              <w:rPr>
                <w:color w:val="000000" w:themeColor="text1"/>
                <w:sz w:val="21"/>
              </w:rPr>
              <w:t>/200</w:t>
            </w:r>
          </w:p>
          <w:p w:rsidR="00325DDA" w:rsidRPr="00EC3380" w:rsidRDefault="00325DDA" w:rsidP="0058101C">
            <w:pPr>
              <w:pStyle w:val="TableParagraph"/>
              <w:spacing w:before="71"/>
              <w:ind w:left="346"/>
              <w:rPr>
                <w:rFonts w:eastAsiaTheme="minorEastAsia"/>
                <w:color w:val="000000" w:themeColor="text1"/>
                <w:sz w:val="21"/>
                <w:lang w:eastAsia="zh-CN"/>
              </w:rPr>
            </w:pPr>
            <w:r w:rsidRPr="00EC3380">
              <w:rPr>
                <w:color w:val="000000" w:themeColor="text1"/>
                <w:sz w:val="21"/>
              </w:rPr>
              <w:t>+</w:t>
            </w:r>
            <w:r w:rsidRPr="00EC3380">
              <w:rPr>
                <w:rFonts w:eastAsiaTheme="minorEastAsia"/>
                <w:color w:val="000000" w:themeColor="text1"/>
                <w:sz w:val="21"/>
                <w:lang w:eastAsia="zh-CN"/>
              </w:rPr>
              <w:t>12200</w:t>
            </w:r>
            <w:r w:rsidRPr="00EC3380">
              <w:rPr>
                <w:color w:val="000000" w:themeColor="text1"/>
                <w:sz w:val="21"/>
              </w:rPr>
              <w:t>/</w:t>
            </w:r>
            <w:r w:rsidRPr="00EC3380">
              <w:rPr>
                <w:rFonts w:eastAsiaTheme="minorEastAsia"/>
                <w:color w:val="000000" w:themeColor="text1"/>
                <w:sz w:val="21"/>
                <w:lang w:eastAsia="zh-CN"/>
              </w:rPr>
              <w:t>200</w:t>
            </w:r>
            <w:r w:rsidRPr="00EC3380">
              <w:rPr>
                <w:color w:val="000000" w:themeColor="text1"/>
                <w:sz w:val="21"/>
              </w:rPr>
              <w:t>+</w:t>
            </w:r>
            <w:r w:rsidRPr="00EC3380">
              <w:rPr>
                <w:rFonts w:eastAsiaTheme="minorEastAsia"/>
                <w:color w:val="000000" w:themeColor="text1"/>
                <w:sz w:val="21"/>
                <w:lang w:eastAsia="zh-CN"/>
              </w:rPr>
              <w:t>2200</w:t>
            </w:r>
            <w:r w:rsidRPr="00EC3380">
              <w:rPr>
                <w:color w:val="000000" w:themeColor="text1"/>
                <w:sz w:val="21"/>
              </w:rPr>
              <w:t>/</w:t>
            </w:r>
            <w:r w:rsidRPr="00EC3380">
              <w:rPr>
                <w:rFonts w:eastAsiaTheme="minorEastAsia"/>
                <w:color w:val="000000" w:themeColor="text1"/>
                <w:sz w:val="21"/>
                <w:lang w:eastAsia="zh-CN"/>
              </w:rPr>
              <w:t>5000</w:t>
            </w:r>
            <w:r w:rsidRPr="00EC3380">
              <w:rPr>
                <w:color w:val="000000" w:themeColor="text1"/>
                <w:sz w:val="21"/>
              </w:rPr>
              <w:t>=</w:t>
            </w:r>
            <w:r w:rsidRPr="00EC3380">
              <w:rPr>
                <w:rFonts w:eastAsiaTheme="minorEastAsia"/>
                <w:color w:val="000000" w:themeColor="text1"/>
                <w:sz w:val="21"/>
                <w:lang w:eastAsia="zh-CN"/>
              </w:rPr>
              <w:t>93.44</w:t>
            </w:r>
          </w:p>
        </w:tc>
        <w:tc>
          <w:tcPr>
            <w:tcW w:w="665" w:type="dxa"/>
            <w:vMerge w:val="restart"/>
            <w:shd w:val="clear" w:color="auto" w:fill="FFFFFF" w:themeFill="background1"/>
            <w:vAlign w:val="center"/>
          </w:tcPr>
          <w:p w:rsidR="00325DDA" w:rsidRPr="00EC3380" w:rsidRDefault="00325DDA" w:rsidP="00325DDA">
            <w:pPr>
              <w:pStyle w:val="TableParagraph"/>
              <w:ind w:firstLineChars="100" w:firstLine="210"/>
              <w:jc w:val="both"/>
              <w:rPr>
                <w:color w:val="000000" w:themeColor="text1"/>
                <w:sz w:val="21"/>
              </w:rPr>
            </w:pPr>
            <w:r w:rsidRPr="00EC3380">
              <w:rPr>
                <w:rFonts w:ascii="宋体" w:eastAsia="宋体" w:hAnsi="宋体" w:cs="宋体" w:hint="eastAsia"/>
                <w:color w:val="000000" w:themeColor="text1"/>
                <w:sz w:val="21"/>
              </w:rPr>
              <w:t>是</w:t>
            </w:r>
          </w:p>
        </w:tc>
      </w:tr>
      <w:tr w:rsidR="00325DDA" w:rsidRPr="00EC3380" w:rsidTr="0058101C">
        <w:trPr>
          <w:trHeight w:val="311"/>
        </w:trPr>
        <w:tc>
          <w:tcPr>
            <w:tcW w:w="516"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1164"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1532" w:type="dxa"/>
            <w:shd w:val="clear" w:color="auto" w:fill="FFFFFF" w:themeFill="background1"/>
            <w:vAlign w:val="center"/>
          </w:tcPr>
          <w:p w:rsidR="00325DDA" w:rsidRPr="00EC3380" w:rsidRDefault="00325DDA" w:rsidP="0058101C">
            <w:pPr>
              <w:pStyle w:val="TableParagraph"/>
              <w:spacing w:before="22"/>
              <w:ind w:left="91" w:right="80"/>
              <w:rPr>
                <w:color w:val="000000" w:themeColor="text1"/>
                <w:sz w:val="21"/>
              </w:rPr>
            </w:pPr>
            <w:r w:rsidRPr="00EC3380">
              <w:rPr>
                <w:rFonts w:eastAsiaTheme="minorEastAsia"/>
                <w:color w:val="000000" w:themeColor="text1"/>
                <w:sz w:val="21"/>
                <w:lang w:eastAsia="zh-CN"/>
              </w:rPr>
              <w:t>95#</w:t>
            </w:r>
            <w:r w:rsidRPr="00EC3380">
              <w:rPr>
                <w:rFonts w:eastAsiaTheme="minorEastAsia"/>
                <w:color w:val="000000" w:themeColor="text1"/>
                <w:sz w:val="21"/>
                <w:lang w:eastAsia="zh-CN"/>
              </w:rPr>
              <w:t>汽油（</w:t>
            </w:r>
            <w:r w:rsidRPr="00EC3380">
              <w:rPr>
                <w:rFonts w:ascii="宋体" w:eastAsia="宋体" w:hAnsi="宋体" w:cs="宋体" w:hint="eastAsia"/>
                <w:color w:val="000000" w:themeColor="text1"/>
                <w:sz w:val="21"/>
              </w:rPr>
              <w:t>稳定轻烃</w:t>
            </w:r>
            <w:r w:rsidRPr="00EC3380">
              <w:rPr>
                <w:rFonts w:eastAsiaTheme="minorEastAsia"/>
                <w:color w:val="000000" w:themeColor="text1"/>
                <w:sz w:val="21"/>
                <w:lang w:eastAsia="zh-CN"/>
              </w:rPr>
              <w:t>）</w:t>
            </w:r>
          </w:p>
        </w:tc>
        <w:tc>
          <w:tcPr>
            <w:tcW w:w="1119" w:type="dxa"/>
            <w:shd w:val="clear" w:color="auto" w:fill="FFFFFF" w:themeFill="background1"/>
            <w:vAlign w:val="center"/>
          </w:tcPr>
          <w:p w:rsidR="00325DDA" w:rsidRPr="00EC3380" w:rsidRDefault="00325DDA" w:rsidP="0058101C">
            <w:pPr>
              <w:pStyle w:val="TableParagraph"/>
              <w:spacing w:before="34"/>
              <w:ind w:left="88" w:right="80"/>
              <w:rPr>
                <w:color w:val="000000" w:themeColor="text1"/>
                <w:sz w:val="21"/>
              </w:rPr>
            </w:pPr>
            <w:r w:rsidRPr="00EC3380">
              <w:rPr>
                <w:color w:val="000000" w:themeColor="text1"/>
                <w:sz w:val="21"/>
              </w:rPr>
              <w:t>200</w:t>
            </w:r>
          </w:p>
        </w:tc>
        <w:tc>
          <w:tcPr>
            <w:tcW w:w="1122" w:type="dxa"/>
            <w:shd w:val="clear" w:color="auto" w:fill="FFFFFF" w:themeFill="background1"/>
            <w:vAlign w:val="center"/>
          </w:tcPr>
          <w:p w:rsidR="00325DDA" w:rsidRPr="00EC3380" w:rsidRDefault="00325DDA" w:rsidP="0058101C">
            <w:pPr>
              <w:pStyle w:val="TableParagraph"/>
              <w:spacing w:before="34"/>
              <w:ind w:left="247" w:right="242"/>
              <w:rPr>
                <w:rFonts w:eastAsiaTheme="minorEastAsia"/>
                <w:color w:val="000000" w:themeColor="text1"/>
                <w:sz w:val="21"/>
                <w:lang w:eastAsia="zh-CN"/>
              </w:rPr>
            </w:pPr>
            <w:r w:rsidRPr="00EC3380">
              <w:rPr>
                <w:rFonts w:eastAsiaTheme="minorEastAsia"/>
                <w:color w:val="000000" w:themeColor="text1"/>
                <w:sz w:val="21"/>
                <w:lang w:eastAsia="zh-CN"/>
              </w:rPr>
              <w:t>3150</w:t>
            </w:r>
          </w:p>
        </w:tc>
        <w:tc>
          <w:tcPr>
            <w:tcW w:w="2413"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665"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r>
      <w:tr w:rsidR="00325DDA" w:rsidRPr="00EC3380" w:rsidTr="0058101C">
        <w:trPr>
          <w:trHeight w:val="312"/>
        </w:trPr>
        <w:tc>
          <w:tcPr>
            <w:tcW w:w="516"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1164"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1532" w:type="dxa"/>
            <w:shd w:val="clear" w:color="auto" w:fill="FFFFFF" w:themeFill="background1"/>
            <w:vAlign w:val="center"/>
          </w:tcPr>
          <w:p w:rsidR="00325DDA" w:rsidRPr="00EC3380" w:rsidRDefault="00325DDA" w:rsidP="0058101C">
            <w:pPr>
              <w:pStyle w:val="TableParagraph"/>
              <w:spacing w:before="22"/>
              <w:ind w:left="91" w:right="80"/>
              <w:rPr>
                <w:rFonts w:eastAsiaTheme="minorEastAsia"/>
                <w:color w:val="000000" w:themeColor="text1"/>
                <w:sz w:val="21"/>
                <w:lang w:eastAsia="zh-CN"/>
              </w:rPr>
            </w:pPr>
            <w:r w:rsidRPr="00EC3380">
              <w:rPr>
                <w:rFonts w:eastAsiaTheme="minorEastAsia"/>
                <w:color w:val="000000" w:themeColor="text1"/>
                <w:sz w:val="21"/>
                <w:lang w:eastAsia="zh-CN"/>
              </w:rPr>
              <w:t>乙醇汽油</w:t>
            </w:r>
          </w:p>
        </w:tc>
        <w:tc>
          <w:tcPr>
            <w:tcW w:w="1119" w:type="dxa"/>
            <w:shd w:val="clear" w:color="auto" w:fill="FFFFFF" w:themeFill="background1"/>
            <w:vAlign w:val="center"/>
          </w:tcPr>
          <w:p w:rsidR="00325DDA" w:rsidRPr="00EC3380" w:rsidRDefault="00325DDA" w:rsidP="0058101C">
            <w:pPr>
              <w:pStyle w:val="TableParagraph"/>
              <w:spacing w:before="34"/>
              <w:ind w:left="88" w:right="80"/>
              <w:rPr>
                <w:rFonts w:eastAsiaTheme="minorEastAsia"/>
                <w:color w:val="000000" w:themeColor="text1"/>
                <w:sz w:val="21"/>
                <w:lang w:eastAsia="zh-CN"/>
              </w:rPr>
            </w:pPr>
            <w:r w:rsidRPr="00EC3380">
              <w:rPr>
                <w:rFonts w:eastAsiaTheme="minorEastAsia"/>
                <w:color w:val="000000" w:themeColor="text1"/>
                <w:sz w:val="21"/>
                <w:lang w:eastAsia="zh-CN"/>
              </w:rPr>
              <w:t>200</w:t>
            </w:r>
          </w:p>
        </w:tc>
        <w:tc>
          <w:tcPr>
            <w:tcW w:w="1122" w:type="dxa"/>
            <w:shd w:val="clear" w:color="auto" w:fill="FFFFFF" w:themeFill="background1"/>
            <w:vAlign w:val="center"/>
          </w:tcPr>
          <w:p w:rsidR="00325DDA" w:rsidRPr="00EC3380" w:rsidRDefault="00325DDA" w:rsidP="0058101C">
            <w:pPr>
              <w:pStyle w:val="TableParagraph"/>
              <w:spacing w:before="34"/>
              <w:ind w:left="247" w:right="242"/>
              <w:rPr>
                <w:rFonts w:eastAsiaTheme="minorEastAsia"/>
                <w:color w:val="000000" w:themeColor="text1"/>
                <w:sz w:val="21"/>
                <w:lang w:eastAsia="zh-CN"/>
              </w:rPr>
            </w:pPr>
            <w:r w:rsidRPr="00EC3380">
              <w:rPr>
                <w:rFonts w:eastAsiaTheme="minorEastAsia"/>
                <w:color w:val="000000" w:themeColor="text1"/>
                <w:sz w:val="21"/>
                <w:lang w:eastAsia="zh-CN"/>
              </w:rPr>
              <w:t>12200</w:t>
            </w:r>
          </w:p>
        </w:tc>
        <w:tc>
          <w:tcPr>
            <w:tcW w:w="2413"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665"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r>
      <w:tr w:rsidR="00325DDA" w:rsidRPr="00EC3380" w:rsidTr="0058101C">
        <w:trPr>
          <w:trHeight w:val="312"/>
        </w:trPr>
        <w:tc>
          <w:tcPr>
            <w:tcW w:w="516"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1164"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1532" w:type="dxa"/>
            <w:shd w:val="clear" w:color="auto" w:fill="FFFFFF" w:themeFill="background1"/>
            <w:vAlign w:val="center"/>
          </w:tcPr>
          <w:p w:rsidR="00325DDA" w:rsidRPr="00EC3380" w:rsidRDefault="00325DDA" w:rsidP="0058101C">
            <w:pPr>
              <w:pStyle w:val="TableParagraph"/>
              <w:spacing w:before="22"/>
              <w:ind w:left="89" w:right="80"/>
              <w:rPr>
                <w:color w:val="000000" w:themeColor="text1"/>
                <w:sz w:val="21"/>
              </w:rPr>
            </w:pPr>
            <w:r w:rsidRPr="00EC3380">
              <w:rPr>
                <w:rFonts w:ascii="宋体" w:eastAsia="宋体" w:hAnsi="宋体" w:cs="宋体" w:hint="eastAsia"/>
                <w:color w:val="000000" w:themeColor="text1"/>
                <w:sz w:val="21"/>
              </w:rPr>
              <w:t>重芳烃</w:t>
            </w:r>
          </w:p>
        </w:tc>
        <w:tc>
          <w:tcPr>
            <w:tcW w:w="1119" w:type="dxa"/>
            <w:shd w:val="clear" w:color="auto" w:fill="FFFFFF" w:themeFill="background1"/>
            <w:vAlign w:val="center"/>
          </w:tcPr>
          <w:p w:rsidR="00325DDA" w:rsidRPr="00EC3380" w:rsidRDefault="00325DDA" w:rsidP="0058101C">
            <w:pPr>
              <w:pStyle w:val="TableParagraph"/>
              <w:spacing w:before="34"/>
              <w:ind w:left="88" w:right="80"/>
              <w:rPr>
                <w:color w:val="000000" w:themeColor="text1"/>
                <w:sz w:val="21"/>
              </w:rPr>
            </w:pPr>
            <w:r w:rsidRPr="00EC3380">
              <w:rPr>
                <w:color w:val="000000" w:themeColor="text1"/>
                <w:sz w:val="21"/>
              </w:rPr>
              <w:t>5000</w:t>
            </w:r>
          </w:p>
        </w:tc>
        <w:tc>
          <w:tcPr>
            <w:tcW w:w="1122" w:type="dxa"/>
            <w:shd w:val="clear" w:color="auto" w:fill="FFFFFF" w:themeFill="background1"/>
            <w:vAlign w:val="center"/>
          </w:tcPr>
          <w:p w:rsidR="00325DDA" w:rsidRPr="00EC3380" w:rsidRDefault="00325DDA" w:rsidP="0058101C">
            <w:pPr>
              <w:pStyle w:val="TableParagraph"/>
              <w:spacing w:before="34"/>
              <w:ind w:left="247" w:right="242"/>
              <w:rPr>
                <w:rFonts w:eastAsiaTheme="minorEastAsia"/>
                <w:color w:val="000000" w:themeColor="text1"/>
                <w:sz w:val="21"/>
                <w:lang w:eastAsia="zh-CN"/>
              </w:rPr>
            </w:pPr>
            <w:r w:rsidRPr="00EC3380">
              <w:rPr>
                <w:rFonts w:eastAsiaTheme="minorEastAsia"/>
                <w:color w:val="000000" w:themeColor="text1"/>
                <w:sz w:val="21"/>
                <w:lang w:eastAsia="zh-CN"/>
              </w:rPr>
              <w:t>2200</w:t>
            </w:r>
          </w:p>
        </w:tc>
        <w:tc>
          <w:tcPr>
            <w:tcW w:w="2413"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c>
          <w:tcPr>
            <w:tcW w:w="665" w:type="dxa"/>
            <w:vMerge/>
            <w:shd w:val="clear" w:color="auto" w:fill="FFFFFF" w:themeFill="background1"/>
            <w:vAlign w:val="center"/>
          </w:tcPr>
          <w:p w:rsidR="00325DDA" w:rsidRPr="00EC3380" w:rsidRDefault="00325DDA" w:rsidP="0058101C">
            <w:pPr>
              <w:jc w:val="center"/>
              <w:rPr>
                <w:rFonts w:ascii="Times New Roman" w:hAnsi="Times New Roman" w:cs="Times New Roman"/>
                <w:color w:val="000000" w:themeColor="text1"/>
                <w:sz w:val="2"/>
                <w:szCs w:val="2"/>
              </w:rPr>
            </w:pPr>
          </w:p>
        </w:tc>
      </w:tr>
      <w:tr w:rsidR="0058101C" w:rsidRPr="00EC3380" w:rsidTr="0058101C">
        <w:trPr>
          <w:trHeight w:val="452"/>
        </w:trPr>
        <w:tc>
          <w:tcPr>
            <w:tcW w:w="516" w:type="dxa"/>
            <w:shd w:val="clear" w:color="auto" w:fill="FFFFFF" w:themeFill="background1"/>
            <w:vAlign w:val="center"/>
          </w:tcPr>
          <w:p w:rsidR="0058101C" w:rsidRPr="00EC3380" w:rsidRDefault="0058101C" w:rsidP="0058101C">
            <w:pPr>
              <w:pStyle w:val="TableParagraph"/>
              <w:spacing w:before="106"/>
              <w:ind w:left="7"/>
              <w:rPr>
                <w:color w:val="000000" w:themeColor="text1"/>
                <w:sz w:val="21"/>
              </w:rPr>
            </w:pPr>
            <w:r w:rsidRPr="00EC3380">
              <w:rPr>
                <w:color w:val="000000" w:themeColor="text1"/>
                <w:sz w:val="21"/>
              </w:rPr>
              <w:t>3</w:t>
            </w:r>
          </w:p>
        </w:tc>
        <w:tc>
          <w:tcPr>
            <w:tcW w:w="1164" w:type="dxa"/>
            <w:shd w:val="clear" w:color="auto" w:fill="FFFFFF" w:themeFill="background1"/>
            <w:vAlign w:val="center"/>
          </w:tcPr>
          <w:p w:rsidR="0058101C" w:rsidRPr="00EC3380" w:rsidRDefault="0058101C" w:rsidP="0058101C">
            <w:pPr>
              <w:pStyle w:val="TableParagraph"/>
              <w:spacing w:before="94"/>
              <w:ind w:left="146"/>
              <w:rPr>
                <w:color w:val="000000" w:themeColor="text1"/>
                <w:sz w:val="21"/>
              </w:rPr>
            </w:pPr>
            <w:r w:rsidRPr="00EC3380">
              <w:rPr>
                <w:color w:val="000000" w:themeColor="text1"/>
                <w:sz w:val="21"/>
              </w:rPr>
              <w:t xml:space="preserve">LPG </w:t>
            </w:r>
            <w:r w:rsidRPr="00EC3380">
              <w:rPr>
                <w:rFonts w:ascii="宋体" w:eastAsia="宋体" w:hAnsi="宋体" w:cs="宋体" w:hint="eastAsia"/>
                <w:color w:val="000000" w:themeColor="text1"/>
                <w:sz w:val="21"/>
              </w:rPr>
              <w:t>罐区</w:t>
            </w:r>
          </w:p>
        </w:tc>
        <w:tc>
          <w:tcPr>
            <w:tcW w:w="1532" w:type="dxa"/>
            <w:shd w:val="clear" w:color="auto" w:fill="FFFFFF" w:themeFill="background1"/>
            <w:vAlign w:val="center"/>
          </w:tcPr>
          <w:p w:rsidR="0058101C" w:rsidRPr="00EC3380" w:rsidRDefault="0058101C" w:rsidP="0058101C">
            <w:pPr>
              <w:pStyle w:val="TableParagraph"/>
              <w:spacing w:before="36"/>
              <w:ind w:left="88" w:right="80"/>
              <w:rPr>
                <w:color w:val="000000" w:themeColor="text1"/>
                <w:sz w:val="21"/>
              </w:rPr>
            </w:pPr>
            <w:r w:rsidRPr="00EC3380">
              <w:rPr>
                <w:color w:val="000000" w:themeColor="text1"/>
                <w:sz w:val="21"/>
              </w:rPr>
              <w:t>LPG</w:t>
            </w:r>
          </w:p>
        </w:tc>
        <w:tc>
          <w:tcPr>
            <w:tcW w:w="1119" w:type="dxa"/>
            <w:shd w:val="clear" w:color="auto" w:fill="FFFFFF" w:themeFill="background1"/>
            <w:vAlign w:val="center"/>
          </w:tcPr>
          <w:p w:rsidR="0058101C" w:rsidRPr="00EC3380" w:rsidRDefault="0058101C" w:rsidP="0058101C">
            <w:pPr>
              <w:pStyle w:val="TableParagraph"/>
              <w:spacing w:before="36"/>
              <w:ind w:left="84" w:right="81"/>
              <w:rPr>
                <w:color w:val="000000" w:themeColor="text1"/>
                <w:sz w:val="21"/>
              </w:rPr>
            </w:pPr>
            <w:r w:rsidRPr="00EC3380">
              <w:rPr>
                <w:color w:val="000000" w:themeColor="text1"/>
                <w:sz w:val="21"/>
              </w:rPr>
              <w:t>50</w:t>
            </w:r>
          </w:p>
        </w:tc>
        <w:tc>
          <w:tcPr>
            <w:tcW w:w="1122" w:type="dxa"/>
            <w:shd w:val="clear" w:color="auto" w:fill="FFFFFF" w:themeFill="background1"/>
            <w:vAlign w:val="center"/>
          </w:tcPr>
          <w:p w:rsidR="0058101C" w:rsidRPr="00EC3380" w:rsidRDefault="0058101C" w:rsidP="0058101C">
            <w:pPr>
              <w:pStyle w:val="TableParagraph"/>
              <w:spacing w:before="36"/>
              <w:ind w:left="247" w:right="242"/>
              <w:rPr>
                <w:rFonts w:eastAsiaTheme="minorEastAsia"/>
                <w:color w:val="000000" w:themeColor="text1"/>
                <w:sz w:val="21"/>
                <w:lang w:eastAsia="zh-CN"/>
              </w:rPr>
            </w:pPr>
            <w:r w:rsidRPr="00EC3380">
              <w:rPr>
                <w:rFonts w:eastAsiaTheme="minorEastAsia"/>
                <w:color w:val="000000" w:themeColor="text1"/>
                <w:sz w:val="21"/>
                <w:lang w:eastAsia="zh-CN"/>
              </w:rPr>
              <w:t>663</w:t>
            </w:r>
          </w:p>
        </w:tc>
        <w:tc>
          <w:tcPr>
            <w:tcW w:w="2413" w:type="dxa"/>
            <w:shd w:val="clear" w:color="auto" w:fill="FFFFFF" w:themeFill="background1"/>
            <w:vAlign w:val="center"/>
          </w:tcPr>
          <w:p w:rsidR="0058101C" w:rsidRPr="00EC3380" w:rsidRDefault="0058101C" w:rsidP="0058101C">
            <w:pPr>
              <w:pStyle w:val="TableParagraph"/>
              <w:spacing w:before="94"/>
              <w:ind w:left="84" w:right="79"/>
              <w:rPr>
                <w:color w:val="000000" w:themeColor="text1"/>
                <w:sz w:val="21"/>
              </w:rPr>
            </w:pPr>
            <w:r w:rsidRPr="00EC3380">
              <w:rPr>
                <w:rFonts w:eastAsiaTheme="minorEastAsia"/>
                <w:color w:val="000000" w:themeColor="text1"/>
                <w:sz w:val="21"/>
                <w:lang w:eastAsia="zh-CN"/>
              </w:rPr>
              <w:t>663</w:t>
            </w:r>
            <w:r w:rsidRPr="00EC3380">
              <w:rPr>
                <w:rFonts w:ascii="宋体" w:eastAsia="宋体" w:hAnsi="宋体" w:cs="宋体" w:hint="eastAsia"/>
                <w:color w:val="000000" w:themeColor="text1"/>
                <w:sz w:val="21"/>
              </w:rPr>
              <w:t>＞</w:t>
            </w:r>
            <w:r w:rsidRPr="00EC3380">
              <w:rPr>
                <w:color w:val="000000" w:themeColor="text1"/>
                <w:sz w:val="21"/>
              </w:rPr>
              <w:t>50</w:t>
            </w:r>
          </w:p>
        </w:tc>
        <w:tc>
          <w:tcPr>
            <w:tcW w:w="665" w:type="dxa"/>
            <w:shd w:val="clear" w:color="auto" w:fill="FFFFFF" w:themeFill="background1"/>
            <w:vAlign w:val="center"/>
          </w:tcPr>
          <w:p w:rsidR="0058101C" w:rsidRPr="00EC3380" w:rsidRDefault="0058101C" w:rsidP="0058101C">
            <w:pPr>
              <w:pStyle w:val="TableParagraph"/>
              <w:spacing w:before="94"/>
              <w:ind w:left="2"/>
              <w:rPr>
                <w:color w:val="000000" w:themeColor="text1"/>
                <w:sz w:val="21"/>
              </w:rPr>
            </w:pPr>
            <w:r w:rsidRPr="00EC3380">
              <w:rPr>
                <w:rFonts w:ascii="宋体" w:eastAsia="宋体" w:hAnsi="宋体" w:cs="宋体" w:hint="eastAsia"/>
                <w:color w:val="000000" w:themeColor="text1"/>
                <w:sz w:val="21"/>
              </w:rPr>
              <w:t>是</w:t>
            </w:r>
          </w:p>
        </w:tc>
      </w:tr>
    </w:tbl>
    <w:p w:rsidR="00057B85" w:rsidRPr="00EC3380" w:rsidRDefault="00057B85" w:rsidP="00CD2B57">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根据以上辩识结果，本项目已经构成了重大危险源。</w:t>
      </w:r>
    </w:p>
    <w:p w:rsidR="00CD2B57" w:rsidRPr="00EC3380" w:rsidRDefault="00CD2B57"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76378D" w:rsidRPr="00EC3380">
        <w:rPr>
          <w:rFonts w:ascii="Times New Roman" w:hAnsi="Times New Roman" w:cs="Times New Roman" w:hint="eastAsia"/>
          <w:b/>
          <w:color w:val="000000" w:themeColor="text1"/>
        </w:rPr>
        <w:t>3</w:t>
      </w:r>
      <w:r w:rsidRPr="00EC3380">
        <w:rPr>
          <w:rFonts w:ascii="Times New Roman" w:hAnsi="Times New Roman" w:cs="Times New Roman"/>
          <w:b/>
          <w:color w:val="000000" w:themeColor="text1"/>
        </w:rPr>
        <w:t>石油化工事故分析</w:t>
      </w:r>
    </w:p>
    <w:p w:rsidR="00CD2B57" w:rsidRPr="00EC3380" w:rsidRDefault="00CD2B57" w:rsidP="00CD2B57">
      <w:pPr>
        <w:pStyle w:val="a5"/>
        <w:spacing w:line="360" w:lineRule="auto"/>
        <w:ind w:firstLine="479"/>
        <w:jc w:val="both"/>
        <w:rPr>
          <w:rFonts w:ascii="Times New Roman" w:hAnsi="Times New Roman" w:cs="Times New Roman"/>
          <w:color w:val="000000" w:themeColor="text1"/>
          <w:spacing w:val="-6"/>
        </w:rPr>
      </w:pPr>
      <w:r w:rsidRPr="00EC3380">
        <w:rPr>
          <w:rFonts w:ascii="Times New Roman" w:hAnsi="Times New Roman" w:cs="Times New Roman"/>
          <w:color w:val="000000" w:themeColor="text1"/>
          <w:spacing w:val="-6"/>
        </w:rPr>
        <w:t>1950</w:t>
      </w:r>
      <w:r w:rsidRPr="00EC3380">
        <w:rPr>
          <w:rFonts w:ascii="Times New Roman" w:hAnsi="Times New Roman" w:cs="Times New Roman"/>
          <w:color w:val="000000" w:themeColor="text1"/>
          <w:spacing w:val="-6"/>
        </w:rPr>
        <w:t>－</w:t>
      </w:r>
      <w:r w:rsidRPr="00EC3380">
        <w:rPr>
          <w:rFonts w:ascii="Times New Roman" w:hAnsi="Times New Roman" w:cs="Times New Roman"/>
          <w:color w:val="000000" w:themeColor="text1"/>
          <w:spacing w:val="-6"/>
        </w:rPr>
        <w:t xml:space="preserve">1990 </w:t>
      </w:r>
      <w:r w:rsidRPr="00EC3380">
        <w:rPr>
          <w:rFonts w:ascii="Times New Roman" w:hAnsi="Times New Roman" w:cs="Times New Roman"/>
          <w:color w:val="000000" w:themeColor="text1"/>
          <w:spacing w:val="-6"/>
        </w:rPr>
        <w:t>年</w:t>
      </w:r>
      <w:r w:rsidRPr="00EC3380">
        <w:rPr>
          <w:rFonts w:ascii="Times New Roman" w:hAnsi="Times New Roman" w:cs="Times New Roman"/>
          <w:color w:val="000000" w:themeColor="text1"/>
          <w:spacing w:val="-6"/>
        </w:rPr>
        <w:t xml:space="preserve"> 40 </w:t>
      </w:r>
      <w:r w:rsidRPr="00EC3380">
        <w:rPr>
          <w:rFonts w:ascii="Times New Roman" w:hAnsi="Times New Roman" w:cs="Times New Roman"/>
          <w:color w:val="000000" w:themeColor="text1"/>
          <w:spacing w:val="-6"/>
        </w:rPr>
        <w:t>年间，中国石化行业发生的事故，经济损失在</w:t>
      </w:r>
      <w:r w:rsidRPr="00EC3380">
        <w:rPr>
          <w:rFonts w:ascii="Times New Roman" w:hAnsi="Times New Roman" w:cs="Times New Roman"/>
          <w:color w:val="000000" w:themeColor="text1"/>
          <w:spacing w:val="-6"/>
        </w:rPr>
        <w:t xml:space="preserve"> 10×10</w:t>
      </w:r>
      <w:r w:rsidRPr="00EC3380">
        <w:rPr>
          <w:rFonts w:ascii="Times New Roman" w:hAnsi="Times New Roman" w:cs="Times New Roman"/>
          <w:color w:val="000000" w:themeColor="text1"/>
          <w:spacing w:val="-6"/>
          <w:vertAlign w:val="superscript"/>
        </w:rPr>
        <w:t xml:space="preserve">4 </w:t>
      </w:r>
      <w:r w:rsidRPr="00EC3380">
        <w:rPr>
          <w:rFonts w:ascii="Times New Roman" w:hAnsi="Times New Roman" w:cs="Times New Roman"/>
          <w:color w:val="000000" w:themeColor="text1"/>
          <w:spacing w:val="-6"/>
        </w:rPr>
        <w:t>元以</w:t>
      </w:r>
      <w:r w:rsidRPr="00EC3380">
        <w:rPr>
          <w:rFonts w:ascii="Times New Roman" w:hAnsi="Times New Roman" w:cs="Times New Roman"/>
          <w:color w:val="000000" w:themeColor="text1"/>
          <w:spacing w:val="-6"/>
        </w:rPr>
        <w:lastRenderedPageBreak/>
        <w:t>上的有</w:t>
      </w:r>
      <w:r w:rsidRPr="00EC3380">
        <w:rPr>
          <w:rFonts w:ascii="Times New Roman" w:hAnsi="Times New Roman" w:cs="Times New Roman"/>
          <w:color w:val="000000" w:themeColor="text1"/>
          <w:spacing w:val="-6"/>
        </w:rPr>
        <w:t xml:space="preserve">204 </w:t>
      </w:r>
      <w:r w:rsidRPr="00EC3380">
        <w:rPr>
          <w:rFonts w:ascii="Times New Roman" w:hAnsi="Times New Roman" w:cs="Times New Roman"/>
          <w:color w:val="000000" w:themeColor="text1"/>
          <w:spacing w:val="-6"/>
        </w:rPr>
        <w:t>起，其中经济损失超过</w:t>
      </w:r>
      <w:r w:rsidRPr="00EC3380">
        <w:rPr>
          <w:rFonts w:ascii="Times New Roman" w:hAnsi="Times New Roman" w:cs="Times New Roman"/>
          <w:color w:val="000000" w:themeColor="text1"/>
          <w:spacing w:val="-6"/>
        </w:rPr>
        <w:t xml:space="preserve"> 100×10</w:t>
      </w:r>
      <w:r w:rsidRPr="00EC3380">
        <w:rPr>
          <w:rFonts w:ascii="Times New Roman" w:hAnsi="Times New Roman" w:cs="Times New Roman"/>
          <w:color w:val="000000" w:themeColor="text1"/>
          <w:spacing w:val="-6"/>
          <w:vertAlign w:val="superscript"/>
        </w:rPr>
        <w:t>4</w:t>
      </w:r>
      <w:r w:rsidRPr="00EC3380">
        <w:rPr>
          <w:rFonts w:ascii="Times New Roman" w:hAnsi="Times New Roman" w:cs="Times New Roman"/>
          <w:color w:val="000000" w:themeColor="text1"/>
          <w:spacing w:val="-6"/>
        </w:rPr>
        <w:t>元的占</w:t>
      </w:r>
      <w:r w:rsidRPr="00EC3380">
        <w:rPr>
          <w:rFonts w:ascii="Times New Roman" w:hAnsi="Times New Roman" w:cs="Times New Roman"/>
          <w:color w:val="000000" w:themeColor="text1"/>
          <w:spacing w:val="-6"/>
        </w:rPr>
        <w:t xml:space="preserve"> 7 </w:t>
      </w:r>
      <w:r w:rsidRPr="00EC3380">
        <w:rPr>
          <w:rFonts w:ascii="Times New Roman" w:hAnsi="Times New Roman" w:cs="Times New Roman"/>
          <w:color w:val="000000" w:themeColor="text1"/>
          <w:spacing w:val="-6"/>
        </w:rPr>
        <w:t>起。</w:t>
      </w:r>
      <w:r w:rsidRPr="00EC3380">
        <w:rPr>
          <w:rFonts w:ascii="Times New Roman" w:hAnsi="Times New Roman" w:cs="Times New Roman"/>
          <w:color w:val="000000" w:themeColor="text1"/>
          <w:spacing w:val="-6"/>
        </w:rPr>
        <w:t xml:space="preserve">204 </w:t>
      </w:r>
      <w:r w:rsidRPr="00EC3380">
        <w:rPr>
          <w:rFonts w:ascii="Times New Roman" w:hAnsi="Times New Roman" w:cs="Times New Roman"/>
          <w:color w:val="000000" w:themeColor="text1"/>
          <w:spacing w:val="-6"/>
        </w:rPr>
        <w:t>起事故原因分布如表</w:t>
      </w:r>
      <w:r w:rsidRPr="00EC3380">
        <w:rPr>
          <w:rFonts w:ascii="Times New Roman" w:hAnsi="Times New Roman" w:cs="Times New Roman"/>
          <w:color w:val="000000" w:themeColor="text1"/>
          <w:spacing w:val="-6"/>
        </w:rPr>
        <w:t xml:space="preserve"> </w:t>
      </w:r>
      <w:r w:rsidR="0076378D" w:rsidRPr="00EC3380">
        <w:rPr>
          <w:rFonts w:ascii="Times New Roman" w:hAnsi="Times New Roman" w:cs="Times New Roman" w:hint="eastAsia"/>
          <w:color w:val="000000" w:themeColor="text1"/>
          <w:spacing w:val="-6"/>
        </w:rPr>
        <w:t>5.5</w:t>
      </w:r>
      <w:r w:rsidRPr="00EC3380">
        <w:rPr>
          <w:rFonts w:ascii="Times New Roman" w:hAnsi="Times New Roman" w:cs="Times New Roman"/>
          <w:color w:val="000000" w:themeColor="text1"/>
          <w:spacing w:val="-6"/>
        </w:rPr>
        <w:t>-</w:t>
      </w:r>
      <w:r w:rsidR="0076378D" w:rsidRPr="00EC3380">
        <w:rPr>
          <w:rFonts w:ascii="Times New Roman" w:hAnsi="Times New Roman" w:cs="Times New Roman" w:hint="eastAsia"/>
          <w:color w:val="000000" w:themeColor="text1"/>
          <w:spacing w:val="-6"/>
        </w:rPr>
        <w:t>4</w:t>
      </w:r>
      <w:r w:rsidRPr="00EC3380">
        <w:rPr>
          <w:rFonts w:ascii="Times New Roman" w:hAnsi="Times New Roman" w:cs="Times New Roman"/>
          <w:color w:val="000000" w:themeColor="text1"/>
          <w:spacing w:val="-6"/>
        </w:rPr>
        <w:t>。</w:t>
      </w:r>
    </w:p>
    <w:p w:rsidR="00CD2B57" w:rsidRPr="00EC3380" w:rsidRDefault="00CD2B57" w:rsidP="0076378D">
      <w:pPr>
        <w:tabs>
          <w:tab w:val="left" w:pos="3223"/>
        </w:tabs>
        <w:spacing w:before="105" w:after="20"/>
        <w:ind w:firstLineChars="900" w:firstLine="2168"/>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 </w:t>
      </w:r>
      <w:r w:rsidR="0076378D" w:rsidRPr="00EC3380">
        <w:rPr>
          <w:rFonts w:ascii="Times New Roman" w:hAnsi="Times New Roman" w:cs="Times New Roman" w:hint="eastAsia"/>
          <w:b/>
          <w:color w:val="000000" w:themeColor="text1"/>
          <w:sz w:val="24"/>
          <w:szCs w:val="24"/>
        </w:rPr>
        <w:t>5.5-4</w:t>
      </w:r>
      <w:r w:rsidRPr="00EC3380">
        <w:rPr>
          <w:rFonts w:ascii="Times New Roman" w:hAnsi="Times New Roman" w:cs="Times New Roman"/>
          <w:b/>
          <w:color w:val="000000" w:themeColor="text1"/>
          <w:sz w:val="24"/>
          <w:szCs w:val="24"/>
        </w:rPr>
        <w:t xml:space="preserve"> </w:t>
      </w:r>
      <w:r w:rsidRPr="00EC3380">
        <w:rPr>
          <w:rFonts w:ascii="Times New Roman" w:hAnsi="Times New Roman" w:cs="Times New Roman"/>
          <w:b/>
          <w:color w:val="000000" w:themeColor="text1"/>
          <w:sz w:val="24"/>
          <w:szCs w:val="24"/>
        </w:rPr>
        <w:t>国内石化</w:t>
      </w:r>
      <w:r w:rsidRPr="00EC3380">
        <w:rPr>
          <w:rFonts w:ascii="Times New Roman" w:hAnsi="Times New Roman" w:cs="Times New Roman"/>
          <w:b/>
          <w:color w:val="000000" w:themeColor="text1"/>
          <w:sz w:val="24"/>
          <w:szCs w:val="24"/>
        </w:rPr>
        <w:t xml:space="preserve"> 204 </w:t>
      </w:r>
      <w:r w:rsidRPr="00EC3380">
        <w:rPr>
          <w:rFonts w:ascii="Times New Roman" w:hAnsi="Times New Roman" w:cs="Times New Roman"/>
          <w:b/>
          <w:color w:val="000000" w:themeColor="text1"/>
          <w:sz w:val="24"/>
          <w:szCs w:val="24"/>
        </w:rPr>
        <w:t>起事故原因分布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3"/>
        <w:gridCol w:w="1373"/>
        <w:gridCol w:w="1374"/>
        <w:gridCol w:w="1374"/>
        <w:gridCol w:w="1374"/>
        <w:gridCol w:w="1455"/>
      </w:tblGrid>
      <w:tr w:rsidR="00EC3380" w:rsidRPr="00EC3380" w:rsidTr="00CD2B57">
        <w:trPr>
          <w:trHeight w:val="311"/>
        </w:trPr>
        <w:tc>
          <w:tcPr>
            <w:tcW w:w="834" w:type="pct"/>
            <w:vAlign w:val="center"/>
          </w:tcPr>
          <w:p w:rsidR="00CD2B57" w:rsidRPr="00EC3380" w:rsidRDefault="00CD2B57" w:rsidP="00CD2B57">
            <w:pPr>
              <w:pStyle w:val="TableParagraph"/>
              <w:spacing w:before="22"/>
              <w:ind w:left="247" w:right="235"/>
              <w:rPr>
                <w:rFonts w:eastAsia="宋体"/>
                <w:color w:val="000000" w:themeColor="text1"/>
                <w:sz w:val="21"/>
              </w:rPr>
            </w:pPr>
            <w:r w:rsidRPr="00EC3380">
              <w:rPr>
                <w:rFonts w:eastAsia="宋体"/>
                <w:color w:val="000000" w:themeColor="text1"/>
                <w:sz w:val="21"/>
              </w:rPr>
              <w:t>原因</w:t>
            </w:r>
          </w:p>
        </w:tc>
        <w:tc>
          <w:tcPr>
            <w:tcW w:w="833" w:type="pct"/>
            <w:vAlign w:val="center"/>
          </w:tcPr>
          <w:p w:rsidR="00CD2B57" w:rsidRPr="00EC3380" w:rsidRDefault="00CD2B57" w:rsidP="00CD2B57">
            <w:pPr>
              <w:pStyle w:val="TableParagraph"/>
              <w:spacing w:before="22"/>
              <w:ind w:right="325"/>
              <w:rPr>
                <w:rFonts w:eastAsia="宋体"/>
                <w:color w:val="000000" w:themeColor="text1"/>
                <w:sz w:val="21"/>
              </w:rPr>
            </w:pPr>
            <w:r w:rsidRPr="00EC3380">
              <w:rPr>
                <w:rFonts w:eastAsia="宋体"/>
                <w:color w:val="000000" w:themeColor="text1"/>
                <w:sz w:val="21"/>
                <w:lang w:eastAsia="zh-CN"/>
              </w:rPr>
              <w:t xml:space="preserve">  </w:t>
            </w:r>
            <w:r w:rsidRPr="00EC3380">
              <w:rPr>
                <w:rFonts w:eastAsia="宋体"/>
                <w:color w:val="000000" w:themeColor="text1"/>
                <w:sz w:val="21"/>
              </w:rPr>
              <w:t>设备故障</w:t>
            </w:r>
          </w:p>
        </w:tc>
        <w:tc>
          <w:tcPr>
            <w:tcW w:w="834" w:type="pct"/>
            <w:vAlign w:val="center"/>
          </w:tcPr>
          <w:p w:rsidR="00CD2B57" w:rsidRPr="00EC3380" w:rsidRDefault="00CD2B57" w:rsidP="00CD2B57">
            <w:pPr>
              <w:pStyle w:val="TableParagraph"/>
              <w:spacing w:before="22"/>
              <w:ind w:left="247" w:right="235"/>
              <w:rPr>
                <w:rFonts w:eastAsia="宋体"/>
                <w:color w:val="000000" w:themeColor="text1"/>
                <w:sz w:val="21"/>
              </w:rPr>
            </w:pPr>
            <w:r w:rsidRPr="00EC3380">
              <w:rPr>
                <w:rFonts w:eastAsia="宋体"/>
                <w:color w:val="000000" w:themeColor="text1"/>
                <w:sz w:val="21"/>
                <w:lang w:eastAsia="zh-CN"/>
              </w:rPr>
              <w:t xml:space="preserve"> </w:t>
            </w:r>
            <w:r w:rsidRPr="00EC3380">
              <w:rPr>
                <w:rFonts w:eastAsia="宋体"/>
                <w:color w:val="000000" w:themeColor="text1"/>
                <w:sz w:val="21"/>
              </w:rPr>
              <w:t>违章</w:t>
            </w:r>
          </w:p>
        </w:tc>
        <w:tc>
          <w:tcPr>
            <w:tcW w:w="834" w:type="pct"/>
            <w:vAlign w:val="center"/>
          </w:tcPr>
          <w:p w:rsidR="00CD2B57" w:rsidRPr="00EC3380" w:rsidRDefault="00CD2B57" w:rsidP="00CD2B57">
            <w:pPr>
              <w:pStyle w:val="TableParagraph"/>
              <w:spacing w:before="22"/>
              <w:ind w:left="244" w:right="235"/>
              <w:rPr>
                <w:rFonts w:eastAsia="宋体"/>
                <w:color w:val="000000" w:themeColor="text1"/>
                <w:sz w:val="21"/>
              </w:rPr>
            </w:pPr>
            <w:r w:rsidRPr="00EC3380">
              <w:rPr>
                <w:rFonts w:eastAsia="宋体"/>
                <w:color w:val="000000" w:themeColor="text1"/>
                <w:sz w:val="21"/>
              </w:rPr>
              <w:t>控制仪表</w:t>
            </w:r>
          </w:p>
        </w:tc>
        <w:tc>
          <w:tcPr>
            <w:tcW w:w="834" w:type="pct"/>
            <w:vAlign w:val="center"/>
          </w:tcPr>
          <w:p w:rsidR="00CD2B57" w:rsidRPr="00EC3380" w:rsidRDefault="00CD2B57" w:rsidP="00CD2B57">
            <w:pPr>
              <w:pStyle w:val="TableParagraph"/>
              <w:spacing w:before="22"/>
              <w:ind w:left="245" w:right="235"/>
              <w:rPr>
                <w:rFonts w:eastAsia="宋体"/>
                <w:color w:val="000000" w:themeColor="text1"/>
                <w:sz w:val="21"/>
              </w:rPr>
            </w:pPr>
            <w:r w:rsidRPr="00EC3380">
              <w:rPr>
                <w:rFonts w:eastAsia="宋体"/>
                <w:color w:val="000000" w:themeColor="text1"/>
                <w:sz w:val="21"/>
              </w:rPr>
              <w:t>操作错误</w:t>
            </w:r>
          </w:p>
        </w:tc>
        <w:tc>
          <w:tcPr>
            <w:tcW w:w="833" w:type="pct"/>
            <w:vAlign w:val="center"/>
          </w:tcPr>
          <w:p w:rsidR="00CD2B57" w:rsidRPr="00EC3380" w:rsidRDefault="00CD2B57" w:rsidP="00CD2B57">
            <w:pPr>
              <w:pStyle w:val="TableParagraph"/>
              <w:spacing w:before="22"/>
              <w:ind w:right="531"/>
              <w:rPr>
                <w:rFonts w:eastAsia="宋体"/>
                <w:color w:val="000000" w:themeColor="text1"/>
                <w:sz w:val="21"/>
              </w:rPr>
            </w:pPr>
            <w:r w:rsidRPr="00EC3380">
              <w:rPr>
                <w:rFonts w:eastAsia="宋体"/>
                <w:color w:val="000000" w:themeColor="text1"/>
                <w:sz w:val="21"/>
              </w:rPr>
              <w:t>雷击</w:t>
            </w:r>
          </w:p>
        </w:tc>
      </w:tr>
      <w:tr w:rsidR="00EC3380" w:rsidRPr="00EC3380" w:rsidTr="00CD2B57">
        <w:trPr>
          <w:trHeight w:val="313"/>
        </w:trPr>
        <w:tc>
          <w:tcPr>
            <w:tcW w:w="834" w:type="pct"/>
            <w:vAlign w:val="center"/>
          </w:tcPr>
          <w:p w:rsidR="00CD2B57" w:rsidRPr="00EC3380" w:rsidRDefault="00CD2B57" w:rsidP="00CD2B57">
            <w:pPr>
              <w:pStyle w:val="TableParagraph"/>
              <w:spacing w:before="22"/>
              <w:ind w:right="235"/>
              <w:rPr>
                <w:color w:val="000000" w:themeColor="text1"/>
                <w:sz w:val="21"/>
              </w:rPr>
            </w:pPr>
            <w:r w:rsidRPr="00EC3380">
              <w:rPr>
                <w:rFonts w:eastAsia="宋体"/>
                <w:color w:val="000000" w:themeColor="text1"/>
                <w:sz w:val="21"/>
              </w:rPr>
              <w:t>故障比例</w:t>
            </w:r>
            <w:r w:rsidRPr="00EC3380">
              <w:rPr>
                <w:color w:val="000000" w:themeColor="text1"/>
                <w:sz w:val="21"/>
              </w:rPr>
              <w:t>%</w:t>
            </w:r>
          </w:p>
        </w:tc>
        <w:tc>
          <w:tcPr>
            <w:tcW w:w="833" w:type="pct"/>
            <w:vAlign w:val="center"/>
          </w:tcPr>
          <w:p w:rsidR="00CD2B57" w:rsidRPr="00EC3380" w:rsidRDefault="00CD2B57" w:rsidP="00CD2B57">
            <w:pPr>
              <w:pStyle w:val="TableParagraph"/>
              <w:spacing w:before="34"/>
              <w:ind w:left="331" w:right="322"/>
              <w:rPr>
                <w:color w:val="000000" w:themeColor="text1"/>
                <w:sz w:val="21"/>
              </w:rPr>
            </w:pPr>
            <w:r w:rsidRPr="00EC3380">
              <w:rPr>
                <w:color w:val="000000" w:themeColor="text1"/>
                <w:sz w:val="21"/>
              </w:rPr>
              <w:t>9.2</w:t>
            </w:r>
          </w:p>
        </w:tc>
        <w:tc>
          <w:tcPr>
            <w:tcW w:w="834" w:type="pct"/>
            <w:vAlign w:val="center"/>
          </w:tcPr>
          <w:p w:rsidR="00CD2B57" w:rsidRPr="00EC3380" w:rsidRDefault="00CD2B57" w:rsidP="00CD2B57">
            <w:pPr>
              <w:pStyle w:val="TableParagraph"/>
              <w:spacing w:before="34"/>
              <w:ind w:left="242" w:right="235"/>
              <w:rPr>
                <w:color w:val="000000" w:themeColor="text1"/>
                <w:sz w:val="21"/>
              </w:rPr>
            </w:pPr>
            <w:r w:rsidRPr="00EC3380">
              <w:rPr>
                <w:color w:val="000000" w:themeColor="text1"/>
                <w:sz w:val="21"/>
              </w:rPr>
              <w:t>40</w:t>
            </w:r>
          </w:p>
        </w:tc>
        <w:tc>
          <w:tcPr>
            <w:tcW w:w="834" w:type="pct"/>
            <w:vAlign w:val="center"/>
          </w:tcPr>
          <w:p w:rsidR="00CD2B57" w:rsidRPr="00EC3380" w:rsidRDefault="00CD2B57" w:rsidP="00CD2B57">
            <w:pPr>
              <w:pStyle w:val="TableParagraph"/>
              <w:spacing w:before="34"/>
              <w:ind w:left="247" w:right="234"/>
              <w:rPr>
                <w:color w:val="000000" w:themeColor="text1"/>
                <w:sz w:val="21"/>
              </w:rPr>
            </w:pPr>
            <w:r w:rsidRPr="00EC3380">
              <w:rPr>
                <w:color w:val="000000" w:themeColor="text1"/>
                <w:sz w:val="21"/>
              </w:rPr>
              <w:t>10.3</w:t>
            </w:r>
          </w:p>
        </w:tc>
        <w:tc>
          <w:tcPr>
            <w:tcW w:w="834" w:type="pct"/>
            <w:vAlign w:val="center"/>
          </w:tcPr>
          <w:p w:rsidR="00CD2B57" w:rsidRPr="00EC3380" w:rsidRDefault="00CD2B57" w:rsidP="00CD2B57">
            <w:pPr>
              <w:pStyle w:val="TableParagraph"/>
              <w:spacing w:before="34"/>
              <w:ind w:left="243" w:right="235"/>
              <w:rPr>
                <w:color w:val="000000" w:themeColor="text1"/>
                <w:sz w:val="21"/>
              </w:rPr>
            </w:pPr>
            <w:r w:rsidRPr="00EC3380">
              <w:rPr>
                <w:color w:val="000000" w:themeColor="text1"/>
                <w:sz w:val="21"/>
              </w:rPr>
              <w:t>25</w:t>
            </w:r>
          </w:p>
        </w:tc>
        <w:tc>
          <w:tcPr>
            <w:tcW w:w="833" w:type="pct"/>
            <w:vAlign w:val="center"/>
          </w:tcPr>
          <w:p w:rsidR="00CD2B57" w:rsidRPr="00EC3380" w:rsidRDefault="00CD2B57" w:rsidP="00CD2B57">
            <w:pPr>
              <w:pStyle w:val="TableParagraph"/>
              <w:spacing w:before="34"/>
              <w:ind w:left="546" w:right="531"/>
              <w:rPr>
                <w:color w:val="000000" w:themeColor="text1"/>
                <w:sz w:val="21"/>
              </w:rPr>
            </w:pPr>
            <w:r w:rsidRPr="00EC3380">
              <w:rPr>
                <w:color w:val="000000" w:themeColor="text1"/>
                <w:sz w:val="21"/>
              </w:rPr>
              <w:t>15.1</w:t>
            </w:r>
          </w:p>
        </w:tc>
      </w:tr>
    </w:tbl>
    <w:p w:rsidR="00CD2B57" w:rsidRPr="00EC3380" w:rsidRDefault="00CD2B57" w:rsidP="00CD2B57">
      <w:pPr>
        <w:pStyle w:val="a5"/>
        <w:spacing w:before="80" w:line="362" w:lineRule="auto"/>
        <w:ind w:left="218" w:right="414" w:firstLine="480"/>
        <w:rPr>
          <w:rFonts w:ascii="Times New Roman" w:hAnsi="Times New Roman" w:cs="Times New Roman"/>
          <w:color w:val="000000" w:themeColor="text1"/>
        </w:rPr>
      </w:pPr>
      <w:r w:rsidRPr="00EC3380">
        <w:rPr>
          <w:rFonts w:ascii="Times New Roman" w:hAnsi="Times New Roman" w:cs="Times New Roman"/>
          <w:color w:val="000000" w:themeColor="text1"/>
          <w:spacing w:val="-21"/>
        </w:rPr>
        <w:t>由表</w:t>
      </w:r>
      <w:r w:rsidRPr="00EC3380">
        <w:rPr>
          <w:rFonts w:ascii="Times New Roman" w:hAnsi="Times New Roman" w:cs="Times New Roman"/>
          <w:color w:val="000000" w:themeColor="text1"/>
          <w:spacing w:val="-21"/>
        </w:rPr>
        <w:t xml:space="preserve"> </w:t>
      </w:r>
      <w:r w:rsidR="006E0D6F" w:rsidRPr="00EC3380">
        <w:rPr>
          <w:rFonts w:ascii="Times New Roman" w:eastAsiaTheme="minorEastAsia" w:hAnsi="Times New Roman" w:cs="Times New Roman" w:hint="eastAsia"/>
          <w:color w:val="000000" w:themeColor="text1"/>
        </w:rPr>
        <w:t>5.5</w:t>
      </w:r>
      <w:r w:rsidRPr="00EC3380">
        <w:rPr>
          <w:rFonts w:ascii="Times New Roman" w:eastAsia="Times New Roman" w:hAnsi="Times New Roman" w:cs="Times New Roman"/>
          <w:color w:val="000000" w:themeColor="text1"/>
        </w:rPr>
        <w:t>-</w:t>
      </w:r>
      <w:r w:rsidR="006E0D6F" w:rsidRPr="00EC3380">
        <w:rPr>
          <w:rFonts w:ascii="Times New Roman" w:eastAsiaTheme="minorEastAsia" w:hAnsi="Times New Roman" w:cs="Times New Roman" w:hint="eastAsia"/>
          <w:color w:val="000000" w:themeColor="text1"/>
        </w:rPr>
        <w:t>4</w:t>
      </w:r>
      <w:r w:rsidRPr="00EC3380">
        <w:rPr>
          <w:rFonts w:ascii="Times New Roman" w:eastAsia="Times New Roman" w:hAnsi="Times New Roman" w:cs="Times New Roman"/>
          <w:color w:val="000000" w:themeColor="text1"/>
        </w:rPr>
        <w:t xml:space="preserve"> </w:t>
      </w:r>
      <w:r w:rsidRPr="00EC3380">
        <w:rPr>
          <w:rFonts w:ascii="Times New Roman" w:hAnsi="Times New Roman" w:cs="Times New Roman"/>
          <w:color w:val="000000" w:themeColor="text1"/>
          <w:spacing w:val="-13"/>
        </w:rPr>
        <w:t>可知，在</w:t>
      </w:r>
      <w:r w:rsidRPr="00EC3380">
        <w:rPr>
          <w:rFonts w:ascii="Times New Roman" w:hAnsi="Times New Roman" w:cs="Times New Roman"/>
          <w:color w:val="000000" w:themeColor="text1"/>
          <w:spacing w:val="-13"/>
        </w:rPr>
        <w:t xml:space="preserve"> </w:t>
      </w:r>
      <w:r w:rsidRPr="00EC3380">
        <w:rPr>
          <w:rFonts w:ascii="Times New Roman" w:eastAsia="Times New Roman" w:hAnsi="Times New Roman" w:cs="Times New Roman"/>
          <w:color w:val="000000" w:themeColor="text1"/>
        </w:rPr>
        <w:t xml:space="preserve">204 </w:t>
      </w:r>
      <w:r w:rsidRPr="00EC3380">
        <w:rPr>
          <w:rFonts w:ascii="Times New Roman" w:hAnsi="Times New Roman" w:cs="Times New Roman"/>
          <w:color w:val="000000" w:themeColor="text1"/>
          <w:spacing w:val="-5"/>
        </w:rPr>
        <w:t>起事故中，因违章、操作失误造成的事故占</w:t>
      </w:r>
      <w:r w:rsidRPr="00EC3380">
        <w:rPr>
          <w:rFonts w:ascii="Times New Roman" w:hAnsi="Times New Roman" w:cs="Times New Roman"/>
          <w:color w:val="000000" w:themeColor="text1"/>
          <w:spacing w:val="-5"/>
        </w:rPr>
        <w:t xml:space="preserve"> </w:t>
      </w:r>
      <w:r w:rsidRPr="00EC3380">
        <w:rPr>
          <w:rFonts w:ascii="Times New Roman" w:eastAsia="Times New Roman" w:hAnsi="Times New Roman" w:cs="Times New Roman"/>
          <w:color w:val="000000" w:themeColor="text1"/>
        </w:rPr>
        <w:t>65</w:t>
      </w:r>
      <w:r w:rsidRPr="00EC3380">
        <w:rPr>
          <w:rFonts w:ascii="Times New Roman" w:hAnsi="Times New Roman" w:cs="Times New Roman"/>
          <w:color w:val="000000" w:themeColor="text1"/>
        </w:rPr>
        <w:t>％，可见对于一个企业来说，加强管理，减少或杜绝违章操作是非常重要的。</w:t>
      </w:r>
    </w:p>
    <w:p w:rsidR="007C1FC4" w:rsidRPr="00EC3380" w:rsidRDefault="007C1FC4"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76378D" w:rsidRPr="00EC3380">
        <w:rPr>
          <w:rFonts w:ascii="Times New Roman" w:hAnsi="Times New Roman" w:cs="Times New Roman" w:hint="eastAsia"/>
          <w:b/>
          <w:color w:val="000000" w:themeColor="text1"/>
        </w:rPr>
        <w:t>4</w:t>
      </w:r>
      <w:r w:rsidRPr="00EC3380">
        <w:rPr>
          <w:rFonts w:ascii="Times New Roman" w:hAnsi="Times New Roman" w:cs="Times New Roman"/>
          <w:b/>
          <w:color w:val="000000" w:themeColor="text1"/>
        </w:rPr>
        <w:t>环境敏感因素识别</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判定区域环境是否敏感，主要</w:t>
      </w:r>
      <w:proofErr w:type="gramStart"/>
      <w:r w:rsidRPr="00EC3380">
        <w:rPr>
          <w:rFonts w:ascii="Times New Roman" w:hAnsi="Times New Roman" w:cs="Times New Roman"/>
          <w:color w:val="000000" w:themeColor="text1"/>
          <w:sz w:val="24"/>
          <w:szCs w:val="24"/>
        </w:rPr>
        <w:t>看区域</w:t>
      </w:r>
      <w:proofErr w:type="gramEnd"/>
      <w:r w:rsidRPr="00EC3380">
        <w:rPr>
          <w:rFonts w:ascii="Times New Roman" w:hAnsi="Times New Roman" w:cs="Times New Roman"/>
          <w:color w:val="000000" w:themeColor="text1"/>
          <w:sz w:val="24"/>
          <w:szCs w:val="24"/>
        </w:rPr>
        <w:t>内是否有以下保护目标：</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需特殊保护地区</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家法律、法规、行政规章及规划确定或经县级以上人民政府批准的需要特殊保护的地区，如饮用水水源地、自然保护区、风景名胜区、生态功能区、基本农田保护区、水土流失重点防治区、森林公园、地质公园、世界遗产地、国家重点文物保护单位、历史文化保护地等。</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据调查，本工程所在地无上述需要特殊保护地区。</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生态敏感与脆弱区</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沙尘暴源区、荒漠中的绿洲、严重缺水地区、珍稀动植物栖息地或特殊生态系统、天然林、热带雨林、红树林、珊瑚礁、鱼虾产卵场、重要湿地和天然渔场等。</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据调查，</w:t>
      </w:r>
      <w:proofErr w:type="gramStart"/>
      <w:r w:rsidRPr="00EC3380">
        <w:rPr>
          <w:rFonts w:ascii="Times New Roman" w:hAnsi="Times New Roman" w:cs="Times New Roman"/>
          <w:color w:val="000000" w:themeColor="text1"/>
          <w:sz w:val="24"/>
          <w:szCs w:val="24"/>
        </w:rPr>
        <w:t>评价区</w:t>
      </w:r>
      <w:proofErr w:type="gramEnd"/>
      <w:r w:rsidRPr="00EC3380">
        <w:rPr>
          <w:rFonts w:ascii="Times New Roman" w:hAnsi="Times New Roman" w:cs="Times New Roman"/>
          <w:color w:val="000000" w:themeColor="text1"/>
          <w:sz w:val="24"/>
          <w:szCs w:val="24"/>
        </w:rPr>
        <w:t>水资源相对比较丰富，不属于其中的严重缺水地区，不是生态敏感与脆弱区。</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社会关注区</w:t>
      </w:r>
    </w:p>
    <w:p w:rsidR="007C1FC4" w:rsidRPr="00EC3380" w:rsidRDefault="007C1FC4"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本项目地处工业园区内，不属于以居住、医疗卫生、文化教育、科研、行政办公等为主要功能的区域，虽不属于敏感区，但目前园区内尚有村庄存在，这些村庄即为本项目需要保护的人群。</w:t>
      </w:r>
    </w:p>
    <w:p w:rsidR="007C1FC4" w:rsidRPr="00EC3380" w:rsidRDefault="007C1FC4"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AE119A"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评价工作等级及范围</w:t>
      </w:r>
    </w:p>
    <w:p w:rsidR="00141B42" w:rsidRPr="00EC3380" w:rsidRDefault="00141B42"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AE119A"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.1</w:t>
      </w:r>
      <w:r w:rsidRPr="00EC3380">
        <w:rPr>
          <w:rFonts w:ascii="Times New Roman" w:hAnsi="Times New Roman" w:cs="Times New Roman"/>
          <w:b/>
          <w:color w:val="000000" w:themeColor="text1"/>
        </w:rPr>
        <w:t>评价工作等级</w:t>
      </w:r>
    </w:p>
    <w:p w:rsidR="00141B42" w:rsidRPr="00EC3380" w:rsidRDefault="00141B42"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根据《建设项目环境风险评价技术导则》</w:t>
      </w:r>
      <w:r w:rsidRPr="00EC3380">
        <w:rPr>
          <w:rFonts w:ascii="Times New Roman" w:hAnsi="Times New Roman" w:cs="Times New Roman"/>
          <w:color w:val="000000" w:themeColor="text1"/>
          <w:sz w:val="24"/>
          <w:szCs w:val="24"/>
        </w:rPr>
        <w:t>(HJ/T169-2004)</w:t>
      </w:r>
      <w:r w:rsidRPr="00EC3380">
        <w:rPr>
          <w:rFonts w:ascii="Times New Roman" w:hAnsi="Times New Roman" w:cs="Times New Roman"/>
          <w:color w:val="000000" w:themeColor="text1"/>
          <w:sz w:val="24"/>
          <w:szCs w:val="24"/>
        </w:rPr>
        <w:t>规定，环境风险评价等级划分标准见表</w:t>
      </w:r>
      <w:r w:rsidRPr="00EC3380">
        <w:rPr>
          <w:rFonts w:ascii="Times New Roman" w:hAnsi="Times New Roman" w:cs="Times New Roman"/>
          <w:color w:val="000000" w:themeColor="text1"/>
          <w:sz w:val="24"/>
          <w:szCs w:val="24"/>
        </w:rPr>
        <w:t xml:space="preserve"> 5.</w:t>
      </w:r>
      <w:r w:rsidR="00384A80"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w:t>
      </w:r>
      <w:r w:rsidR="00384A80"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w:t>
      </w:r>
    </w:p>
    <w:p w:rsidR="00141B42" w:rsidRPr="00EC3380" w:rsidRDefault="00141B42" w:rsidP="00141B42">
      <w:pPr>
        <w:pStyle w:val="a5"/>
        <w:ind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5.</w:t>
      </w:r>
      <w:r w:rsidR="00384A80"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w:t>
      </w:r>
      <w:r w:rsidR="00384A80"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评价工作级</w:t>
      </w:r>
      <w:r w:rsidRPr="00EC3380">
        <w:rPr>
          <w:rFonts w:ascii="Times New Roman" w:hAnsi="Times New Roman" w:cs="Times New Roman"/>
          <w:b/>
          <w:color w:val="000000" w:themeColor="text1"/>
          <w:spacing w:val="-3"/>
        </w:rPr>
        <w:t>别</w:t>
      </w:r>
      <w:r w:rsidRPr="00EC3380">
        <w:rPr>
          <w:rFonts w:ascii="Times New Roman" w:hAnsi="Times New Roman" w:cs="Times New Roman"/>
          <w:b/>
          <w:color w:val="000000" w:themeColor="text1"/>
        </w:rPr>
        <w:t>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5"/>
        <w:gridCol w:w="1550"/>
        <w:gridCol w:w="1701"/>
        <w:gridCol w:w="2034"/>
        <w:gridCol w:w="1643"/>
      </w:tblGrid>
      <w:tr w:rsidR="00EC3380" w:rsidRPr="00EC3380" w:rsidTr="00384A80">
        <w:trPr>
          <w:trHeight w:val="311"/>
        </w:trPr>
        <w:tc>
          <w:tcPr>
            <w:tcW w:w="838" w:type="pct"/>
            <w:shd w:val="clear" w:color="auto" w:fill="auto"/>
            <w:vAlign w:val="center"/>
          </w:tcPr>
          <w:p w:rsidR="00141B42" w:rsidRPr="00EC3380" w:rsidRDefault="00141B42" w:rsidP="00141B42">
            <w:pPr>
              <w:pStyle w:val="TableParagraph"/>
              <w:spacing w:before="22"/>
              <w:ind w:left="84" w:right="34"/>
              <w:rPr>
                <w:color w:val="000000" w:themeColor="text1"/>
                <w:sz w:val="21"/>
              </w:rPr>
            </w:pPr>
            <w:r w:rsidRPr="00EC3380">
              <w:rPr>
                <w:rFonts w:ascii="宋体" w:eastAsia="宋体" w:hAnsi="宋体" w:cs="宋体" w:hint="eastAsia"/>
                <w:color w:val="000000" w:themeColor="text1"/>
                <w:sz w:val="21"/>
              </w:rPr>
              <w:lastRenderedPageBreak/>
              <w:t>类别</w:t>
            </w:r>
          </w:p>
        </w:tc>
        <w:tc>
          <w:tcPr>
            <w:tcW w:w="931" w:type="pct"/>
            <w:shd w:val="clear" w:color="auto" w:fill="auto"/>
            <w:vAlign w:val="center"/>
          </w:tcPr>
          <w:p w:rsidR="00141B42" w:rsidRPr="00EC3380" w:rsidRDefault="00141B42" w:rsidP="00141B42">
            <w:pPr>
              <w:pStyle w:val="TableParagraph"/>
              <w:spacing w:before="22"/>
              <w:ind w:left="44" w:right="18"/>
              <w:rPr>
                <w:color w:val="000000" w:themeColor="text1"/>
                <w:sz w:val="21"/>
              </w:rPr>
            </w:pPr>
            <w:r w:rsidRPr="00EC3380">
              <w:rPr>
                <w:rFonts w:ascii="宋体" w:eastAsia="宋体" w:hAnsi="宋体" w:cs="宋体" w:hint="eastAsia"/>
                <w:color w:val="000000" w:themeColor="text1"/>
                <w:sz w:val="21"/>
              </w:rPr>
              <w:t>剧毒危险性物质</w:t>
            </w:r>
          </w:p>
        </w:tc>
        <w:tc>
          <w:tcPr>
            <w:tcW w:w="1022" w:type="pct"/>
            <w:shd w:val="clear" w:color="auto" w:fill="auto"/>
            <w:vAlign w:val="center"/>
          </w:tcPr>
          <w:p w:rsidR="00141B42" w:rsidRPr="00EC3380" w:rsidRDefault="00141B42" w:rsidP="00141B42">
            <w:pPr>
              <w:pStyle w:val="TableParagraph"/>
              <w:spacing w:before="22"/>
              <w:ind w:left="29"/>
              <w:rPr>
                <w:color w:val="000000" w:themeColor="text1"/>
                <w:sz w:val="21"/>
              </w:rPr>
            </w:pPr>
            <w:r w:rsidRPr="00EC3380">
              <w:rPr>
                <w:rFonts w:ascii="宋体" w:eastAsia="宋体" w:hAnsi="宋体" w:cs="宋体" w:hint="eastAsia"/>
                <w:color w:val="000000" w:themeColor="text1"/>
                <w:sz w:val="21"/>
              </w:rPr>
              <w:t>一般毒性危险物质</w:t>
            </w:r>
          </w:p>
        </w:tc>
        <w:tc>
          <w:tcPr>
            <w:tcW w:w="1222" w:type="pct"/>
            <w:shd w:val="clear" w:color="auto" w:fill="auto"/>
            <w:vAlign w:val="center"/>
          </w:tcPr>
          <w:p w:rsidR="00141B42" w:rsidRPr="00EC3380" w:rsidRDefault="00141B42" w:rsidP="00141B42">
            <w:pPr>
              <w:pStyle w:val="TableParagraph"/>
              <w:spacing w:before="22"/>
              <w:ind w:left="15" w:right="-29"/>
              <w:rPr>
                <w:color w:val="000000" w:themeColor="text1"/>
                <w:sz w:val="21"/>
                <w:lang w:eastAsia="zh-CN"/>
              </w:rPr>
            </w:pPr>
            <w:r w:rsidRPr="00EC3380">
              <w:rPr>
                <w:rFonts w:ascii="宋体" w:eastAsia="宋体" w:hAnsi="宋体" w:cs="宋体" w:hint="eastAsia"/>
                <w:color w:val="000000" w:themeColor="text1"/>
                <w:spacing w:val="-7"/>
                <w:sz w:val="21"/>
                <w:lang w:eastAsia="zh-CN"/>
              </w:rPr>
              <w:t>可燃、易燃危险性物质</w:t>
            </w:r>
          </w:p>
        </w:tc>
        <w:tc>
          <w:tcPr>
            <w:tcW w:w="987" w:type="pct"/>
            <w:shd w:val="clear" w:color="auto" w:fill="auto"/>
            <w:vAlign w:val="center"/>
          </w:tcPr>
          <w:p w:rsidR="00141B42" w:rsidRPr="00EC3380" w:rsidRDefault="00141B42" w:rsidP="00141B42">
            <w:pPr>
              <w:pStyle w:val="TableParagraph"/>
              <w:spacing w:before="22"/>
              <w:ind w:left="96" w:right="66"/>
              <w:rPr>
                <w:color w:val="000000" w:themeColor="text1"/>
                <w:sz w:val="21"/>
              </w:rPr>
            </w:pPr>
            <w:r w:rsidRPr="00EC3380">
              <w:rPr>
                <w:rFonts w:ascii="宋体" w:eastAsia="宋体" w:hAnsi="宋体" w:cs="宋体" w:hint="eastAsia"/>
                <w:color w:val="000000" w:themeColor="text1"/>
                <w:sz w:val="21"/>
              </w:rPr>
              <w:t>爆炸危险性物质</w:t>
            </w:r>
          </w:p>
        </w:tc>
      </w:tr>
      <w:tr w:rsidR="00EC3380" w:rsidRPr="00EC3380" w:rsidTr="00384A80">
        <w:trPr>
          <w:trHeight w:val="314"/>
        </w:trPr>
        <w:tc>
          <w:tcPr>
            <w:tcW w:w="838" w:type="pct"/>
            <w:shd w:val="clear" w:color="auto" w:fill="auto"/>
            <w:vAlign w:val="center"/>
          </w:tcPr>
          <w:p w:rsidR="00141B42" w:rsidRPr="00EC3380" w:rsidRDefault="00141B42" w:rsidP="00141B42">
            <w:pPr>
              <w:pStyle w:val="TableParagraph"/>
              <w:spacing w:before="25"/>
              <w:ind w:left="82" w:right="34"/>
              <w:rPr>
                <w:color w:val="000000" w:themeColor="text1"/>
                <w:sz w:val="21"/>
              </w:rPr>
            </w:pPr>
            <w:r w:rsidRPr="00EC3380">
              <w:rPr>
                <w:rFonts w:ascii="宋体" w:eastAsia="宋体" w:hAnsi="宋体" w:cs="宋体" w:hint="eastAsia"/>
                <w:color w:val="000000" w:themeColor="text1"/>
                <w:sz w:val="21"/>
              </w:rPr>
              <w:t>重大危险源</w:t>
            </w:r>
          </w:p>
        </w:tc>
        <w:tc>
          <w:tcPr>
            <w:tcW w:w="931" w:type="pct"/>
            <w:shd w:val="clear" w:color="auto" w:fill="auto"/>
            <w:vAlign w:val="center"/>
          </w:tcPr>
          <w:p w:rsidR="00141B42" w:rsidRPr="00EC3380" w:rsidRDefault="00141B42" w:rsidP="00141B42">
            <w:pPr>
              <w:pStyle w:val="TableParagraph"/>
              <w:spacing w:before="25"/>
              <w:ind w:left="27"/>
              <w:rPr>
                <w:color w:val="000000" w:themeColor="text1"/>
                <w:sz w:val="21"/>
              </w:rPr>
            </w:pPr>
            <w:r w:rsidRPr="00EC3380">
              <w:rPr>
                <w:rFonts w:ascii="宋体" w:eastAsia="宋体" w:hAnsi="宋体" w:cs="宋体" w:hint="eastAsia"/>
                <w:color w:val="000000" w:themeColor="text1"/>
                <w:sz w:val="21"/>
              </w:rPr>
              <w:t>一</w:t>
            </w:r>
          </w:p>
        </w:tc>
        <w:tc>
          <w:tcPr>
            <w:tcW w:w="1022" w:type="pct"/>
            <w:shd w:val="clear" w:color="auto" w:fill="auto"/>
            <w:vAlign w:val="center"/>
          </w:tcPr>
          <w:p w:rsidR="00141B42" w:rsidRPr="00EC3380" w:rsidRDefault="00141B42" w:rsidP="00141B42">
            <w:pPr>
              <w:pStyle w:val="TableParagraph"/>
              <w:spacing w:before="25"/>
              <w:ind w:left="27"/>
              <w:rPr>
                <w:color w:val="000000" w:themeColor="text1"/>
                <w:sz w:val="21"/>
              </w:rPr>
            </w:pPr>
            <w:r w:rsidRPr="00EC3380">
              <w:rPr>
                <w:rFonts w:ascii="宋体" w:eastAsia="宋体" w:hAnsi="宋体" w:cs="宋体" w:hint="eastAsia"/>
                <w:color w:val="000000" w:themeColor="text1"/>
                <w:sz w:val="21"/>
              </w:rPr>
              <w:t>二</w:t>
            </w:r>
          </w:p>
        </w:tc>
        <w:tc>
          <w:tcPr>
            <w:tcW w:w="1222" w:type="pct"/>
            <w:shd w:val="clear" w:color="auto" w:fill="auto"/>
            <w:vAlign w:val="center"/>
          </w:tcPr>
          <w:p w:rsidR="00141B42" w:rsidRPr="00EC3380" w:rsidRDefault="00141B42" w:rsidP="00141B42">
            <w:pPr>
              <w:pStyle w:val="TableParagraph"/>
              <w:spacing w:before="25"/>
              <w:ind w:left="29"/>
              <w:rPr>
                <w:color w:val="000000" w:themeColor="text1"/>
                <w:sz w:val="21"/>
              </w:rPr>
            </w:pPr>
            <w:r w:rsidRPr="00EC3380">
              <w:rPr>
                <w:rFonts w:ascii="宋体" w:eastAsia="宋体" w:hAnsi="宋体" w:cs="宋体" w:hint="eastAsia"/>
                <w:color w:val="000000" w:themeColor="text1"/>
                <w:sz w:val="21"/>
              </w:rPr>
              <w:t>一</w:t>
            </w:r>
          </w:p>
        </w:tc>
        <w:tc>
          <w:tcPr>
            <w:tcW w:w="987" w:type="pct"/>
            <w:shd w:val="clear" w:color="auto" w:fill="auto"/>
            <w:vAlign w:val="center"/>
          </w:tcPr>
          <w:p w:rsidR="00141B42" w:rsidRPr="00EC3380" w:rsidRDefault="00141B42" w:rsidP="00141B42">
            <w:pPr>
              <w:pStyle w:val="TableParagraph"/>
              <w:spacing w:before="25"/>
              <w:ind w:left="31"/>
              <w:rPr>
                <w:color w:val="000000" w:themeColor="text1"/>
                <w:sz w:val="21"/>
              </w:rPr>
            </w:pPr>
            <w:r w:rsidRPr="00EC3380">
              <w:rPr>
                <w:rFonts w:ascii="宋体" w:eastAsia="宋体" w:hAnsi="宋体" w:cs="宋体" w:hint="eastAsia"/>
                <w:color w:val="000000" w:themeColor="text1"/>
                <w:sz w:val="21"/>
              </w:rPr>
              <w:t>一</w:t>
            </w:r>
          </w:p>
        </w:tc>
      </w:tr>
      <w:tr w:rsidR="00EC3380" w:rsidRPr="00EC3380" w:rsidTr="00384A80">
        <w:trPr>
          <w:trHeight w:val="311"/>
        </w:trPr>
        <w:tc>
          <w:tcPr>
            <w:tcW w:w="838" w:type="pct"/>
            <w:shd w:val="clear" w:color="auto" w:fill="auto"/>
            <w:vAlign w:val="center"/>
          </w:tcPr>
          <w:p w:rsidR="00141B42" w:rsidRPr="00EC3380" w:rsidRDefault="00141B42" w:rsidP="00141B42">
            <w:pPr>
              <w:pStyle w:val="TableParagraph"/>
              <w:spacing w:before="22"/>
              <w:ind w:left="84" w:right="34"/>
              <w:rPr>
                <w:color w:val="000000" w:themeColor="text1"/>
                <w:sz w:val="21"/>
              </w:rPr>
            </w:pPr>
            <w:r w:rsidRPr="00EC3380">
              <w:rPr>
                <w:rFonts w:ascii="宋体" w:eastAsia="宋体" w:hAnsi="宋体" w:cs="宋体" w:hint="eastAsia"/>
                <w:color w:val="000000" w:themeColor="text1"/>
                <w:sz w:val="21"/>
              </w:rPr>
              <w:t>非重大危险源</w:t>
            </w:r>
          </w:p>
        </w:tc>
        <w:tc>
          <w:tcPr>
            <w:tcW w:w="931" w:type="pct"/>
            <w:shd w:val="clear" w:color="auto" w:fill="auto"/>
            <w:vAlign w:val="center"/>
          </w:tcPr>
          <w:p w:rsidR="00141B42" w:rsidRPr="00EC3380" w:rsidRDefault="00141B42" w:rsidP="00141B42">
            <w:pPr>
              <w:pStyle w:val="TableParagraph"/>
              <w:spacing w:before="22"/>
              <w:ind w:left="27"/>
              <w:rPr>
                <w:color w:val="000000" w:themeColor="text1"/>
                <w:sz w:val="21"/>
              </w:rPr>
            </w:pPr>
            <w:r w:rsidRPr="00EC3380">
              <w:rPr>
                <w:rFonts w:ascii="宋体" w:eastAsia="宋体" w:hAnsi="宋体" w:cs="宋体" w:hint="eastAsia"/>
                <w:color w:val="000000" w:themeColor="text1"/>
                <w:sz w:val="21"/>
              </w:rPr>
              <w:t>二</w:t>
            </w:r>
          </w:p>
        </w:tc>
        <w:tc>
          <w:tcPr>
            <w:tcW w:w="1022" w:type="pct"/>
            <w:shd w:val="clear" w:color="auto" w:fill="auto"/>
            <w:vAlign w:val="center"/>
          </w:tcPr>
          <w:p w:rsidR="00141B42" w:rsidRPr="00EC3380" w:rsidRDefault="00141B42" w:rsidP="00141B42">
            <w:pPr>
              <w:pStyle w:val="TableParagraph"/>
              <w:spacing w:before="22"/>
              <w:ind w:left="27"/>
              <w:rPr>
                <w:color w:val="000000" w:themeColor="text1"/>
                <w:sz w:val="21"/>
              </w:rPr>
            </w:pPr>
            <w:r w:rsidRPr="00EC3380">
              <w:rPr>
                <w:rFonts w:ascii="宋体" w:eastAsia="宋体" w:hAnsi="宋体" w:cs="宋体" w:hint="eastAsia"/>
                <w:color w:val="000000" w:themeColor="text1"/>
                <w:sz w:val="21"/>
              </w:rPr>
              <w:t>二</w:t>
            </w:r>
          </w:p>
        </w:tc>
        <w:tc>
          <w:tcPr>
            <w:tcW w:w="1222" w:type="pct"/>
            <w:shd w:val="clear" w:color="auto" w:fill="auto"/>
            <w:vAlign w:val="center"/>
          </w:tcPr>
          <w:p w:rsidR="00141B42" w:rsidRPr="00EC3380" w:rsidRDefault="00141B42" w:rsidP="00141B42">
            <w:pPr>
              <w:pStyle w:val="TableParagraph"/>
              <w:spacing w:before="22"/>
              <w:ind w:left="29"/>
              <w:rPr>
                <w:color w:val="000000" w:themeColor="text1"/>
                <w:sz w:val="21"/>
              </w:rPr>
            </w:pPr>
            <w:r w:rsidRPr="00EC3380">
              <w:rPr>
                <w:rFonts w:ascii="宋体" w:eastAsia="宋体" w:hAnsi="宋体" w:cs="宋体" w:hint="eastAsia"/>
                <w:color w:val="000000" w:themeColor="text1"/>
                <w:sz w:val="21"/>
              </w:rPr>
              <w:t>二</w:t>
            </w:r>
          </w:p>
        </w:tc>
        <w:tc>
          <w:tcPr>
            <w:tcW w:w="987" w:type="pct"/>
            <w:shd w:val="clear" w:color="auto" w:fill="auto"/>
            <w:vAlign w:val="center"/>
          </w:tcPr>
          <w:p w:rsidR="00141B42" w:rsidRPr="00EC3380" w:rsidRDefault="00141B42" w:rsidP="00141B42">
            <w:pPr>
              <w:pStyle w:val="TableParagraph"/>
              <w:spacing w:before="22"/>
              <w:ind w:left="31"/>
              <w:rPr>
                <w:color w:val="000000" w:themeColor="text1"/>
                <w:sz w:val="21"/>
              </w:rPr>
            </w:pPr>
            <w:r w:rsidRPr="00EC3380">
              <w:rPr>
                <w:rFonts w:ascii="宋体" w:eastAsia="宋体" w:hAnsi="宋体" w:cs="宋体" w:hint="eastAsia"/>
                <w:color w:val="000000" w:themeColor="text1"/>
                <w:sz w:val="21"/>
              </w:rPr>
              <w:t>二</w:t>
            </w:r>
          </w:p>
        </w:tc>
      </w:tr>
      <w:tr w:rsidR="00EC3380" w:rsidRPr="00EC3380" w:rsidTr="00384A80">
        <w:trPr>
          <w:trHeight w:val="311"/>
        </w:trPr>
        <w:tc>
          <w:tcPr>
            <w:tcW w:w="838" w:type="pct"/>
            <w:shd w:val="clear" w:color="auto" w:fill="auto"/>
            <w:vAlign w:val="center"/>
          </w:tcPr>
          <w:p w:rsidR="00141B42" w:rsidRPr="00EC3380" w:rsidRDefault="00141B42" w:rsidP="00141B42">
            <w:pPr>
              <w:pStyle w:val="TableParagraph"/>
              <w:spacing w:before="22" w:line="269" w:lineRule="exact"/>
              <w:ind w:left="84" w:right="34"/>
              <w:rPr>
                <w:color w:val="000000" w:themeColor="text1"/>
                <w:sz w:val="21"/>
              </w:rPr>
            </w:pPr>
            <w:r w:rsidRPr="00EC3380">
              <w:rPr>
                <w:rFonts w:ascii="宋体" w:eastAsia="宋体" w:hAnsi="宋体" w:cs="宋体" w:hint="eastAsia"/>
                <w:color w:val="000000" w:themeColor="text1"/>
                <w:sz w:val="21"/>
              </w:rPr>
              <w:t>环境敏感地区</w:t>
            </w:r>
          </w:p>
        </w:tc>
        <w:tc>
          <w:tcPr>
            <w:tcW w:w="931" w:type="pct"/>
            <w:shd w:val="clear" w:color="auto" w:fill="auto"/>
            <w:vAlign w:val="center"/>
          </w:tcPr>
          <w:p w:rsidR="00141B42" w:rsidRPr="00EC3380" w:rsidRDefault="00141B42" w:rsidP="00141B42">
            <w:pPr>
              <w:pStyle w:val="TableParagraph"/>
              <w:spacing w:before="22" w:line="269" w:lineRule="exact"/>
              <w:ind w:left="27"/>
              <w:rPr>
                <w:color w:val="000000" w:themeColor="text1"/>
                <w:sz w:val="21"/>
              </w:rPr>
            </w:pPr>
            <w:r w:rsidRPr="00EC3380">
              <w:rPr>
                <w:rFonts w:ascii="宋体" w:eastAsia="宋体" w:hAnsi="宋体" w:cs="宋体" w:hint="eastAsia"/>
                <w:color w:val="000000" w:themeColor="text1"/>
                <w:sz w:val="21"/>
              </w:rPr>
              <w:t>一</w:t>
            </w:r>
          </w:p>
        </w:tc>
        <w:tc>
          <w:tcPr>
            <w:tcW w:w="1022" w:type="pct"/>
            <w:shd w:val="clear" w:color="auto" w:fill="auto"/>
            <w:vAlign w:val="center"/>
          </w:tcPr>
          <w:p w:rsidR="00141B42" w:rsidRPr="00EC3380" w:rsidRDefault="00141B42" w:rsidP="00141B42">
            <w:pPr>
              <w:pStyle w:val="TableParagraph"/>
              <w:spacing w:before="22" w:line="269" w:lineRule="exact"/>
              <w:ind w:left="27"/>
              <w:rPr>
                <w:color w:val="000000" w:themeColor="text1"/>
                <w:sz w:val="21"/>
              </w:rPr>
            </w:pPr>
            <w:r w:rsidRPr="00EC3380">
              <w:rPr>
                <w:rFonts w:ascii="宋体" w:eastAsia="宋体" w:hAnsi="宋体" w:cs="宋体" w:hint="eastAsia"/>
                <w:color w:val="000000" w:themeColor="text1"/>
                <w:sz w:val="21"/>
              </w:rPr>
              <w:t>一</w:t>
            </w:r>
          </w:p>
        </w:tc>
        <w:tc>
          <w:tcPr>
            <w:tcW w:w="1222" w:type="pct"/>
            <w:shd w:val="clear" w:color="auto" w:fill="auto"/>
            <w:vAlign w:val="center"/>
          </w:tcPr>
          <w:p w:rsidR="00141B42" w:rsidRPr="00EC3380" w:rsidRDefault="00141B42" w:rsidP="00141B42">
            <w:pPr>
              <w:pStyle w:val="TableParagraph"/>
              <w:spacing w:before="22" w:line="269" w:lineRule="exact"/>
              <w:ind w:left="29"/>
              <w:rPr>
                <w:color w:val="000000" w:themeColor="text1"/>
                <w:sz w:val="21"/>
              </w:rPr>
            </w:pPr>
            <w:r w:rsidRPr="00EC3380">
              <w:rPr>
                <w:rFonts w:ascii="宋体" w:eastAsia="宋体" w:hAnsi="宋体" w:cs="宋体" w:hint="eastAsia"/>
                <w:color w:val="000000" w:themeColor="text1"/>
                <w:sz w:val="21"/>
              </w:rPr>
              <w:t>一</w:t>
            </w:r>
          </w:p>
        </w:tc>
        <w:tc>
          <w:tcPr>
            <w:tcW w:w="987" w:type="pct"/>
            <w:shd w:val="clear" w:color="auto" w:fill="auto"/>
            <w:vAlign w:val="center"/>
          </w:tcPr>
          <w:p w:rsidR="00141B42" w:rsidRPr="00EC3380" w:rsidRDefault="00141B42" w:rsidP="00141B42">
            <w:pPr>
              <w:pStyle w:val="TableParagraph"/>
              <w:spacing w:before="22" w:line="269" w:lineRule="exact"/>
              <w:ind w:left="31"/>
              <w:rPr>
                <w:color w:val="000000" w:themeColor="text1"/>
                <w:sz w:val="21"/>
              </w:rPr>
            </w:pPr>
            <w:r w:rsidRPr="00EC3380">
              <w:rPr>
                <w:rFonts w:ascii="宋体" w:eastAsia="宋体" w:hAnsi="宋体" w:cs="宋体" w:hint="eastAsia"/>
                <w:color w:val="000000" w:themeColor="text1"/>
                <w:sz w:val="21"/>
              </w:rPr>
              <w:t>一</w:t>
            </w:r>
          </w:p>
        </w:tc>
      </w:tr>
    </w:tbl>
    <w:p w:rsidR="00141B42" w:rsidRPr="00EC3380" w:rsidRDefault="00141B42"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根据表</w:t>
      </w:r>
      <w:r w:rsidRPr="00EC3380">
        <w:rPr>
          <w:rFonts w:ascii="Times New Roman" w:hAnsi="Times New Roman" w:cs="Times New Roman"/>
          <w:color w:val="000000" w:themeColor="text1"/>
          <w:sz w:val="24"/>
          <w:szCs w:val="24"/>
        </w:rPr>
        <w:t xml:space="preserve"> 5.</w:t>
      </w:r>
      <w:r w:rsidR="00384A80"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w:t>
      </w:r>
      <w:r w:rsidR="00384A80"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及上述分析，项目存在重大危险源，且石脑油、乙醇汽油等属于易燃易爆物质。因此，该项目环境风险评价等级为一级。</w:t>
      </w:r>
    </w:p>
    <w:p w:rsidR="009B6188" w:rsidRPr="00EC3380" w:rsidRDefault="009B6188"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AE119A"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.2</w:t>
      </w:r>
      <w:r w:rsidRPr="00EC3380">
        <w:rPr>
          <w:rFonts w:ascii="Times New Roman" w:hAnsi="Times New Roman" w:cs="Times New Roman"/>
          <w:b/>
          <w:color w:val="000000" w:themeColor="text1"/>
        </w:rPr>
        <w:t>评价工作范围及风险保护目标</w:t>
      </w:r>
    </w:p>
    <w:p w:rsidR="00141B42" w:rsidRPr="00EC3380" w:rsidRDefault="009B6188"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、风险评价范围</w:t>
      </w:r>
    </w:p>
    <w:p w:rsidR="009B6188" w:rsidRPr="00EC3380" w:rsidRDefault="009B6188"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根据《建设项目环境风险评价技术导则》</w:t>
      </w:r>
      <w:r w:rsidRPr="00EC3380">
        <w:rPr>
          <w:rFonts w:ascii="Times New Roman" w:hAnsi="Times New Roman" w:cs="Times New Roman"/>
          <w:color w:val="000000" w:themeColor="text1"/>
          <w:sz w:val="24"/>
          <w:szCs w:val="24"/>
        </w:rPr>
        <w:t>(HJ/T169-2004)</w:t>
      </w:r>
      <w:r w:rsidRPr="00EC3380">
        <w:rPr>
          <w:rFonts w:ascii="Times New Roman" w:hAnsi="Times New Roman" w:cs="Times New Roman"/>
          <w:color w:val="000000" w:themeColor="text1"/>
          <w:sz w:val="24"/>
          <w:szCs w:val="24"/>
        </w:rPr>
        <w:t>的规定，本次环境风险评价范围确定为以</w:t>
      </w:r>
      <w:proofErr w:type="gramStart"/>
      <w:r w:rsidRPr="00EC3380">
        <w:rPr>
          <w:rFonts w:ascii="Times New Roman" w:hAnsi="Times New Roman" w:cs="Times New Roman"/>
          <w:color w:val="000000" w:themeColor="text1"/>
          <w:sz w:val="24"/>
          <w:szCs w:val="24"/>
        </w:rPr>
        <w:t>以</w:t>
      </w:r>
      <w:proofErr w:type="gramEnd"/>
      <w:r w:rsidRPr="00EC3380">
        <w:rPr>
          <w:rFonts w:ascii="Times New Roman" w:hAnsi="Times New Roman" w:cs="Times New Roman"/>
          <w:color w:val="000000" w:themeColor="text1"/>
          <w:sz w:val="24"/>
          <w:szCs w:val="24"/>
        </w:rPr>
        <w:t>罐区为圆心，半径</w:t>
      </w:r>
      <w:r w:rsidRPr="00EC3380">
        <w:rPr>
          <w:rFonts w:ascii="Times New Roman" w:hAnsi="Times New Roman" w:cs="Times New Roman"/>
          <w:color w:val="000000" w:themeColor="text1"/>
          <w:sz w:val="24"/>
          <w:szCs w:val="24"/>
        </w:rPr>
        <w:t xml:space="preserve"> 5km </w:t>
      </w:r>
      <w:r w:rsidRPr="00EC3380">
        <w:rPr>
          <w:rFonts w:ascii="Times New Roman" w:hAnsi="Times New Roman" w:cs="Times New Roman"/>
          <w:color w:val="000000" w:themeColor="text1"/>
          <w:sz w:val="24"/>
          <w:szCs w:val="24"/>
        </w:rPr>
        <w:t>的范围。</w:t>
      </w:r>
    </w:p>
    <w:p w:rsidR="009B6188" w:rsidRPr="00EC3380" w:rsidRDefault="009B6188"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hint="eastAsia"/>
          <w:color w:val="000000" w:themeColor="text1"/>
          <w:sz w:val="24"/>
          <w:szCs w:val="24"/>
        </w:rPr>
        <w:t>2</w:t>
      </w:r>
      <w:r w:rsidRPr="00EC3380">
        <w:rPr>
          <w:rFonts w:ascii="Times New Roman" w:hAnsi="Times New Roman" w:cs="Times New Roman" w:hint="eastAsia"/>
          <w:color w:val="000000" w:themeColor="text1"/>
          <w:sz w:val="24"/>
          <w:szCs w:val="24"/>
        </w:rPr>
        <w:t>、风险保护目标</w:t>
      </w:r>
    </w:p>
    <w:p w:rsidR="009B6188" w:rsidRPr="00EC3380" w:rsidRDefault="009B6188"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根据调查，本项目选址周边无饮用水水源保护区、自然保护区和重要渔业水域，珍稀水生生物栖息地等区域。风险评价范围距厂界</w:t>
      </w:r>
      <w:r w:rsidRPr="00EC3380">
        <w:rPr>
          <w:rFonts w:ascii="Times New Roman" w:hAnsi="Times New Roman" w:cs="Times New Roman"/>
          <w:color w:val="000000" w:themeColor="text1"/>
          <w:sz w:val="24"/>
          <w:szCs w:val="24"/>
        </w:rPr>
        <w:t xml:space="preserve"> 5km </w:t>
      </w:r>
      <w:r w:rsidRPr="00EC3380">
        <w:rPr>
          <w:rFonts w:ascii="Times New Roman" w:hAnsi="Times New Roman" w:cs="Times New Roman"/>
          <w:color w:val="000000" w:themeColor="text1"/>
          <w:sz w:val="24"/>
          <w:szCs w:val="24"/>
        </w:rPr>
        <w:t>以内保护目标见表</w:t>
      </w:r>
      <w:r w:rsidRPr="00EC3380">
        <w:rPr>
          <w:rFonts w:ascii="Times New Roman" w:hAnsi="Times New Roman" w:cs="Times New Roman"/>
          <w:color w:val="000000" w:themeColor="text1"/>
          <w:sz w:val="24"/>
          <w:szCs w:val="24"/>
        </w:rPr>
        <w:t>5.</w:t>
      </w:r>
      <w:r w:rsidR="00384A80"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w:t>
      </w:r>
      <w:r w:rsidR="00384A80" w:rsidRPr="00EC3380">
        <w:rPr>
          <w:rFonts w:ascii="Times New Roman" w:hAnsi="Times New Roman" w:cs="Times New Roman" w:hint="eastAsia"/>
          <w:color w:val="000000" w:themeColor="text1"/>
          <w:sz w:val="24"/>
          <w:szCs w:val="24"/>
        </w:rPr>
        <w:t>6</w:t>
      </w:r>
      <w:r w:rsidRPr="00EC3380">
        <w:rPr>
          <w:rFonts w:ascii="Times New Roman" w:hAnsi="Times New Roman" w:cs="Times New Roman"/>
          <w:color w:val="000000" w:themeColor="text1"/>
          <w:sz w:val="24"/>
          <w:szCs w:val="24"/>
        </w:rPr>
        <w:t>。</w:t>
      </w:r>
    </w:p>
    <w:p w:rsidR="009B6188" w:rsidRPr="00EC3380" w:rsidRDefault="009B6188" w:rsidP="00AE119A">
      <w:pPr>
        <w:tabs>
          <w:tab w:val="left" w:pos="3223"/>
        </w:tabs>
        <w:spacing w:before="105" w:after="20"/>
        <w:ind w:firstLineChars="900" w:firstLine="2168"/>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表</w:t>
      </w:r>
      <w:r w:rsidRPr="00EC3380">
        <w:rPr>
          <w:rFonts w:ascii="Times New Roman" w:hAnsi="Times New Roman" w:cs="Times New Roman"/>
          <w:b/>
          <w:color w:val="000000" w:themeColor="text1"/>
          <w:sz w:val="24"/>
          <w:szCs w:val="24"/>
        </w:rPr>
        <w:t xml:space="preserve"> 5.</w:t>
      </w:r>
      <w:r w:rsidR="00AE119A" w:rsidRPr="00EC3380">
        <w:rPr>
          <w:rFonts w:ascii="Times New Roman" w:hAnsi="Times New Roman" w:cs="Times New Roman" w:hint="eastAsia"/>
          <w:b/>
          <w:color w:val="000000" w:themeColor="text1"/>
          <w:sz w:val="24"/>
          <w:szCs w:val="24"/>
        </w:rPr>
        <w:t>5</w:t>
      </w:r>
      <w:r w:rsidRPr="00EC3380">
        <w:rPr>
          <w:rFonts w:ascii="Times New Roman" w:hAnsi="Times New Roman" w:cs="Times New Roman"/>
          <w:b/>
          <w:color w:val="000000" w:themeColor="text1"/>
          <w:sz w:val="24"/>
          <w:szCs w:val="24"/>
        </w:rPr>
        <w:t>-</w:t>
      </w:r>
      <w:r w:rsidR="00384A80" w:rsidRPr="00EC3380">
        <w:rPr>
          <w:rFonts w:ascii="Times New Roman" w:hAnsi="Times New Roman" w:cs="Times New Roman" w:hint="eastAsia"/>
          <w:b/>
          <w:color w:val="000000" w:themeColor="text1"/>
          <w:sz w:val="24"/>
          <w:szCs w:val="24"/>
        </w:rPr>
        <w:t>6</w:t>
      </w:r>
      <w:r w:rsidRPr="00EC3380">
        <w:rPr>
          <w:rFonts w:ascii="Times New Roman" w:hAnsi="Times New Roman" w:cs="Times New Roman"/>
          <w:b/>
          <w:color w:val="000000" w:themeColor="text1"/>
          <w:sz w:val="24"/>
          <w:szCs w:val="24"/>
        </w:rPr>
        <w:tab/>
      </w:r>
      <w:r w:rsidRPr="00EC3380">
        <w:rPr>
          <w:rFonts w:ascii="Times New Roman" w:hAnsi="Times New Roman" w:cs="Times New Roman"/>
          <w:b/>
          <w:color w:val="000000" w:themeColor="text1"/>
          <w:sz w:val="24"/>
          <w:szCs w:val="24"/>
        </w:rPr>
        <w:t>风险评价范围内保护目标一览表</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97"/>
        <w:gridCol w:w="1588"/>
        <w:gridCol w:w="3384"/>
      </w:tblGrid>
      <w:tr w:rsidR="00384A80" w:rsidRPr="00EC3380" w:rsidTr="00384A80">
        <w:trPr>
          <w:trHeight w:val="500"/>
        </w:trPr>
        <w:tc>
          <w:tcPr>
            <w:tcW w:w="1858" w:type="dxa"/>
            <w:shd w:val="clear" w:color="auto" w:fill="auto"/>
            <w:vAlign w:val="center"/>
          </w:tcPr>
          <w:p w:rsidR="009B6188" w:rsidRPr="00EC3380" w:rsidRDefault="009B6188" w:rsidP="009B6188">
            <w:pPr>
              <w:pStyle w:val="TableParagraph"/>
              <w:spacing w:before="111"/>
              <w:ind w:left="506" w:right="464"/>
              <w:rPr>
                <w:color w:val="000000" w:themeColor="text1"/>
                <w:sz w:val="21"/>
              </w:rPr>
            </w:pPr>
            <w:r w:rsidRPr="00EC3380">
              <w:rPr>
                <w:color w:val="000000" w:themeColor="text1"/>
                <w:sz w:val="21"/>
              </w:rPr>
              <w:t>保护目标</w:t>
            </w:r>
          </w:p>
        </w:tc>
        <w:tc>
          <w:tcPr>
            <w:tcW w:w="3085" w:type="dxa"/>
            <w:gridSpan w:val="2"/>
            <w:shd w:val="clear" w:color="auto" w:fill="auto"/>
            <w:vAlign w:val="center"/>
          </w:tcPr>
          <w:p w:rsidR="009B6188" w:rsidRPr="00EC3380" w:rsidRDefault="009B6188" w:rsidP="009B6188">
            <w:pPr>
              <w:pStyle w:val="TableParagraph"/>
              <w:spacing w:before="111"/>
              <w:ind w:left="28"/>
              <w:rPr>
                <w:rFonts w:eastAsiaTheme="minorEastAsia"/>
                <w:color w:val="000000" w:themeColor="text1"/>
                <w:sz w:val="21"/>
                <w:lang w:eastAsia="zh-CN"/>
              </w:rPr>
            </w:pPr>
            <w:r w:rsidRPr="00EC3380">
              <w:rPr>
                <w:color w:val="000000" w:themeColor="text1"/>
                <w:sz w:val="21"/>
              </w:rPr>
              <w:t>相对位置</w:t>
            </w:r>
            <w:r w:rsidR="00F93FC3" w:rsidRPr="00EC3380">
              <w:rPr>
                <w:rFonts w:eastAsiaTheme="minorEastAsia" w:hint="eastAsia"/>
                <w:color w:val="000000" w:themeColor="text1"/>
                <w:sz w:val="21"/>
                <w:lang w:eastAsia="zh-CN"/>
              </w:rPr>
              <w:t>及距离</w:t>
            </w:r>
          </w:p>
        </w:tc>
        <w:tc>
          <w:tcPr>
            <w:tcW w:w="3384" w:type="dxa"/>
            <w:shd w:val="clear" w:color="auto" w:fill="auto"/>
            <w:vAlign w:val="center"/>
          </w:tcPr>
          <w:p w:rsidR="009B6188" w:rsidRPr="00EC3380" w:rsidRDefault="00F93FC3" w:rsidP="009B6188">
            <w:pPr>
              <w:pStyle w:val="TableParagraph"/>
              <w:spacing w:before="111"/>
              <w:ind w:left="818" w:right="788"/>
              <w:rPr>
                <w:rFonts w:eastAsiaTheme="minorEastAsia"/>
                <w:color w:val="000000" w:themeColor="text1"/>
                <w:sz w:val="21"/>
                <w:lang w:eastAsia="zh-CN"/>
              </w:rPr>
            </w:pPr>
            <w:r w:rsidRPr="00EC3380">
              <w:rPr>
                <w:rFonts w:eastAsiaTheme="minorEastAsia" w:hint="eastAsia"/>
                <w:color w:val="000000" w:themeColor="text1"/>
                <w:sz w:val="21"/>
                <w:lang w:eastAsia="zh-CN"/>
              </w:rPr>
              <w:t>保护人数</w:t>
            </w:r>
          </w:p>
        </w:tc>
      </w:tr>
      <w:tr w:rsidR="00384A80" w:rsidRPr="00EC3380" w:rsidTr="00384A80">
        <w:trPr>
          <w:trHeight w:val="205"/>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左卫圐圙</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NW</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2.06km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59</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159</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281"/>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菠萝台</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W</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1.46km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82</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278</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213"/>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马家圐圙</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N</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0.93km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157</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529</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203"/>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后山岔</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SW</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2.36km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109</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371</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207"/>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十二沟村</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S</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2.15km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201</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686</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197"/>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头泉</w:t>
            </w:r>
          </w:p>
        </w:tc>
        <w:tc>
          <w:tcPr>
            <w:tcW w:w="1497" w:type="dxa"/>
            <w:shd w:val="clear" w:color="auto" w:fill="auto"/>
            <w:vAlign w:val="center"/>
          </w:tcPr>
          <w:p w:rsidR="00F93FC3" w:rsidRPr="00EC3380" w:rsidRDefault="00F93FC3" w:rsidP="00F93FC3">
            <w:pPr>
              <w:jc w:val="center"/>
              <w:rPr>
                <w:rFonts w:ascii="Times New Roman" w:hAnsi="Times New Roman" w:cs="Times New Roman"/>
                <w:color w:val="000000" w:themeColor="text1"/>
              </w:rPr>
            </w:pPr>
            <w:r w:rsidRPr="00EC3380">
              <w:rPr>
                <w:rFonts w:ascii="Times New Roman" w:hAnsi="Times New Roman" w:cs="Times New Roman"/>
                <w:color w:val="000000" w:themeColor="text1"/>
                <w:szCs w:val="21"/>
              </w:rPr>
              <w:t>SE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0.74km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43</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136</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287"/>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三泉</w:t>
            </w:r>
          </w:p>
        </w:tc>
        <w:tc>
          <w:tcPr>
            <w:tcW w:w="1497" w:type="dxa"/>
            <w:shd w:val="clear" w:color="auto" w:fill="auto"/>
            <w:vAlign w:val="center"/>
          </w:tcPr>
          <w:p w:rsidR="00F93FC3" w:rsidRPr="00EC3380" w:rsidRDefault="00F93FC3" w:rsidP="00F93FC3">
            <w:pPr>
              <w:jc w:val="center"/>
              <w:rPr>
                <w:rFonts w:ascii="Times New Roman" w:hAnsi="Times New Roman" w:cs="Times New Roman"/>
                <w:color w:val="000000" w:themeColor="text1"/>
              </w:rPr>
            </w:pPr>
            <w:r w:rsidRPr="00EC3380">
              <w:rPr>
                <w:rFonts w:ascii="Times New Roman" w:hAnsi="Times New Roman" w:cs="Times New Roman"/>
                <w:color w:val="000000" w:themeColor="text1"/>
                <w:szCs w:val="21"/>
              </w:rPr>
              <w:t>SE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0.76km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bidi="ar-SA"/>
              </w:rPr>
            </w:pPr>
            <w:r w:rsidRPr="00EC3380">
              <w:rPr>
                <w:rFonts w:ascii="Times New Roman" w:eastAsiaTheme="minorEastAsia" w:hAnsi="Times New Roman" w:cs="Times New Roman"/>
                <w:color w:val="000000" w:themeColor="text1"/>
                <w:sz w:val="21"/>
                <w:szCs w:val="21"/>
                <w:lang w:val="en-US" w:bidi="ar-SA"/>
              </w:rPr>
              <w:t>62</w:t>
            </w:r>
            <w:r w:rsidRPr="00EC3380">
              <w:rPr>
                <w:rFonts w:ascii="Times New Roman" w:eastAsiaTheme="minorEastAsia" w:hAnsi="Times New Roman" w:cs="Times New Roman"/>
                <w:color w:val="000000" w:themeColor="text1"/>
                <w:sz w:val="21"/>
                <w:szCs w:val="21"/>
                <w:lang w:val="en-US" w:bidi="ar-SA"/>
              </w:rPr>
              <w:t>户</w:t>
            </w:r>
            <w:r w:rsidRPr="00EC3380">
              <w:rPr>
                <w:rFonts w:ascii="Times New Roman" w:eastAsiaTheme="minorEastAsia" w:hAnsi="Times New Roman" w:cs="Times New Roman"/>
                <w:color w:val="000000" w:themeColor="text1"/>
                <w:sz w:val="21"/>
                <w:szCs w:val="21"/>
                <w:lang w:val="en-US" w:bidi="ar-SA"/>
              </w:rPr>
              <w:t>210</w:t>
            </w:r>
            <w:r w:rsidRPr="00EC3380">
              <w:rPr>
                <w:rFonts w:ascii="Times New Roman" w:eastAsiaTheme="minorEastAsia" w:hAnsi="Times New Roman" w:cs="Times New Roman"/>
                <w:color w:val="000000" w:themeColor="text1"/>
                <w:sz w:val="21"/>
                <w:szCs w:val="21"/>
                <w:lang w:val="en-US" w:bidi="ar-SA"/>
              </w:rPr>
              <w:t>人</w:t>
            </w:r>
          </w:p>
        </w:tc>
      </w:tr>
      <w:tr w:rsidR="00384A80" w:rsidRPr="00EC3380" w:rsidTr="00384A80">
        <w:trPr>
          <w:trHeight w:val="205"/>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二泉</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hAnsi="Times New Roman" w:cs="Times New Roman"/>
                <w:color w:val="000000" w:themeColor="text1"/>
                <w:szCs w:val="21"/>
              </w:rPr>
              <w:t>SE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1.66km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32</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102</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267"/>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南五泉</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hAnsi="Times New Roman" w:cs="Times New Roman"/>
                <w:color w:val="000000" w:themeColor="text1"/>
                <w:szCs w:val="21"/>
              </w:rPr>
              <w:t>SE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2.14km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48</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151</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199"/>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白毛沟</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hAnsi="Times New Roman" w:cs="Times New Roman"/>
                <w:color w:val="000000" w:themeColor="text1"/>
                <w:szCs w:val="21"/>
              </w:rPr>
              <w:t>SE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2.29km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51</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164</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189"/>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八泉</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1.76km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61</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192</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193"/>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北三泉</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2.24km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26</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82</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197"/>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北五泉</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2.56km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39</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128</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329"/>
        </w:trPr>
        <w:tc>
          <w:tcPr>
            <w:tcW w:w="185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六泉</w:t>
            </w:r>
          </w:p>
        </w:tc>
        <w:tc>
          <w:tcPr>
            <w:tcW w:w="1497"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NE</w:t>
            </w:r>
          </w:p>
        </w:tc>
        <w:tc>
          <w:tcPr>
            <w:tcW w:w="1588"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3.12km</w:t>
            </w:r>
          </w:p>
        </w:tc>
        <w:tc>
          <w:tcPr>
            <w:tcW w:w="3384" w:type="dxa"/>
            <w:shd w:val="clear" w:color="auto" w:fill="auto"/>
            <w:vAlign w:val="center"/>
          </w:tcPr>
          <w:p w:rsidR="00F93FC3" w:rsidRPr="00EC3380" w:rsidRDefault="00F93FC3" w:rsidP="00F93FC3">
            <w:pPr>
              <w:pStyle w:val="a5"/>
              <w:jc w:val="center"/>
              <w:rPr>
                <w:rFonts w:ascii="Times New Roman" w:eastAsiaTheme="minorEastAsia" w:hAnsi="Times New Roman" w:cs="Times New Roman"/>
                <w:color w:val="000000" w:themeColor="text1"/>
                <w:sz w:val="21"/>
                <w:szCs w:val="21"/>
                <w:lang w:val="en-US"/>
              </w:rPr>
            </w:pPr>
            <w:r w:rsidRPr="00EC3380">
              <w:rPr>
                <w:rFonts w:ascii="Times New Roman" w:eastAsiaTheme="minorEastAsia" w:hAnsi="Times New Roman" w:cs="Times New Roman"/>
                <w:color w:val="000000" w:themeColor="text1"/>
                <w:sz w:val="21"/>
                <w:szCs w:val="21"/>
                <w:lang w:val="en-US"/>
              </w:rPr>
              <w:t>19</w:t>
            </w:r>
            <w:r w:rsidRPr="00EC3380">
              <w:rPr>
                <w:rFonts w:ascii="Times New Roman" w:eastAsiaTheme="minorEastAsia" w:hAnsi="Times New Roman" w:cs="Times New Roman"/>
                <w:color w:val="000000" w:themeColor="text1"/>
                <w:sz w:val="21"/>
                <w:szCs w:val="21"/>
                <w:lang w:val="en-US"/>
              </w:rPr>
              <w:t>户</w:t>
            </w:r>
            <w:r w:rsidRPr="00EC3380">
              <w:rPr>
                <w:rFonts w:ascii="Times New Roman" w:eastAsiaTheme="minorEastAsia" w:hAnsi="Times New Roman" w:cs="Times New Roman"/>
                <w:color w:val="000000" w:themeColor="text1"/>
                <w:sz w:val="21"/>
                <w:szCs w:val="21"/>
                <w:lang w:val="en-US"/>
              </w:rPr>
              <w:t>72</w:t>
            </w:r>
            <w:r w:rsidRPr="00EC3380">
              <w:rPr>
                <w:rFonts w:ascii="Times New Roman" w:eastAsiaTheme="minorEastAsia" w:hAnsi="Times New Roman" w:cs="Times New Roman"/>
                <w:color w:val="000000" w:themeColor="text1"/>
                <w:sz w:val="21"/>
                <w:szCs w:val="21"/>
                <w:lang w:val="en-US"/>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七泉</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NE</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2.</w:t>
            </w:r>
            <w:r w:rsidRPr="00EC3380">
              <w:rPr>
                <w:rFonts w:ascii="Times New Roman" w:eastAsiaTheme="minorEastAsia" w:hint="eastAsia"/>
                <w:color w:val="000000" w:themeColor="text1"/>
                <w:sz w:val="21"/>
              </w:rPr>
              <w:t>6</w:t>
            </w:r>
            <w:r w:rsidRPr="00EC3380">
              <w:rPr>
                <w:rFonts w:ascii="Times New Roman" w:eastAsiaTheme="minorEastAsia"/>
                <w:color w:val="000000" w:themeColor="text1"/>
                <w:sz w:val="21"/>
              </w:rPr>
              <w:t>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32</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107 </w:t>
            </w:r>
            <w:r w:rsidRPr="00EC3380">
              <w:rPr>
                <w:rFonts w:ascii="Times New Roman" w:eastAsiaTheme="minorEastAsia" w:hint="eastAsia"/>
                <w:color w:val="000000" w:themeColor="text1"/>
                <w:sz w:val="21"/>
              </w:rPr>
              <w:t>人</w:t>
            </w:r>
          </w:p>
        </w:tc>
      </w:tr>
      <w:tr w:rsidR="00384A80" w:rsidRPr="00EC3380" w:rsidTr="00384A80">
        <w:trPr>
          <w:trHeight w:val="316"/>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南五泉</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SSE</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2.</w:t>
            </w:r>
            <w:r w:rsidRPr="00EC3380">
              <w:rPr>
                <w:rFonts w:ascii="Times New Roman" w:eastAsiaTheme="minorEastAsia" w:hint="eastAsia"/>
                <w:color w:val="000000" w:themeColor="text1"/>
                <w:sz w:val="21"/>
              </w:rPr>
              <w:t>5</w:t>
            </w:r>
            <w:r w:rsidRPr="00EC3380">
              <w:rPr>
                <w:rFonts w:ascii="Times New Roman" w:eastAsiaTheme="minorEastAsia"/>
                <w:color w:val="000000" w:themeColor="text1"/>
                <w:sz w:val="21"/>
              </w:rPr>
              <w:t>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24</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80 </w:t>
            </w:r>
            <w:r w:rsidRPr="00EC3380">
              <w:rPr>
                <w:rFonts w:ascii="Times New Roman" w:eastAsiaTheme="minorEastAsia" w:hint="eastAsia"/>
                <w:color w:val="000000" w:themeColor="text1"/>
                <w:sz w:val="21"/>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周家岭村</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NW</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3.9km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18</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60 </w:t>
            </w:r>
            <w:r w:rsidRPr="00EC3380">
              <w:rPr>
                <w:rFonts w:ascii="Times New Roman" w:eastAsiaTheme="minorEastAsia"/>
                <w:color w:val="000000" w:themeColor="text1"/>
                <w:sz w:val="21"/>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丰盛沟</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WSW</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4.55km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10</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35 </w:t>
            </w:r>
            <w:r w:rsidRPr="00EC3380">
              <w:rPr>
                <w:rFonts w:ascii="Times New Roman" w:eastAsiaTheme="minorEastAsia"/>
                <w:color w:val="000000" w:themeColor="text1"/>
                <w:sz w:val="21"/>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井儿村</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SW</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4.65km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10</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30 </w:t>
            </w:r>
            <w:r w:rsidRPr="00EC3380">
              <w:rPr>
                <w:rFonts w:ascii="Times New Roman" w:eastAsiaTheme="minorEastAsia"/>
                <w:color w:val="000000" w:themeColor="text1"/>
                <w:sz w:val="21"/>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十五沟</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S</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3.75km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16</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50 </w:t>
            </w:r>
            <w:r w:rsidRPr="00EC3380">
              <w:rPr>
                <w:rFonts w:ascii="Times New Roman" w:eastAsiaTheme="minorEastAsia"/>
                <w:color w:val="000000" w:themeColor="text1"/>
                <w:sz w:val="21"/>
              </w:rPr>
              <w:t>人</w:t>
            </w:r>
          </w:p>
        </w:tc>
      </w:tr>
      <w:tr w:rsidR="00384A80" w:rsidRPr="00EC3380" w:rsidTr="00384A80">
        <w:trPr>
          <w:trHeight w:val="316"/>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十一泉</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SE</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3.7km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11</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35 </w:t>
            </w:r>
            <w:r w:rsidRPr="00EC3380">
              <w:rPr>
                <w:rFonts w:ascii="Times New Roman" w:eastAsiaTheme="minorEastAsia"/>
                <w:color w:val="000000" w:themeColor="text1"/>
                <w:sz w:val="21"/>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前十二泉</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SE</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4.6km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10</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28 </w:t>
            </w:r>
            <w:r w:rsidRPr="00EC3380">
              <w:rPr>
                <w:rFonts w:ascii="Times New Roman" w:eastAsiaTheme="minorEastAsia"/>
                <w:color w:val="000000" w:themeColor="text1"/>
                <w:sz w:val="21"/>
              </w:rPr>
              <w:t>人</w:t>
            </w:r>
          </w:p>
        </w:tc>
      </w:tr>
      <w:tr w:rsidR="00384A80" w:rsidRPr="00EC3380" w:rsidTr="00384A80">
        <w:trPr>
          <w:trHeight w:val="319"/>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lastRenderedPageBreak/>
              <w:t>十泉</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E</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3.5km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8</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25 </w:t>
            </w:r>
            <w:r w:rsidRPr="00EC3380">
              <w:rPr>
                <w:rFonts w:ascii="Times New Roman" w:eastAsiaTheme="minorEastAsia"/>
                <w:color w:val="000000" w:themeColor="text1"/>
                <w:sz w:val="21"/>
              </w:rPr>
              <w:t>人</w:t>
            </w:r>
          </w:p>
        </w:tc>
      </w:tr>
      <w:tr w:rsidR="00384A80" w:rsidRPr="00EC3380" w:rsidTr="00384A80">
        <w:trPr>
          <w:trHeight w:val="318"/>
        </w:trPr>
        <w:tc>
          <w:tcPr>
            <w:tcW w:w="185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后十二泉</w:t>
            </w:r>
          </w:p>
        </w:tc>
        <w:tc>
          <w:tcPr>
            <w:tcW w:w="1497"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ENE</w:t>
            </w:r>
          </w:p>
        </w:tc>
        <w:tc>
          <w:tcPr>
            <w:tcW w:w="1588"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color w:val="000000" w:themeColor="text1"/>
                <w:sz w:val="21"/>
              </w:rPr>
              <w:t>4.65km</w:t>
            </w:r>
          </w:p>
        </w:tc>
        <w:tc>
          <w:tcPr>
            <w:tcW w:w="3384" w:type="dxa"/>
            <w:shd w:val="clear" w:color="auto" w:fill="auto"/>
            <w:vAlign w:val="center"/>
          </w:tcPr>
          <w:p w:rsidR="00F93FC3" w:rsidRPr="00EC3380" w:rsidRDefault="00F93FC3" w:rsidP="00F93FC3">
            <w:pPr>
              <w:pStyle w:val="20"/>
              <w:spacing w:line="240" w:lineRule="auto"/>
              <w:rPr>
                <w:rFonts w:ascii="Times New Roman" w:eastAsiaTheme="minorEastAsia"/>
                <w:color w:val="000000" w:themeColor="text1"/>
                <w:sz w:val="21"/>
              </w:rPr>
            </w:pPr>
            <w:r w:rsidRPr="00EC3380">
              <w:rPr>
                <w:rFonts w:ascii="Times New Roman" w:eastAsiaTheme="minorEastAsia" w:hint="eastAsia"/>
                <w:color w:val="000000" w:themeColor="text1"/>
                <w:sz w:val="21"/>
              </w:rPr>
              <w:t>9</w:t>
            </w:r>
            <w:r w:rsidRPr="00EC3380">
              <w:rPr>
                <w:rFonts w:ascii="Times New Roman" w:eastAsiaTheme="minorEastAsia" w:hint="eastAsia"/>
                <w:color w:val="000000" w:themeColor="text1"/>
                <w:sz w:val="21"/>
              </w:rPr>
              <w:t>户</w:t>
            </w:r>
            <w:r w:rsidRPr="00EC3380">
              <w:rPr>
                <w:rFonts w:ascii="Times New Roman" w:eastAsiaTheme="minorEastAsia"/>
                <w:color w:val="000000" w:themeColor="text1"/>
                <w:sz w:val="21"/>
              </w:rPr>
              <w:t xml:space="preserve">25 </w:t>
            </w:r>
            <w:r w:rsidRPr="00EC3380">
              <w:rPr>
                <w:rFonts w:ascii="Times New Roman" w:eastAsiaTheme="minorEastAsia"/>
                <w:color w:val="000000" w:themeColor="text1"/>
                <w:sz w:val="21"/>
              </w:rPr>
              <w:t>人</w:t>
            </w:r>
          </w:p>
        </w:tc>
      </w:tr>
    </w:tbl>
    <w:p w:rsidR="006F5831" w:rsidRPr="00EC3380" w:rsidRDefault="006F5831"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AE119A" w:rsidRPr="00EC3380">
        <w:rPr>
          <w:rFonts w:ascii="Times New Roman" w:hAnsi="Times New Roman" w:cs="Times New Roman" w:hint="eastAsia"/>
          <w:b/>
          <w:color w:val="000000" w:themeColor="text1"/>
        </w:rPr>
        <w:t>6</w:t>
      </w:r>
      <w:proofErr w:type="gramStart"/>
      <w:r w:rsidRPr="00EC3380">
        <w:rPr>
          <w:rFonts w:ascii="Times New Roman" w:hAnsi="Times New Roman" w:cs="Times New Roman"/>
          <w:b/>
          <w:color w:val="000000" w:themeColor="text1"/>
        </w:rPr>
        <w:t>源项分析</w:t>
      </w:r>
      <w:proofErr w:type="gramEnd"/>
    </w:p>
    <w:p w:rsidR="006F5831" w:rsidRPr="00EC3380" w:rsidRDefault="006F5831" w:rsidP="00384A80">
      <w:pPr>
        <w:pStyle w:val="a5"/>
        <w:spacing w:line="360" w:lineRule="auto"/>
        <w:rPr>
          <w:rFonts w:ascii="Times New Roman" w:hAnsi="Times New Roman" w:cs="Times New Roman"/>
          <w:b/>
          <w:color w:val="000000" w:themeColor="text1"/>
        </w:rPr>
      </w:pPr>
      <w:r w:rsidRPr="00EC3380">
        <w:rPr>
          <w:rFonts w:ascii="Times New Roman" w:hAnsi="Times New Roman" w:cs="Times New Roman"/>
          <w:b/>
          <w:color w:val="000000" w:themeColor="text1"/>
        </w:rPr>
        <w:t>5.5.</w:t>
      </w:r>
      <w:r w:rsidR="00AE119A" w:rsidRPr="00EC3380">
        <w:rPr>
          <w:rFonts w:ascii="Times New Roman" w:hAnsi="Times New Roman" w:cs="Times New Roman" w:hint="eastAsia"/>
          <w:b/>
          <w:color w:val="000000" w:themeColor="text1"/>
        </w:rPr>
        <w:t>6</w:t>
      </w:r>
      <w:r w:rsidRPr="00EC3380">
        <w:rPr>
          <w:rFonts w:ascii="Times New Roman" w:hAnsi="Times New Roman" w:cs="Times New Roman"/>
          <w:b/>
          <w:color w:val="000000" w:themeColor="text1"/>
        </w:rPr>
        <w:t>.1</w:t>
      </w:r>
      <w:r w:rsidRPr="00EC3380">
        <w:rPr>
          <w:rFonts w:ascii="Times New Roman" w:hAnsi="Times New Roman" w:cs="Times New Roman"/>
          <w:b/>
          <w:color w:val="000000" w:themeColor="text1"/>
        </w:rPr>
        <w:t>国内化工行业风险事故统计资料及分析</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查阅相关文献资料，选取近年来重大、特大及较大化工事故资料进行统计分析。</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）按事故发生年份进行统计分析</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 xml:space="preserve">2001-2008 </w:t>
      </w:r>
      <w:r w:rsidRPr="00EC3380">
        <w:rPr>
          <w:rFonts w:ascii="Times New Roman" w:hAnsi="Times New Roman" w:cs="Times New Roman"/>
          <w:color w:val="000000" w:themeColor="text1"/>
          <w:sz w:val="24"/>
          <w:szCs w:val="24"/>
        </w:rPr>
        <w:t>年我国化工企业共发生较大及其以上级别事故</w:t>
      </w:r>
      <w:r w:rsidRPr="00EC3380">
        <w:rPr>
          <w:rFonts w:ascii="Times New Roman" w:hAnsi="Times New Roman" w:cs="Times New Roman"/>
          <w:color w:val="000000" w:themeColor="text1"/>
          <w:sz w:val="24"/>
          <w:szCs w:val="24"/>
        </w:rPr>
        <w:t xml:space="preserve"> 119 </w:t>
      </w:r>
      <w:r w:rsidRPr="00EC3380">
        <w:rPr>
          <w:rFonts w:ascii="Times New Roman" w:hAnsi="Times New Roman" w:cs="Times New Roman"/>
          <w:color w:val="000000" w:themeColor="text1"/>
          <w:sz w:val="24"/>
          <w:szCs w:val="24"/>
        </w:rPr>
        <w:t>起，其中，死亡</w:t>
      </w:r>
      <w:r w:rsidRPr="00EC3380">
        <w:rPr>
          <w:rFonts w:ascii="Times New Roman" w:hAnsi="Times New Roman" w:cs="Times New Roman"/>
          <w:color w:val="000000" w:themeColor="text1"/>
          <w:sz w:val="24"/>
          <w:szCs w:val="24"/>
        </w:rPr>
        <w:t xml:space="preserve"> 510</w:t>
      </w:r>
      <w:r w:rsidRPr="00EC3380">
        <w:rPr>
          <w:rFonts w:ascii="Times New Roman" w:hAnsi="Times New Roman" w:cs="Times New Roman"/>
          <w:color w:val="000000" w:themeColor="text1"/>
          <w:sz w:val="24"/>
          <w:szCs w:val="24"/>
        </w:rPr>
        <w:t>人，重伤</w:t>
      </w:r>
      <w:r w:rsidRPr="00EC3380">
        <w:rPr>
          <w:rFonts w:ascii="Times New Roman" w:hAnsi="Times New Roman" w:cs="Times New Roman"/>
          <w:color w:val="000000" w:themeColor="text1"/>
          <w:sz w:val="24"/>
          <w:szCs w:val="24"/>
        </w:rPr>
        <w:t xml:space="preserve"> 105 </w:t>
      </w:r>
      <w:r w:rsidRPr="00EC3380">
        <w:rPr>
          <w:rFonts w:ascii="Times New Roman" w:hAnsi="Times New Roman" w:cs="Times New Roman"/>
          <w:color w:val="000000" w:themeColor="text1"/>
          <w:sz w:val="24"/>
          <w:szCs w:val="24"/>
        </w:rPr>
        <w:t>人，轻伤</w:t>
      </w:r>
      <w:r w:rsidRPr="00EC3380">
        <w:rPr>
          <w:rFonts w:ascii="Times New Roman" w:hAnsi="Times New Roman" w:cs="Times New Roman"/>
          <w:color w:val="000000" w:themeColor="text1"/>
          <w:sz w:val="24"/>
          <w:szCs w:val="24"/>
        </w:rPr>
        <w:t xml:space="preserve"> 377 </w:t>
      </w:r>
      <w:r w:rsidRPr="00EC3380">
        <w:rPr>
          <w:rFonts w:ascii="Times New Roman" w:hAnsi="Times New Roman" w:cs="Times New Roman"/>
          <w:color w:val="000000" w:themeColor="text1"/>
          <w:sz w:val="24"/>
          <w:szCs w:val="24"/>
        </w:rPr>
        <w:t>人。</w:t>
      </w:r>
      <w:hyperlink w:anchor="_bookmark64" w:history="1">
        <w:r w:rsidRPr="00EC3380">
          <w:rPr>
            <w:rFonts w:ascii="Times New Roman" w:hAnsi="Times New Roman" w:cs="Times New Roman"/>
            <w:color w:val="000000" w:themeColor="text1"/>
            <w:sz w:val="24"/>
            <w:szCs w:val="24"/>
          </w:rPr>
          <w:t>图</w:t>
        </w:r>
        <w:r w:rsidRPr="00EC3380">
          <w:rPr>
            <w:rFonts w:ascii="Times New Roman" w:hAnsi="Times New Roman" w:cs="Times New Roman"/>
            <w:color w:val="000000" w:themeColor="text1"/>
            <w:sz w:val="24"/>
            <w:szCs w:val="24"/>
          </w:rPr>
          <w:t xml:space="preserve"> 4.3-1</w:t>
        </w:r>
      </w:hyperlink>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显示事故发生数随年份的变化情况，</w:t>
      </w:r>
      <w:hyperlink w:anchor="_bookmark65" w:history="1">
        <w:r w:rsidRPr="00EC3380">
          <w:rPr>
            <w:rFonts w:ascii="Times New Roman" w:hAnsi="Times New Roman" w:cs="Times New Roman"/>
            <w:color w:val="000000" w:themeColor="text1"/>
            <w:sz w:val="24"/>
            <w:szCs w:val="24"/>
          </w:rPr>
          <w:t>图</w:t>
        </w:r>
        <w:r w:rsidR="006E0D6F" w:rsidRPr="00EC3380">
          <w:rPr>
            <w:rFonts w:ascii="Times New Roman" w:hAnsi="Times New Roman" w:cs="Times New Roman" w:hint="eastAsia"/>
            <w:color w:val="000000" w:themeColor="text1"/>
            <w:sz w:val="24"/>
            <w:szCs w:val="24"/>
          </w:rPr>
          <w:t>5.5-1</w:t>
        </w:r>
      </w:hyperlink>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表示事故伤亡人数随年份的变化情况。</w:t>
      </w:r>
    </w:p>
    <w:p w:rsidR="006F5831" w:rsidRPr="00EC3380" w:rsidRDefault="006F5831" w:rsidP="006F5831">
      <w:pPr>
        <w:pStyle w:val="a5"/>
        <w:ind w:left="847"/>
        <w:rPr>
          <w:rFonts w:ascii="Times New Roman" w:hAnsi="Times New Roman" w:cs="Times New Roman"/>
          <w:color w:val="000000" w:themeColor="text1"/>
          <w:sz w:val="20"/>
        </w:rPr>
      </w:pPr>
      <w:r w:rsidRPr="00EC3380">
        <w:rPr>
          <w:rFonts w:ascii="Times New Roman" w:hAnsi="Times New Roman" w:cs="Times New Roman"/>
          <w:noProof/>
          <w:color w:val="000000" w:themeColor="text1"/>
          <w:sz w:val="20"/>
          <w:lang w:val="en-US" w:bidi="ar-SA"/>
        </w:rPr>
        <w:drawing>
          <wp:inline distT="0" distB="0" distL="0" distR="0" wp14:anchorId="024055C9" wp14:editId="7927C45A">
            <wp:extent cx="3682470" cy="2438400"/>
            <wp:effectExtent l="0" t="0" r="0" b="0"/>
            <wp:docPr id="9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1.jpeg"/>
                    <pic:cNvPicPr/>
                  </pic:nvPicPr>
                  <pic:blipFill>
                    <a:blip r:embed="rId75" cstate="print"/>
                    <a:stretch>
                      <a:fillRect/>
                    </a:stretch>
                  </pic:blipFill>
                  <pic:spPr>
                    <a:xfrm>
                      <a:off x="0" y="0"/>
                      <a:ext cx="3682470" cy="2438400"/>
                    </a:xfrm>
                    <a:prstGeom prst="rect">
                      <a:avLst/>
                    </a:prstGeom>
                  </pic:spPr>
                </pic:pic>
              </a:graphicData>
            </a:graphic>
          </wp:inline>
        </w:drawing>
      </w:r>
    </w:p>
    <w:p w:rsidR="006F5831" w:rsidRPr="00EC3380" w:rsidRDefault="006F5831" w:rsidP="006F5831">
      <w:pPr>
        <w:pStyle w:val="a5"/>
        <w:rPr>
          <w:rFonts w:ascii="Times New Roman" w:hAnsi="Times New Roman" w:cs="Times New Roman"/>
          <w:color w:val="000000" w:themeColor="text1"/>
          <w:sz w:val="20"/>
        </w:rPr>
      </w:pPr>
    </w:p>
    <w:p w:rsidR="006F5831" w:rsidRPr="00EC3380" w:rsidRDefault="006F5831" w:rsidP="006F5831">
      <w:pPr>
        <w:pStyle w:val="a5"/>
        <w:spacing w:before="8" w:after="1"/>
        <w:rPr>
          <w:rFonts w:ascii="Times New Roman" w:hAnsi="Times New Roman" w:cs="Times New Roman"/>
          <w:color w:val="000000" w:themeColor="text1"/>
          <w:sz w:val="10"/>
        </w:rPr>
      </w:pPr>
    </w:p>
    <w:p w:rsidR="006F5831" w:rsidRPr="00EC3380" w:rsidRDefault="006F5831" w:rsidP="006F5831">
      <w:pPr>
        <w:pStyle w:val="a5"/>
        <w:spacing w:line="360" w:lineRule="auto"/>
        <w:ind w:firstLine="482"/>
        <w:rPr>
          <w:rFonts w:ascii="Times New Roman" w:hAnsi="Times New Roman" w:cs="Times New Roman"/>
          <w:color w:val="000000" w:themeColor="text1"/>
          <w:spacing w:val="-21"/>
          <w:lang w:val="en-US"/>
        </w:rPr>
      </w:pPr>
      <w:bookmarkStart w:id="181" w:name="_bookmark64"/>
      <w:bookmarkEnd w:id="181"/>
      <w:r w:rsidRPr="00EC3380">
        <w:rPr>
          <w:rFonts w:ascii="Times New Roman" w:hAnsi="Times New Roman" w:cs="Times New Roman"/>
          <w:b/>
          <w:color w:val="000000" w:themeColor="text1"/>
        </w:rPr>
        <w:t>图</w:t>
      </w:r>
      <w:r w:rsidR="00AE119A"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 xml:space="preserve">-1 2001 </w:t>
      </w:r>
      <w:r w:rsidRPr="00EC3380">
        <w:rPr>
          <w:rFonts w:ascii="Times New Roman" w:hAnsi="Times New Roman" w:cs="Times New Roman"/>
          <w:b/>
          <w:color w:val="000000" w:themeColor="text1"/>
        </w:rPr>
        <w:t>年</w:t>
      </w:r>
      <w:r w:rsidRPr="00EC3380">
        <w:rPr>
          <w:rFonts w:ascii="Times New Roman" w:hAnsi="Times New Roman" w:cs="Times New Roman"/>
          <w:b/>
          <w:color w:val="000000" w:themeColor="text1"/>
        </w:rPr>
        <w:t xml:space="preserve">-2008 </w:t>
      </w:r>
      <w:r w:rsidRPr="00EC3380">
        <w:rPr>
          <w:rFonts w:ascii="Times New Roman" w:hAnsi="Times New Roman" w:cs="Times New Roman"/>
          <w:b/>
          <w:color w:val="000000" w:themeColor="text1"/>
        </w:rPr>
        <w:t>年我国化工企业较大及其以上级别事故数目统计</w:t>
      </w:r>
    </w:p>
    <w:p w:rsidR="009B6188" w:rsidRPr="00EC3380" w:rsidRDefault="006F5831" w:rsidP="009B6188">
      <w:pPr>
        <w:pStyle w:val="a5"/>
        <w:spacing w:line="360" w:lineRule="auto"/>
        <w:ind w:firstLine="482"/>
        <w:rPr>
          <w:rFonts w:ascii="Times New Roman" w:hAnsi="Times New Roman" w:cs="Times New Roman"/>
          <w:color w:val="000000" w:themeColor="text1"/>
          <w:spacing w:val="-21"/>
          <w:lang w:val="en-US"/>
        </w:rPr>
      </w:pPr>
      <w:r w:rsidRPr="00EC3380">
        <w:rPr>
          <w:rFonts w:ascii="Times New Roman" w:hAnsi="Times New Roman" w:cs="Times New Roman"/>
          <w:noProof/>
          <w:color w:val="000000" w:themeColor="text1"/>
          <w:lang w:val="en-US" w:bidi="ar-SA"/>
        </w:rPr>
        <w:drawing>
          <wp:inline distT="0" distB="0" distL="0" distR="0" wp14:anchorId="05A4A3B7" wp14:editId="182966FE">
            <wp:extent cx="4835624" cy="3057525"/>
            <wp:effectExtent l="0" t="0" r="3175" b="0"/>
            <wp:docPr id="2048" name="图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38281" cy="3059205"/>
                    </a:xfrm>
                    <a:prstGeom prst="rect">
                      <a:avLst/>
                    </a:prstGeom>
                  </pic:spPr>
                </pic:pic>
              </a:graphicData>
            </a:graphic>
          </wp:inline>
        </w:drawing>
      </w:r>
    </w:p>
    <w:p w:rsidR="007C1FC4" w:rsidRPr="00EC3380" w:rsidRDefault="006F5831" w:rsidP="006F5831">
      <w:pPr>
        <w:pStyle w:val="a5"/>
        <w:spacing w:line="360" w:lineRule="auto"/>
        <w:ind w:firstLineChars="150" w:firstLine="361"/>
        <w:rPr>
          <w:rFonts w:ascii="Times New Roman" w:hAnsi="Times New Roman" w:cs="Times New Roman"/>
          <w:color w:val="000000" w:themeColor="text1"/>
        </w:rPr>
      </w:pPr>
      <w:r w:rsidRPr="00EC3380">
        <w:rPr>
          <w:rFonts w:ascii="Times New Roman" w:hAnsi="Times New Roman" w:cs="Times New Roman"/>
          <w:b/>
          <w:color w:val="000000" w:themeColor="text1"/>
        </w:rPr>
        <w:lastRenderedPageBreak/>
        <w:t>图</w:t>
      </w:r>
      <w:r w:rsidR="00AE119A"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-2  2001</w:t>
      </w:r>
      <w:r w:rsidRPr="00EC3380">
        <w:rPr>
          <w:rFonts w:ascii="Times New Roman" w:hAnsi="Times New Roman" w:cs="Times New Roman"/>
          <w:b/>
          <w:color w:val="000000" w:themeColor="text1"/>
          <w:spacing w:val="-1"/>
        </w:rPr>
        <w:t xml:space="preserve"> </w:t>
      </w:r>
      <w:r w:rsidRPr="00EC3380">
        <w:rPr>
          <w:rFonts w:ascii="Times New Roman" w:hAnsi="Times New Roman" w:cs="Times New Roman"/>
          <w:b/>
          <w:color w:val="000000" w:themeColor="text1"/>
        </w:rPr>
        <w:t>年</w:t>
      </w:r>
      <w:r w:rsidRPr="00EC3380">
        <w:rPr>
          <w:rFonts w:ascii="Times New Roman" w:hAnsi="Times New Roman" w:cs="Times New Roman"/>
          <w:b/>
          <w:color w:val="000000" w:themeColor="text1"/>
        </w:rPr>
        <w:t>-2008</w:t>
      </w:r>
      <w:r w:rsidRPr="00EC3380">
        <w:rPr>
          <w:rFonts w:ascii="Times New Roman" w:hAnsi="Times New Roman" w:cs="Times New Roman"/>
          <w:b/>
          <w:color w:val="000000" w:themeColor="text1"/>
          <w:spacing w:val="-1"/>
        </w:rPr>
        <w:t xml:space="preserve"> </w:t>
      </w:r>
      <w:r w:rsidRPr="00EC3380">
        <w:rPr>
          <w:rFonts w:ascii="Times New Roman" w:hAnsi="Times New Roman" w:cs="Times New Roman"/>
          <w:b/>
          <w:color w:val="000000" w:themeColor="text1"/>
        </w:rPr>
        <w:t>年我国化工企业较大及其以上级别事故伤亡统计</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2</w:t>
      </w:r>
      <w:r w:rsidRPr="00EC3380">
        <w:rPr>
          <w:rFonts w:ascii="Times New Roman" w:hAnsi="Times New Roman" w:cs="Times New Roman"/>
          <w:color w:val="000000" w:themeColor="text1"/>
          <w:sz w:val="24"/>
          <w:szCs w:val="24"/>
        </w:rPr>
        <w:t>）按事故发生类型进行统计</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根据我国化工企业发生的较大及其以上级别事故，将已搜集事故进行分类。《企业职工伤亡事故分类》（</w:t>
      </w:r>
      <w:r w:rsidRPr="00EC3380">
        <w:rPr>
          <w:rFonts w:ascii="Times New Roman" w:hAnsi="Times New Roman" w:cs="Times New Roman"/>
          <w:color w:val="000000" w:themeColor="text1"/>
          <w:sz w:val="24"/>
          <w:szCs w:val="24"/>
        </w:rPr>
        <w:t>GB6441-86</w:t>
      </w:r>
      <w:r w:rsidRPr="00EC3380">
        <w:rPr>
          <w:rFonts w:ascii="Times New Roman" w:hAnsi="Times New Roman" w:cs="Times New Roman"/>
          <w:color w:val="000000" w:themeColor="text1"/>
          <w:sz w:val="24"/>
          <w:szCs w:val="24"/>
        </w:rPr>
        <w:t>）将工矿商贸中可能发生的事故划分成</w:t>
      </w:r>
      <w:r w:rsidRPr="00EC3380">
        <w:rPr>
          <w:rFonts w:ascii="Times New Roman" w:hAnsi="Times New Roman" w:cs="Times New Roman"/>
          <w:color w:val="000000" w:themeColor="text1"/>
          <w:sz w:val="24"/>
          <w:szCs w:val="24"/>
        </w:rPr>
        <w:t xml:space="preserve"> 20 </w:t>
      </w:r>
      <w:r w:rsidRPr="00EC3380">
        <w:rPr>
          <w:rFonts w:ascii="Times New Roman" w:hAnsi="Times New Roman" w:cs="Times New Roman"/>
          <w:color w:val="000000" w:themeColor="text1"/>
          <w:sz w:val="24"/>
          <w:szCs w:val="24"/>
        </w:rPr>
        <w:t>类，但就化工行业，其中有</w:t>
      </w:r>
      <w:r w:rsidRPr="00EC3380">
        <w:rPr>
          <w:rFonts w:ascii="Times New Roman" w:hAnsi="Times New Roman" w:cs="Times New Roman"/>
          <w:color w:val="000000" w:themeColor="text1"/>
          <w:sz w:val="24"/>
          <w:szCs w:val="24"/>
        </w:rPr>
        <w:t xml:space="preserve"> 9 </w:t>
      </w:r>
      <w:r w:rsidRPr="00EC3380">
        <w:rPr>
          <w:rFonts w:ascii="Times New Roman" w:hAnsi="Times New Roman" w:cs="Times New Roman"/>
          <w:color w:val="000000" w:themeColor="text1"/>
          <w:sz w:val="24"/>
          <w:szCs w:val="24"/>
        </w:rPr>
        <w:t>种是常见类型，其他类型基本没有发生的条件或极少发生，所以在统计中着重依照这</w:t>
      </w:r>
      <w:r w:rsidRPr="00EC3380">
        <w:rPr>
          <w:rFonts w:ascii="Times New Roman" w:hAnsi="Times New Roman" w:cs="Times New Roman"/>
          <w:color w:val="000000" w:themeColor="text1"/>
          <w:sz w:val="24"/>
          <w:szCs w:val="24"/>
        </w:rPr>
        <w:t xml:space="preserve"> 9 </w:t>
      </w:r>
      <w:r w:rsidRPr="00EC3380">
        <w:rPr>
          <w:rFonts w:ascii="Times New Roman" w:hAnsi="Times New Roman" w:cs="Times New Roman"/>
          <w:color w:val="000000" w:themeColor="text1"/>
          <w:sz w:val="24"/>
          <w:szCs w:val="24"/>
        </w:rPr>
        <w:t>种类别将已搜集到的事故案例进行分类，详见下</w:t>
      </w:r>
      <w:hyperlink w:anchor="_bookmark66" w:history="1">
        <w:r w:rsidRPr="00EC3380">
          <w:rPr>
            <w:rFonts w:ascii="Times New Roman" w:hAnsi="Times New Roman" w:cs="Times New Roman"/>
            <w:color w:val="000000" w:themeColor="text1"/>
            <w:sz w:val="24"/>
            <w:szCs w:val="24"/>
          </w:rPr>
          <w:t>表</w:t>
        </w:r>
      </w:hyperlink>
      <w:r w:rsidR="006E0D6F" w:rsidRPr="00EC3380">
        <w:rPr>
          <w:rFonts w:ascii="Times New Roman" w:hAnsi="Times New Roman" w:cs="Times New Roman" w:hint="eastAsia"/>
          <w:color w:val="000000" w:themeColor="text1"/>
          <w:sz w:val="24"/>
          <w:szCs w:val="24"/>
        </w:rPr>
        <w:t>5.5-7</w:t>
      </w:r>
      <w:r w:rsidRPr="00EC3380">
        <w:rPr>
          <w:rFonts w:ascii="Times New Roman" w:hAnsi="Times New Roman" w:cs="Times New Roman"/>
          <w:color w:val="000000" w:themeColor="text1"/>
          <w:sz w:val="24"/>
          <w:szCs w:val="24"/>
        </w:rPr>
        <w:t>。</w:t>
      </w:r>
    </w:p>
    <w:p w:rsidR="006F5831" w:rsidRPr="00EC3380" w:rsidRDefault="006F5831" w:rsidP="006E0D6F">
      <w:pPr>
        <w:pStyle w:val="a5"/>
        <w:ind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AE119A"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w:t>
      </w:r>
      <w:r w:rsidR="006E0D6F" w:rsidRPr="00EC3380">
        <w:rPr>
          <w:rFonts w:ascii="Times New Roman" w:hAnsi="Times New Roman" w:cs="Times New Roman" w:hint="eastAsia"/>
          <w:b/>
          <w:color w:val="000000" w:themeColor="text1"/>
        </w:rPr>
        <w:t>7</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事故案例分类</w:t>
      </w:r>
    </w:p>
    <w:tbl>
      <w:tblPr>
        <w:tblStyle w:val="af"/>
        <w:tblW w:w="0" w:type="auto"/>
        <w:tblLook w:val="04A0" w:firstRow="1" w:lastRow="0" w:firstColumn="1" w:lastColumn="0" w:noHBand="0" w:noVBand="1"/>
      </w:tblPr>
      <w:tblGrid>
        <w:gridCol w:w="991"/>
        <w:gridCol w:w="856"/>
        <w:gridCol w:w="868"/>
        <w:gridCol w:w="963"/>
        <w:gridCol w:w="812"/>
        <w:gridCol w:w="814"/>
        <w:gridCol w:w="832"/>
        <w:gridCol w:w="764"/>
        <w:gridCol w:w="812"/>
        <w:gridCol w:w="817"/>
      </w:tblGrid>
      <w:tr w:rsidR="00EC3380" w:rsidRPr="00EC3380" w:rsidTr="00772BFD">
        <w:tc>
          <w:tcPr>
            <w:tcW w:w="1035"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事故类型</w:t>
            </w:r>
          </w:p>
        </w:tc>
        <w:tc>
          <w:tcPr>
            <w:tcW w:w="897"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其他爆炸</w:t>
            </w:r>
          </w:p>
        </w:tc>
        <w:tc>
          <w:tcPr>
            <w:tcW w:w="911"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中毒与窒息</w:t>
            </w:r>
          </w:p>
        </w:tc>
        <w:tc>
          <w:tcPr>
            <w:tcW w:w="1030"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容器爆炸</w:t>
            </w:r>
          </w:p>
        </w:tc>
        <w:tc>
          <w:tcPr>
            <w:tcW w:w="867"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火灾</w:t>
            </w:r>
          </w:p>
        </w:tc>
        <w:tc>
          <w:tcPr>
            <w:tcW w:w="866" w:type="dxa"/>
            <w:vAlign w:val="center"/>
          </w:tcPr>
          <w:p w:rsidR="00772BFD" w:rsidRPr="00EC3380" w:rsidRDefault="00772BFD" w:rsidP="00772BFD">
            <w:pPr>
              <w:pStyle w:val="TableParagraph"/>
              <w:spacing w:before="22"/>
              <w:ind w:left="171"/>
              <w:rPr>
                <w:rFonts w:eastAsia="宋体"/>
                <w:color w:val="000000" w:themeColor="text1"/>
                <w:sz w:val="21"/>
              </w:rPr>
            </w:pPr>
            <w:r w:rsidRPr="00EC3380">
              <w:rPr>
                <w:rFonts w:eastAsia="宋体"/>
                <w:color w:val="000000" w:themeColor="text1"/>
                <w:sz w:val="21"/>
              </w:rPr>
              <w:t>高处</w:t>
            </w:r>
          </w:p>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坠落</w:t>
            </w:r>
          </w:p>
        </w:tc>
        <w:tc>
          <w:tcPr>
            <w:tcW w:w="892"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坍塌</w:t>
            </w:r>
          </w:p>
        </w:tc>
        <w:tc>
          <w:tcPr>
            <w:tcW w:w="807"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灼伤</w:t>
            </w:r>
          </w:p>
        </w:tc>
        <w:tc>
          <w:tcPr>
            <w:tcW w:w="867" w:type="dxa"/>
            <w:vAlign w:val="center"/>
          </w:tcPr>
          <w:p w:rsidR="00772BFD" w:rsidRPr="00EC3380" w:rsidRDefault="00772BFD" w:rsidP="00772BFD">
            <w:pPr>
              <w:pStyle w:val="TableParagraph"/>
              <w:spacing w:before="22"/>
              <w:rPr>
                <w:rFonts w:eastAsia="宋体"/>
                <w:color w:val="000000" w:themeColor="text1"/>
                <w:sz w:val="21"/>
              </w:rPr>
            </w:pPr>
            <w:r w:rsidRPr="00EC3380">
              <w:rPr>
                <w:rFonts w:eastAsia="宋体"/>
                <w:color w:val="000000" w:themeColor="text1"/>
                <w:sz w:val="21"/>
              </w:rPr>
              <w:t>火药</w:t>
            </w:r>
          </w:p>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爆炸</w:t>
            </w:r>
          </w:p>
        </w:tc>
        <w:tc>
          <w:tcPr>
            <w:tcW w:w="874" w:type="dxa"/>
            <w:vAlign w:val="center"/>
          </w:tcPr>
          <w:p w:rsidR="00772BFD" w:rsidRPr="00EC3380" w:rsidRDefault="00772BFD" w:rsidP="00772BFD">
            <w:pPr>
              <w:jc w:val="center"/>
              <w:rPr>
                <w:rFonts w:ascii="Times New Roman" w:hAnsi="Times New Roman" w:cs="Times New Roman"/>
                <w:color w:val="000000" w:themeColor="text1"/>
              </w:rPr>
            </w:pPr>
            <w:r w:rsidRPr="00EC3380">
              <w:rPr>
                <w:rFonts w:ascii="Times New Roman" w:eastAsia="宋体" w:hAnsi="Times New Roman" w:cs="Times New Roman"/>
                <w:color w:val="000000" w:themeColor="text1"/>
              </w:rPr>
              <w:t>触电</w:t>
            </w:r>
          </w:p>
        </w:tc>
      </w:tr>
      <w:tr w:rsidR="00EC3380" w:rsidRPr="00EC3380" w:rsidTr="00772BFD">
        <w:tc>
          <w:tcPr>
            <w:tcW w:w="1035"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比例（</w:t>
            </w:r>
            <w:r w:rsidRPr="00EC3380">
              <w:rPr>
                <w:rFonts w:ascii="Times New Roman" w:eastAsia="宋体" w:hAnsi="Times New Roman" w:cs="Times New Roman"/>
                <w:color w:val="000000" w:themeColor="text1"/>
              </w:rPr>
              <w:t>%</w:t>
            </w:r>
            <w:r w:rsidRPr="00EC3380">
              <w:rPr>
                <w:rFonts w:ascii="Times New Roman" w:eastAsia="宋体" w:hAnsi="Times New Roman" w:cs="Times New Roman"/>
                <w:color w:val="000000" w:themeColor="text1"/>
              </w:rPr>
              <w:t>）</w:t>
            </w:r>
          </w:p>
        </w:tc>
        <w:tc>
          <w:tcPr>
            <w:tcW w:w="897"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34.45</w:t>
            </w:r>
          </w:p>
        </w:tc>
        <w:tc>
          <w:tcPr>
            <w:tcW w:w="911"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22.69</w:t>
            </w:r>
          </w:p>
        </w:tc>
        <w:tc>
          <w:tcPr>
            <w:tcW w:w="1030"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21.01</w:t>
            </w:r>
          </w:p>
        </w:tc>
        <w:tc>
          <w:tcPr>
            <w:tcW w:w="867"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8.40</w:t>
            </w:r>
          </w:p>
        </w:tc>
        <w:tc>
          <w:tcPr>
            <w:tcW w:w="866"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5.04</w:t>
            </w:r>
          </w:p>
        </w:tc>
        <w:tc>
          <w:tcPr>
            <w:tcW w:w="892"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4.20</w:t>
            </w:r>
          </w:p>
        </w:tc>
        <w:tc>
          <w:tcPr>
            <w:tcW w:w="807"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2.52</w:t>
            </w:r>
          </w:p>
        </w:tc>
        <w:tc>
          <w:tcPr>
            <w:tcW w:w="867"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0.84</w:t>
            </w:r>
          </w:p>
        </w:tc>
        <w:tc>
          <w:tcPr>
            <w:tcW w:w="874" w:type="dxa"/>
            <w:vAlign w:val="center"/>
          </w:tcPr>
          <w:p w:rsidR="00772BFD" w:rsidRPr="00EC3380" w:rsidRDefault="00772BFD" w:rsidP="00772BFD">
            <w:pPr>
              <w:jc w:val="center"/>
              <w:rPr>
                <w:rFonts w:ascii="Times New Roman" w:eastAsia="宋体" w:hAnsi="Times New Roman" w:cs="Times New Roman"/>
                <w:color w:val="000000" w:themeColor="text1"/>
              </w:rPr>
            </w:pPr>
            <w:r w:rsidRPr="00EC3380">
              <w:rPr>
                <w:rFonts w:ascii="Times New Roman" w:eastAsia="宋体" w:hAnsi="Times New Roman" w:cs="Times New Roman"/>
                <w:color w:val="000000" w:themeColor="text1"/>
              </w:rPr>
              <w:t>0.84</w:t>
            </w:r>
          </w:p>
        </w:tc>
      </w:tr>
    </w:tbl>
    <w:p w:rsidR="00772BFD" w:rsidRPr="00EC3380" w:rsidRDefault="00772BFD" w:rsidP="00772BFD">
      <w:pPr>
        <w:rPr>
          <w:rFonts w:ascii="Times New Roman" w:hAnsi="Times New Roman" w:cs="Times New Roman"/>
          <w:color w:val="000000" w:themeColor="text1"/>
        </w:rPr>
      </w:pP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从统计可以看出，</w:t>
      </w:r>
      <w:r w:rsidRPr="00EC3380">
        <w:rPr>
          <w:rFonts w:ascii="Times New Roman" w:hAnsi="Times New Roman" w:cs="Times New Roman"/>
          <w:color w:val="000000" w:themeColor="text1"/>
          <w:sz w:val="24"/>
          <w:szCs w:val="24"/>
        </w:rPr>
        <w:t xml:space="preserve">8 </w:t>
      </w:r>
      <w:r w:rsidRPr="00EC3380">
        <w:rPr>
          <w:rFonts w:ascii="Times New Roman" w:hAnsi="Times New Roman" w:cs="Times New Roman"/>
          <w:color w:val="000000" w:themeColor="text1"/>
          <w:sz w:val="24"/>
          <w:szCs w:val="24"/>
        </w:rPr>
        <w:t>年间我国化工企业发生较大及其以上级别事故次数较多的类型依次是：其他爆炸、中毒与窒息、容器爆炸、火灾和高处坠落。</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3</w:t>
      </w:r>
      <w:r w:rsidRPr="00EC3380">
        <w:rPr>
          <w:rFonts w:ascii="Times New Roman" w:hAnsi="Times New Roman" w:cs="Times New Roman"/>
          <w:color w:val="000000" w:themeColor="text1"/>
          <w:sz w:val="24"/>
          <w:szCs w:val="24"/>
        </w:rPr>
        <w:t>）按事故发生环节进行统计</w:t>
      </w:r>
    </w:p>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针对化工行业企业生产特点，将化工企业生产划分为若干环节，对事故进行分类，</w:t>
      </w:r>
      <w:r w:rsidRPr="00EC3380">
        <w:rPr>
          <w:rFonts w:ascii="Times New Roman" w:hAnsi="Times New Roman" w:cs="Times New Roman"/>
          <w:color w:val="000000" w:themeColor="text1"/>
          <w:sz w:val="24"/>
          <w:szCs w:val="24"/>
        </w:rPr>
        <w:t xml:space="preserve"> </w:t>
      </w:r>
      <w:hyperlink w:anchor="_bookmark67" w:history="1">
        <w:r w:rsidRPr="00EC3380">
          <w:rPr>
            <w:rFonts w:ascii="Times New Roman" w:hAnsi="Times New Roman" w:cs="Times New Roman"/>
            <w:color w:val="000000" w:themeColor="text1"/>
            <w:sz w:val="24"/>
            <w:szCs w:val="24"/>
          </w:rPr>
          <w:t>如表</w:t>
        </w:r>
      </w:hyperlink>
      <w:r w:rsidR="0042453B" w:rsidRPr="00EC3380">
        <w:rPr>
          <w:rFonts w:ascii="Times New Roman" w:hAnsi="Times New Roman" w:cs="Times New Roman" w:hint="eastAsia"/>
          <w:color w:val="000000" w:themeColor="text1"/>
          <w:sz w:val="24"/>
          <w:szCs w:val="24"/>
        </w:rPr>
        <w:t>5.5-</w:t>
      </w:r>
      <w:r w:rsidR="006E0D6F" w:rsidRPr="00EC3380">
        <w:rPr>
          <w:rFonts w:ascii="Times New Roman" w:hAnsi="Times New Roman" w:cs="Times New Roman" w:hint="eastAsia"/>
          <w:color w:val="000000" w:themeColor="text1"/>
          <w:sz w:val="24"/>
          <w:szCs w:val="24"/>
        </w:rPr>
        <w:t>8</w:t>
      </w:r>
      <w:r w:rsidRPr="00EC3380">
        <w:rPr>
          <w:rFonts w:ascii="Times New Roman" w:hAnsi="Times New Roman" w:cs="Times New Roman"/>
          <w:color w:val="000000" w:themeColor="text1"/>
          <w:sz w:val="24"/>
          <w:szCs w:val="24"/>
        </w:rPr>
        <w:t>所示。</w:t>
      </w:r>
    </w:p>
    <w:p w:rsidR="006F5831" w:rsidRPr="00EC3380" w:rsidRDefault="006F5831" w:rsidP="006E0D6F">
      <w:pPr>
        <w:pStyle w:val="a5"/>
        <w:ind w:firstLine="482"/>
        <w:jc w:val="center"/>
        <w:rPr>
          <w:rFonts w:ascii="Times New Roman" w:hAnsi="Times New Roman" w:cs="Times New Roman"/>
          <w:b/>
          <w:color w:val="000000" w:themeColor="text1"/>
        </w:rPr>
      </w:pPr>
      <w:bookmarkStart w:id="182" w:name="_bookmark67"/>
      <w:bookmarkEnd w:id="182"/>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AE119A" w:rsidRPr="00EC3380">
        <w:rPr>
          <w:rFonts w:ascii="Times New Roman" w:hAnsi="Times New Roman" w:cs="Times New Roman" w:hint="eastAsia"/>
          <w:b/>
          <w:color w:val="000000" w:themeColor="text1"/>
        </w:rPr>
        <w:t>5.5</w:t>
      </w:r>
      <w:r w:rsidR="00772BFD" w:rsidRPr="00EC3380">
        <w:rPr>
          <w:rFonts w:ascii="Times New Roman" w:hAnsi="Times New Roman" w:cs="Times New Roman"/>
          <w:b/>
          <w:color w:val="000000" w:themeColor="text1"/>
        </w:rPr>
        <w:t>-</w:t>
      </w:r>
      <w:r w:rsidR="006E0D6F" w:rsidRPr="00EC3380">
        <w:rPr>
          <w:rFonts w:ascii="Times New Roman" w:hAnsi="Times New Roman" w:cs="Times New Roman" w:hint="eastAsia"/>
          <w:b/>
          <w:color w:val="000000" w:themeColor="text1"/>
        </w:rPr>
        <w:t>8</w:t>
      </w:r>
      <w:r w:rsidR="00772BFD" w:rsidRPr="00EC3380">
        <w:rPr>
          <w:rFonts w:ascii="Times New Roman" w:hAnsi="Times New Roman" w:cs="Times New Roman"/>
          <w:b/>
          <w:color w:val="000000" w:themeColor="text1"/>
        </w:rPr>
        <w:t xml:space="preserve"> </w:t>
      </w:r>
      <w:r w:rsidRPr="00EC3380">
        <w:rPr>
          <w:rFonts w:ascii="Times New Roman" w:hAnsi="Times New Roman" w:cs="Times New Roman"/>
          <w:b/>
          <w:color w:val="000000" w:themeColor="text1"/>
        </w:rPr>
        <w:t>生产环节事故发生比例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892"/>
        <w:gridCol w:w="1011"/>
        <w:gridCol w:w="736"/>
        <w:gridCol w:w="679"/>
        <w:gridCol w:w="677"/>
        <w:gridCol w:w="679"/>
        <w:gridCol w:w="679"/>
        <w:gridCol w:w="679"/>
        <w:gridCol w:w="732"/>
      </w:tblGrid>
      <w:tr w:rsidR="00EC3380" w:rsidRPr="00EC3380" w:rsidTr="001F3D0D">
        <w:trPr>
          <w:trHeight w:val="623"/>
        </w:trPr>
        <w:tc>
          <w:tcPr>
            <w:tcW w:w="936"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生产环节</w:t>
            </w:r>
          </w:p>
        </w:tc>
        <w:tc>
          <w:tcPr>
            <w:tcW w:w="535"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工艺</w:t>
            </w:r>
          </w:p>
        </w:tc>
        <w:tc>
          <w:tcPr>
            <w:tcW w:w="607"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施工作业</w:t>
            </w:r>
          </w:p>
        </w:tc>
        <w:tc>
          <w:tcPr>
            <w:tcW w:w="442"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检修</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储存</w:t>
            </w:r>
          </w:p>
        </w:tc>
        <w:tc>
          <w:tcPr>
            <w:tcW w:w="407"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清理</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调试</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运输</w:t>
            </w:r>
          </w:p>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装卸</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气体</w:t>
            </w:r>
          </w:p>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充装</w:t>
            </w:r>
          </w:p>
        </w:tc>
        <w:tc>
          <w:tcPr>
            <w:tcW w:w="440"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未知</w:t>
            </w:r>
          </w:p>
        </w:tc>
      </w:tr>
      <w:tr w:rsidR="00EC3380" w:rsidRPr="00EC3380" w:rsidTr="001F3D0D">
        <w:trPr>
          <w:trHeight w:val="311"/>
        </w:trPr>
        <w:tc>
          <w:tcPr>
            <w:tcW w:w="936"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按事故数量（</w:t>
            </w:r>
            <w:r w:rsidRPr="00EC3380">
              <w:rPr>
                <w:rFonts w:ascii="Times New Roman" w:eastAsia="宋体" w:hAnsi="Times New Roman" w:cs="Times New Roman"/>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w:t>
            </w:r>
          </w:p>
        </w:tc>
        <w:tc>
          <w:tcPr>
            <w:tcW w:w="535"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34.45</w:t>
            </w:r>
          </w:p>
        </w:tc>
        <w:tc>
          <w:tcPr>
            <w:tcW w:w="607"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18.49</w:t>
            </w:r>
          </w:p>
        </w:tc>
        <w:tc>
          <w:tcPr>
            <w:tcW w:w="442"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12.61</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8.40</w:t>
            </w:r>
          </w:p>
        </w:tc>
        <w:tc>
          <w:tcPr>
            <w:tcW w:w="407"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7.56</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4.20</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1.68</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1.68</w:t>
            </w:r>
          </w:p>
        </w:tc>
        <w:tc>
          <w:tcPr>
            <w:tcW w:w="440"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10.92</w:t>
            </w:r>
          </w:p>
        </w:tc>
      </w:tr>
      <w:tr w:rsidR="00EC3380" w:rsidRPr="00EC3380" w:rsidTr="001F3D0D">
        <w:trPr>
          <w:trHeight w:val="311"/>
        </w:trPr>
        <w:tc>
          <w:tcPr>
            <w:tcW w:w="936"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proofErr w:type="gramStart"/>
            <w:r w:rsidRPr="00EC3380">
              <w:rPr>
                <w:rFonts w:ascii="Times New Roman" w:eastAsia="宋体" w:hAnsi="Times New Roman" w:cs="Times New Roman"/>
                <w:color w:val="000000" w:themeColor="text1"/>
                <w:kern w:val="2"/>
                <w:sz w:val="21"/>
                <w:lang w:eastAsia="zh-CN"/>
              </w:rPr>
              <w:t>按死亡</w:t>
            </w:r>
            <w:proofErr w:type="gramEnd"/>
            <w:r w:rsidRPr="00EC3380">
              <w:rPr>
                <w:rFonts w:ascii="Times New Roman" w:eastAsia="宋体" w:hAnsi="Times New Roman" w:cs="Times New Roman"/>
                <w:color w:val="000000" w:themeColor="text1"/>
                <w:kern w:val="2"/>
                <w:sz w:val="21"/>
                <w:lang w:eastAsia="zh-CN"/>
              </w:rPr>
              <w:t>人数（</w:t>
            </w:r>
            <w:r w:rsidRPr="00EC3380">
              <w:rPr>
                <w:rFonts w:ascii="Times New Roman" w:eastAsia="宋体" w:hAnsi="Times New Roman" w:cs="Times New Roman"/>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w:t>
            </w:r>
          </w:p>
        </w:tc>
        <w:tc>
          <w:tcPr>
            <w:tcW w:w="535"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35.69</w:t>
            </w:r>
          </w:p>
        </w:tc>
        <w:tc>
          <w:tcPr>
            <w:tcW w:w="607"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17.25</w:t>
            </w:r>
          </w:p>
        </w:tc>
        <w:tc>
          <w:tcPr>
            <w:tcW w:w="442"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10.59</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8.63</w:t>
            </w:r>
          </w:p>
        </w:tc>
        <w:tc>
          <w:tcPr>
            <w:tcW w:w="407"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5.49</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5.10</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1.57</w:t>
            </w:r>
          </w:p>
        </w:tc>
        <w:tc>
          <w:tcPr>
            <w:tcW w:w="408"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3.14</w:t>
            </w:r>
          </w:p>
        </w:tc>
        <w:tc>
          <w:tcPr>
            <w:tcW w:w="440" w:type="pct"/>
            <w:vAlign w:val="center"/>
          </w:tcPr>
          <w:p w:rsidR="006F5831" w:rsidRPr="00EC3380" w:rsidRDefault="006F5831"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12.55</w:t>
            </w:r>
          </w:p>
        </w:tc>
      </w:tr>
    </w:tbl>
    <w:p w:rsidR="006F5831" w:rsidRPr="00EC3380" w:rsidRDefault="006F5831"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统计显示，在生产环节中，生产工艺中发生事故的概率较高，并且死亡人数约占到生产环节死亡总人数的</w:t>
      </w:r>
      <w:r w:rsidRPr="00EC3380">
        <w:rPr>
          <w:rFonts w:ascii="Times New Roman" w:hAnsi="Times New Roman" w:cs="Times New Roman"/>
          <w:color w:val="000000" w:themeColor="text1"/>
          <w:sz w:val="24"/>
          <w:szCs w:val="24"/>
        </w:rPr>
        <w:t>36%</w:t>
      </w:r>
      <w:r w:rsidRPr="00EC3380">
        <w:rPr>
          <w:rFonts w:ascii="Times New Roman" w:hAnsi="Times New Roman" w:cs="Times New Roman"/>
          <w:color w:val="000000" w:themeColor="text1"/>
          <w:sz w:val="24"/>
          <w:szCs w:val="24"/>
        </w:rPr>
        <w:t>。</w:t>
      </w:r>
    </w:p>
    <w:p w:rsidR="00772BFD" w:rsidRPr="00EC3380" w:rsidRDefault="00772BFD" w:rsidP="006E0D6F">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b/>
          <w:color w:val="000000" w:themeColor="text1"/>
          <w:sz w:val="24"/>
          <w:szCs w:val="24"/>
        </w:rPr>
        <w:t>5.5.</w:t>
      </w:r>
      <w:r w:rsidR="0042453B" w:rsidRPr="00EC3380">
        <w:rPr>
          <w:rFonts w:ascii="Times New Roman" w:hAnsi="Times New Roman" w:cs="Times New Roman" w:hint="eastAsia"/>
          <w:b/>
          <w:color w:val="000000" w:themeColor="text1"/>
          <w:sz w:val="24"/>
          <w:szCs w:val="24"/>
        </w:rPr>
        <w:t>6</w:t>
      </w:r>
      <w:r w:rsidRPr="00EC3380">
        <w:rPr>
          <w:rFonts w:ascii="Times New Roman" w:hAnsi="Times New Roman" w:cs="Times New Roman"/>
          <w:b/>
          <w:color w:val="000000" w:themeColor="text1"/>
          <w:sz w:val="24"/>
          <w:szCs w:val="24"/>
        </w:rPr>
        <w:t>.2</w:t>
      </w:r>
      <w:r w:rsidRPr="00EC3380">
        <w:rPr>
          <w:rFonts w:ascii="Times New Roman" w:hAnsi="Times New Roman" w:cs="Times New Roman"/>
          <w:b/>
          <w:color w:val="000000" w:themeColor="text1"/>
          <w:sz w:val="24"/>
          <w:szCs w:val="24"/>
        </w:rPr>
        <w:t>最大可信事故设定</w:t>
      </w:r>
    </w:p>
    <w:p w:rsidR="00772BFD" w:rsidRPr="00EC3380" w:rsidRDefault="00772BFD"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根据《建设项目环境风险评价技术导则》（</w:t>
      </w:r>
      <w:r w:rsidRPr="00EC3380">
        <w:rPr>
          <w:rFonts w:ascii="Times New Roman" w:hAnsi="Times New Roman" w:cs="Times New Roman"/>
          <w:color w:val="000000" w:themeColor="text1"/>
          <w:sz w:val="24"/>
          <w:szCs w:val="24"/>
        </w:rPr>
        <w:t>HJ/T169-2004</w:t>
      </w:r>
      <w:r w:rsidRPr="00EC3380">
        <w:rPr>
          <w:rFonts w:ascii="Times New Roman" w:hAnsi="Times New Roman" w:cs="Times New Roman"/>
          <w:color w:val="000000" w:themeColor="text1"/>
          <w:sz w:val="24"/>
          <w:szCs w:val="24"/>
        </w:rPr>
        <w:t>）的定义，最大可信事故是指在所有预测的概率不为零的事故中，对环境（或健康）危害最严重的重大事故。</w:t>
      </w:r>
    </w:p>
    <w:p w:rsidR="00772BFD" w:rsidRPr="00EC3380" w:rsidRDefault="00772BFD" w:rsidP="00772BF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结合国外化工风险事故的调查分析以及项目所在区域环境敏感点的特征及分布情况，</w:t>
      </w:r>
      <w:proofErr w:type="gramStart"/>
      <w:r w:rsidRPr="00EC3380">
        <w:rPr>
          <w:rFonts w:ascii="Times New Roman" w:hAnsi="Times New Roman" w:cs="Times New Roman"/>
          <w:color w:val="000000" w:themeColor="text1"/>
          <w:sz w:val="24"/>
          <w:szCs w:val="24"/>
        </w:rPr>
        <w:t>本评价</w:t>
      </w:r>
      <w:proofErr w:type="gramEnd"/>
      <w:r w:rsidRPr="00EC3380">
        <w:rPr>
          <w:rFonts w:ascii="Times New Roman" w:hAnsi="Times New Roman" w:cs="Times New Roman"/>
          <w:color w:val="000000" w:themeColor="text1"/>
          <w:sz w:val="24"/>
          <w:szCs w:val="24"/>
        </w:rPr>
        <w:t>从物质的在线量和危险性两个方面综合考虑，确定本工程环境风险最大可信事故为</w:t>
      </w:r>
      <w:r w:rsidR="00CD0F79" w:rsidRPr="00EC3380">
        <w:rPr>
          <w:rFonts w:ascii="Times New Roman" w:hAnsi="Times New Roman" w:cs="Times New Roman" w:hint="eastAsia"/>
          <w:color w:val="000000" w:themeColor="text1"/>
          <w:sz w:val="24"/>
          <w:szCs w:val="24"/>
        </w:rPr>
        <w:t>油品</w:t>
      </w:r>
      <w:r w:rsidR="005400C5" w:rsidRPr="00EC3380">
        <w:rPr>
          <w:rFonts w:ascii="Times New Roman" w:hAnsi="Times New Roman" w:cs="Times New Roman" w:hint="eastAsia"/>
          <w:color w:val="000000" w:themeColor="text1"/>
          <w:sz w:val="24"/>
          <w:szCs w:val="24"/>
        </w:rPr>
        <w:t>储罐区</w:t>
      </w:r>
      <w:r w:rsidRPr="00EC3380">
        <w:rPr>
          <w:rFonts w:ascii="Times New Roman" w:hAnsi="Times New Roman" w:cs="Times New Roman"/>
          <w:color w:val="000000" w:themeColor="text1"/>
          <w:sz w:val="24"/>
          <w:szCs w:val="24"/>
        </w:rPr>
        <w:t>储罐罐底破裂，泄漏的</w:t>
      </w:r>
      <w:r w:rsidR="005400C5" w:rsidRPr="00EC3380">
        <w:rPr>
          <w:rFonts w:ascii="Times New Roman" w:hAnsi="Times New Roman" w:cs="Times New Roman" w:hint="eastAsia"/>
          <w:color w:val="000000" w:themeColor="text1"/>
          <w:sz w:val="24"/>
          <w:szCs w:val="24"/>
        </w:rPr>
        <w:t>石脑油及乙醇汽油</w:t>
      </w:r>
      <w:r w:rsidRPr="00EC3380">
        <w:rPr>
          <w:rFonts w:ascii="Times New Roman" w:hAnsi="Times New Roman" w:cs="Times New Roman"/>
          <w:color w:val="000000" w:themeColor="text1"/>
          <w:sz w:val="24"/>
          <w:szCs w:val="24"/>
        </w:rPr>
        <w:t>覆盖整个围堰内，并引发火灾，火灾持续</w:t>
      </w:r>
      <w:r w:rsidR="006A4A3C" w:rsidRPr="00EC3380">
        <w:rPr>
          <w:rFonts w:ascii="Times New Roman" w:hAnsi="Times New Roman" w:cs="Times New Roman" w:hint="eastAsia"/>
          <w:color w:val="000000" w:themeColor="text1"/>
          <w:sz w:val="24"/>
          <w:szCs w:val="24"/>
        </w:rPr>
        <w:t>15</w:t>
      </w:r>
      <w:r w:rsidRPr="00EC3380">
        <w:rPr>
          <w:rFonts w:ascii="Times New Roman" w:hAnsi="Times New Roman" w:cs="Times New Roman"/>
          <w:color w:val="000000" w:themeColor="text1"/>
          <w:sz w:val="24"/>
          <w:szCs w:val="24"/>
        </w:rPr>
        <w:t xml:space="preserve">min </w:t>
      </w:r>
      <w:r w:rsidRPr="00EC3380">
        <w:rPr>
          <w:rFonts w:ascii="Times New Roman" w:hAnsi="Times New Roman" w:cs="Times New Roman"/>
          <w:color w:val="000000" w:themeColor="text1"/>
          <w:sz w:val="24"/>
          <w:szCs w:val="24"/>
        </w:rPr>
        <w:t>得到有效控制</w:t>
      </w:r>
      <w:r w:rsidR="00CD0F79" w:rsidRPr="00EC3380">
        <w:rPr>
          <w:rFonts w:ascii="Times New Roman" w:hAnsi="Times New Roman" w:cs="Times New Roman" w:hint="eastAsia"/>
          <w:color w:val="000000" w:themeColor="text1"/>
          <w:sz w:val="24"/>
          <w:szCs w:val="24"/>
        </w:rPr>
        <w:t>及</w:t>
      </w:r>
      <w:r w:rsidR="00CD0F79" w:rsidRPr="00EC3380">
        <w:rPr>
          <w:rFonts w:ascii="Times New Roman" w:hAnsi="Times New Roman" w:cs="Times New Roman" w:hint="eastAsia"/>
          <w:color w:val="000000" w:themeColor="text1"/>
          <w:sz w:val="24"/>
          <w:szCs w:val="24"/>
        </w:rPr>
        <w:t>LPG</w:t>
      </w:r>
      <w:r w:rsidR="00CD0F79" w:rsidRPr="00EC3380">
        <w:rPr>
          <w:rFonts w:ascii="Times New Roman" w:hAnsi="Times New Roman" w:cs="Times New Roman" w:hint="eastAsia"/>
          <w:color w:val="000000" w:themeColor="text1"/>
          <w:sz w:val="24"/>
          <w:szCs w:val="24"/>
        </w:rPr>
        <w:t>球罐发生泄漏，泄露持续时间</w:t>
      </w:r>
      <w:r w:rsidR="00CD0F79" w:rsidRPr="00EC3380">
        <w:rPr>
          <w:rFonts w:ascii="Times New Roman" w:hAnsi="Times New Roman" w:cs="Times New Roman" w:hint="eastAsia"/>
          <w:color w:val="000000" w:themeColor="text1"/>
          <w:sz w:val="24"/>
          <w:szCs w:val="24"/>
        </w:rPr>
        <w:t>10</w:t>
      </w:r>
      <w:r w:rsidR="00CD0F79" w:rsidRPr="00EC3380">
        <w:rPr>
          <w:rFonts w:ascii="Times New Roman" w:hAnsi="Times New Roman" w:cs="Times New Roman"/>
          <w:color w:val="000000" w:themeColor="text1"/>
          <w:sz w:val="24"/>
          <w:szCs w:val="24"/>
        </w:rPr>
        <w:t xml:space="preserve">min </w:t>
      </w:r>
      <w:r w:rsidR="00CD0F79" w:rsidRPr="00EC3380">
        <w:rPr>
          <w:rFonts w:ascii="Times New Roman" w:hAnsi="Times New Roman" w:cs="Times New Roman"/>
          <w:color w:val="000000" w:themeColor="text1"/>
          <w:sz w:val="24"/>
          <w:szCs w:val="24"/>
        </w:rPr>
        <w:t>得到有效控制</w:t>
      </w:r>
      <w:r w:rsidRPr="00EC3380">
        <w:rPr>
          <w:rFonts w:ascii="Times New Roman" w:hAnsi="Times New Roman" w:cs="Times New Roman"/>
          <w:color w:val="000000" w:themeColor="text1"/>
          <w:sz w:val="24"/>
          <w:szCs w:val="24"/>
        </w:rPr>
        <w:t>。</w:t>
      </w:r>
    </w:p>
    <w:p w:rsidR="005400C5" w:rsidRPr="00EC3380" w:rsidRDefault="005400C5" w:rsidP="006E0D6F">
      <w:pPr>
        <w:spacing w:line="360" w:lineRule="auto"/>
        <w:rPr>
          <w:rFonts w:ascii="Times New Roman" w:hAnsi="Times New Roman" w:cs="Times New Roman"/>
          <w:b/>
          <w:color w:val="000000" w:themeColor="text1"/>
          <w:sz w:val="24"/>
          <w:szCs w:val="24"/>
        </w:rPr>
      </w:pPr>
      <w:r w:rsidRPr="00EC3380">
        <w:rPr>
          <w:rFonts w:ascii="Times New Roman" w:hAnsi="Times New Roman" w:cs="Times New Roman" w:hint="eastAsia"/>
          <w:b/>
          <w:color w:val="000000" w:themeColor="text1"/>
          <w:sz w:val="24"/>
          <w:szCs w:val="24"/>
        </w:rPr>
        <w:lastRenderedPageBreak/>
        <w:t>5.5.</w:t>
      </w:r>
      <w:r w:rsidR="0042453B" w:rsidRPr="00EC3380">
        <w:rPr>
          <w:rFonts w:ascii="Times New Roman" w:hAnsi="Times New Roman" w:cs="Times New Roman" w:hint="eastAsia"/>
          <w:b/>
          <w:color w:val="000000" w:themeColor="text1"/>
          <w:sz w:val="24"/>
          <w:szCs w:val="24"/>
        </w:rPr>
        <w:t>6</w:t>
      </w:r>
      <w:r w:rsidRPr="00EC3380">
        <w:rPr>
          <w:rFonts w:ascii="Times New Roman" w:hAnsi="Times New Roman" w:cs="Times New Roman" w:hint="eastAsia"/>
          <w:b/>
          <w:color w:val="000000" w:themeColor="text1"/>
          <w:sz w:val="24"/>
          <w:szCs w:val="24"/>
        </w:rPr>
        <w:t>.3</w:t>
      </w:r>
      <w:r w:rsidRPr="00EC3380">
        <w:rPr>
          <w:rFonts w:ascii="Times New Roman" w:hAnsi="Times New Roman" w:cs="Times New Roman"/>
          <w:b/>
          <w:color w:val="000000" w:themeColor="text1"/>
          <w:sz w:val="24"/>
          <w:szCs w:val="24"/>
        </w:rPr>
        <w:t>最大可信事故源项</w:t>
      </w:r>
    </w:p>
    <w:p w:rsidR="005400C5" w:rsidRPr="00EC3380" w:rsidRDefault="005400C5" w:rsidP="001F3D0D">
      <w:pPr>
        <w:pStyle w:val="a5"/>
        <w:spacing w:line="360" w:lineRule="auto"/>
        <w:ind w:firstLineChars="200" w:firstLine="480"/>
        <w:rPr>
          <w:color w:val="000000" w:themeColor="text1"/>
        </w:rPr>
      </w:pPr>
      <w:r w:rsidRPr="00EC3380">
        <w:rPr>
          <w:rFonts w:ascii="Times New Roman" w:eastAsia="Times New Roman"/>
          <w:color w:val="000000" w:themeColor="text1"/>
        </w:rPr>
        <w:t>1</w:t>
      </w:r>
      <w:r w:rsidRPr="00EC3380">
        <w:rPr>
          <w:color w:val="000000" w:themeColor="text1"/>
        </w:rPr>
        <w:t>、</w:t>
      </w:r>
      <w:r w:rsidRPr="00EC3380">
        <w:rPr>
          <w:rFonts w:hint="eastAsia"/>
          <w:color w:val="000000" w:themeColor="text1"/>
        </w:rPr>
        <w:t>石脑油及乙醇汽油储罐区</w:t>
      </w:r>
      <w:r w:rsidRPr="00EC3380">
        <w:rPr>
          <w:color w:val="000000" w:themeColor="text1"/>
        </w:rPr>
        <w:t>储罐泄露</w:t>
      </w:r>
    </w:p>
    <w:p w:rsidR="005400C5" w:rsidRPr="00EC3380" w:rsidRDefault="005400C5"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本项目储罐区设</w:t>
      </w:r>
      <w:r w:rsidRPr="00EC3380">
        <w:rPr>
          <w:rFonts w:ascii="Times New Roman" w:hAnsi="Times New Roman" w:cs="Times New Roman"/>
          <w:color w:val="000000" w:themeColor="text1"/>
          <w:sz w:val="24"/>
          <w:szCs w:val="24"/>
        </w:rPr>
        <w:t xml:space="preserve"> 1</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5000m³</w:t>
      </w:r>
      <w:r w:rsidRPr="00EC3380">
        <w:rPr>
          <w:rFonts w:ascii="Times New Roman" w:hAnsi="Times New Roman" w:cs="Times New Roman"/>
          <w:color w:val="000000" w:themeColor="text1"/>
          <w:sz w:val="24"/>
          <w:szCs w:val="24"/>
        </w:rPr>
        <w:t>稳定轻烃储罐、</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5000m³</w:t>
      </w:r>
      <w:r w:rsidRPr="00EC3380">
        <w:rPr>
          <w:rFonts w:ascii="Times New Roman" w:hAnsi="Times New Roman" w:cs="Times New Roman"/>
          <w:color w:val="000000" w:themeColor="text1"/>
          <w:sz w:val="24"/>
          <w:szCs w:val="24"/>
        </w:rPr>
        <w:t>石脑油储罐、</w:t>
      </w:r>
      <w:r w:rsidRPr="00EC3380">
        <w:rPr>
          <w:rFonts w:ascii="Times New Roman" w:hAnsi="Times New Roman" w:cs="Times New Roman"/>
          <w:color w:val="000000" w:themeColor="text1"/>
          <w:sz w:val="24"/>
          <w:szCs w:val="24"/>
        </w:rPr>
        <w:t xml:space="preserve">4 </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5000m³</w:t>
      </w:r>
      <w:r w:rsidRPr="00EC3380">
        <w:rPr>
          <w:rFonts w:ascii="Times New Roman" w:hAnsi="Times New Roman" w:cs="Times New Roman"/>
          <w:color w:val="000000" w:themeColor="text1"/>
          <w:sz w:val="24"/>
          <w:szCs w:val="24"/>
        </w:rPr>
        <w:t>乙醇汽油储罐、</w:t>
      </w:r>
      <w:r w:rsidRPr="00EC3380">
        <w:rPr>
          <w:rFonts w:ascii="Times New Roman" w:hAnsi="Times New Roman" w:cs="Times New Roman"/>
          <w:color w:val="000000" w:themeColor="text1"/>
          <w:sz w:val="24"/>
          <w:szCs w:val="24"/>
        </w:rPr>
        <w:t xml:space="preserve">1 </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2000m³</w:t>
      </w:r>
      <w:r w:rsidRPr="00EC3380">
        <w:rPr>
          <w:rFonts w:ascii="Times New Roman" w:hAnsi="Times New Roman" w:cs="Times New Roman"/>
          <w:color w:val="000000" w:themeColor="text1"/>
          <w:sz w:val="24"/>
          <w:szCs w:val="24"/>
        </w:rPr>
        <w:t>不合格产品储罐、</w:t>
      </w:r>
      <w:r w:rsidRPr="00EC3380">
        <w:rPr>
          <w:rFonts w:ascii="Times New Roman" w:hAnsi="Times New Roman" w:cs="Times New Roman"/>
          <w:color w:val="000000" w:themeColor="text1"/>
          <w:sz w:val="24"/>
          <w:szCs w:val="24"/>
        </w:rPr>
        <w:t xml:space="preserve">1 </w:t>
      </w:r>
      <w:r w:rsidRPr="00EC3380">
        <w:rPr>
          <w:rFonts w:ascii="Times New Roman" w:hAnsi="Times New Roman" w:cs="Times New Roman"/>
          <w:color w:val="000000" w:themeColor="text1"/>
          <w:sz w:val="24"/>
          <w:szCs w:val="24"/>
        </w:rPr>
        <w:t>台</w:t>
      </w:r>
      <w:r w:rsidRPr="00EC3380">
        <w:rPr>
          <w:rFonts w:ascii="Times New Roman" w:hAnsi="Times New Roman" w:cs="Times New Roman"/>
          <w:color w:val="000000" w:themeColor="text1"/>
          <w:sz w:val="24"/>
          <w:szCs w:val="24"/>
        </w:rPr>
        <w:t xml:space="preserve"> 2000m³</w:t>
      </w:r>
      <w:r w:rsidRPr="00EC3380">
        <w:rPr>
          <w:rFonts w:ascii="Times New Roman" w:hAnsi="Times New Roman" w:cs="Times New Roman"/>
          <w:color w:val="000000" w:themeColor="text1"/>
          <w:sz w:val="24"/>
          <w:szCs w:val="24"/>
        </w:rPr>
        <w:t>重油储罐</w:t>
      </w:r>
      <w:r w:rsidRPr="00EC3380">
        <w:rPr>
          <w:rFonts w:ascii="Times New Roman" w:hAnsi="Times New Roman" w:cs="Times New Roman"/>
          <w:color w:val="000000" w:themeColor="text1"/>
          <w:sz w:val="24"/>
          <w:szCs w:val="24"/>
        </w:rPr>
        <w:t>t</w:t>
      </w:r>
      <w:r w:rsidRPr="00EC3380">
        <w:rPr>
          <w:rFonts w:ascii="Times New Roman" w:hAnsi="Times New Roman" w:cs="Times New Roman" w:hint="eastAsia"/>
          <w:color w:val="000000" w:themeColor="text1"/>
          <w:sz w:val="24"/>
          <w:szCs w:val="24"/>
        </w:rPr>
        <w:t>，</w:t>
      </w:r>
      <w:r w:rsidRPr="00EC3380">
        <w:rPr>
          <w:rFonts w:ascii="Times New Roman" w:hAnsi="Times New Roman" w:cs="Times New Roman"/>
          <w:color w:val="000000" w:themeColor="text1"/>
          <w:sz w:val="24"/>
          <w:szCs w:val="24"/>
        </w:rPr>
        <w:t>考虑</w:t>
      </w:r>
      <w:r w:rsidRPr="00EC3380">
        <w:rPr>
          <w:rFonts w:ascii="Times New Roman" w:hAnsi="Times New Roman" w:cs="Times New Roman" w:hint="eastAsia"/>
          <w:color w:val="000000" w:themeColor="text1"/>
          <w:sz w:val="24"/>
          <w:szCs w:val="24"/>
        </w:rPr>
        <w:t>储罐区</w:t>
      </w:r>
      <w:r w:rsidRPr="00EC3380">
        <w:rPr>
          <w:rFonts w:ascii="Times New Roman" w:hAnsi="Times New Roman" w:cs="Times New Roman"/>
          <w:color w:val="000000" w:themeColor="text1"/>
          <w:sz w:val="24"/>
          <w:szCs w:val="24"/>
        </w:rPr>
        <w:t>储罐罐底出口接合管断裂，管线全管径断裂，致使</w:t>
      </w:r>
      <w:r w:rsidRPr="00EC3380">
        <w:rPr>
          <w:rFonts w:ascii="Times New Roman" w:hAnsi="Times New Roman" w:cs="Times New Roman" w:hint="eastAsia"/>
          <w:color w:val="000000" w:themeColor="text1"/>
          <w:sz w:val="24"/>
          <w:szCs w:val="24"/>
        </w:rPr>
        <w:t>各类油品（稳定性轻烃）</w:t>
      </w:r>
      <w:r w:rsidRPr="00EC3380">
        <w:rPr>
          <w:rFonts w:ascii="Times New Roman" w:hAnsi="Times New Roman" w:cs="Times New Roman"/>
          <w:color w:val="000000" w:themeColor="text1"/>
          <w:sz w:val="24"/>
          <w:szCs w:val="24"/>
        </w:rPr>
        <w:t>泄漏至围堰内（围堰长</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宽</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高：</w:t>
      </w:r>
      <w:r w:rsidRPr="00EC3380">
        <w:rPr>
          <w:rFonts w:ascii="Times New Roman" w:hAnsi="Times New Roman" w:cs="Times New Roman"/>
          <w:color w:val="000000" w:themeColor="text1"/>
          <w:sz w:val="24"/>
          <w:szCs w:val="24"/>
        </w:rPr>
        <w:t>99m×34m×</w:t>
      </w:r>
      <w:r w:rsidR="001F3D0D" w:rsidRPr="00EC3380">
        <w:rPr>
          <w:rFonts w:ascii="Times New Roman" w:hAnsi="Times New Roman" w:cs="Times New Roman" w:hint="eastAsia"/>
          <w:color w:val="000000" w:themeColor="text1"/>
          <w:sz w:val="24"/>
          <w:szCs w:val="24"/>
        </w:rPr>
        <w:t>1.5</w:t>
      </w:r>
      <w:r w:rsidRPr="00EC3380">
        <w:rPr>
          <w:rFonts w:ascii="Times New Roman" w:hAnsi="Times New Roman" w:cs="Times New Roman"/>
          <w:color w:val="000000" w:themeColor="text1"/>
          <w:sz w:val="24"/>
          <w:szCs w:val="24"/>
        </w:rPr>
        <w:t xml:space="preserve">m </w:t>
      </w:r>
      <w:r w:rsidRPr="00EC3380">
        <w:rPr>
          <w:rFonts w:ascii="Times New Roman" w:hAnsi="Times New Roman" w:cs="Times New Roman"/>
          <w:color w:val="000000" w:themeColor="text1"/>
          <w:sz w:val="24"/>
          <w:szCs w:val="24"/>
        </w:rPr>
        <w:t>），形成液池，蒸发进入环境空气中，并向环境周围扩散。</w:t>
      </w:r>
    </w:p>
    <w:p w:rsidR="005400C5" w:rsidRPr="00EC3380" w:rsidRDefault="005400C5" w:rsidP="001F3D0D">
      <w:pPr>
        <w:pStyle w:val="a5"/>
        <w:spacing w:line="360" w:lineRule="auto"/>
        <w:ind w:firstLineChars="150" w:firstLine="360"/>
        <w:rPr>
          <w:color w:val="000000" w:themeColor="text1"/>
        </w:rPr>
      </w:pPr>
      <w:r w:rsidRPr="00EC3380">
        <w:rPr>
          <w:color w:val="000000" w:themeColor="text1"/>
        </w:rPr>
        <w:t>（</w:t>
      </w:r>
      <w:r w:rsidRPr="00EC3380">
        <w:rPr>
          <w:rFonts w:ascii="Times New Roman" w:eastAsia="Times New Roman"/>
          <w:color w:val="000000" w:themeColor="text1"/>
        </w:rPr>
        <w:t>1</w:t>
      </w:r>
      <w:r w:rsidRPr="00EC3380">
        <w:rPr>
          <w:color w:val="000000" w:themeColor="text1"/>
        </w:rPr>
        <w:t>）泄漏量计算</w:t>
      </w:r>
    </w:p>
    <w:p w:rsidR="005400C5" w:rsidRPr="00EC3380" w:rsidRDefault="005400C5" w:rsidP="001F3D0D">
      <w:pPr>
        <w:pStyle w:val="a5"/>
        <w:spacing w:line="360" w:lineRule="auto"/>
        <w:ind w:firstLineChars="200" w:firstLine="480"/>
        <w:rPr>
          <w:color w:val="000000" w:themeColor="text1"/>
        </w:rPr>
      </w:pPr>
      <w:r w:rsidRPr="00EC3380">
        <w:rPr>
          <w:color w:val="000000" w:themeColor="text1"/>
        </w:rPr>
        <w:t>当</w:t>
      </w:r>
      <w:r w:rsidR="001F3D0D" w:rsidRPr="00EC3380">
        <w:rPr>
          <w:rFonts w:ascii="Times New Roman" w:hAnsi="Times New Roman" w:cs="Times New Roman" w:hint="eastAsia"/>
          <w:color w:val="000000" w:themeColor="text1"/>
        </w:rPr>
        <w:t>储罐区</w:t>
      </w:r>
      <w:r w:rsidRPr="00EC3380">
        <w:rPr>
          <w:color w:val="000000" w:themeColor="text1"/>
        </w:rPr>
        <w:t>储罐发生泄漏时，其泄漏速率按下式进行计算：</w:t>
      </w:r>
    </w:p>
    <w:p w:rsidR="001F3D0D" w:rsidRPr="00EC3380" w:rsidRDefault="001F3D0D" w:rsidP="001F3D0D">
      <w:pPr>
        <w:pStyle w:val="a5"/>
        <w:spacing w:line="360" w:lineRule="auto"/>
        <w:ind w:firstLineChars="600" w:firstLine="1440"/>
        <w:rPr>
          <w:color w:val="000000" w:themeColor="text1"/>
        </w:rPr>
      </w:pPr>
      <w:r w:rsidRPr="00EC3380">
        <w:rPr>
          <w:noProof/>
          <w:color w:val="000000" w:themeColor="text1"/>
          <w:lang w:val="en-US" w:bidi="ar-SA"/>
        </w:rPr>
        <w:drawing>
          <wp:inline distT="0" distB="0" distL="0" distR="0" wp14:anchorId="0760EB01" wp14:editId="2C2438D7">
            <wp:extent cx="2476191" cy="733333"/>
            <wp:effectExtent l="0" t="0" r="635" b="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476191" cy="733333"/>
                    </a:xfrm>
                    <a:prstGeom prst="rect">
                      <a:avLst/>
                    </a:prstGeom>
                  </pic:spPr>
                </pic:pic>
              </a:graphicData>
            </a:graphic>
          </wp:inline>
        </w:drawing>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式中：</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Q</w:t>
      </w:r>
      <w:r w:rsidRPr="00EC3380">
        <w:rPr>
          <w:rFonts w:ascii="Times New Roman" w:hAnsi="Times New Roman" w:cs="Times New Roman"/>
          <w:color w:val="000000" w:themeColor="text1"/>
          <w:sz w:val="24"/>
          <w:szCs w:val="24"/>
          <w:vertAlign w:val="subscript"/>
        </w:rPr>
        <w:t>L</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液体泄漏速度，</w:t>
      </w:r>
      <w:r w:rsidRPr="00EC3380">
        <w:rPr>
          <w:rFonts w:ascii="Times New Roman" w:hAnsi="Times New Roman" w:cs="Times New Roman"/>
          <w:color w:val="000000" w:themeColor="text1"/>
          <w:sz w:val="24"/>
          <w:szCs w:val="24"/>
        </w:rPr>
        <w:t>kg/s</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C</w:t>
      </w:r>
      <w:r w:rsidRPr="00EC3380">
        <w:rPr>
          <w:rFonts w:ascii="Times New Roman" w:hAnsi="Times New Roman" w:cs="Times New Roman"/>
          <w:color w:val="000000" w:themeColor="text1"/>
          <w:sz w:val="24"/>
          <w:szCs w:val="24"/>
          <w:vertAlign w:val="subscript"/>
        </w:rPr>
        <w:t>d</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液体泄漏系数，此值常用</w:t>
      </w:r>
      <w:r w:rsidRPr="00EC3380">
        <w:rPr>
          <w:rFonts w:ascii="Times New Roman" w:hAnsi="Times New Roman" w:cs="Times New Roman"/>
          <w:color w:val="000000" w:themeColor="text1"/>
          <w:sz w:val="24"/>
          <w:szCs w:val="24"/>
        </w:rPr>
        <w:t xml:space="preserve"> 0.6-0.64</w:t>
      </w:r>
      <w:r w:rsidRPr="00EC3380">
        <w:rPr>
          <w:rFonts w:ascii="Times New Roman" w:hAnsi="Times New Roman" w:cs="Times New Roman"/>
          <w:color w:val="000000" w:themeColor="text1"/>
          <w:sz w:val="24"/>
          <w:szCs w:val="24"/>
        </w:rPr>
        <w:t>，本次评价选取</w:t>
      </w:r>
      <w:r w:rsidRPr="00EC3380">
        <w:rPr>
          <w:rFonts w:ascii="Times New Roman" w:hAnsi="Times New Roman" w:cs="Times New Roman"/>
          <w:color w:val="000000" w:themeColor="text1"/>
          <w:sz w:val="24"/>
          <w:szCs w:val="24"/>
        </w:rPr>
        <w:t xml:space="preserve"> 0.62</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 ——</w:t>
      </w:r>
      <w:r w:rsidRPr="00EC3380">
        <w:rPr>
          <w:rFonts w:ascii="Times New Roman" w:hAnsi="Times New Roman" w:cs="Times New Roman"/>
          <w:color w:val="000000" w:themeColor="text1"/>
          <w:sz w:val="24"/>
          <w:szCs w:val="24"/>
        </w:rPr>
        <w:t>裂口面积，</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150" w:firstLine="36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 xml:space="preserve"> </w:t>
      </w:r>
      <w:r w:rsidRPr="00EC3380">
        <w:rPr>
          <w:rFonts w:ascii="Symbol" w:eastAsia="Symbol" w:hAnsi="Symbol"/>
          <w:i/>
          <w:color w:val="000000" w:themeColor="text1"/>
          <w:position w:val="11"/>
          <w:sz w:val="28"/>
        </w:rPr>
        <w:t></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液体密度，</w:t>
      </w:r>
      <w:r w:rsidRPr="00EC3380">
        <w:rPr>
          <w:rFonts w:ascii="Times New Roman" w:hAnsi="Times New Roman" w:cs="Times New Roman"/>
          <w:color w:val="000000" w:themeColor="text1"/>
          <w:sz w:val="24"/>
          <w:szCs w:val="24"/>
        </w:rPr>
        <w:t>kg/m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hint="eastAsia"/>
          <w:color w:val="000000" w:themeColor="text1"/>
          <w:sz w:val="24"/>
          <w:szCs w:val="24"/>
        </w:rPr>
        <w:t>（统一</w:t>
      </w:r>
      <w:proofErr w:type="gramStart"/>
      <w:r w:rsidRPr="00EC3380">
        <w:rPr>
          <w:rFonts w:ascii="Times New Roman" w:hAnsi="Times New Roman" w:cs="Times New Roman" w:hint="eastAsia"/>
          <w:color w:val="000000" w:themeColor="text1"/>
          <w:sz w:val="24"/>
          <w:szCs w:val="24"/>
        </w:rPr>
        <w:t>按</w:t>
      </w:r>
      <w:r w:rsidR="00F13156" w:rsidRPr="00EC3380">
        <w:rPr>
          <w:rFonts w:ascii="Times New Roman" w:hAnsi="Times New Roman" w:cs="Times New Roman" w:hint="eastAsia"/>
          <w:color w:val="000000" w:themeColor="text1"/>
          <w:sz w:val="24"/>
          <w:szCs w:val="24"/>
        </w:rPr>
        <w:t>稳定</w:t>
      </w:r>
      <w:proofErr w:type="gramEnd"/>
      <w:r w:rsidR="00F13156" w:rsidRPr="00EC3380">
        <w:rPr>
          <w:rFonts w:ascii="Times New Roman" w:hAnsi="Times New Roman" w:cs="Times New Roman" w:hint="eastAsia"/>
          <w:color w:val="000000" w:themeColor="text1"/>
          <w:sz w:val="24"/>
          <w:szCs w:val="24"/>
        </w:rPr>
        <w:t>轻烃</w:t>
      </w:r>
      <w:r w:rsidRPr="00EC3380">
        <w:rPr>
          <w:rFonts w:ascii="Times New Roman" w:hAnsi="Times New Roman" w:cs="Times New Roman" w:hint="eastAsia"/>
          <w:color w:val="000000" w:themeColor="text1"/>
          <w:sz w:val="24"/>
          <w:szCs w:val="24"/>
        </w:rPr>
        <w:t>密度</w:t>
      </w:r>
      <w:r w:rsidRPr="00EC3380">
        <w:rPr>
          <w:rFonts w:ascii="Times New Roman" w:hAnsi="Times New Roman" w:cs="Times New Roman" w:hint="eastAsia"/>
          <w:color w:val="000000" w:themeColor="text1"/>
          <w:sz w:val="24"/>
          <w:szCs w:val="24"/>
        </w:rPr>
        <w:t>0.63</w:t>
      </w:r>
      <w:r w:rsidRPr="00EC3380">
        <w:rPr>
          <w:rFonts w:ascii="Times New Roman" w:hAnsi="Times New Roman" w:cs="Times New Roman" w:hint="eastAsia"/>
          <w:color w:val="000000" w:themeColor="text1"/>
          <w:sz w:val="24"/>
          <w:szCs w:val="24"/>
        </w:rPr>
        <w:t>计）</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P ——</w:t>
      </w:r>
      <w:r w:rsidRPr="00EC3380">
        <w:rPr>
          <w:rFonts w:ascii="Times New Roman" w:hAnsi="Times New Roman" w:cs="Times New Roman"/>
          <w:color w:val="000000" w:themeColor="text1"/>
          <w:sz w:val="24"/>
          <w:szCs w:val="24"/>
        </w:rPr>
        <w:t>容器内介质压力，</w:t>
      </w:r>
      <w:r w:rsidRPr="00EC3380">
        <w:rPr>
          <w:rFonts w:ascii="Times New Roman" w:hAnsi="Times New Roman" w:cs="Times New Roman"/>
          <w:color w:val="000000" w:themeColor="text1"/>
          <w:sz w:val="24"/>
          <w:szCs w:val="24"/>
        </w:rPr>
        <w:t>Pa</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P0 ——</w:t>
      </w:r>
      <w:r w:rsidRPr="00EC3380">
        <w:rPr>
          <w:rFonts w:ascii="Times New Roman" w:hAnsi="Times New Roman" w:cs="Times New Roman"/>
          <w:color w:val="000000" w:themeColor="text1"/>
          <w:sz w:val="24"/>
          <w:szCs w:val="24"/>
        </w:rPr>
        <w:t>环境压力，</w:t>
      </w:r>
      <w:r w:rsidRPr="00EC3380">
        <w:rPr>
          <w:rFonts w:ascii="Times New Roman" w:hAnsi="Times New Roman" w:cs="Times New Roman"/>
          <w:color w:val="000000" w:themeColor="text1"/>
          <w:sz w:val="24"/>
          <w:szCs w:val="24"/>
        </w:rPr>
        <w:t>Pa</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g ——</w:t>
      </w:r>
      <w:r w:rsidRPr="00EC3380">
        <w:rPr>
          <w:rFonts w:ascii="Times New Roman" w:hAnsi="Times New Roman" w:cs="Times New Roman"/>
          <w:color w:val="000000" w:themeColor="text1"/>
          <w:sz w:val="24"/>
          <w:szCs w:val="24"/>
        </w:rPr>
        <w:t>重力加速度；</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h ——</w:t>
      </w:r>
      <w:r w:rsidRPr="00EC3380">
        <w:rPr>
          <w:rFonts w:ascii="Times New Roman" w:hAnsi="Times New Roman" w:cs="Times New Roman"/>
          <w:color w:val="000000" w:themeColor="text1"/>
          <w:sz w:val="24"/>
          <w:szCs w:val="24"/>
        </w:rPr>
        <w:t>裂口</w:t>
      </w:r>
      <w:proofErr w:type="gramStart"/>
      <w:r w:rsidRPr="00EC3380">
        <w:rPr>
          <w:rFonts w:ascii="Times New Roman" w:hAnsi="Times New Roman" w:cs="Times New Roman"/>
          <w:color w:val="000000" w:themeColor="text1"/>
          <w:sz w:val="24"/>
          <w:szCs w:val="24"/>
        </w:rPr>
        <w:t>之上液</w:t>
      </w:r>
      <w:proofErr w:type="gramEnd"/>
      <w:r w:rsidRPr="00EC3380">
        <w:rPr>
          <w:rFonts w:ascii="Times New Roman" w:hAnsi="Times New Roman" w:cs="Times New Roman"/>
          <w:color w:val="000000" w:themeColor="text1"/>
          <w:sz w:val="24"/>
          <w:szCs w:val="24"/>
        </w:rPr>
        <w:t>位高度，</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rPr>
        <w:t>。</w:t>
      </w:r>
    </w:p>
    <w:p w:rsidR="001F3D0D" w:rsidRPr="00EC3380" w:rsidRDefault="001F3D0D" w:rsidP="001F3D0D">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设定储罐泄漏事故中泄漏裂口为管线与罐体接口处，则裂口形状为圆形，泄漏面积为管线截面积，容器裂口</w:t>
      </w:r>
      <w:proofErr w:type="gramStart"/>
      <w:r w:rsidRPr="00EC3380">
        <w:rPr>
          <w:rFonts w:ascii="Times New Roman" w:hAnsi="Times New Roman" w:cs="Times New Roman"/>
          <w:color w:val="000000" w:themeColor="text1"/>
          <w:sz w:val="24"/>
          <w:szCs w:val="24"/>
        </w:rPr>
        <w:t>之上液</w:t>
      </w:r>
      <w:proofErr w:type="gramEnd"/>
      <w:r w:rsidRPr="00EC3380">
        <w:rPr>
          <w:rFonts w:ascii="Times New Roman" w:hAnsi="Times New Roman" w:cs="Times New Roman"/>
          <w:color w:val="000000" w:themeColor="text1"/>
          <w:sz w:val="24"/>
          <w:szCs w:val="24"/>
        </w:rPr>
        <w:t>位高度，泄漏时间为</w:t>
      </w:r>
      <w:r w:rsidRPr="00EC3380">
        <w:rPr>
          <w:rFonts w:ascii="Times New Roman" w:hAnsi="Times New Roman" w:cs="Times New Roman"/>
          <w:color w:val="000000" w:themeColor="text1"/>
          <w:sz w:val="24"/>
          <w:szCs w:val="24"/>
        </w:rPr>
        <w:t xml:space="preserve"> 1</w:t>
      </w:r>
      <w:r w:rsidR="006A4A3C" w:rsidRPr="00EC3380">
        <w:rPr>
          <w:rFonts w:ascii="Times New Roman" w:hAnsi="Times New Roman" w:cs="Times New Roman" w:hint="eastAsia"/>
          <w:color w:val="000000" w:themeColor="text1"/>
          <w:sz w:val="24"/>
          <w:szCs w:val="24"/>
        </w:rPr>
        <w:t>5</w:t>
      </w:r>
      <w:r w:rsidRPr="00EC3380">
        <w:rPr>
          <w:rFonts w:ascii="Times New Roman" w:hAnsi="Times New Roman" w:cs="Times New Roman"/>
          <w:color w:val="000000" w:themeColor="text1"/>
          <w:sz w:val="24"/>
          <w:szCs w:val="24"/>
        </w:rPr>
        <w:t>min</w:t>
      </w:r>
      <w:hyperlink w:anchor="_bookmark68" w:history="1">
        <w:r w:rsidRPr="00EC3380">
          <w:rPr>
            <w:rFonts w:ascii="Times New Roman" w:hAnsi="Times New Roman" w:cs="Times New Roman"/>
            <w:color w:val="000000" w:themeColor="text1"/>
            <w:sz w:val="24"/>
            <w:szCs w:val="24"/>
          </w:rPr>
          <w:t>，设定条件见表</w:t>
        </w:r>
      </w:hyperlink>
      <w:r w:rsidR="0042453B" w:rsidRPr="00EC3380">
        <w:rPr>
          <w:rFonts w:ascii="Times New Roman" w:hAnsi="Times New Roman" w:cs="Times New Roman" w:hint="eastAsia"/>
          <w:color w:val="000000" w:themeColor="text1"/>
          <w:sz w:val="24"/>
          <w:szCs w:val="24"/>
        </w:rPr>
        <w:t>5.5-</w:t>
      </w:r>
      <w:r w:rsidR="006E0D6F" w:rsidRPr="00EC3380">
        <w:rPr>
          <w:rFonts w:ascii="Times New Roman" w:hAnsi="Times New Roman" w:cs="Times New Roman" w:hint="eastAsia"/>
          <w:color w:val="000000" w:themeColor="text1"/>
          <w:sz w:val="24"/>
          <w:szCs w:val="24"/>
        </w:rPr>
        <w:t>9</w:t>
      </w:r>
      <w:r w:rsidRPr="00EC3380">
        <w:rPr>
          <w:rFonts w:ascii="Times New Roman" w:hAnsi="Times New Roman" w:cs="Times New Roman"/>
          <w:color w:val="000000" w:themeColor="text1"/>
          <w:sz w:val="24"/>
          <w:szCs w:val="24"/>
        </w:rPr>
        <w:t>。</w:t>
      </w:r>
    </w:p>
    <w:p w:rsidR="001F3D0D" w:rsidRPr="00EC3380" w:rsidRDefault="001F3D0D" w:rsidP="006E0D6F">
      <w:pPr>
        <w:pStyle w:val="a5"/>
        <w:ind w:firstLine="482"/>
        <w:jc w:val="center"/>
        <w:rPr>
          <w:rFonts w:ascii="Times New Roman" w:hAnsi="Times New Roman" w:cs="Times New Roman"/>
          <w:b/>
          <w:color w:val="000000" w:themeColor="text1"/>
        </w:rPr>
      </w:pPr>
      <w:bookmarkStart w:id="183" w:name="_bookmark68"/>
      <w:bookmarkEnd w:id="183"/>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42453B"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w:t>
      </w:r>
      <w:r w:rsidR="006E0D6F"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 xml:space="preserve"> </w:t>
      </w:r>
      <w:r w:rsidR="00E37EC8" w:rsidRPr="00EC3380">
        <w:rPr>
          <w:rFonts w:ascii="Times New Roman" w:hAnsi="Times New Roman" w:cs="Times New Roman" w:hint="eastAsia"/>
          <w:b/>
          <w:color w:val="000000" w:themeColor="text1"/>
        </w:rPr>
        <w:t>油品储罐区</w:t>
      </w:r>
      <w:r w:rsidRPr="00EC3380">
        <w:rPr>
          <w:rFonts w:ascii="Times New Roman" w:hAnsi="Times New Roman" w:cs="Times New Roman"/>
          <w:b/>
          <w:color w:val="000000" w:themeColor="text1"/>
        </w:rPr>
        <w:t>泄漏量计算设定条件</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7"/>
        <w:gridCol w:w="1008"/>
        <w:gridCol w:w="1428"/>
        <w:gridCol w:w="1265"/>
        <w:gridCol w:w="1022"/>
        <w:gridCol w:w="1363"/>
        <w:gridCol w:w="1370"/>
      </w:tblGrid>
      <w:tr w:rsidR="00EC3380" w:rsidRPr="00EC3380" w:rsidTr="001F3D0D">
        <w:trPr>
          <w:trHeight w:val="623"/>
        </w:trPr>
        <w:tc>
          <w:tcPr>
            <w:tcW w:w="520"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泄漏单元</w:t>
            </w:r>
          </w:p>
        </w:tc>
        <w:tc>
          <w:tcPr>
            <w:tcW w:w="605"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裂口形状</w:t>
            </w:r>
          </w:p>
        </w:tc>
        <w:tc>
          <w:tcPr>
            <w:tcW w:w="858"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裂口</w:t>
            </w:r>
            <w:proofErr w:type="gramStart"/>
            <w:r w:rsidRPr="00EC3380">
              <w:rPr>
                <w:rFonts w:ascii="Times New Roman" w:eastAsia="宋体" w:hAnsi="Times New Roman" w:cs="Times New Roman" w:hint="eastAsia"/>
                <w:color w:val="000000" w:themeColor="text1"/>
                <w:kern w:val="2"/>
                <w:sz w:val="21"/>
                <w:lang w:eastAsia="zh-CN"/>
              </w:rPr>
              <w:t>之上液</w:t>
            </w:r>
            <w:proofErr w:type="gramEnd"/>
            <w:r w:rsidRPr="00EC3380">
              <w:rPr>
                <w:rFonts w:ascii="Times New Roman" w:eastAsia="宋体" w:hAnsi="Times New Roman" w:cs="Times New Roman" w:hint="eastAsia"/>
                <w:color w:val="000000" w:themeColor="text1"/>
                <w:kern w:val="2"/>
                <w:sz w:val="21"/>
                <w:lang w:eastAsia="zh-CN"/>
              </w:rPr>
              <w:t>位高度（</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hint="eastAsia"/>
                <w:color w:val="000000" w:themeColor="text1"/>
                <w:kern w:val="2"/>
                <w:sz w:val="21"/>
                <w:lang w:eastAsia="zh-CN"/>
              </w:rPr>
              <w:t>）</w:t>
            </w:r>
          </w:p>
        </w:tc>
        <w:tc>
          <w:tcPr>
            <w:tcW w:w="760"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泄漏面积</w:t>
            </w:r>
          </w:p>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color w:val="000000" w:themeColor="text1"/>
                <w:kern w:val="2"/>
                <w:sz w:val="21"/>
                <w:vertAlign w:val="superscript"/>
                <w:lang w:eastAsia="zh-CN"/>
              </w:rPr>
              <w:t>2</w:t>
            </w:r>
            <w:r w:rsidRPr="00EC3380">
              <w:rPr>
                <w:rFonts w:ascii="Times New Roman" w:eastAsia="宋体" w:hAnsi="Times New Roman" w:cs="Times New Roman" w:hint="eastAsia"/>
                <w:color w:val="000000" w:themeColor="text1"/>
                <w:kern w:val="2"/>
                <w:sz w:val="21"/>
                <w:lang w:eastAsia="zh-CN"/>
              </w:rPr>
              <w:t>）</w:t>
            </w:r>
          </w:p>
        </w:tc>
        <w:tc>
          <w:tcPr>
            <w:tcW w:w="614"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液体密度</w:t>
            </w:r>
          </w:p>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kg/m</w:t>
            </w:r>
            <w:r w:rsidRPr="00EC3380">
              <w:rPr>
                <w:rFonts w:ascii="Times New Roman" w:eastAsia="宋体" w:hAnsi="Times New Roman" w:cs="Times New Roman"/>
                <w:color w:val="000000" w:themeColor="text1"/>
                <w:kern w:val="2"/>
                <w:sz w:val="21"/>
                <w:vertAlign w:val="superscript"/>
                <w:lang w:eastAsia="zh-CN"/>
              </w:rPr>
              <w:t>3</w:t>
            </w:r>
            <w:r w:rsidRPr="00EC3380">
              <w:rPr>
                <w:rFonts w:ascii="Times New Roman" w:eastAsia="宋体" w:hAnsi="Times New Roman" w:cs="Times New Roman" w:hint="eastAsia"/>
                <w:color w:val="000000" w:themeColor="text1"/>
                <w:kern w:val="2"/>
                <w:sz w:val="21"/>
                <w:lang w:eastAsia="zh-CN"/>
              </w:rPr>
              <w:t>）</w:t>
            </w:r>
          </w:p>
        </w:tc>
        <w:tc>
          <w:tcPr>
            <w:tcW w:w="819"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容器内压力</w:t>
            </w:r>
          </w:p>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Pa</w:t>
            </w:r>
            <w:r w:rsidRPr="00EC3380">
              <w:rPr>
                <w:rFonts w:ascii="Times New Roman" w:eastAsia="宋体" w:hAnsi="Times New Roman" w:cs="Times New Roman" w:hint="eastAsia"/>
                <w:color w:val="000000" w:themeColor="text1"/>
                <w:kern w:val="2"/>
                <w:sz w:val="21"/>
                <w:lang w:eastAsia="zh-CN"/>
              </w:rPr>
              <w:t>）</w:t>
            </w:r>
          </w:p>
        </w:tc>
        <w:tc>
          <w:tcPr>
            <w:tcW w:w="823"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释放速率</w:t>
            </w:r>
          </w:p>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kg/s</w:t>
            </w:r>
            <w:r w:rsidRPr="00EC3380">
              <w:rPr>
                <w:rFonts w:ascii="Times New Roman" w:eastAsia="宋体" w:hAnsi="Times New Roman" w:cs="Times New Roman" w:hint="eastAsia"/>
                <w:color w:val="000000" w:themeColor="text1"/>
                <w:kern w:val="2"/>
                <w:sz w:val="21"/>
                <w:lang w:eastAsia="zh-CN"/>
              </w:rPr>
              <w:t>）</w:t>
            </w:r>
          </w:p>
        </w:tc>
      </w:tr>
      <w:tr w:rsidR="00EC3380" w:rsidRPr="00EC3380" w:rsidTr="001F3D0D">
        <w:trPr>
          <w:trHeight w:val="623"/>
        </w:trPr>
        <w:tc>
          <w:tcPr>
            <w:tcW w:w="520" w:type="pct"/>
            <w:vAlign w:val="center"/>
          </w:tcPr>
          <w:p w:rsidR="001F3D0D" w:rsidRPr="00EC3380" w:rsidRDefault="00E37EC8"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储罐区</w:t>
            </w:r>
            <w:r w:rsidR="001F3D0D" w:rsidRPr="00EC3380">
              <w:rPr>
                <w:rFonts w:ascii="Times New Roman" w:eastAsia="宋体" w:hAnsi="Times New Roman" w:cs="Times New Roman" w:hint="eastAsia"/>
                <w:color w:val="000000" w:themeColor="text1"/>
                <w:kern w:val="2"/>
                <w:sz w:val="21"/>
                <w:lang w:eastAsia="zh-CN"/>
              </w:rPr>
              <w:t>储罐</w:t>
            </w:r>
          </w:p>
        </w:tc>
        <w:tc>
          <w:tcPr>
            <w:tcW w:w="605"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圆形</w:t>
            </w:r>
          </w:p>
        </w:tc>
        <w:tc>
          <w:tcPr>
            <w:tcW w:w="858" w:type="pct"/>
            <w:vAlign w:val="center"/>
          </w:tcPr>
          <w:p w:rsidR="001F3D0D" w:rsidRPr="00EC3380" w:rsidRDefault="001F3D0D" w:rsidP="00E37EC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w:t>
            </w:r>
            <w:r w:rsidR="00E37EC8" w:rsidRPr="00EC3380">
              <w:rPr>
                <w:rFonts w:ascii="Times New Roman" w:eastAsia="宋体" w:hAnsi="Times New Roman" w:cs="Times New Roman" w:hint="eastAsia"/>
                <w:color w:val="000000" w:themeColor="text1"/>
                <w:kern w:val="2"/>
                <w:sz w:val="21"/>
                <w:lang w:eastAsia="zh-CN"/>
              </w:rPr>
              <w:t>5</w:t>
            </w:r>
          </w:p>
        </w:tc>
        <w:tc>
          <w:tcPr>
            <w:tcW w:w="760" w:type="pct"/>
            <w:vAlign w:val="center"/>
          </w:tcPr>
          <w:p w:rsidR="001F3D0D" w:rsidRPr="00EC3380" w:rsidRDefault="00715CD5"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0.0314</w:t>
            </w:r>
          </w:p>
        </w:tc>
        <w:tc>
          <w:tcPr>
            <w:tcW w:w="614" w:type="pct"/>
            <w:vAlign w:val="center"/>
          </w:tcPr>
          <w:p w:rsidR="001F3D0D" w:rsidRPr="00EC3380" w:rsidRDefault="001F3D0D" w:rsidP="00E37EC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6</w:t>
            </w:r>
            <w:r w:rsidR="00E37EC8" w:rsidRPr="00EC3380">
              <w:rPr>
                <w:rFonts w:ascii="Times New Roman" w:eastAsia="宋体" w:hAnsi="Times New Roman" w:cs="Times New Roman" w:hint="eastAsia"/>
                <w:color w:val="000000" w:themeColor="text1"/>
                <w:kern w:val="2"/>
                <w:sz w:val="21"/>
                <w:lang w:eastAsia="zh-CN"/>
              </w:rPr>
              <w:t>3</w:t>
            </w:r>
            <w:r w:rsidRPr="00EC3380">
              <w:rPr>
                <w:rFonts w:ascii="Times New Roman" w:eastAsia="宋体" w:hAnsi="Times New Roman" w:cs="Times New Roman"/>
                <w:color w:val="000000" w:themeColor="text1"/>
                <w:kern w:val="2"/>
                <w:sz w:val="21"/>
                <w:lang w:eastAsia="zh-CN"/>
              </w:rPr>
              <w:t>0</w:t>
            </w:r>
          </w:p>
        </w:tc>
        <w:tc>
          <w:tcPr>
            <w:tcW w:w="819"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101325</w:t>
            </w:r>
          </w:p>
        </w:tc>
        <w:tc>
          <w:tcPr>
            <w:tcW w:w="823" w:type="pct"/>
            <w:vAlign w:val="center"/>
          </w:tcPr>
          <w:p w:rsidR="001F3D0D" w:rsidRPr="00EC3380" w:rsidRDefault="001F3D0D" w:rsidP="001F3D0D">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177.34</w:t>
            </w:r>
          </w:p>
        </w:tc>
      </w:tr>
    </w:tbl>
    <w:p w:rsidR="00E37EC8" w:rsidRPr="00EC3380" w:rsidRDefault="00E37EC8" w:rsidP="00E37EC8">
      <w:pPr>
        <w:pStyle w:val="a5"/>
        <w:spacing w:line="360" w:lineRule="auto"/>
        <w:ind w:firstLineChars="200" w:firstLine="480"/>
        <w:rPr>
          <w:rFonts w:ascii="Times New Roman" w:eastAsia="Times New Roman"/>
          <w:color w:val="000000" w:themeColor="text1"/>
        </w:rPr>
      </w:pPr>
      <w:r w:rsidRPr="00EC3380">
        <w:rPr>
          <w:rFonts w:ascii="Times New Roman" w:eastAsia="Times New Roman"/>
          <w:color w:val="000000" w:themeColor="text1"/>
        </w:rPr>
        <w:t>（2）蒸发量计算</w:t>
      </w:r>
    </w:p>
    <w:p w:rsidR="00E37EC8" w:rsidRPr="00EC3380" w:rsidRDefault="00E37EC8" w:rsidP="00E37EC8">
      <w:pPr>
        <w:pStyle w:val="a5"/>
        <w:spacing w:line="360" w:lineRule="auto"/>
        <w:ind w:firstLineChars="200" w:firstLine="480"/>
        <w:rPr>
          <w:rFonts w:ascii="Times New Roman" w:eastAsia="Times New Roman"/>
          <w:color w:val="000000" w:themeColor="text1"/>
        </w:rPr>
      </w:pPr>
      <w:r w:rsidRPr="00EC3380">
        <w:rPr>
          <w:rFonts w:ascii="Times New Roman" w:eastAsia="Times New Roman"/>
          <w:color w:val="000000" w:themeColor="text1"/>
        </w:rPr>
        <w:t>泄漏液体的蒸发分为闪蒸蒸发、热量蒸发和质量蒸发三种，其蒸发总量为三</w:t>
      </w:r>
      <w:r w:rsidRPr="00EC3380">
        <w:rPr>
          <w:rFonts w:ascii="Times New Roman" w:eastAsia="Times New Roman"/>
          <w:color w:val="000000" w:themeColor="text1"/>
        </w:rPr>
        <w:lastRenderedPageBreak/>
        <w:t>种蒸发量之</w:t>
      </w:r>
      <w:proofErr w:type="gramStart"/>
      <w:r w:rsidRPr="00EC3380">
        <w:rPr>
          <w:rFonts w:ascii="Times New Roman" w:eastAsia="Times New Roman"/>
          <w:color w:val="000000" w:themeColor="text1"/>
        </w:rPr>
        <w:t>和</w:t>
      </w:r>
      <w:proofErr w:type="gramEnd"/>
      <w:r w:rsidRPr="00EC3380">
        <w:rPr>
          <w:rFonts w:ascii="Times New Roman" w:eastAsia="Times New Roman"/>
          <w:color w:val="000000" w:themeColor="text1"/>
        </w:rPr>
        <w:t>。过热液体出现闪蒸蒸发现象；热量蒸发主要为液体在地面形成液池，并吸收地面热量热而气化的现象；质量蒸发主要为热量蒸发结束后，</w:t>
      </w:r>
      <w:proofErr w:type="gramStart"/>
      <w:r w:rsidRPr="00EC3380">
        <w:rPr>
          <w:rFonts w:ascii="Times New Roman" w:eastAsia="Times New Roman"/>
          <w:color w:val="000000" w:themeColor="text1"/>
        </w:rPr>
        <w:t>由液池表面</w:t>
      </w:r>
      <w:proofErr w:type="gramEnd"/>
      <w:r w:rsidRPr="00EC3380">
        <w:rPr>
          <w:rFonts w:ascii="Times New Roman" w:eastAsia="Times New Roman"/>
          <w:color w:val="000000" w:themeColor="text1"/>
        </w:rPr>
        <w:t>气流运动时液体蒸发的现象。</w:t>
      </w:r>
    </w:p>
    <w:p w:rsidR="00E37EC8" w:rsidRPr="00EC3380" w:rsidRDefault="0076000D" w:rsidP="00E37EC8">
      <w:pPr>
        <w:pStyle w:val="a5"/>
        <w:spacing w:line="360" w:lineRule="auto"/>
        <w:ind w:firstLineChars="200" w:firstLine="480"/>
        <w:rPr>
          <w:rFonts w:ascii="Times New Roman" w:eastAsia="Times New Roman"/>
          <w:color w:val="000000" w:themeColor="text1"/>
        </w:rPr>
      </w:pPr>
      <w:r w:rsidRPr="00EC3380">
        <w:rPr>
          <w:rFonts w:ascii="Times New Roman" w:eastAsiaTheme="minorEastAsia" w:hint="eastAsia"/>
          <w:color w:val="000000" w:themeColor="text1"/>
        </w:rPr>
        <w:t>项目储罐物料</w:t>
      </w:r>
      <w:r w:rsidR="00E37EC8" w:rsidRPr="00EC3380">
        <w:rPr>
          <w:rFonts w:ascii="Times New Roman" w:eastAsia="Times New Roman"/>
          <w:color w:val="000000" w:themeColor="text1"/>
        </w:rPr>
        <w:t>是在常温、常压条件下贮存的，发生泄漏时，因物料温度与环境温度基本相同，</w:t>
      </w:r>
      <w:r w:rsidR="00F13156" w:rsidRPr="00EC3380">
        <w:rPr>
          <w:rFonts w:ascii="Times New Roman" w:eastAsiaTheme="minorEastAsia" w:hint="eastAsia"/>
          <w:color w:val="000000" w:themeColor="text1"/>
        </w:rPr>
        <w:t>储罐区</w:t>
      </w:r>
      <w:proofErr w:type="gramStart"/>
      <w:r w:rsidR="00F13156" w:rsidRPr="00EC3380">
        <w:rPr>
          <w:rFonts w:ascii="Times New Roman" w:eastAsiaTheme="minorEastAsia" w:hint="eastAsia"/>
          <w:color w:val="000000" w:themeColor="text1"/>
        </w:rPr>
        <w:t>物料均</w:t>
      </w:r>
      <w:proofErr w:type="gramEnd"/>
      <w:r w:rsidR="00F13156" w:rsidRPr="00EC3380">
        <w:rPr>
          <w:rFonts w:ascii="Times New Roman" w:eastAsiaTheme="minorEastAsia" w:hint="eastAsia"/>
          <w:color w:val="000000" w:themeColor="text1"/>
        </w:rPr>
        <w:t>按稳定性轻烃计</w:t>
      </w:r>
      <w:r w:rsidR="00E37EC8" w:rsidRPr="00EC3380">
        <w:rPr>
          <w:rFonts w:ascii="Times New Roman" w:eastAsia="Times New Roman"/>
          <w:color w:val="000000" w:themeColor="text1"/>
        </w:rPr>
        <w:t xml:space="preserve">沸点为 </w:t>
      </w:r>
      <w:r w:rsidR="00F13156" w:rsidRPr="00EC3380">
        <w:rPr>
          <w:rFonts w:ascii="Times New Roman" w:eastAsiaTheme="minorEastAsia" w:hint="eastAsia"/>
          <w:color w:val="000000" w:themeColor="text1"/>
        </w:rPr>
        <w:t>36.1</w:t>
      </w:r>
      <w:r w:rsidR="00E37EC8" w:rsidRPr="00EC3380">
        <w:rPr>
          <w:rFonts w:ascii="Times New Roman" w:eastAsia="Times New Roman"/>
          <w:color w:val="000000" w:themeColor="text1"/>
        </w:rPr>
        <w:t>℃</w:t>
      </w:r>
      <w:r w:rsidR="00E37EC8" w:rsidRPr="00EC3380">
        <w:rPr>
          <w:rFonts w:ascii="Times New Roman" w:eastAsia="Times New Roman"/>
          <w:color w:val="000000" w:themeColor="text1"/>
        </w:rPr>
        <w:t>，因此通常情况下，</w:t>
      </w:r>
      <w:r w:rsidR="00F13156" w:rsidRPr="00EC3380">
        <w:rPr>
          <w:rFonts w:ascii="Times New Roman" w:eastAsiaTheme="minorEastAsia" w:hint="eastAsia"/>
          <w:color w:val="000000" w:themeColor="text1"/>
        </w:rPr>
        <w:t>稳定轻烃</w:t>
      </w:r>
      <w:r w:rsidR="00E37EC8" w:rsidRPr="00EC3380">
        <w:rPr>
          <w:rFonts w:ascii="Times New Roman" w:eastAsia="Times New Roman"/>
          <w:color w:val="000000" w:themeColor="text1"/>
        </w:rPr>
        <w:t>不会发生闪蒸蒸发和热量蒸发，只会发生质量蒸发，即液体蒸发总量即为质量蒸发量。</w:t>
      </w:r>
    </w:p>
    <w:p w:rsidR="00E37EC8" w:rsidRPr="00EC3380" w:rsidRDefault="00E37EC8" w:rsidP="00E37EC8">
      <w:pPr>
        <w:pStyle w:val="a5"/>
        <w:spacing w:line="360" w:lineRule="auto"/>
        <w:ind w:firstLineChars="200" w:firstLine="480"/>
        <w:rPr>
          <w:rFonts w:ascii="Times New Roman" w:eastAsiaTheme="minorEastAsia"/>
          <w:color w:val="000000" w:themeColor="text1"/>
        </w:rPr>
      </w:pPr>
      <w:r w:rsidRPr="00EC3380">
        <w:rPr>
          <w:rFonts w:ascii="Times New Roman" w:eastAsia="Times New Roman"/>
          <w:color w:val="000000" w:themeColor="text1"/>
        </w:rPr>
        <w:t>质量蒸发速度按下式计算：</w:t>
      </w:r>
    </w:p>
    <w:p w:rsidR="00F13156" w:rsidRPr="00EC3380" w:rsidRDefault="00F13156" w:rsidP="00E37EC8">
      <w:pPr>
        <w:pStyle w:val="a5"/>
        <w:spacing w:line="360" w:lineRule="auto"/>
        <w:ind w:firstLineChars="200" w:firstLine="480"/>
        <w:rPr>
          <w:rFonts w:ascii="Times New Roman" w:eastAsiaTheme="minorEastAsia"/>
          <w:color w:val="000000" w:themeColor="text1"/>
        </w:rPr>
      </w:pPr>
      <w:r w:rsidRPr="00EC3380">
        <w:rPr>
          <w:noProof/>
          <w:color w:val="000000" w:themeColor="text1"/>
          <w:lang w:val="en-US" w:bidi="ar-SA"/>
        </w:rPr>
        <w:drawing>
          <wp:inline distT="0" distB="0" distL="0" distR="0" wp14:anchorId="04A561C8" wp14:editId="57A4E8AE">
            <wp:extent cx="3686175" cy="507517"/>
            <wp:effectExtent l="0" t="0" r="0" b="6985"/>
            <wp:docPr id="2050" name="图片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85714" cy="507454"/>
                    </a:xfrm>
                    <a:prstGeom prst="rect">
                      <a:avLst/>
                    </a:prstGeom>
                  </pic:spPr>
                </pic:pic>
              </a:graphicData>
            </a:graphic>
          </wp:inline>
        </w:drawing>
      </w:r>
    </w:p>
    <w:p w:rsidR="00F13156" w:rsidRPr="00EC3380" w:rsidRDefault="00F13156" w:rsidP="00F13156">
      <w:pPr>
        <w:pStyle w:val="a5"/>
        <w:spacing w:before="67"/>
        <w:ind w:left="698"/>
        <w:rPr>
          <w:color w:val="000000" w:themeColor="text1"/>
        </w:rPr>
      </w:pPr>
      <w:r w:rsidRPr="00EC3380">
        <w:rPr>
          <w:color w:val="000000" w:themeColor="text1"/>
        </w:rPr>
        <w:t>式中：</w:t>
      </w:r>
    </w:p>
    <w:p w:rsidR="00F13156" w:rsidRPr="00EC3380" w:rsidRDefault="00F13156" w:rsidP="00F13156">
      <w:pPr>
        <w:pStyle w:val="a5"/>
        <w:spacing w:before="153"/>
        <w:ind w:left="698"/>
        <w:rPr>
          <w:color w:val="000000" w:themeColor="text1"/>
        </w:rPr>
      </w:pPr>
      <w:r w:rsidRPr="00EC3380">
        <w:rPr>
          <w:rFonts w:ascii="Times New Roman" w:eastAsia="Times New Roman" w:hAnsi="Times New Roman"/>
          <w:color w:val="000000" w:themeColor="text1"/>
        </w:rPr>
        <w:t>Q</w:t>
      </w:r>
      <w:r w:rsidRPr="00EC3380">
        <w:rPr>
          <w:rFonts w:ascii="Times New Roman" w:eastAsia="Times New Roman" w:hAnsi="Times New Roman"/>
          <w:color w:val="000000" w:themeColor="text1"/>
          <w:vertAlign w:val="subscript"/>
        </w:rPr>
        <w:t>3</w:t>
      </w:r>
      <w:r w:rsidRPr="00EC3380">
        <w:rPr>
          <w:rFonts w:ascii="Times New Roman" w:eastAsia="Times New Roman" w:hAnsi="Times New Roman"/>
          <w:color w:val="000000" w:themeColor="text1"/>
        </w:rPr>
        <w:t>——</w:t>
      </w:r>
      <w:r w:rsidRPr="00EC3380">
        <w:rPr>
          <w:color w:val="000000" w:themeColor="text1"/>
        </w:rPr>
        <w:t>质量蒸发速度，</w:t>
      </w:r>
      <w:r w:rsidRPr="00EC3380">
        <w:rPr>
          <w:rFonts w:ascii="Times New Roman" w:eastAsia="Times New Roman" w:hAnsi="Times New Roman"/>
          <w:color w:val="000000" w:themeColor="text1"/>
        </w:rPr>
        <w:t>kg/s</w:t>
      </w:r>
      <w:r w:rsidRPr="00EC3380">
        <w:rPr>
          <w:color w:val="000000" w:themeColor="text1"/>
        </w:rPr>
        <w:t>；</w:t>
      </w:r>
    </w:p>
    <w:p w:rsidR="00F13156" w:rsidRPr="00EC3380" w:rsidRDefault="00F13156" w:rsidP="00F13156">
      <w:pPr>
        <w:pStyle w:val="a5"/>
        <w:spacing w:before="74"/>
        <w:ind w:left="698"/>
        <w:rPr>
          <w:color w:val="000000" w:themeColor="text1"/>
        </w:rPr>
      </w:pPr>
      <w:r w:rsidRPr="00EC3380">
        <w:rPr>
          <w:rFonts w:ascii="Times New Roman" w:eastAsia="Times New Roman" w:hAnsi="Times New Roman"/>
          <w:color w:val="000000" w:themeColor="text1"/>
        </w:rPr>
        <w:t>a</w:t>
      </w:r>
      <w:r w:rsidRPr="00EC3380">
        <w:rPr>
          <w:color w:val="000000" w:themeColor="text1"/>
        </w:rPr>
        <w:t>，</w:t>
      </w:r>
      <w:r w:rsidRPr="00EC3380">
        <w:rPr>
          <w:rFonts w:ascii="Times New Roman" w:eastAsia="Times New Roman" w:hAnsi="Times New Roman"/>
          <w:color w:val="000000" w:themeColor="text1"/>
        </w:rPr>
        <w:t>n——</w:t>
      </w:r>
      <w:r w:rsidRPr="00EC3380">
        <w:rPr>
          <w:color w:val="000000" w:themeColor="text1"/>
        </w:rPr>
        <w:t>大气稳定度系数，；</w:t>
      </w:r>
    </w:p>
    <w:p w:rsidR="00F13156" w:rsidRPr="00EC3380" w:rsidRDefault="00F13156" w:rsidP="00F13156">
      <w:pPr>
        <w:pStyle w:val="a5"/>
        <w:spacing w:before="151"/>
        <w:ind w:left="698"/>
        <w:rPr>
          <w:color w:val="000000" w:themeColor="text1"/>
        </w:rPr>
      </w:pPr>
      <w:r w:rsidRPr="00EC3380">
        <w:rPr>
          <w:rFonts w:ascii="Times New Roman" w:eastAsia="Times New Roman" w:hAnsi="Times New Roman"/>
          <w:color w:val="000000" w:themeColor="text1"/>
        </w:rPr>
        <w:t>p——</w:t>
      </w:r>
      <w:r w:rsidRPr="00EC3380">
        <w:rPr>
          <w:color w:val="000000" w:themeColor="text1"/>
        </w:rPr>
        <w:t>液体表面</w:t>
      </w:r>
      <w:proofErr w:type="gramStart"/>
      <w:r w:rsidRPr="00EC3380">
        <w:rPr>
          <w:color w:val="000000" w:themeColor="text1"/>
        </w:rPr>
        <w:t>蒸气</w:t>
      </w:r>
      <w:proofErr w:type="gramEnd"/>
      <w:r w:rsidRPr="00EC3380">
        <w:rPr>
          <w:color w:val="000000" w:themeColor="text1"/>
        </w:rPr>
        <w:t>压，</w:t>
      </w:r>
      <w:r w:rsidRPr="00EC3380">
        <w:rPr>
          <w:rFonts w:ascii="Times New Roman" w:eastAsia="Times New Roman" w:hAnsi="Times New Roman"/>
          <w:color w:val="000000" w:themeColor="text1"/>
        </w:rPr>
        <w:t>Pa</w:t>
      </w:r>
      <w:r w:rsidR="00715CD5" w:rsidRPr="00EC3380">
        <w:rPr>
          <w:rFonts w:ascii="Times New Roman" w:eastAsiaTheme="minorEastAsia" w:hAnsi="Times New Roman" w:hint="eastAsia"/>
          <w:color w:val="000000" w:themeColor="text1"/>
        </w:rPr>
        <w:t>（石油蒸汽压取</w:t>
      </w:r>
      <w:r w:rsidR="00715CD5" w:rsidRPr="00EC3380">
        <w:rPr>
          <w:rFonts w:ascii="Times New Roman" w:eastAsiaTheme="minorEastAsia" w:hAnsi="Times New Roman" w:hint="eastAsia"/>
          <w:color w:val="000000" w:themeColor="text1"/>
        </w:rPr>
        <w:t>88</w:t>
      </w:r>
      <w:r w:rsidR="00715CD5" w:rsidRPr="00EC3380">
        <w:rPr>
          <w:rFonts w:ascii="Times New Roman" w:eastAsiaTheme="minorEastAsia"/>
          <w:color w:val="000000" w:themeColor="text1"/>
        </w:rPr>
        <w:t>Kpa</w:t>
      </w:r>
      <w:r w:rsidR="00715CD5" w:rsidRPr="00EC3380">
        <w:rPr>
          <w:rFonts w:ascii="Times New Roman" w:eastAsiaTheme="minorEastAsia" w:hAnsi="Times New Roman" w:hint="eastAsia"/>
          <w:color w:val="000000" w:themeColor="text1"/>
        </w:rPr>
        <w:t>）</w:t>
      </w:r>
      <w:r w:rsidRPr="00EC3380">
        <w:rPr>
          <w:color w:val="000000" w:themeColor="text1"/>
        </w:rPr>
        <w:t>；</w:t>
      </w:r>
    </w:p>
    <w:p w:rsidR="00F13156" w:rsidRPr="00EC3380" w:rsidRDefault="00F13156" w:rsidP="00F13156">
      <w:pPr>
        <w:pStyle w:val="a5"/>
        <w:spacing w:before="154"/>
        <w:ind w:left="698"/>
        <w:rPr>
          <w:color w:val="000000" w:themeColor="text1"/>
          <w:lang w:val="en-US"/>
        </w:rPr>
      </w:pPr>
      <w:r w:rsidRPr="00EC3380">
        <w:rPr>
          <w:rFonts w:ascii="Times New Roman" w:eastAsia="Times New Roman" w:hAnsi="Times New Roman"/>
          <w:color w:val="000000" w:themeColor="text1"/>
          <w:lang w:val="en-US"/>
        </w:rPr>
        <w:t>M——</w:t>
      </w:r>
      <w:r w:rsidRPr="00EC3380">
        <w:rPr>
          <w:color w:val="000000" w:themeColor="text1"/>
        </w:rPr>
        <w:t>分子</w:t>
      </w:r>
      <w:r w:rsidRPr="00EC3380">
        <w:rPr>
          <w:rFonts w:ascii="Times New Roman" w:eastAsiaTheme="minorEastAsia" w:hAnsi="Times New Roman"/>
          <w:color w:val="000000" w:themeColor="text1"/>
        </w:rPr>
        <w:t>量</w:t>
      </w:r>
      <w:r w:rsidR="00715CD5" w:rsidRPr="00EC3380">
        <w:rPr>
          <w:rFonts w:ascii="Times New Roman" w:eastAsiaTheme="minorEastAsia" w:hAnsi="Times New Roman" w:hint="eastAsia"/>
          <w:color w:val="000000" w:themeColor="text1"/>
          <w:lang w:val="en-US"/>
        </w:rPr>
        <w:t>(</w:t>
      </w:r>
      <w:r w:rsidR="009C77A8" w:rsidRPr="00EC3380">
        <w:rPr>
          <w:rFonts w:ascii="Times New Roman" w:eastAsiaTheme="minorEastAsia" w:hAnsi="Times New Roman" w:hint="eastAsia"/>
          <w:color w:val="000000" w:themeColor="text1"/>
          <w:lang w:val="en-US"/>
        </w:rPr>
        <w:t>110kg/mol</w:t>
      </w:r>
      <w:r w:rsidR="00715CD5" w:rsidRPr="00EC3380">
        <w:rPr>
          <w:rFonts w:ascii="Times New Roman" w:eastAsiaTheme="minorEastAsia" w:hAnsi="Times New Roman" w:hint="eastAsia"/>
          <w:color w:val="000000" w:themeColor="text1"/>
          <w:lang w:val="en-US"/>
        </w:rPr>
        <w:t>)</w:t>
      </w:r>
      <w:r w:rsidRPr="00EC3380">
        <w:rPr>
          <w:rFonts w:ascii="Times New Roman" w:eastAsiaTheme="minorEastAsia" w:hAnsi="Times New Roman"/>
          <w:color w:val="000000" w:themeColor="text1"/>
          <w:lang w:val="en-US"/>
        </w:rPr>
        <w:t>；</w:t>
      </w:r>
    </w:p>
    <w:p w:rsidR="00F13156" w:rsidRPr="00EC3380" w:rsidRDefault="00F13156" w:rsidP="00F13156">
      <w:pPr>
        <w:pStyle w:val="a5"/>
        <w:spacing w:before="153"/>
        <w:ind w:left="698"/>
        <w:rPr>
          <w:color w:val="000000" w:themeColor="text1"/>
          <w:lang w:val="en-US"/>
        </w:rPr>
      </w:pPr>
      <w:r w:rsidRPr="00EC3380">
        <w:rPr>
          <w:rFonts w:ascii="Times New Roman" w:eastAsia="Times New Roman" w:hAnsi="Times New Roman"/>
          <w:color w:val="000000" w:themeColor="text1"/>
          <w:lang w:val="en-US"/>
        </w:rPr>
        <w:t>R——</w:t>
      </w:r>
      <w:r w:rsidRPr="00EC3380">
        <w:rPr>
          <w:color w:val="000000" w:themeColor="text1"/>
        </w:rPr>
        <w:t>气体常数</w:t>
      </w:r>
      <w:r w:rsidRPr="00EC3380">
        <w:rPr>
          <w:color w:val="000000" w:themeColor="text1"/>
          <w:lang w:val="en-US"/>
        </w:rPr>
        <w:t>；</w:t>
      </w:r>
      <w:r w:rsidRPr="00EC3380">
        <w:rPr>
          <w:rFonts w:ascii="Times New Roman" w:eastAsia="Times New Roman" w:hAnsi="Times New Roman"/>
          <w:color w:val="000000" w:themeColor="text1"/>
          <w:lang w:val="en-US"/>
        </w:rPr>
        <w:t xml:space="preserve">J/mol·k </w:t>
      </w:r>
      <w:r w:rsidR="00715CD5" w:rsidRPr="00EC3380">
        <w:rPr>
          <w:rFonts w:ascii="Times New Roman" w:eastAsiaTheme="minorEastAsia" w:hAnsi="Times New Roman" w:hint="eastAsia"/>
          <w:color w:val="000000" w:themeColor="text1"/>
          <w:lang w:val="en-US"/>
        </w:rPr>
        <w:t>（</w:t>
      </w:r>
      <w:r w:rsidR="00715CD5" w:rsidRPr="00EC3380">
        <w:rPr>
          <w:rFonts w:ascii="Times New Roman" w:eastAsiaTheme="minorEastAsia" w:hAnsi="Times New Roman" w:hint="eastAsia"/>
          <w:color w:val="000000" w:themeColor="text1"/>
        </w:rPr>
        <w:t>取</w:t>
      </w:r>
      <w:r w:rsidR="00715CD5" w:rsidRPr="00EC3380">
        <w:rPr>
          <w:rFonts w:ascii="Times New Roman" w:eastAsiaTheme="minorEastAsia" w:hAnsi="Times New Roman" w:hint="eastAsia"/>
          <w:color w:val="000000" w:themeColor="text1"/>
          <w:lang w:val="en-US"/>
        </w:rPr>
        <w:t>8.3145</w:t>
      </w:r>
      <w:r w:rsidR="00715CD5" w:rsidRPr="00EC3380">
        <w:rPr>
          <w:rFonts w:ascii="Times New Roman" w:eastAsia="Times New Roman" w:hAnsi="Times New Roman"/>
          <w:color w:val="000000" w:themeColor="text1"/>
          <w:lang w:val="en-US"/>
        </w:rPr>
        <w:t>J/mol·k</w:t>
      </w:r>
      <w:r w:rsidR="00715CD5" w:rsidRPr="00EC3380">
        <w:rPr>
          <w:rFonts w:ascii="Times New Roman" w:eastAsiaTheme="minorEastAsia" w:hAnsi="Times New Roman" w:hint="eastAsia"/>
          <w:color w:val="000000" w:themeColor="text1"/>
          <w:lang w:val="en-US"/>
        </w:rPr>
        <w:t>）</w:t>
      </w:r>
      <w:r w:rsidRPr="00EC3380">
        <w:rPr>
          <w:color w:val="000000" w:themeColor="text1"/>
          <w:lang w:val="en-US"/>
        </w:rPr>
        <w:t>；</w:t>
      </w:r>
    </w:p>
    <w:p w:rsidR="00F13156" w:rsidRPr="00EC3380" w:rsidRDefault="00F13156" w:rsidP="00F13156">
      <w:pPr>
        <w:pStyle w:val="a5"/>
        <w:spacing w:before="151"/>
        <w:ind w:left="698"/>
        <w:rPr>
          <w:color w:val="000000" w:themeColor="text1"/>
          <w:lang w:val="en-US"/>
        </w:rPr>
      </w:pPr>
      <w:r w:rsidRPr="00EC3380">
        <w:rPr>
          <w:rFonts w:ascii="Times New Roman" w:eastAsia="Times New Roman" w:hAnsi="Times New Roman"/>
          <w:color w:val="000000" w:themeColor="text1"/>
          <w:lang w:val="en-US"/>
        </w:rPr>
        <w:t>T</w:t>
      </w:r>
      <w:r w:rsidRPr="00EC3380">
        <w:rPr>
          <w:rFonts w:ascii="Times New Roman" w:eastAsia="Times New Roman" w:hAnsi="Times New Roman"/>
          <w:color w:val="000000" w:themeColor="text1"/>
          <w:vertAlign w:val="subscript"/>
          <w:lang w:val="en-US"/>
        </w:rPr>
        <w:t>0</w:t>
      </w:r>
      <w:r w:rsidRPr="00EC3380">
        <w:rPr>
          <w:rFonts w:ascii="Times New Roman" w:eastAsia="Times New Roman" w:hAnsi="Times New Roman"/>
          <w:color w:val="000000" w:themeColor="text1"/>
          <w:lang w:val="en-US"/>
        </w:rPr>
        <w:t>——</w:t>
      </w:r>
      <w:r w:rsidRPr="00EC3380">
        <w:rPr>
          <w:color w:val="000000" w:themeColor="text1"/>
        </w:rPr>
        <w:t>环境温度</w:t>
      </w:r>
      <w:r w:rsidRPr="00EC3380">
        <w:rPr>
          <w:color w:val="000000" w:themeColor="text1"/>
          <w:lang w:val="en-US"/>
        </w:rPr>
        <w:t>，</w:t>
      </w:r>
      <w:r w:rsidRPr="00EC3380">
        <w:rPr>
          <w:rFonts w:ascii="Times New Roman" w:eastAsia="Times New Roman" w:hAnsi="Times New Roman"/>
          <w:color w:val="000000" w:themeColor="text1"/>
          <w:lang w:val="en-US"/>
        </w:rPr>
        <w:t>K</w:t>
      </w:r>
      <w:r w:rsidR="00715CD5" w:rsidRPr="00EC3380">
        <w:rPr>
          <w:rFonts w:ascii="Times New Roman" w:eastAsiaTheme="minorEastAsia" w:hAnsi="Times New Roman" w:hint="eastAsia"/>
          <w:color w:val="000000" w:themeColor="text1"/>
          <w:lang w:val="en-US"/>
        </w:rPr>
        <w:t>（</w:t>
      </w:r>
      <w:r w:rsidR="00715CD5" w:rsidRPr="00EC3380">
        <w:rPr>
          <w:rFonts w:ascii="Times New Roman" w:eastAsiaTheme="minorEastAsia"/>
          <w:color w:val="000000" w:themeColor="text1"/>
          <w:lang w:val="en-US"/>
        </w:rPr>
        <w:t>T0</w:t>
      </w:r>
      <w:r w:rsidR="00715CD5" w:rsidRPr="00EC3380">
        <w:rPr>
          <w:rFonts w:ascii="Times New Roman" w:eastAsiaTheme="minorEastAsia"/>
          <w:color w:val="000000" w:themeColor="text1"/>
        </w:rPr>
        <w:t>为</w:t>
      </w:r>
      <w:r w:rsidR="00715CD5" w:rsidRPr="00EC3380">
        <w:rPr>
          <w:rFonts w:ascii="Times New Roman" w:eastAsiaTheme="minorEastAsia"/>
          <w:color w:val="000000" w:themeColor="text1"/>
          <w:lang w:val="en-US"/>
        </w:rPr>
        <w:t>280.8K</w:t>
      </w:r>
      <w:r w:rsidR="00715CD5" w:rsidRPr="00EC3380">
        <w:rPr>
          <w:rFonts w:ascii="Times New Roman" w:eastAsiaTheme="minorEastAsia" w:hAnsi="Times New Roman" w:hint="eastAsia"/>
          <w:color w:val="000000" w:themeColor="text1"/>
          <w:lang w:val="en-US"/>
        </w:rPr>
        <w:t>）</w:t>
      </w:r>
      <w:r w:rsidRPr="00EC3380">
        <w:rPr>
          <w:color w:val="000000" w:themeColor="text1"/>
          <w:lang w:val="en-US"/>
        </w:rPr>
        <w:t>；</w:t>
      </w:r>
    </w:p>
    <w:p w:rsidR="00F13156" w:rsidRPr="00EC3380" w:rsidRDefault="00F13156" w:rsidP="00F13156">
      <w:pPr>
        <w:pStyle w:val="a5"/>
        <w:spacing w:before="153"/>
        <w:ind w:left="698"/>
        <w:rPr>
          <w:color w:val="000000" w:themeColor="text1"/>
          <w:lang w:val="en-US"/>
        </w:rPr>
      </w:pPr>
      <w:r w:rsidRPr="00EC3380">
        <w:rPr>
          <w:rFonts w:ascii="Times New Roman" w:eastAsia="Times New Roman" w:hAnsi="Times New Roman"/>
          <w:color w:val="000000" w:themeColor="text1"/>
          <w:lang w:val="en-US"/>
        </w:rPr>
        <w:t>u——</w:t>
      </w:r>
      <w:r w:rsidRPr="00EC3380">
        <w:rPr>
          <w:color w:val="000000" w:themeColor="text1"/>
        </w:rPr>
        <w:t>风速</w:t>
      </w:r>
      <w:r w:rsidRPr="00EC3380">
        <w:rPr>
          <w:color w:val="000000" w:themeColor="text1"/>
          <w:lang w:val="en-US"/>
        </w:rPr>
        <w:t>，</w:t>
      </w:r>
      <w:r w:rsidRPr="00EC3380">
        <w:rPr>
          <w:rFonts w:ascii="Times New Roman" w:eastAsia="Times New Roman" w:hAnsi="Times New Roman"/>
          <w:color w:val="000000" w:themeColor="text1"/>
          <w:lang w:val="en-US"/>
        </w:rPr>
        <w:t>m/s</w:t>
      </w:r>
      <w:r w:rsidR="00715CD5" w:rsidRPr="00EC3380">
        <w:rPr>
          <w:rFonts w:ascii="Times New Roman" w:eastAsiaTheme="minorEastAsia" w:hAnsi="Times New Roman" w:hint="eastAsia"/>
          <w:color w:val="000000" w:themeColor="text1"/>
          <w:lang w:val="en-US"/>
        </w:rPr>
        <w:t>（</w:t>
      </w:r>
      <w:r w:rsidR="009C77A8" w:rsidRPr="00EC3380">
        <w:rPr>
          <w:rFonts w:ascii="Times New Roman" w:eastAsiaTheme="minorEastAsia" w:hAnsi="Times New Roman" w:hint="eastAsia"/>
          <w:color w:val="000000" w:themeColor="text1"/>
          <w:lang w:val="en-US"/>
        </w:rPr>
        <w:t>1.7</w:t>
      </w:r>
      <w:r w:rsidR="00715CD5" w:rsidRPr="00EC3380">
        <w:rPr>
          <w:rFonts w:ascii="Times New Roman" w:eastAsia="Times New Roman" w:hAnsi="Times New Roman"/>
          <w:color w:val="000000" w:themeColor="text1"/>
          <w:lang w:val="en-US"/>
        </w:rPr>
        <w:t>m/s</w:t>
      </w:r>
      <w:r w:rsidR="00715CD5" w:rsidRPr="00EC3380">
        <w:rPr>
          <w:rFonts w:ascii="Times New Roman" w:eastAsiaTheme="minorEastAsia" w:hAnsi="Times New Roman" w:hint="eastAsia"/>
          <w:color w:val="000000" w:themeColor="text1"/>
          <w:lang w:val="en-US"/>
        </w:rPr>
        <w:t>）</w:t>
      </w:r>
      <w:r w:rsidRPr="00EC3380">
        <w:rPr>
          <w:color w:val="000000" w:themeColor="text1"/>
          <w:lang w:val="en-US"/>
        </w:rPr>
        <w:t>；</w:t>
      </w:r>
    </w:p>
    <w:p w:rsidR="00F13156" w:rsidRPr="00EC3380" w:rsidRDefault="00F13156" w:rsidP="00F13156">
      <w:pPr>
        <w:pStyle w:val="a5"/>
        <w:spacing w:before="154"/>
        <w:ind w:left="698"/>
        <w:rPr>
          <w:color w:val="000000" w:themeColor="text1"/>
          <w:lang w:val="en-US"/>
        </w:rPr>
      </w:pPr>
      <w:r w:rsidRPr="00EC3380">
        <w:rPr>
          <w:rFonts w:ascii="Times New Roman" w:eastAsia="Times New Roman" w:hAnsi="Times New Roman"/>
          <w:color w:val="000000" w:themeColor="text1"/>
          <w:lang w:val="en-US"/>
        </w:rPr>
        <w:t>r——</w:t>
      </w:r>
      <w:proofErr w:type="gramStart"/>
      <w:r w:rsidRPr="00EC3380">
        <w:rPr>
          <w:color w:val="000000" w:themeColor="text1"/>
        </w:rPr>
        <w:t>液池半径</w:t>
      </w:r>
      <w:proofErr w:type="gramEnd"/>
      <w:r w:rsidRPr="00EC3380">
        <w:rPr>
          <w:color w:val="000000" w:themeColor="text1"/>
          <w:lang w:val="en-US"/>
        </w:rPr>
        <w:t>，</w:t>
      </w:r>
      <w:r w:rsidRPr="00EC3380">
        <w:rPr>
          <w:rFonts w:ascii="Times New Roman" w:eastAsia="Times New Roman" w:hAnsi="Times New Roman"/>
          <w:color w:val="000000" w:themeColor="text1"/>
          <w:lang w:val="en-US"/>
        </w:rPr>
        <w:t>m</w:t>
      </w:r>
      <w:r w:rsidR="00715CD5" w:rsidRPr="00EC3380">
        <w:rPr>
          <w:rFonts w:ascii="Times New Roman" w:eastAsiaTheme="minorEastAsia" w:hAnsi="Times New Roman" w:hint="eastAsia"/>
          <w:color w:val="000000" w:themeColor="text1"/>
          <w:lang w:val="en-US"/>
        </w:rPr>
        <w:t>（</w:t>
      </w:r>
      <w:r w:rsidR="00715CD5" w:rsidRPr="00EC3380">
        <w:rPr>
          <w:rFonts w:ascii="Times New Roman" w:eastAsiaTheme="minorEastAsia" w:hAnsi="Times New Roman" w:hint="eastAsia"/>
          <w:color w:val="000000" w:themeColor="text1"/>
          <w:lang w:val="en-US"/>
        </w:rPr>
        <w:t>18.78m</w:t>
      </w:r>
      <w:r w:rsidR="00715CD5" w:rsidRPr="00EC3380">
        <w:rPr>
          <w:rFonts w:ascii="Times New Roman" w:eastAsiaTheme="minorEastAsia" w:hAnsi="Times New Roman" w:hint="eastAsia"/>
          <w:color w:val="000000" w:themeColor="text1"/>
          <w:lang w:val="en-US"/>
        </w:rPr>
        <w:t>）</w:t>
      </w:r>
      <w:r w:rsidRPr="00EC3380">
        <w:rPr>
          <w:color w:val="000000" w:themeColor="text1"/>
        </w:rPr>
        <w:t>。</w:t>
      </w:r>
    </w:p>
    <w:p w:rsidR="00F13156" w:rsidRPr="00EC3380" w:rsidRDefault="00F13156" w:rsidP="006E0D6F">
      <w:pPr>
        <w:pStyle w:val="a5"/>
        <w:ind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42453B"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w:t>
      </w:r>
      <w:r w:rsidR="006E0D6F" w:rsidRPr="00EC3380">
        <w:rPr>
          <w:rFonts w:ascii="Times New Roman" w:hAnsi="Times New Roman" w:cs="Times New Roman" w:hint="eastAsia"/>
          <w:b/>
          <w:color w:val="000000" w:themeColor="text1"/>
        </w:rPr>
        <w:t>10</w:t>
      </w:r>
      <w:r w:rsidRPr="00EC3380">
        <w:rPr>
          <w:rFonts w:ascii="Times New Roman" w:hAnsi="Times New Roman" w:cs="Times New Roman"/>
          <w:b/>
          <w:color w:val="000000" w:themeColor="text1"/>
        </w:rPr>
        <w:tab/>
      </w:r>
      <w:proofErr w:type="gramStart"/>
      <w:r w:rsidRPr="00EC3380">
        <w:rPr>
          <w:rFonts w:ascii="Times New Roman" w:hAnsi="Times New Roman" w:cs="Times New Roman"/>
          <w:b/>
          <w:color w:val="000000" w:themeColor="text1"/>
        </w:rPr>
        <w:t>液池蒸发</w:t>
      </w:r>
      <w:proofErr w:type="gramEnd"/>
      <w:r w:rsidRPr="00EC3380">
        <w:rPr>
          <w:rFonts w:ascii="Times New Roman" w:hAnsi="Times New Roman" w:cs="Times New Roman"/>
          <w:b/>
          <w:color w:val="000000" w:themeColor="text1"/>
        </w:rPr>
        <w:t>模式参数表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68"/>
        <w:gridCol w:w="2762"/>
        <w:gridCol w:w="2793"/>
      </w:tblGrid>
      <w:tr w:rsidR="00EC3380" w:rsidRPr="00EC3380" w:rsidTr="00F13156">
        <w:trPr>
          <w:trHeight w:val="313"/>
        </w:trPr>
        <w:tc>
          <w:tcPr>
            <w:tcW w:w="1663"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稳定度条件</w:t>
            </w:r>
          </w:p>
        </w:tc>
        <w:tc>
          <w:tcPr>
            <w:tcW w:w="1659"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n</w:t>
            </w:r>
          </w:p>
        </w:tc>
        <w:tc>
          <w:tcPr>
            <w:tcW w:w="1678"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a</w:t>
            </w:r>
          </w:p>
        </w:tc>
      </w:tr>
      <w:tr w:rsidR="00EC3380" w:rsidRPr="00EC3380" w:rsidTr="00F13156">
        <w:trPr>
          <w:trHeight w:val="311"/>
        </w:trPr>
        <w:tc>
          <w:tcPr>
            <w:tcW w:w="1663"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不稳定（</w:t>
            </w:r>
            <w:r w:rsidRPr="00EC3380">
              <w:rPr>
                <w:rFonts w:ascii="Times New Roman" w:eastAsia="宋体" w:hAnsi="Times New Roman" w:cs="Times New Roman"/>
                <w:color w:val="000000" w:themeColor="text1"/>
                <w:kern w:val="2"/>
                <w:sz w:val="21"/>
                <w:lang w:eastAsia="zh-CN"/>
              </w:rPr>
              <w:t>A</w:t>
            </w: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B</w:t>
            </w:r>
            <w:r w:rsidRPr="00EC3380">
              <w:rPr>
                <w:rFonts w:ascii="Times New Roman" w:eastAsia="宋体" w:hAnsi="Times New Roman" w:cs="Times New Roman" w:hint="eastAsia"/>
                <w:color w:val="000000" w:themeColor="text1"/>
                <w:kern w:val="2"/>
                <w:sz w:val="21"/>
                <w:lang w:eastAsia="zh-CN"/>
              </w:rPr>
              <w:t>）</w:t>
            </w:r>
          </w:p>
        </w:tc>
        <w:tc>
          <w:tcPr>
            <w:tcW w:w="1659"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0.2</w:t>
            </w:r>
          </w:p>
        </w:tc>
        <w:tc>
          <w:tcPr>
            <w:tcW w:w="1678"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3.846×10</w:t>
            </w:r>
            <w:r w:rsidRPr="00EC3380">
              <w:rPr>
                <w:rFonts w:ascii="Times New Roman" w:eastAsia="宋体" w:hAnsi="Times New Roman" w:cs="Times New Roman"/>
                <w:color w:val="000000" w:themeColor="text1"/>
                <w:kern w:val="2"/>
                <w:sz w:val="21"/>
                <w:vertAlign w:val="superscript"/>
                <w:lang w:eastAsia="zh-CN"/>
              </w:rPr>
              <w:t xml:space="preserve"> -3</w:t>
            </w:r>
          </w:p>
        </w:tc>
      </w:tr>
      <w:tr w:rsidR="00EC3380" w:rsidRPr="00EC3380" w:rsidTr="00F13156">
        <w:trPr>
          <w:trHeight w:val="311"/>
        </w:trPr>
        <w:tc>
          <w:tcPr>
            <w:tcW w:w="1663"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中性（</w:t>
            </w:r>
            <w:r w:rsidRPr="00EC3380">
              <w:rPr>
                <w:rFonts w:ascii="Times New Roman" w:eastAsia="宋体" w:hAnsi="Times New Roman" w:cs="Times New Roman"/>
                <w:color w:val="000000" w:themeColor="text1"/>
                <w:kern w:val="2"/>
                <w:sz w:val="21"/>
                <w:lang w:eastAsia="zh-CN"/>
              </w:rPr>
              <w:t>D</w:t>
            </w:r>
            <w:r w:rsidRPr="00EC3380">
              <w:rPr>
                <w:rFonts w:ascii="Times New Roman" w:eastAsia="宋体" w:hAnsi="Times New Roman" w:cs="Times New Roman" w:hint="eastAsia"/>
                <w:color w:val="000000" w:themeColor="text1"/>
                <w:kern w:val="2"/>
                <w:sz w:val="21"/>
                <w:lang w:eastAsia="zh-CN"/>
              </w:rPr>
              <w:t>）</w:t>
            </w:r>
          </w:p>
        </w:tc>
        <w:tc>
          <w:tcPr>
            <w:tcW w:w="1659"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0.25</w:t>
            </w:r>
          </w:p>
        </w:tc>
        <w:tc>
          <w:tcPr>
            <w:tcW w:w="1678"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4.685×10</w:t>
            </w:r>
            <w:r w:rsidRPr="00EC3380">
              <w:rPr>
                <w:rFonts w:ascii="Times New Roman" w:eastAsia="宋体" w:hAnsi="Times New Roman" w:cs="Times New Roman"/>
                <w:color w:val="000000" w:themeColor="text1"/>
                <w:kern w:val="2"/>
                <w:sz w:val="21"/>
                <w:vertAlign w:val="superscript"/>
                <w:lang w:eastAsia="zh-CN"/>
              </w:rPr>
              <w:t xml:space="preserve"> -3</w:t>
            </w:r>
          </w:p>
        </w:tc>
      </w:tr>
      <w:tr w:rsidR="00EC3380" w:rsidRPr="00EC3380" w:rsidTr="00F13156">
        <w:trPr>
          <w:trHeight w:val="311"/>
        </w:trPr>
        <w:tc>
          <w:tcPr>
            <w:tcW w:w="1663"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稳定（</w:t>
            </w:r>
            <w:r w:rsidRPr="00EC3380">
              <w:rPr>
                <w:rFonts w:ascii="Times New Roman" w:eastAsia="宋体" w:hAnsi="Times New Roman" w:cs="Times New Roman"/>
                <w:color w:val="000000" w:themeColor="text1"/>
                <w:kern w:val="2"/>
                <w:sz w:val="21"/>
                <w:lang w:eastAsia="zh-CN"/>
              </w:rPr>
              <w:t>E</w:t>
            </w: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F</w:t>
            </w:r>
            <w:r w:rsidRPr="00EC3380">
              <w:rPr>
                <w:rFonts w:ascii="Times New Roman" w:eastAsia="宋体" w:hAnsi="Times New Roman" w:cs="Times New Roman" w:hint="eastAsia"/>
                <w:color w:val="000000" w:themeColor="text1"/>
                <w:kern w:val="2"/>
                <w:sz w:val="21"/>
                <w:lang w:eastAsia="zh-CN"/>
              </w:rPr>
              <w:t>）</w:t>
            </w:r>
          </w:p>
        </w:tc>
        <w:tc>
          <w:tcPr>
            <w:tcW w:w="1659"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0.3</w:t>
            </w:r>
          </w:p>
        </w:tc>
        <w:tc>
          <w:tcPr>
            <w:tcW w:w="1678" w:type="pct"/>
            <w:vAlign w:val="center"/>
          </w:tcPr>
          <w:p w:rsidR="00F13156" w:rsidRPr="00EC3380" w:rsidRDefault="00F13156" w:rsidP="00F13156">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5.285×10</w:t>
            </w:r>
            <w:r w:rsidRPr="00EC3380">
              <w:rPr>
                <w:rFonts w:ascii="Times New Roman" w:eastAsia="宋体" w:hAnsi="Times New Roman" w:cs="Times New Roman"/>
                <w:color w:val="000000" w:themeColor="text1"/>
                <w:kern w:val="2"/>
                <w:sz w:val="21"/>
                <w:vertAlign w:val="superscript"/>
                <w:lang w:eastAsia="zh-CN"/>
              </w:rPr>
              <w:t xml:space="preserve"> -3</w:t>
            </w:r>
          </w:p>
        </w:tc>
      </w:tr>
    </w:tbl>
    <w:p w:rsidR="009C77A8" w:rsidRPr="00EC3380" w:rsidRDefault="00F13156" w:rsidP="00F13156">
      <w:pPr>
        <w:pStyle w:val="a5"/>
        <w:spacing w:line="360" w:lineRule="auto"/>
        <w:ind w:firstLineChars="200" w:firstLine="480"/>
        <w:rPr>
          <w:rFonts w:ascii="Times New Roman" w:eastAsiaTheme="minorEastAsia"/>
          <w:color w:val="000000" w:themeColor="text1"/>
        </w:rPr>
      </w:pPr>
      <w:proofErr w:type="gramStart"/>
      <w:r w:rsidRPr="00EC3380">
        <w:rPr>
          <w:rFonts w:ascii="Times New Roman" w:eastAsiaTheme="minorEastAsia"/>
          <w:color w:val="000000" w:themeColor="text1"/>
        </w:rPr>
        <w:t>液池最大</w:t>
      </w:r>
      <w:proofErr w:type="gramEnd"/>
      <w:r w:rsidRPr="00EC3380">
        <w:rPr>
          <w:rFonts w:ascii="Times New Roman" w:eastAsiaTheme="minorEastAsia"/>
          <w:color w:val="000000" w:themeColor="text1"/>
        </w:rPr>
        <w:t>直径取决于泄漏点附近的地域构型、泄漏的连续性或瞬时性。有围堰时，</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以围堰最大等效半径</w:t>
      </w:r>
      <w:proofErr w:type="gramStart"/>
      <w:r w:rsidRPr="00EC3380">
        <w:rPr>
          <w:rFonts w:ascii="Times New Roman" w:eastAsiaTheme="minorEastAsia"/>
          <w:color w:val="000000" w:themeColor="text1"/>
        </w:rPr>
        <w:t>为液池半径</w:t>
      </w:r>
      <w:proofErr w:type="gramEnd"/>
      <w:r w:rsidRPr="00EC3380">
        <w:rPr>
          <w:rFonts w:ascii="Times New Roman" w:eastAsiaTheme="minorEastAsia"/>
          <w:color w:val="000000" w:themeColor="text1"/>
        </w:rPr>
        <w:t>；无围堰时，设定液体瞬间扩散到最小厚度时，</w:t>
      </w:r>
      <w:proofErr w:type="gramStart"/>
      <w:r w:rsidRPr="00EC3380">
        <w:rPr>
          <w:rFonts w:ascii="Times New Roman" w:eastAsiaTheme="minorEastAsia"/>
          <w:color w:val="000000" w:themeColor="text1"/>
        </w:rPr>
        <w:t>推算液池等效</w:t>
      </w:r>
      <w:proofErr w:type="gramEnd"/>
      <w:r w:rsidRPr="00EC3380">
        <w:rPr>
          <w:rFonts w:ascii="Times New Roman" w:eastAsiaTheme="minorEastAsia"/>
          <w:color w:val="000000" w:themeColor="text1"/>
        </w:rPr>
        <w:t>半径。</w:t>
      </w:r>
      <w:r w:rsidRPr="00EC3380">
        <w:rPr>
          <w:rFonts w:ascii="Times New Roman" w:eastAsiaTheme="minorEastAsia" w:hint="eastAsia"/>
          <w:color w:val="000000" w:themeColor="text1"/>
        </w:rPr>
        <w:t>油品</w:t>
      </w:r>
      <w:r w:rsidRPr="00EC3380">
        <w:rPr>
          <w:rFonts w:ascii="Times New Roman" w:eastAsiaTheme="minorEastAsia"/>
          <w:color w:val="000000" w:themeColor="text1"/>
        </w:rPr>
        <w:t>罐区设有围堰，且围堰最大等效半径为</w:t>
      </w:r>
      <w:r w:rsidRPr="00EC3380">
        <w:rPr>
          <w:rFonts w:ascii="Times New Roman" w:eastAsiaTheme="minorEastAsia"/>
          <w:color w:val="000000" w:themeColor="text1"/>
        </w:rPr>
        <w:t>18.78m</w:t>
      </w:r>
      <w:r w:rsidRPr="00EC3380">
        <w:rPr>
          <w:rFonts w:ascii="Times New Roman" w:eastAsiaTheme="minorEastAsia"/>
          <w:color w:val="000000" w:themeColor="text1"/>
        </w:rPr>
        <w:t>。</w:t>
      </w:r>
    </w:p>
    <w:p w:rsidR="00F13156" w:rsidRPr="00EC3380" w:rsidRDefault="00F13156" w:rsidP="00F13156">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根据上述计算公式与设定条件，分别计算得出</w:t>
      </w:r>
      <w:r w:rsidR="009C77A8" w:rsidRPr="00EC3380">
        <w:rPr>
          <w:rFonts w:ascii="Times New Roman" w:eastAsiaTheme="minorEastAsia" w:hint="eastAsia"/>
          <w:color w:val="000000" w:themeColor="text1"/>
        </w:rPr>
        <w:t>厂区储罐区储罐</w:t>
      </w:r>
      <w:r w:rsidRPr="00EC3380">
        <w:rPr>
          <w:rFonts w:ascii="Times New Roman" w:eastAsiaTheme="minorEastAsia"/>
          <w:color w:val="000000" w:themeColor="text1"/>
        </w:rPr>
        <w:t>的泄漏量，</w:t>
      </w:r>
      <w:r w:rsidR="009C77A8" w:rsidRPr="00EC3380">
        <w:rPr>
          <w:rFonts w:ascii="Times New Roman" w:eastAsiaTheme="minorEastAsia" w:hint="eastAsia"/>
          <w:color w:val="000000" w:themeColor="text1"/>
        </w:rPr>
        <w:t>稳定轻烃</w:t>
      </w:r>
      <w:r w:rsidRPr="00EC3380">
        <w:rPr>
          <w:rFonts w:ascii="Times New Roman" w:eastAsiaTheme="minorEastAsia"/>
          <w:color w:val="000000" w:themeColor="text1"/>
        </w:rPr>
        <w:t>泄漏后在不同稳定度下、不同风速下的液体蒸发量。其中稳定度取</w:t>
      </w:r>
      <w:r w:rsidRPr="00EC3380">
        <w:rPr>
          <w:rFonts w:ascii="Times New Roman" w:eastAsiaTheme="minorEastAsia"/>
          <w:color w:val="000000" w:themeColor="text1"/>
        </w:rPr>
        <w:t xml:space="preserve"> A</w:t>
      </w:r>
      <w:r w:rsidRPr="00EC3380">
        <w:rPr>
          <w:rFonts w:ascii="Times New Roman" w:eastAsiaTheme="minorEastAsia"/>
          <w:color w:val="000000" w:themeColor="text1"/>
        </w:rPr>
        <w:t>、</w:t>
      </w:r>
      <w:r w:rsidRPr="00EC3380">
        <w:rPr>
          <w:rFonts w:ascii="Times New Roman" w:eastAsiaTheme="minorEastAsia"/>
          <w:color w:val="000000" w:themeColor="text1"/>
        </w:rPr>
        <w:t>D</w:t>
      </w:r>
      <w:r w:rsidRPr="00EC3380">
        <w:rPr>
          <w:rFonts w:ascii="Times New Roman" w:eastAsiaTheme="minorEastAsia"/>
          <w:color w:val="000000" w:themeColor="text1"/>
        </w:rPr>
        <w:t>、</w:t>
      </w:r>
      <w:r w:rsidRPr="00EC3380">
        <w:rPr>
          <w:rFonts w:ascii="Times New Roman" w:eastAsiaTheme="minorEastAsia"/>
          <w:color w:val="000000" w:themeColor="text1"/>
        </w:rPr>
        <w:t>F</w:t>
      </w:r>
      <w:r w:rsidRPr="00EC3380">
        <w:rPr>
          <w:rFonts w:ascii="Times New Roman" w:eastAsiaTheme="minorEastAsia"/>
          <w:color w:val="000000" w:themeColor="text1"/>
        </w:rPr>
        <w:t>，风速分别取静风风速</w:t>
      </w:r>
      <w:r w:rsidRPr="00EC3380">
        <w:rPr>
          <w:rFonts w:ascii="Times New Roman" w:eastAsiaTheme="minorEastAsia"/>
          <w:color w:val="000000" w:themeColor="text1"/>
        </w:rPr>
        <w:t>0.5m/s</w:t>
      </w:r>
      <w:r w:rsidRPr="00EC3380">
        <w:rPr>
          <w:rFonts w:ascii="Times New Roman" w:eastAsiaTheme="minorEastAsia"/>
          <w:color w:val="000000" w:themeColor="text1"/>
        </w:rPr>
        <w:t>，小风风速</w:t>
      </w:r>
      <w:r w:rsidRPr="00EC3380">
        <w:rPr>
          <w:rFonts w:ascii="Times New Roman" w:eastAsiaTheme="minorEastAsia"/>
          <w:color w:val="000000" w:themeColor="text1"/>
        </w:rPr>
        <w:t xml:space="preserve"> 1.2m/s</w:t>
      </w:r>
      <w:r w:rsidRPr="00EC3380">
        <w:rPr>
          <w:rFonts w:ascii="Times New Roman" w:eastAsiaTheme="minorEastAsia"/>
          <w:color w:val="000000" w:themeColor="text1"/>
        </w:rPr>
        <w:t>，年平均风速</w:t>
      </w:r>
      <w:r w:rsidRPr="00EC3380">
        <w:rPr>
          <w:rFonts w:ascii="Times New Roman" w:eastAsiaTheme="minorEastAsia"/>
          <w:color w:val="000000" w:themeColor="text1"/>
        </w:rPr>
        <w:t xml:space="preserve"> 1.7m/s</w:t>
      </w:r>
      <w:hyperlink w:anchor="_bookmark69" w:history="1">
        <w:r w:rsidRPr="00EC3380">
          <w:rPr>
            <w:rFonts w:ascii="Times New Roman" w:eastAsiaTheme="minorEastAsia"/>
            <w:color w:val="000000" w:themeColor="text1"/>
          </w:rPr>
          <w:t>，计算结果见表</w:t>
        </w:r>
      </w:hyperlink>
      <w:r w:rsidR="0042453B" w:rsidRPr="00EC3380">
        <w:rPr>
          <w:rFonts w:ascii="Times New Roman" w:eastAsiaTheme="minorEastAsia" w:hint="eastAsia"/>
          <w:color w:val="000000" w:themeColor="text1"/>
        </w:rPr>
        <w:t>5.5-1</w:t>
      </w:r>
      <w:r w:rsidR="006E0D6F" w:rsidRPr="00EC3380">
        <w:rPr>
          <w:rFonts w:ascii="Times New Roman" w:eastAsiaTheme="minorEastAsia" w:hint="eastAsia"/>
          <w:color w:val="000000" w:themeColor="text1"/>
        </w:rPr>
        <w:t>1</w:t>
      </w:r>
      <w:r w:rsidRPr="00EC3380">
        <w:rPr>
          <w:rFonts w:ascii="Times New Roman" w:eastAsiaTheme="minorEastAsia"/>
          <w:color w:val="000000" w:themeColor="text1"/>
        </w:rPr>
        <w:t>。</w:t>
      </w:r>
    </w:p>
    <w:p w:rsidR="009C77A8" w:rsidRPr="00EC3380" w:rsidRDefault="009C77A8" w:rsidP="006E0D6F">
      <w:pPr>
        <w:pStyle w:val="a5"/>
        <w:ind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42453B"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-1</w:t>
      </w:r>
      <w:r w:rsidR="006E0D6F" w:rsidRPr="00EC3380">
        <w:rPr>
          <w:rFonts w:ascii="Times New Roman" w:hAnsi="Times New Roman" w:cs="Times New Roman" w:hint="eastAsia"/>
          <w:b/>
          <w:color w:val="000000" w:themeColor="text1"/>
        </w:rPr>
        <w:t>1</w:t>
      </w:r>
      <w:r w:rsidRPr="00EC3380">
        <w:rPr>
          <w:rFonts w:ascii="Times New Roman" w:hAnsi="Times New Roman" w:cs="Times New Roman"/>
          <w:b/>
          <w:color w:val="000000" w:themeColor="text1"/>
        </w:rPr>
        <w:tab/>
      </w:r>
      <w:r w:rsidR="005330AF" w:rsidRPr="00EC3380">
        <w:rPr>
          <w:rFonts w:ascii="Times New Roman" w:hAnsi="Times New Roman" w:cs="Times New Roman" w:hint="eastAsia"/>
          <w:b/>
          <w:color w:val="000000" w:themeColor="text1"/>
        </w:rPr>
        <w:t>储罐区</w:t>
      </w:r>
      <w:r w:rsidRPr="00EC3380">
        <w:rPr>
          <w:rFonts w:ascii="Times New Roman" w:hAnsi="Times New Roman" w:cs="Times New Roman"/>
          <w:b/>
          <w:color w:val="000000" w:themeColor="text1"/>
        </w:rPr>
        <w:t>泄漏量、蒸发量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1"/>
        <w:gridCol w:w="965"/>
        <w:gridCol w:w="1104"/>
        <w:gridCol w:w="967"/>
        <w:gridCol w:w="964"/>
        <w:gridCol w:w="826"/>
        <w:gridCol w:w="850"/>
        <w:gridCol w:w="960"/>
        <w:gridCol w:w="896"/>
      </w:tblGrid>
      <w:tr w:rsidR="00EC3380" w:rsidRPr="00EC3380" w:rsidTr="005330AF">
        <w:trPr>
          <w:trHeight w:val="623"/>
        </w:trPr>
        <w:tc>
          <w:tcPr>
            <w:tcW w:w="478"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lastRenderedPageBreak/>
              <w:t>泄漏物</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质</w:t>
            </w:r>
          </w:p>
        </w:tc>
        <w:tc>
          <w:tcPr>
            <w:tcW w:w="583"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泄漏时间</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min</w:t>
            </w:r>
            <w:r w:rsidRPr="00EC3380">
              <w:rPr>
                <w:rFonts w:ascii="Times New Roman" w:eastAsia="宋体" w:hAnsi="Times New Roman" w:cs="Times New Roman" w:hint="eastAsia"/>
                <w:color w:val="000000" w:themeColor="text1"/>
                <w:kern w:val="2"/>
                <w:sz w:val="21"/>
                <w:lang w:eastAsia="zh-CN"/>
              </w:rPr>
              <w:t>）</w:t>
            </w:r>
          </w:p>
        </w:tc>
        <w:tc>
          <w:tcPr>
            <w:tcW w:w="666"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泄漏速率</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kg/s</w:t>
            </w:r>
            <w:r w:rsidRPr="00EC3380">
              <w:rPr>
                <w:rFonts w:ascii="Times New Roman" w:eastAsia="宋体" w:hAnsi="Times New Roman" w:cs="Times New Roman" w:hint="eastAsia"/>
                <w:color w:val="000000" w:themeColor="text1"/>
                <w:kern w:val="2"/>
                <w:sz w:val="21"/>
                <w:lang w:eastAsia="zh-CN"/>
              </w:rPr>
              <w:t>）</w:t>
            </w:r>
          </w:p>
        </w:tc>
        <w:tc>
          <w:tcPr>
            <w:tcW w:w="584"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泄漏量</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w:t>
            </w:r>
            <w:r w:rsidRPr="00EC3380">
              <w:rPr>
                <w:rFonts w:ascii="Times New Roman" w:eastAsia="宋体" w:hAnsi="Times New Roman" w:cs="Times New Roman" w:hint="eastAsia"/>
                <w:color w:val="000000" w:themeColor="text1"/>
                <w:kern w:val="2"/>
                <w:sz w:val="21"/>
                <w:lang w:eastAsia="zh-CN"/>
              </w:rPr>
              <w:t>）</w:t>
            </w:r>
          </w:p>
        </w:tc>
        <w:tc>
          <w:tcPr>
            <w:tcW w:w="582"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蒸发时间</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min</w:t>
            </w:r>
            <w:r w:rsidRPr="00EC3380">
              <w:rPr>
                <w:rFonts w:ascii="Times New Roman" w:eastAsia="宋体" w:hAnsi="Times New Roman" w:cs="Times New Roman" w:hint="eastAsia"/>
                <w:color w:val="000000" w:themeColor="text1"/>
                <w:kern w:val="2"/>
                <w:sz w:val="21"/>
                <w:lang w:eastAsia="zh-CN"/>
              </w:rPr>
              <w:t>）</w:t>
            </w:r>
          </w:p>
        </w:tc>
        <w:tc>
          <w:tcPr>
            <w:tcW w:w="499"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风速</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m/s</w:t>
            </w:r>
            <w:r w:rsidRPr="00EC3380">
              <w:rPr>
                <w:rFonts w:ascii="Times New Roman" w:eastAsia="宋体" w:hAnsi="Times New Roman" w:cs="Times New Roman" w:hint="eastAsia"/>
                <w:color w:val="000000" w:themeColor="text1"/>
                <w:kern w:val="2"/>
                <w:sz w:val="21"/>
                <w:lang w:eastAsia="zh-CN"/>
              </w:rPr>
              <w:t>）</w:t>
            </w:r>
          </w:p>
        </w:tc>
        <w:tc>
          <w:tcPr>
            <w:tcW w:w="513"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大气稳</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定度</w:t>
            </w:r>
          </w:p>
        </w:tc>
        <w:tc>
          <w:tcPr>
            <w:tcW w:w="579"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蒸发速率</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kg/s</w:t>
            </w:r>
            <w:r w:rsidRPr="00EC3380">
              <w:rPr>
                <w:rFonts w:ascii="Times New Roman" w:eastAsia="宋体" w:hAnsi="Times New Roman" w:cs="Times New Roman" w:hint="eastAsia"/>
                <w:color w:val="000000" w:themeColor="text1"/>
                <w:kern w:val="2"/>
                <w:sz w:val="21"/>
                <w:lang w:eastAsia="zh-CN"/>
              </w:rPr>
              <w:t>）</w:t>
            </w:r>
          </w:p>
        </w:tc>
        <w:tc>
          <w:tcPr>
            <w:tcW w:w="516"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蒸发量</w:t>
            </w: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w:t>
            </w:r>
            <w:r w:rsidRPr="00EC3380">
              <w:rPr>
                <w:rFonts w:ascii="Times New Roman" w:eastAsia="宋体" w:hAnsi="Times New Roman" w:cs="Times New Roman" w:hint="eastAsia"/>
                <w:color w:val="000000" w:themeColor="text1"/>
                <w:kern w:val="2"/>
                <w:sz w:val="21"/>
                <w:lang w:eastAsia="zh-CN"/>
              </w:rPr>
              <w:t>）</w:t>
            </w:r>
          </w:p>
        </w:tc>
      </w:tr>
      <w:tr w:rsidR="00EC3380" w:rsidRPr="00EC3380" w:rsidTr="005330AF">
        <w:trPr>
          <w:trHeight w:val="314"/>
        </w:trPr>
        <w:tc>
          <w:tcPr>
            <w:tcW w:w="478" w:type="pct"/>
            <w:vMerge w:val="restar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p w:rsidR="009C77A8" w:rsidRPr="00EC3380" w:rsidRDefault="009C77A8" w:rsidP="009C77A8">
            <w:pPr>
              <w:jc w:val="center"/>
              <w:rPr>
                <w:rFonts w:ascii="Times New Roman" w:eastAsia="宋体" w:hAnsi="Times New Roman" w:cs="Times New Roman"/>
                <w:color w:val="000000" w:themeColor="text1"/>
                <w:kern w:val="2"/>
                <w:sz w:val="21"/>
                <w:lang w:eastAsia="zh-CN"/>
              </w:rPr>
            </w:pPr>
          </w:p>
          <w:p w:rsidR="009C77A8" w:rsidRPr="00EC3380" w:rsidRDefault="009C77A8" w:rsidP="009C77A8">
            <w:pPr>
              <w:jc w:val="center"/>
              <w:rPr>
                <w:rFonts w:ascii="Times New Roman" w:eastAsia="宋体" w:hAnsi="Times New Roman" w:cs="Times New Roman"/>
                <w:color w:val="000000" w:themeColor="text1"/>
                <w:kern w:val="2"/>
                <w:sz w:val="21"/>
                <w:lang w:eastAsia="zh-CN"/>
              </w:rPr>
            </w:pPr>
          </w:p>
          <w:p w:rsidR="009C77A8" w:rsidRPr="00EC3380" w:rsidRDefault="009C77A8" w:rsidP="009C77A8">
            <w:pPr>
              <w:jc w:val="center"/>
              <w:rPr>
                <w:rFonts w:ascii="Times New Roman" w:eastAsia="宋体" w:hAnsi="Times New Roman" w:cs="Times New Roman"/>
                <w:color w:val="000000" w:themeColor="text1"/>
                <w:kern w:val="2"/>
                <w:sz w:val="21"/>
                <w:lang w:eastAsia="zh-CN"/>
              </w:rPr>
            </w:pPr>
          </w:p>
          <w:p w:rsidR="009C77A8" w:rsidRPr="00EC3380" w:rsidRDefault="009C77A8" w:rsidP="009C77A8">
            <w:pPr>
              <w:jc w:val="center"/>
              <w:rPr>
                <w:rFonts w:ascii="Times New Roman" w:eastAsia="宋体" w:hAnsi="Times New Roman" w:cs="Times New Roman"/>
                <w:color w:val="000000" w:themeColor="text1"/>
                <w:kern w:val="2"/>
                <w:sz w:val="21"/>
                <w:lang w:eastAsia="zh-CN"/>
              </w:rPr>
            </w:pPr>
          </w:p>
          <w:p w:rsidR="009C77A8" w:rsidRPr="00EC3380" w:rsidRDefault="005330AF"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油品（稳定轻烃）</w:t>
            </w:r>
          </w:p>
        </w:tc>
        <w:tc>
          <w:tcPr>
            <w:tcW w:w="583" w:type="pct"/>
            <w:vMerge w:val="restart"/>
            <w:vAlign w:val="center"/>
          </w:tcPr>
          <w:p w:rsidR="009C77A8" w:rsidRPr="00EC3380" w:rsidRDefault="009C77A8" w:rsidP="005330AF">
            <w:pPr>
              <w:jc w:val="center"/>
              <w:rPr>
                <w:rFonts w:ascii="Times New Roman" w:eastAsia="宋体" w:hAnsi="Times New Roman" w:cs="Times New Roman"/>
                <w:color w:val="000000" w:themeColor="text1"/>
                <w:kern w:val="2"/>
                <w:sz w:val="21"/>
                <w:lang w:eastAsia="zh-CN"/>
              </w:rPr>
            </w:pPr>
          </w:p>
          <w:p w:rsidR="009C77A8" w:rsidRPr="00EC3380" w:rsidRDefault="005330AF" w:rsidP="005330AF">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10</w:t>
            </w:r>
          </w:p>
        </w:tc>
        <w:tc>
          <w:tcPr>
            <w:tcW w:w="666" w:type="pct"/>
            <w:vMerge w:val="restart"/>
            <w:vAlign w:val="center"/>
          </w:tcPr>
          <w:p w:rsidR="009C77A8" w:rsidRPr="00EC3380" w:rsidRDefault="009C77A8" w:rsidP="005330AF">
            <w:pPr>
              <w:jc w:val="center"/>
              <w:rPr>
                <w:rFonts w:ascii="Times New Roman" w:eastAsia="宋体" w:hAnsi="Times New Roman" w:cs="Times New Roman"/>
                <w:color w:val="000000" w:themeColor="text1"/>
                <w:kern w:val="2"/>
                <w:sz w:val="21"/>
                <w:lang w:eastAsia="zh-CN"/>
              </w:rPr>
            </w:pPr>
          </w:p>
          <w:p w:rsidR="009C77A8" w:rsidRPr="00EC3380" w:rsidRDefault="009C77A8" w:rsidP="005330AF">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177.34</w:t>
            </w:r>
          </w:p>
        </w:tc>
        <w:tc>
          <w:tcPr>
            <w:tcW w:w="584" w:type="pct"/>
            <w:vMerge w:val="restart"/>
            <w:vAlign w:val="center"/>
          </w:tcPr>
          <w:p w:rsidR="009C77A8" w:rsidRPr="00EC3380" w:rsidRDefault="009C77A8" w:rsidP="005330AF">
            <w:pPr>
              <w:jc w:val="center"/>
              <w:rPr>
                <w:rFonts w:ascii="Times New Roman" w:eastAsia="宋体" w:hAnsi="Times New Roman" w:cs="Times New Roman"/>
                <w:color w:val="000000" w:themeColor="text1"/>
                <w:kern w:val="2"/>
                <w:sz w:val="21"/>
                <w:lang w:eastAsia="zh-CN"/>
              </w:rPr>
            </w:pPr>
          </w:p>
          <w:p w:rsidR="009C77A8" w:rsidRPr="00EC3380" w:rsidRDefault="009C77A8" w:rsidP="005330AF">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106404</w:t>
            </w:r>
          </w:p>
        </w:tc>
        <w:tc>
          <w:tcPr>
            <w:tcW w:w="582" w:type="pct"/>
            <w:vMerge w:val="restart"/>
            <w:vAlign w:val="center"/>
          </w:tcPr>
          <w:p w:rsidR="009C77A8" w:rsidRPr="00EC3380" w:rsidRDefault="009C77A8" w:rsidP="005330AF">
            <w:pPr>
              <w:jc w:val="center"/>
              <w:rPr>
                <w:rFonts w:ascii="Times New Roman" w:eastAsia="宋体" w:hAnsi="Times New Roman" w:cs="Times New Roman"/>
                <w:color w:val="000000" w:themeColor="text1"/>
                <w:kern w:val="2"/>
                <w:sz w:val="21"/>
                <w:lang w:eastAsia="zh-CN"/>
              </w:rPr>
            </w:pPr>
          </w:p>
          <w:p w:rsidR="009C77A8" w:rsidRPr="00EC3380" w:rsidRDefault="009C77A8" w:rsidP="005330AF">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30</w:t>
            </w:r>
          </w:p>
        </w:tc>
        <w:tc>
          <w:tcPr>
            <w:tcW w:w="499" w:type="pct"/>
            <w:vMerge w:val="restar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1.7</w:t>
            </w:r>
          </w:p>
        </w:tc>
        <w:tc>
          <w:tcPr>
            <w:tcW w:w="513"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A</w:t>
            </w:r>
          </w:p>
        </w:tc>
        <w:tc>
          <w:tcPr>
            <w:tcW w:w="579"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0.15</w:t>
            </w:r>
          </w:p>
        </w:tc>
        <w:tc>
          <w:tcPr>
            <w:tcW w:w="516" w:type="pct"/>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271.8</w:t>
            </w:r>
          </w:p>
        </w:tc>
      </w:tr>
      <w:tr w:rsidR="00EC3380" w:rsidRPr="00EC3380" w:rsidTr="005330AF">
        <w:trPr>
          <w:trHeight w:val="311"/>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13" w:type="pct"/>
          </w:tcPr>
          <w:p w:rsidR="009C77A8" w:rsidRPr="00EC3380" w:rsidRDefault="009C77A8" w:rsidP="009C77A8">
            <w:pPr>
              <w:pStyle w:val="TableParagraph"/>
              <w:spacing w:before="34"/>
              <w:ind w:left="1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D</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0.17</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298.8</w:t>
            </w:r>
          </w:p>
        </w:tc>
      </w:tr>
      <w:tr w:rsidR="00EC3380" w:rsidRPr="00EC3380" w:rsidTr="005330AF">
        <w:trPr>
          <w:trHeight w:val="311"/>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13" w:type="pct"/>
          </w:tcPr>
          <w:p w:rsidR="009C77A8" w:rsidRPr="00EC3380" w:rsidRDefault="009C77A8" w:rsidP="009C77A8">
            <w:pPr>
              <w:pStyle w:val="TableParagraph"/>
              <w:spacing w:before="34"/>
              <w:ind w:left="15"/>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F</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0.17</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304.2</w:t>
            </w:r>
          </w:p>
        </w:tc>
      </w:tr>
      <w:tr w:rsidR="00EC3380" w:rsidRPr="00EC3380" w:rsidTr="005330AF">
        <w:trPr>
          <w:trHeight w:val="311"/>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val="restart"/>
          </w:tcPr>
          <w:p w:rsidR="009C77A8" w:rsidRPr="00EC3380" w:rsidRDefault="009C77A8" w:rsidP="009C77A8">
            <w:pPr>
              <w:pStyle w:val="TableParagraph"/>
              <w:spacing w:before="9"/>
              <w:rPr>
                <w:rFonts w:eastAsia="宋体"/>
                <w:color w:val="000000" w:themeColor="text1"/>
                <w:kern w:val="2"/>
                <w:sz w:val="21"/>
                <w:lang w:val="en-US" w:eastAsia="zh-CN" w:bidi="ar-SA"/>
              </w:rPr>
            </w:pPr>
          </w:p>
          <w:p w:rsidR="009C77A8" w:rsidRPr="00EC3380" w:rsidRDefault="009C77A8" w:rsidP="009C77A8">
            <w:pPr>
              <w:pStyle w:val="TableParagraph"/>
              <w:spacing w:before="1"/>
              <w:ind w:left="77" w:right="63"/>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1.2</w:t>
            </w:r>
          </w:p>
        </w:tc>
        <w:tc>
          <w:tcPr>
            <w:tcW w:w="513" w:type="pct"/>
          </w:tcPr>
          <w:p w:rsidR="009C77A8" w:rsidRPr="00EC3380" w:rsidRDefault="009C77A8" w:rsidP="009C77A8">
            <w:pPr>
              <w:pStyle w:val="TableParagraph"/>
              <w:spacing w:before="34"/>
              <w:ind w:left="1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A</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0.12</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214.2</w:t>
            </w:r>
          </w:p>
        </w:tc>
      </w:tr>
      <w:tr w:rsidR="00EC3380" w:rsidRPr="00EC3380" w:rsidTr="005330AF">
        <w:trPr>
          <w:trHeight w:val="312"/>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13" w:type="pct"/>
          </w:tcPr>
          <w:p w:rsidR="009C77A8" w:rsidRPr="00EC3380" w:rsidRDefault="009C77A8" w:rsidP="009C77A8">
            <w:pPr>
              <w:pStyle w:val="TableParagraph"/>
              <w:spacing w:before="34"/>
              <w:ind w:left="1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D</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0.13</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239.4</w:t>
            </w:r>
          </w:p>
        </w:tc>
      </w:tr>
      <w:tr w:rsidR="00EC3380" w:rsidRPr="00EC3380" w:rsidTr="005330AF">
        <w:trPr>
          <w:trHeight w:val="311"/>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13" w:type="pct"/>
          </w:tcPr>
          <w:p w:rsidR="009C77A8" w:rsidRPr="00EC3380" w:rsidRDefault="009C77A8" w:rsidP="009C77A8">
            <w:pPr>
              <w:pStyle w:val="TableParagraph"/>
              <w:spacing w:before="34"/>
              <w:ind w:left="15"/>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F</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0.14</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246.6</w:t>
            </w:r>
          </w:p>
        </w:tc>
      </w:tr>
      <w:tr w:rsidR="00EC3380" w:rsidRPr="00EC3380" w:rsidTr="005330AF">
        <w:trPr>
          <w:trHeight w:val="313"/>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val="restart"/>
          </w:tcPr>
          <w:p w:rsidR="009C77A8" w:rsidRPr="00EC3380" w:rsidRDefault="009C77A8" w:rsidP="009C77A8">
            <w:pPr>
              <w:pStyle w:val="TableParagraph"/>
              <w:spacing w:before="12"/>
              <w:rPr>
                <w:rFonts w:eastAsia="宋体"/>
                <w:color w:val="000000" w:themeColor="text1"/>
                <w:kern w:val="2"/>
                <w:sz w:val="21"/>
                <w:lang w:val="en-US" w:eastAsia="zh-CN" w:bidi="ar-SA"/>
              </w:rPr>
            </w:pPr>
          </w:p>
          <w:p w:rsidR="009C77A8" w:rsidRPr="00EC3380" w:rsidRDefault="009C77A8" w:rsidP="009C77A8">
            <w:pPr>
              <w:pStyle w:val="TableParagraph"/>
              <w:spacing w:before="0"/>
              <w:ind w:left="77" w:right="63"/>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0.5</w:t>
            </w:r>
          </w:p>
        </w:tc>
        <w:tc>
          <w:tcPr>
            <w:tcW w:w="513" w:type="pct"/>
          </w:tcPr>
          <w:p w:rsidR="009C77A8" w:rsidRPr="00EC3380" w:rsidRDefault="009C77A8" w:rsidP="009C77A8">
            <w:pPr>
              <w:pStyle w:val="TableParagraph"/>
              <w:spacing w:before="36"/>
              <w:ind w:left="1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A</w:t>
            </w:r>
          </w:p>
        </w:tc>
        <w:tc>
          <w:tcPr>
            <w:tcW w:w="579" w:type="pct"/>
          </w:tcPr>
          <w:p w:rsidR="009C77A8" w:rsidRPr="00EC3380" w:rsidRDefault="009C77A8" w:rsidP="009C77A8">
            <w:pPr>
              <w:pStyle w:val="TableParagraph"/>
              <w:spacing w:before="36"/>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0.05</w:t>
            </w:r>
          </w:p>
        </w:tc>
        <w:tc>
          <w:tcPr>
            <w:tcW w:w="516" w:type="pct"/>
          </w:tcPr>
          <w:p w:rsidR="009C77A8" w:rsidRPr="00EC3380" w:rsidRDefault="009C77A8" w:rsidP="009C77A8">
            <w:pPr>
              <w:pStyle w:val="TableParagraph"/>
              <w:spacing w:before="29"/>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86.4</w:t>
            </w:r>
          </w:p>
        </w:tc>
      </w:tr>
      <w:tr w:rsidR="00EC3380" w:rsidRPr="00EC3380" w:rsidTr="005330AF">
        <w:trPr>
          <w:trHeight w:val="311"/>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13" w:type="pct"/>
          </w:tcPr>
          <w:p w:rsidR="009C77A8" w:rsidRPr="00EC3380" w:rsidRDefault="009C77A8" w:rsidP="009C77A8">
            <w:pPr>
              <w:pStyle w:val="TableParagraph"/>
              <w:spacing w:before="34"/>
              <w:ind w:left="1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D</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0.06</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100.8</w:t>
            </w:r>
          </w:p>
        </w:tc>
      </w:tr>
      <w:tr w:rsidR="00EC3380" w:rsidRPr="00EC3380" w:rsidTr="005330AF">
        <w:trPr>
          <w:trHeight w:val="311"/>
        </w:trPr>
        <w:tc>
          <w:tcPr>
            <w:tcW w:w="478"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3"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666"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4"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82"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499" w:type="pct"/>
            <w:vMerge/>
            <w:tcBorders>
              <w:top w:val="nil"/>
            </w:tcBorders>
          </w:tcPr>
          <w:p w:rsidR="009C77A8" w:rsidRPr="00EC3380" w:rsidRDefault="009C77A8" w:rsidP="009C77A8">
            <w:pPr>
              <w:jc w:val="center"/>
              <w:rPr>
                <w:rFonts w:ascii="Times New Roman" w:eastAsia="宋体" w:hAnsi="Times New Roman" w:cs="Times New Roman"/>
                <w:color w:val="000000" w:themeColor="text1"/>
                <w:kern w:val="2"/>
                <w:sz w:val="21"/>
                <w:lang w:eastAsia="zh-CN"/>
              </w:rPr>
            </w:pPr>
          </w:p>
        </w:tc>
        <w:tc>
          <w:tcPr>
            <w:tcW w:w="513" w:type="pct"/>
          </w:tcPr>
          <w:p w:rsidR="009C77A8" w:rsidRPr="00EC3380" w:rsidRDefault="009C77A8" w:rsidP="009C77A8">
            <w:pPr>
              <w:pStyle w:val="TableParagraph"/>
              <w:spacing w:before="34"/>
              <w:ind w:left="15"/>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F</w:t>
            </w:r>
          </w:p>
        </w:tc>
        <w:tc>
          <w:tcPr>
            <w:tcW w:w="579" w:type="pct"/>
          </w:tcPr>
          <w:p w:rsidR="009C77A8" w:rsidRPr="00EC3380" w:rsidRDefault="009C77A8" w:rsidP="009C77A8">
            <w:pPr>
              <w:pStyle w:val="TableParagraph"/>
              <w:spacing w:before="34"/>
              <w:ind w:left="69" w:right="52"/>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0.06</w:t>
            </w:r>
          </w:p>
        </w:tc>
        <w:tc>
          <w:tcPr>
            <w:tcW w:w="516" w:type="pct"/>
          </w:tcPr>
          <w:p w:rsidR="009C77A8" w:rsidRPr="00EC3380" w:rsidRDefault="009C77A8" w:rsidP="009C77A8">
            <w:pPr>
              <w:pStyle w:val="TableParagraph"/>
              <w:spacing w:before="27"/>
              <w:ind w:left="217" w:right="196"/>
              <w:rPr>
                <w:rFonts w:eastAsia="宋体"/>
                <w:color w:val="000000" w:themeColor="text1"/>
                <w:kern w:val="2"/>
                <w:sz w:val="21"/>
                <w:lang w:val="en-US" w:eastAsia="zh-CN" w:bidi="ar-SA"/>
              </w:rPr>
            </w:pPr>
            <w:r w:rsidRPr="00EC3380">
              <w:rPr>
                <w:rFonts w:eastAsia="宋体"/>
                <w:color w:val="000000" w:themeColor="text1"/>
                <w:kern w:val="2"/>
                <w:sz w:val="21"/>
                <w:lang w:val="en-US" w:eastAsia="zh-CN" w:bidi="ar-SA"/>
              </w:rPr>
              <w:t>109.8</w:t>
            </w:r>
          </w:p>
        </w:tc>
      </w:tr>
    </w:tbl>
    <w:p w:rsidR="005330AF" w:rsidRPr="00EC3380" w:rsidRDefault="005330AF" w:rsidP="005330AF">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由上表可知，在设定的大气稳定度和风速条件下，</w:t>
      </w:r>
      <w:r w:rsidRPr="00EC3380">
        <w:rPr>
          <w:rFonts w:ascii="Times New Roman" w:eastAsiaTheme="minorEastAsia" w:hint="eastAsia"/>
          <w:color w:val="000000" w:themeColor="text1"/>
        </w:rPr>
        <w:t>油品</w:t>
      </w:r>
      <w:r w:rsidRPr="00EC3380">
        <w:rPr>
          <w:rFonts w:ascii="Times New Roman" w:eastAsiaTheme="minorEastAsia"/>
          <w:color w:val="000000" w:themeColor="text1"/>
        </w:rPr>
        <w:t>蒸发速率介</w:t>
      </w:r>
      <w:r w:rsidRPr="00EC3380">
        <w:rPr>
          <w:rFonts w:ascii="Times New Roman" w:eastAsiaTheme="minorEastAsia" w:hint="eastAsia"/>
          <w:color w:val="000000" w:themeColor="text1"/>
        </w:rPr>
        <w:t>于</w:t>
      </w:r>
      <w:r w:rsidRPr="00EC3380">
        <w:rPr>
          <w:rFonts w:ascii="Times New Roman" w:eastAsiaTheme="minorEastAsia"/>
          <w:color w:val="000000" w:themeColor="text1"/>
        </w:rPr>
        <w:t xml:space="preserve">0.06~0.17kg/s </w:t>
      </w:r>
      <w:r w:rsidRPr="00EC3380">
        <w:rPr>
          <w:rFonts w:ascii="Times New Roman" w:eastAsiaTheme="minorEastAsia"/>
          <w:color w:val="000000" w:themeColor="text1"/>
        </w:rPr>
        <w:t>之间，保守考虑，本次评价</w:t>
      </w:r>
      <w:r w:rsidRPr="00EC3380">
        <w:rPr>
          <w:rFonts w:ascii="Times New Roman" w:eastAsiaTheme="minorEastAsia" w:hint="eastAsia"/>
          <w:color w:val="000000" w:themeColor="text1"/>
        </w:rPr>
        <w:t>稳定轻烃</w:t>
      </w:r>
      <w:r w:rsidRPr="00EC3380">
        <w:rPr>
          <w:rFonts w:ascii="Times New Roman" w:eastAsiaTheme="minorEastAsia"/>
          <w:color w:val="000000" w:themeColor="text1"/>
        </w:rPr>
        <w:t>蒸发速率按</w:t>
      </w:r>
      <w:r w:rsidRPr="00EC3380">
        <w:rPr>
          <w:rFonts w:ascii="Times New Roman" w:eastAsiaTheme="minorEastAsia"/>
          <w:color w:val="000000" w:themeColor="text1"/>
        </w:rPr>
        <w:t xml:space="preserve">0.17kg/s </w:t>
      </w:r>
      <w:r w:rsidRPr="00EC3380">
        <w:rPr>
          <w:rFonts w:ascii="Times New Roman" w:eastAsiaTheme="minorEastAsia"/>
          <w:color w:val="000000" w:themeColor="text1"/>
        </w:rPr>
        <w:t>计，蒸发时间</w:t>
      </w:r>
      <w:r w:rsidR="00DC3F32" w:rsidRPr="00EC3380">
        <w:rPr>
          <w:rFonts w:ascii="Times New Roman" w:eastAsiaTheme="minorEastAsia" w:hint="eastAsia"/>
          <w:color w:val="000000" w:themeColor="text1"/>
        </w:rPr>
        <w:t>15</w:t>
      </w:r>
      <w:r w:rsidRPr="00EC3380">
        <w:rPr>
          <w:rFonts w:ascii="Times New Roman" w:eastAsiaTheme="minorEastAsia"/>
          <w:color w:val="000000" w:themeColor="text1"/>
        </w:rPr>
        <w:t>min</w:t>
      </w:r>
      <w:r w:rsidRPr="00EC3380">
        <w:rPr>
          <w:rFonts w:ascii="Times New Roman" w:eastAsiaTheme="minorEastAsia"/>
          <w:color w:val="000000" w:themeColor="text1"/>
        </w:rPr>
        <w:t>，释放高度为</w:t>
      </w:r>
      <w:r w:rsidRPr="00EC3380">
        <w:rPr>
          <w:rFonts w:ascii="Times New Roman" w:eastAsiaTheme="minorEastAsia"/>
          <w:color w:val="000000" w:themeColor="text1"/>
        </w:rPr>
        <w:t>0.5m</w:t>
      </w:r>
      <w:r w:rsidRPr="00EC3380">
        <w:rPr>
          <w:rFonts w:ascii="Times New Roman" w:eastAsiaTheme="minorEastAsia"/>
          <w:color w:val="000000" w:themeColor="text1"/>
        </w:rPr>
        <w:t>。</w:t>
      </w:r>
    </w:p>
    <w:p w:rsidR="00F22AC0" w:rsidRPr="00EC3380" w:rsidRDefault="006A2443" w:rsidP="00F22AC0">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2</w:t>
      </w:r>
      <w:r w:rsidR="00F22AC0" w:rsidRPr="00EC3380">
        <w:rPr>
          <w:rFonts w:ascii="Times New Roman" w:eastAsiaTheme="minorEastAsia" w:hint="eastAsia"/>
          <w:color w:val="000000" w:themeColor="text1"/>
        </w:rPr>
        <w:t>、</w:t>
      </w:r>
      <w:r w:rsidR="00F22AC0" w:rsidRPr="00EC3380">
        <w:rPr>
          <w:rFonts w:ascii="Times New Roman" w:eastAsiaTheme="minorEastAsia"/>
          <w:color w:val="000000" w:themeColor="text1"/>
        </w:rPr>
        <w:t xml:space="preserve">LPG </w:t>
      </w:r>
      <w:r w:rsidR="00F22AC0" w:rsidRPr="00EC3380">
        <w:rPr>
          <w:rFonts w:ascii="Times New Roman" w:eastAsiaTheme="minorEastAsia"/>
          <w:color w:val="000000" w:themeColor="text1"/>
        </w:rPr>
        <w:t>泄漏风险</w:t>
      </w:r>
    </w:p>
    <w:p w:rsidR="00F22AC0" w:rsidRPr="00EC3380" w:rsidRDefault="00F22AC0" w:rsidP="006A2443">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1</w:t>
      </w:r>
      <w:r w:rsidRPr="00EC3380">
        <w:rPr>
          <w:rFonts w:ascii="Times New Roman" w:eastAsiaTheme="minorEastAsia" w:hint="eastAsia"/>
          <w:color w:val="000000" w:themeColor="text1"/>
        </w:rPr>
        <w:t>）</w:t>
      </w:r>
      <w:r w:rsidRPr="00EC3380">
        <w:rPr>
          <w:rFonts w:ascii="Times New Roman" w:eastAsiaTheme="minorEastAsia"/>
          <w:color w:val="000000" w:themeColor="text1"/>
        </w:rPr>
        <w:t>事故条件</w:t>
      </w:r>
    </w:p>
    <w:p w:rsidR="00F22AC0" w:rsidRPr="00EC3380" w:rsidRDefault="00F22AC0" w:rsidP="00F22AC0">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 xml:space="preserve">LPG </w:t>
      </w:r>
      <w:r w:rsidRPr="00EC3380">
        <w:rPr>
          <w:rFonts w:ascii="Times New Roman" w:eastAsiaTheme="minorEastAsia"/>
          <w:color w:val="000000" w:themeColor="text1"/>
        </w:rPr>
        <w:t>发生泄漏</w:t>
      </w:r>
      <w:proofErr w:type="gramStart"/>
      <w:r w:rsidRPr="00EC3380">
        <w:rPr>
          <w:rFonts w:ascii="Times New Roman" w:eastAsiaTheme="minorEastAsia"/>
          <w:color w:val="000000" w:themeColor="text1"/>
        </w:rPr>
        <w:t>遇到着</w:t>
      </w:r>
      <w:proofErr w:type="gramEnd"/>
      <w:r w:rsidRPr="00EC3380">
        <w:rPr>
          <w:rFonts w:ascii="Times New Roman" w:eastAsiaTheme="minorEastAsia"/>
          <w:color w:val="000000" w:themeColor="text1"/>
        </w:rPr>
        <w:t>火源很易引发火灾爆炸事故，其中蒸汽云爆炸（</w:t>
      </w:r>
      <w:r w:rsidRPr="00EC3380">
        <w:rPr>
          <w:rFonts w:ascii="Times New Roman" w:eastAsiaTheme="minorEastAsia"/>
          <w:color w:val="000000" w:themeColor="text1"/>
        </w:rPr>
        <w:t>VCE</w:t>
      </w:r>
      <w:r w:rsidRPr="00EC3380">
        <w:rPr>
          <w:rFonts w:ascii="Times New Roman" w:eastAsiaTheme="minorEastAsia"/>
          <w:color w:val="000000" w:themeColor="text1"/>
        </w:rPr>
        <w:t>）</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的伤害破坏作用最严重，影响范围最大，因此</w:t>
      </w:r>
      <w:proofErr w:type="gramStart"/>
      <w:r w:rsidRPr="00EC3380">
        <w:rPr>
          <w:rFonts w:ascii="Times New Roman" w:eastAsiaTheme="minorEastAsia"/>
          <w:color w:val="000000" w:themeColor="text1"/>
        </w:rPr>
        <w:t>本评价</w:t>
      </w:r>
      <w:proofErr w:type="gramEnd"/>
      <w:r w:rsidRPr="00EC3380">
        <w:rPr>
          <w:rFonts w:ascii="Times New Roman" w:eastAsiaTheme="minorEastAsia"/>
          <w:color w:val="000000" w:themeColor="text1"/>
        </w:rPr>
        <w:t>对其进行蒸汽云爆炸（</w:t>
      </w:r>
      <w:r w:rsidRPr="00EC3380">
        <w:rPr>
          <w:rFonts w:ascii="Times New Roman" w:eastAsiaTheme="minorEastAsia"/>
          <w:color w:val="000000" w:themeColor="text1"/>
        </w:rPr>
        <w:t>VCE</w:t>
      </w:r>
      <w:r w:rsidRPr="00EC3380">
        <w:rPr>
          <w:rFonts w:ascii="Times New Roman" w:eastAsiaTheme="minorEastAsia"/>
          <w:color w:val="000000" w:themeColor="text1"/>
        </w:rPr>
        <w:t>）</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事故模型计算分析。</w:t>
      </w:r>
      <w:r w:rsidRPr="00EC3380">
        <w:rPr>
          <w:rFonts w:ascii="Times New Roman" w:eastAsiaTheme="minorEastAsia"/>
          <w:color w:val="000000" w:themeColor="text1"/>
        </w:rPr>
        <w:t xml:space="preserve">LPG </w:t>
      </w:r>
      <w:r w:rsidRPr="00EC3380">
        <w:rPr>
          <w:rFonts w:ascii="Times New Roman" w:eastAsiaTheme="minorEastAsia"/>
          <w:color w:val="000000" w:themeColor="text1"/>
        </w:rPr>
        <w:t>储罐事故泄漏时设定泄漏孔径为</w:t>
      </w:r>
      <w:r w:rsidRPr="00EC3380">
        <w:rPr>
          <w:rFonts w:ascii="Times New Roman" w:eastAsiaTheme="minorEastAsia"/>
          <w:color w:val="000000" w:themeColor="text1"/>
        </w:rPr>
        <w:t xml:space="preserve"> 25mm</w:t>
      </w:r>
      <w:r w:rsidRPr="00EC3380">
        <w:rPr>
          <w:rFonts w:ascii="Times New Roman" w:eastAsiaTheme="minorEastAsia"/>
          <w:color w:val="000000" w:themeColor="text1"/>
        </w:rPr>
        <w:t>，储罐发生泄漏后，监控系统中</w:t>
      </w:r>
      <w:proofErr w:type="gramStart"/>
      <w:r w:rsidRPr="00EC3380">
        <w:rPr>
          <w:rFonts w:ascii="Times New Roman" w:eastAsiaTheme="minorEastAsia"/>
          <w:color w:val="000000" w:themeColor="text1"/>
        </w:rPr>
        <w:t>的嗅敏仪</w:t>
      </w:r>
      <w:proofErr w:type="gramEnd"/>
      <w:r w:rsidRPr="00EC3380">
        <w:rPr>
          <w:rFonts w:ascii="Times New Roman" w:eastAsiaTheme="minorEastAsia"/>
          <w:color w:val="000000" w:themeColor="text1"/>
        </w:rPr>
        <w:t>检测到罐区范围内</w:t>
      </w:r>
      <w:r w:rsidRPr="00EC3380">
        <w:rPr>
          <w:rFonts w:ascii="Times New Roman" w:eastAsiaTheme="minorEastAsia"/>
          <w:color w:val="000000" w:themeColor="text1"/>
        </w:rPr>
        <w:t xml:space="preserve"> LPG </w:t>
      </w:r>
      <w:r w:rsidRPr="00EC3380">
        <w:rPr>
          <w:rFonts w:ascii="Times New Roman" w:eastAsiaTheme="minorEastAsia"/>
          <w:color w:val="000000" w:themeColor="text1"/>
        </w:rPr>
        <w:t>超标，确定事故发生并启动事故报警，控制人员启动事故应急系统，工作人员迅速采取行动，泄漏事故在</w:t>
      </w:r>
      <w:r w:rsidRPr="00EC3380">
        <w:rPr>
          <w:rFonts w:ascii="Times New Roman" w:eastAsiaTheme="minorEastAsia"/>
          <w:color w:val="000000" w:themeColor="text1"/>
        </w:rPr>
        <w:t xml:space="preserve"> 10 </w:t>
      </w:r>
      <w:r w:rsidRPr="00EC3380">
        <w:rPr>
          <w:rFonts w:ascii="Times New Roman" w:eastAsiaTheme="minorEastAsia"/>
          <w:color w:val="000000" w:themeColor="text1"/>
        </w:rPr>
        <w:t>分钟内得到控制。</w:t>
      </w:r>
    </w:p>
    <w:p w:rsidR="00F22AC0" w:rsidRPr="00EC3380" w:rsidRDefault="00F22AC0" w:rsidP="00F22AC0">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泄漏速度按下式计算：</w:t>
      </w:r>
    </w:p>
    <w:p w:rsidR="00F22AC0" w:rsidRPr="00EC3380" w:rsidRDefault="00CD0F79" w:rsidP="005330AF">
      <w:pPr>
        <w:pStyle w:val="a5"/>
        <w:spacing w:line="360" w:lineRule="auto"/>
        <w:ind w:firstLineChars="200" w:firstLine="480"/>
        <w:rPr>
          <w:rFonts w:ascii="Times New Roman" w:eastAsiaTheme="minorEastAsia"/>
          <w:color w:val="000000" w:themeColor="text1"/>
        </w:rPr>
      </w:pPr>
      <w:r w:rsidRPr="00EC3380">
        <w:rPr>
          <w:noProof/>
          <w:color w:val="000000" w:themeColor="text1"/>
          <w:lang w:val="en-US" w:bidi="ar-SA"/>
        </w:rPr>
        <w:drawing>
          <wp:inline distT="0" distB="0" distL="0" distR="0" wp14:anchorId="6C7F4FCC" wp14:editId="6B253739">
            <wp:extent cx="2476191" cy="733333"/>
            <wp:effectExtent l="0" t="0" r="635" b="0"/>
            <wp:docPr id="2051" name="图片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476191" cy="733333"/>
                    </a:xfrm>
                    <a:prstGeom prst="rect">
                      <a:avLst/>
                    </a:prstGeom>
                  </pic:spPr>
                </pic:pic>
              </a:graphicData>
            </a:graphic>
          </wp:inline>
        </w:drawing>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式中：</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Q</w:t>
      </w:r>
      <w:r w:rsidRPr="00EC3380">
        <w:rPr>
          <w:rFonts w:ascii="Times New Roman" w:hAnsi="Times New Roman" w:cs="Times New Roman"/>
          <w:color w:val="000000" w:themeColor="text1"/>
          <w:sz w:val="24"/>
          <w:szCs w:val="24"/>
          <w:vertAlign w:val="subscript"/>
        </w:rPr>
        <w:t>L</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液体泄漏速度，</w:t>
      </w:r>
      <w:r w:rsidRPr="00EC3380">
        <w:rPr>
          <w:rFonts w:ascii="Times New Roman" w:hAnsi="Times New Roman" w:cs="Times New Roman"/>
          <w:color w:val="000000" w:themeColor="text1"/>
          <w:sz w:val="24"/>
          <w:szCs w:val="24"/>
        </w:rPr>
        <w:t>kg/s</w:t>
      </w:r>
      <w:r w:rsidRPr="00EC3380">
        <w:rPr>
          <w:rFonts w:ascii="Times New Roman" w:hAnsi="Times New Roman" w:cs="Times New Roman"/>
          <w:color w:val="000000" w:themeColor="text1"/>
          <w:sz w:val="24"/>
          <w:szCs w:val="24"/>
        </w:rPr>
        <w:t>；</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C</w:t>
      </w:r>
      <w:r w:rsidRPr="00EC3380">
        <w:rPr>
          <w:rFonts w:ascii="Times New Roman" w:hAnsi="Times New Roman" w:cs="Times New Roman"/>
          <w:color w:val="000000" w:themeColor="text1"/>
          <w:sz w:val="24"/>
          <w:szCs w:val="24"/>
          <w:vertAlign w:val="subscript"/>
        </w:rPr>
        <w:t>d</w:t>
      </w:r>
      <w:r w:rsidRPr="00EC3380">
        <w:rPr>
          <w:rFonts w:ascii="Times New Roman" w:hAnsi="Times New Roman" w:cs="Times New Roman"/>
          <w:color w:val="000000" w:themeColor="text1"/>
          <w:sz w:val="24"/>
          <w:szCs w:val="24"/>
        </w:rPr>
        <w:t xml:space="preserve"> ——</w:t>
      </w:r>
      <w:r w:rsidRPr="00EC3380">
        <w:rPr>
          <w:rFonts w:ascii="Times New Roman" w:hAnsi="Times New Roman" w:cs="Times New Roman"/>
          <w:color w:val="000000" w:themeColor="text1"/>
          <w:sz w:val="24"/>
          <w:szCs w:val="24"/>
        </w:rPr>
        <w:t>液体泄漏系数，此值常用</w:t>
      </w:r>
      <w:r w:rsidRPr="00EC3380">
        <w:rPr>
          <w:rFonts w:ascii="Times New Roman" w:hAnsi="Times New Roman" w:cs="Times New Roman"/>
          <w:color w:val="000000" w:themeColor="text1"/>
          <w:sz w:val="24"/>
          <w:szCs w:val="24"/>
        </w:rPr>
        <w:t xml:space="preserve"> 0.6-0.64</w:t>
      </w:r>
      <w:r w:rsidRPr="00EC3380">
        <w:rPr>
          <w:rFonts w:ascii="Times New Roman" w:hAnsi="Times New Roman" w:cs="Times New Roman"/>
          <w:color w:val="000000" w:themeColor="text1"/>
          <w:sz w:val="24"/>
          <w:szCs w:val="24"/>
        </w:rPr>
        <w:t>，本次评价选取</w:t>
      </w:r>
      <w:r w:rsidRPr="00EC3380">
        <w:rPr>
          <w:rFonts w:ascii="Times New Roman" w:hAnsi="Times New Roman" w:cs="Times New Roman"/>
          <w:color w:val="000000" w:themeColor="text1"/>
          <w:sz w:val="24"/>
          <w:szCs w:val="24"/>
        </w:rPr>
        <w:t xml:space="preserve"> 0.62</w:t>
      </w:r>
      <w:r w:rsidRPr="00EC3380">
        <w:rPr>
          <w:rFonts w:ascii="Times New Roman" w:hAnsi="Times New Roman" w:cs="Times New Roman"/>
          <w:color w:val="000000" w:themeColor="text1"/>
          <w:sz w:val="24"/>
          <w:szCs w:val="24"/>
        </w:rPr>
        <w:t>。</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A ——</w:t>
      </w:r>
      <w:r w:rsidRPr="00EC3380">
        <w:rPr>
          <w:rFonts w:ascii="Times New Roman" w:hAnsi="Times New Roman" w:cs="Times New Roman"/>
          <w:color w:val="000000" w:themeColor="text1"/>
          <w:sz w:val="24"/>
          <w:szCs w:val="24"/>
        </w:rPr>
        <w:t>裂口面积，</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vertAlign w:val="superscript"/>
        </w:rPr>
        <w:t>2</w:t>
      </w:r>
      <w:r w:rsidRPr="00EC3380">
        <w:rPr>
          <w:rFonts w:ascii="Times New Roman" w:hAnsi="Times New Roman" w:cs="Times New Roman"/>
          <w:color w:val="000000" w:themeColor="text1"/>
          <w:sz w:val="24"/>
          <w:szCs w:val="24"/>
        </w:rPr>
        <w:t>；</w:t>
      </w:r>
    </w:p>
    <w:p w:rsidR="00CD0F79" w:rsidRPr="00EC3380" w:rsidRDefault="00CD0F79" w:rsidP="00CD0F79">
      <w:pPr>
        <w:spacing w:line="360" w:lineRule="auto"/>
        <w:ind w:firstLineChars="150" w:firstLine="36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 xml:space="preserve"> </w:t>
      </w:r>
      <w:r w:rsidRPr="00EC3380">
        <w:rPr>
          <w:rFonts w:ascii="Symbol" w:eastAsia="Symbol" w:hAnsi="Symbol"/>
          <w:i/>
          <w:color w:val="000000" w:themeColor="text1"/>
          <w:position w:val="11"/>
          <w:sz w:val="28"/>
        </w:rPr>
        <w:t></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液体密度，</w:t>
      </w:r>
      <w:r w:rsidRPr="00EC3380">
        <w:rPr>
          <w:rFonts w:ascii="Times New Roman" w:hAnsi="Times New Roman" w:cs="Times New Roman"/>
          <w:color w:val="000000" w:themeColor="text1"/>
          <w:sz w:val="24"/>
          <w:szCs w:val="24"/>
        </w:rPr>
        <w:t>kg/m</w:t>
      </w:r>
      <w:r w:rsidRPr="00EC3380">
        <w:rPr>
          <w:rFonts w:ascii="Times New Roman" w:hAnsi="Times New Roman" w:cs="Times New Roman"/>
          <w:color w:val="000000" w:themeColor="text1"/>
          <w:sz w:val="24"/>
          <w:szCs w:val="24"/>
          <w:vertAlign w:val="superscript"/>
        </w:rPr>
        <w:t>3</w:t>
      </w:r>
      <w:r w:rsidRPr="00EC3380">
        <w:rPr>
          <w:rFonts w:ascii="Times New Roman" w:hAnsi="Times New Roman" w:cs="Times New Roman" w:hint="eastAsia"/>
          <w:color w:val="000000" w:themeColor="text1"/>
          <w:sz w:val="24"/>
          <w:szCs w:val="24"/>
        </w:rPr>
        <w:t>（统一</w:t>
      </w:r>
      <w:proofErr w:type="gramStart"/>
      <w:r w:rsidRPr="00EC3380">
        <w:rPr>
          <w:rFonts w:ascii="Times New Roman" w:hAnsi="Times New Roman" w:cs="Times New Roman" w:hint="eastAsia"/>
          <w:color w:val="000000" w:themeColor="text1"/>
          <w:sz w:val="24"/>
          <w:szCs w:val="24"/>
        </w:rPr>
        <w:t>按稳定</w:t>
      </w:r>
      <w:proofErr w:type="gramEnd"/>
      <w:r w:rsidRPr="00EC3380">
        <w:rPr>
          <w:rFonts w:ascii="Times New Roman" w:hAnsi="Times New Roman" w:cs="Times New Roman" w:hint="eastAsia"/>
          <w:color w:val="000000" w:themeColor="text1"/>
          <w:sz w:val="24"/>
          <w:szCs w:val="24"/>
        </w:rPr>
        <w:t>轻烃密度</w:t>
      </w:r>
      <w:r w:rsidRPr="00EC3380">
        <w:rPr>
          <w:rFonts w:ascii="Times New Roman" w:hAnsi="Times New Roman" w:cs="Times New Roman" w:hint="eastAsia"/>
          <w:color w:val="000000" w:themeColor="text1"/>
          <w:sz w:val="24"/>
          <w:szCs w:val="24"/>
        </w:rPr>
        <w:t>0.63</w:t>
      </w:r>
      <w:r w:rsidRPr="00EC3380">
        <w:rPr>
          <w:rFonts w:ascii="Times New Roman" w:hAnsi="Times New Roman" w:cs="Times New Roman" w:hint="eastAsia"/>
          <w:color w:val="000000" w:themeColor="text1"/>
          <w:sz w:val="24"/>
          <w:szCs w:val="24"/>
        </w:rPr>
        <w:t>计）</w:t>
      </w:r>
      <w:r w:rsidRPr="00EC3380">
        <w:rPr>
          <w:rFonts w:ascii="Times New Roman" w:hAnsi="Times New Roman" w:cs="Times New Roman"/>
          <w:color w:val="000000" w:themeColor="text1"/>
          <w:sz w:val="24"/>
          <w:szCs w:val="24"/>
        </w:rPr>
        <w:t>；</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P ——</w:t>
      </w:r>
      <w:r w:rsidRPr="00EC3380">
        <w:rPr>
          <w:rFonts w:ascii="Times New Roman" w:hAnsi="Times New Roman" w:cs="Times New Roman"/>
          <w:color w:val="000000" w:themeColor="text1"/>
          <w:sz w:val="24"/>
          <w:szCs w:val="24"/>
        </w:rPr>
        <w:t>容器内介质压力，</w:t>
      </w:r>
      <w:r w:rsidRPr="00EC3380">
        <w:rPr>
          <w:rFonts w:ascii="Times New Roman" w:hAnsi="Times New Roman" w:cs="Times New Roman"/>
          <w:color w:val="000000" w:themeColor="text1"/>
          <w:sz w:val="24"/>
          <w:szCs w:val="24"/>
        </w:rPr>
        <w:t>Pa</w:t>
      </w:r>
      <w:r w:rsidRPr="00EC3380">
        <w:rPr>
          <w:rFonts w:ascii="Times New Roman" w:hAnsi="Times New Roman" w:cs="Times New Roman"/>
          <w:color w:val="000000" w:themeColor="text1"/>
          <w:sz w:val="24"/>
          <w:szCs w:val="24"/>
        </w:rPr>
        <w:t>；</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P0 ——</w:t>
      </w:r>
      <w:r w:rsidRPr="00EC3380">
        <w:rPr>
          <w:rFonts w:ascii="Times New Roman" w:hAnsi="Times New Roman" w:cs="Times New Roman"/>
          <w:color w:val="000000" w:themeColor="text1"/>
          <w:sz w:val="24"/>
          <w:szCs w:val="24"/>
        </w:rPr>
        <w:t>环境压力，</w:t>
      </w:r>
      <w:r w:rsidRPr="00EC3380">
        <w:rPr>
          <w:rFonts w:ascii="Times New Roman" w:hAnsi="Times New Roman" w:cs="Times New Roman"/>
          <w:color w:val="000000" w:themeColor="text1"/>
          <w:sz w:val="24"/>
          <w:szCs w:val="24"/>
        </w:rPr>
        <w:t>Pa</w:t>
      </w:r>
      <w:r w:rsidRPr="00EC3380">
        <w:rPr>
          <w:rFonts w:ascii="Times New Roman" w:hAnsi="Times New Roman" w:cs="Times New Roman"/>
          <w:color w:val="000000" w:themeColor="text1"/>
          <w:sz w:val="24"/>
          <w:szCs w:val="24"/>
        </w:rPr>
        <w:t>；</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lastRenderedPageBreak/>
        <w:t>g ——</w:t>
      </w:r>
      <w:r w:rsidRPr="00EC3380">
        <w:rPr>
          <w:rFonts w:ascii="Times New Roman" w:hAnsi="Times New Roman" w:cs="Times New Roman"/>
          <w:color w:val="000000" w:themeColor="text1"/>
          <w:sz w:val="24"/>
          <w:szCs w:val="24"/>
        </w:rPr>
        <w:t>重力加速度；</w:t>
      </w:r>
    </w:p>
    <w:p w:rsidR="00CD0F79" w:rsidRPr="00EC3380" w:rsidRDefault="00CD0F79" w:rsidP="00CD0F79">
      <w:pPr>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h ——</w:t>
      </w:r>
      <w:r w:rsidRPr="00EC3380">
        <w:rPr>
          <w:rFonts w:ascii="Times New Roman" w:hAnsi="Times New Roman" w:cs="Times New Roman"/>
          <w:color w:val="000000" w:themeColor="text1"/>
          <w:sz w:val="24"/>
          <w:szCs w:val="24"/>
        </w:rPr>
        <w:t>裂口</w:t>
      </w:r>
      <w:proofErr w:type="gramStart"/>
      <w:r w:rsidRPr="00EC3380">
        <w:rPr>
          <w:rFonts w:ascii="Times New Roman" w:hAnsi="Times New Roman" w:cs="Times New Roman"/>
          <w:color w:val="000000" w:themeColor="text1"/>
          <w:sz w:val="24"/>
          <w:szCs w:val="24"/>
        </w:rPr>
        <w:t>之上液</w:t>
      </w:r>
      <w:proofErr w:type="gramEnd"/>
      <w:r w:rsidRPr="00EC3380">
        <w:rPr>
          <w:rFonts w:ascii="Times New Roman" w:hAnsi="Times New Roman" w:cs="Times New Roman"/>
          <w:color w:val="000000" w:themeColor="text1"/>
          <w:sz w:val="24"/>
          <w:szCs w:val="24"/>
        </w:rPr>
        <w:t>位高度，</w:t>
      </w:r>
      <w:r w:rsidRPr="00EC3380">
        <w:rPr>
          <w:rFonts w:ascii="Times New Roman" w:hAnsi="Times New Roman" w:cs="Times New Roman"/>
          <w:color w:val="000000" w:themeColor="text1"/>
          <w:sz w:val="24"/>
          <w:szCs w:val="24"/>
        </w:rPr>
        <w:t>m</w:t>
      </w:r>
      <w:r w:rsidRPr="00EC3380">
        <w:rPr>
          <w:rFonts w:ascii="Times New Roman" w:hAnsi="Times New Roman" w:cs="Times New Roman"/>
          <w:color w:val="000000" w:themeColor="text1"/>
          <w:sz w:val="24"/>
          <w:szCs w:val="24"/>
        </w:rPr>
        <w:t>。</w:t>
      </w:r>
    </w:p>
    <w:p w:rsidR="00CD0F79" w:rsidRPr="00EC3380" w:rsidRDefault="00CD0F79" w:rsidP="0042453B">
      <w:pPr>
        <w:pStyle w:val="a5"/>
        <w:spacing w:before="161"/>
        <w:ind w:firstLineChars="200" w:firstLine="480"/>
        <w:rPr>
          <w:color w:val="000000" w:themeColor="text1"/>
        </w:rPr>
      </w:pPr>
      <w:r w:rsidRPr="00EC3380">
        <w:rPr>
          <w:rFonts w:ascii="Times New Roman" w:eastAsia="Times New Roman"/>
          <w:color w:val="000000" w:themeColor="text1"/>
        </w:rPr>
        <w:t xml:space="preserve">LPG </w:t>
      </w:r>
      <w:r w:rsidRPr="00EC3380">
        <w:rPr>
          <w:color w:val="000000" w:themeColor="text1"/>
        </w:rPr>
        <w:t>泄露源强参数和预测源</w:t>
      </w:r>
      <w:proofErr w:type="gramStart"/>
      <w:r w:rsidRPr="00EC3380">
        <w:rPr>
          <w:color w:val="000000" w:themeColor="text1"/>
        </w:rPr>
        <w:t>强计算</w:t>
      </w:r>
      <w:proofErr w:type="gramEnd"/>
      <w:r w:rsidRPr="00EC3380">
        <w:rPr>
          <w:color w:val="000000" w:themeColor="text1"/>
        </w:rPr>
        <w:t xml:space="preserve">结果见表 </w:t>
      </w:r>
      <w:r w:rsidRPr="00EC3380">
        <w:rPr>
          <w:rFonts w:ascii="Times New Roman" w:eastAsia="Times New Roman"/>
          <w:color w:val="000000" w:themeColor="text1"/>
        </w:rPr>
        <w:t>5.5-</w:t>
      </w:r>
      <w:r w:rsidR="0042453B" w:rsidRPr="00EC3380">
        <w:rPr>
          <w:rFonts w:ascii="Times New Roman" w:eastAsiaTheme="minorEastAsia" w:hint="eastAsia"/>
          <w:color w:val="000000" w:themeColor="text1"/>
        </w:rPr>
        <w:t>1</w:t>
      </w:r>
      <w:r w:rsidR="006E0D6F" w:rsidRPr="00EC3380">
        <w:rPr>
          <w:rFonts w:ascii="Times New Roman" w:eastAsiaTheme="minorEastAsia" w:hint="eastAsia"/>
          <w:color w:val="000000" w:themeColor="text1"/>
        </w:rPr>
        <w:t>2</w:t>
      </w:r>
      <w:r w:rsidRPr="00EC3380">
        <w:rPr>
          <w:rFonts w:ascii="Times New Roman" w:eastAsia="Times New Roman"/>
          <w:color w:val="000000" w:themeColor="text1"/>
        </w:rPr>
        <w:t xml:space="preserve"> </w:t>
      </w:r>
      <w:r w:rsidRPr="00EC3380">
        <w:rPr>
          <w:color w:val="000000" w:themeColor="text1"/>
        </w:rPr>
        <w:t>所示。</w:t>
      </w:r>
    </w:p>
    <w:p w:rsidR="00CD0F79" w:rsidRPr="00EC3380" w:rsidRDefault="00CD0F79" w:rsidP="006E0D6F">
      <w:pPr>
        <w:pStyle w:val="a5"/>
        <w:ind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5.5-</w:t>
      </w:r>
      <w:r w:rsidR="0042453B" w:rsidRPr="00EC3380">
        <w:rPr>
          <w:rFonts w:ascii="Times New Roman" w:hAnsi="Times New Roman" w:cs="Times New Roman" w:hint="eastAsia"/>
          <w:b/>
          <w:color w:val="000000" w:themeColor="text1"/>
        </w:rPr>
        <w:t>1</w:t>
      </w:r>
      <w:r w:rsidR="006E0D6F" w:rsidRPr="00EC3380">
        <w:rPr>
          <w:rFonts w:ascii="Times New Roman" w:hAnsi="Times New Roman" w:cs="Times New Roman" w:hint="eastAsia"/>
          <w:b/>
          <w:color w:val="000000" w:themeColor="text1"/>
        </w:rPr>
        <w:t>2</w:t>
      </w:r>
      <w:r w:rsidRPr="00EC3380">
        <w:rPr>
          <w:rFonts w:ascii="Times New Roman" w:hAnsi="Times New Roman" w:cs="Times New Roman"/>
          <w:b/>
          <w:color w:val="000000" w:themeColor="text1"/>
        </w:rPr>
        <w:tab/>
      </w:r>
      <w:r w:rsidRPr="00EC3380">
        <w:rPr>
          <w:rFonts w:ascii="Times New Roman" w:hAnsi="Times New Roman" w:cs="Times New Roman"/>
          <w:b/>
          <w:color w:val="000000" w:themeColor="text1"/>
        </w:rPr>
        <w:t>储罐源强参数和预测源</w:t>
      </w:r>
      <w:proofErr w:type="gramStart"/>
      <w:r w:rsidRPr="00EC3380">
        <w:rPr>
          <w:rFonts w:ascii="Times New Roman" w:hAnsi="Times New Roman" w:cs="Times New Roman"/>
          <w:b/>
          <w:color w:val="000000" w:themeColor="text1"/>
        </w:rPr>
        <w:t>强计算</w:t>
      </w:r>
      <w:proofErr w:type="gramEnd"/>
      <w:r w:rsidRPr="00EC3380">
        <w:rPr>
          <w:rFonts w:ascii="Times New Roman" w:hAnsi="Times New Roman" w:cs="Times New Roman"/>
          <w:b/>
          <w:color w:val="000000" w:themeColor="text1"/>
        </w:rPr>
        <w:t>结果一览表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1E0" w:firstRow="1" w:lastRow="1" w:firstColumn="1" w:lastColumn="1" w:noHBand="0" w:noVBand="0"/>
      </w:tblPr>
      <w:tblGrid>
        <w:gridCol w:w="951"/>
        <w:gridCol w:w="4599"/>
        <w:gridCol w:w="2773"/>
      </w:tblGrid>
      <w:tr w:rsidR="00EC3380" w:rsidRPr="00EC3380" w:rsidTr="00CD0F79">
        <w:trPr>
          <w:trHeight w:val="309"/>
        </w:trPr>
        <w:tc>
          <w:tcPr>
            <w:tcW w:w="571" w:type="pct"/>
            <w:shd w:val="clear" w:color="auto" w:fill="FFFFFF" w:themeFill="background1"/>
            <w:vAlign w:val="center"/>
          </w:tcPr>
          <w:p w:rsidR="00CD0F79" w:rsidRPr="00EC3380" w:rsidRDefault="00CD0F79" w:rsidP="00CD0F79">
            <w:pPr>
              <w:pStyle w:val="TableParagraph"/>
              <w:spacing w:before="22" w:line="267" w:lineRule="exact"/>
              <w:ind w:left="257" w:right="247"/>
              <w:rPr>
                <w:color w:val="000000" w:themeColor="text1"/>
                <w:sz w:val="21"/>
              </w:rPr>
            </w:pPr>
            <w:r w:rsidRPr="00EC3380">
              <w:rPr>
                <w:color w:val="000000" w:themeColor="text1"/>
                <w:sz w:val="21"/>
              </w:rPr>
              <w:t>序号</w:t>
            </w:r>
          </w:p>
        </w:tc>
        <w:tc>
          <w:tcPr>
            <w:tcW w:w="2763" w:type="pct"/>
            <w:shd w:val="clear" w:color="auto" w:fill="FFFFFF" w:themeFill="background1"/>
            <w:vAlign w:val="center"/>
          </w:tcPr>
          <w:p w:rsidR="00CD0F79" w:rsidRPr="00EC3380" w:rsidRDefault="00CD0F79" w:rsidP="00CD0F79">
            <w:pPr>
              <w:pStyle w:val="TableParagraph"/>
              <w:spacing w:before="22" w:line="267" w:lineRule="exact"/>
              <w:ind w:left="1044" w:right="1034"/>
              <w:rPr>
                <w:color w:val="000000" w:themeColor="text1"/>
                <w:sz w:val="21"/>
              </w:rPr>
            </w:pPr>
            <w:r w:rsidRPr="00EC3380">
              <w:rPr>
                <w:color w:val="000000" w:themeColor="text1"/>
                <w:sz w:val="21"/>
              </w:rPr>
              <w:t>源强参数</w:t>
            </w:r>
          </w:p>
        </w:tc>
        <w:tc>
          <w:tcPr>
            <w:tcW w:w="1666" w:type="pct"/>
            <w:shd w:val="clear" w:color="auto" w:fill="FFFFFF" w:themeFill="background1"/>
            <w:vAlign w:val="center"/>
          </w:tcPr>
          <w:p w:rsidR="00CD0F79" w:rsidRPr="00EC3380" w:rsidRDefault="00CD0F79" w:rsidP="00CD0F79">
            <w:pPr>
              <w:pStyle w:val="TableParagraph"/>
              <w:rPr>
                <w:color w:val="000000" w:themeColor="text1"/>
              </w:rPr>
            </w:pPr>
          </w:p>
        </w:tc>
      </w:tr>
      <w:tr w:rsidR="00EC3380" w:rsidRPr="00EC3380" w:rsidTr="00CD0F79">
        <w:trPr>
          <w:trHeight w:val="311"/>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1</w:t>
            </w:r>
          </w:p>
        </w:tc>
        <w:tc>
          <w:tcPr>
            <w:tcW w:w="2763" w:type="pct"/>
            <w:shd w:val="clear" w:color="auto" w:fill="FFFFFF" w:themeFill="background1"/>
            <w:vAlign w:val="center"/>
          </w:tcPr>
          <w:p w:rsidR="00CD0F79" w:rsidRPr="00EC3380" w:rsidRDefault="00CD0F79" w:rsidP="00CD0F79">
            <w:pPr>
              <w:pStyle w:val="TableParagraph"/>
              <w:spacing w:before="22"/>
              <w:ind w:left="1044" w:right="1031"/>
              <w:rPr>
                <w:color w:val="000000" w:themeColor="text1"/>
                <w:sz w:val="21"/>
              </w:rPr>
            </w:pPr>
            <w:r w:rsidRPr="00EC3380">
              <w:rPr>
                <w:color w:val="000000" w:themeColor="text1"/>
                <w:sz w:val="21"/>
              </w:rPr>
              <w:t xml:space="preserve">环境压力 </w:t>
            </w:r>
            <w:r w:rsidRPr="00EC3380">
              <w:rPr>
                <w:i/>
                <w:color w:val="000000" w:themeColor="text1"/>
                <w:sz w:val="21"/>
              </w:rPr>
              <w:t>P</w:t>
            </w:r>
            <w:r w:rsidRPr="00EC3380">
              <w:rPr>
                <w:i/>
                <w:color w:val="000000" w:themeColor="text1"/>
                <w:sz w:val="21"/>
                <w:vertAlign w:val="subscript"/>
              </w:rPr>
              <w:t>0</w:t>
            </w:r>
            <w:r w:rsidRPr="00EC3380">
              <w:rPr>
                <w:color w:val="000000" w:themeColor="text1"/>
                <w:sz w:val="21"/>
              </w:rPr>
              <w:t>（Pa）</w:t>
            </w:r>
          </w:p>
        </w:tc>
        <w:tc>
          <w:tcPr>
            <w:tcW w:w="1666" w:type="pct"/>
            <w:shd w:val="clear" w:color="auto" w:fill="FFFFFF" w:themeFill="background1"/>
            <w:vAlign w:val="center"/>
          </w:tcPr>
          <w:p w:rsidR="00CD0F79" w:rsidRPr="00EC3380" w:rsidRDefault="00CD0F79" w:rsidP="00CD0F79">
            <w:pPr>
              <w:pStyle w:val="TableParagraph"/>
              <w:spacing w:before="34"/>
              <w:ind w:left="981" w:right="966"/>
              <w:rPr>
                <w:color w:val="000000" w:themeColor="text1"/>
                <w:sz w:val="21"/>
              </w:rPr>
            </w:pPr>
            <w:r w:rsidRPr="00EC3380">
              <w:rPr>
                <w:color w:val="000000" w:themeColor="text1"/>
                <w:sz w:val="21"/>
              </w:rPr>
              <w:t>101325</w:t>
            </w:r>
          </w:p>
        </w:tc>
      </w:tr>
      <w:tr w:rsidR="00EC3380" w:rsidRPr="00EC3380" w:rsidTr="00CD0F79">
        <w:trPr>
          <w:trHeight w:val="311"/>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2</w:t>
            </w:r>
          </w:p>
        </w:tc>
        <w:tc>
          <w:tcPr>
            <w:tcW w:w="2763" w:type="pct"/>
            <w:shd w:val="clear" w:color="auto" w:fill="FFFFFF" w:themeFill="background1"/>
            <w:vAlign w:val="center"/>
          </w:tcPr>
          <w:p w:rsidR="00CD0F79" w:rsidRPr="00EC3380" w:rsidRDefault="00CD0F79" w:rsidP="00CD0F79">
            <w:pPr>
              <w:pStyle w:val="TableParagraph"/>
              <w:spacing w:before="22"/>
              <w:ind w:left="1044" w:right="1034"/>
              <w:rPr>
                <w:color w:val="000000" w:themeColor="text1"/>
                <w:sz w:val="21"/>
              </w:rPr>
            </w:pPr>
            <w:r w:rsidRPr="00EC3380">
              <w:rPr>
                <w:color w:val="000000" w:themeColor="text1"/>
                <w:sz w:val="21"/>
              </w:rPr>
              <w:t xml:space="preserve">容器内介质压力 </w:t>
            </w:r>
            <w:r w:rsidRPr="00EC3380">
              <w:rPr>
                <w:i/>
                <w:color w:val="000000" w:themeColor="text1"/>
                <w:sz w:val="21"/>
              </w:rPr>
              <w:t>P</w:t>
            </w:r>
            <w:r w:rsidRPr="00EC3380">
              <w:rPr>
                <w:color w:val="000000" w:themeColor="text1"/>
                <w:sz w:val="21"/>
              </w:rPr>
              <w:t>（Pa）</w:t>
            </w:r>
          </w:p>
        </w:tc>
        <w:tc>
          <w:tcPr>
            <w:tcW w:w="1666" w:type="pct"/>
            <w:shd w:val="clear" w:color="auto" w:fill="FFFFFF" w:themeFill="background1"/>
            <w:vAlign w:val="center"/>
          </w:tcPr>
          <w:p w:rsidR="00CD0F79" w:rsidRPr="00EC3380" w:rsidRDefault="00CD0F79" w:rsidP="00CD0F79">
            <w:pPr>
              <w:pStyle w:val="TableParagraph"/>
              <w:spacing w:before="34"/>
              <w:ind w:left="981" w:right="966"/>
              <w:rPr>
                <w:color w:val="000000" w:themeColor="text1"/>
                <w:sz w:val="21"/>
              </w:rPr>
            </w:pPr>
            <w:r w:rsidRPr="00EC3380">
              <w:rPr>
                <w:color w:val="000000" w:themeColor="text1"/>
                <w:sz w:val="21"/>
              </w:rPr>
              <w:t>540000</w:t>
            </w:r>
          </w:p>
        </w:tc>
      </w:tr>
      <w:tr w:rsidR="00EC3380" w:rsidRPr="00EC3380" w:rsidTr="00CD0F79">
        <w:trPr>
          <w:trHeight w:val="311"/>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3</w:t>
            </w:r>
          </w:p>
        </w:tc>
        <w:tc>
          <w:tcPr>
            <w:tcW w:w="2763" w:type="pct"/>
            <w:shd w:val="clear" w:color="auto" w:fill="FFFFFF" w:themeFill="background1"/>
            <w:vAlign w:val="center"/>
          </w:tcPr>
          <w:p w:rsidR="00CD0F79" w:rsidRPr="00EC3380" w:rsidRDefault="00CD0F79" w:rsidP="00CD0F79">
            <w:pPr>
              <w:pStyle w:val="TableParagraph"/>
              <w:spacing w:before="22"/>
              <w:ind w:left="1042" w:right="1034"/>
              <w:rPr>
                <w:color w:val="000000" w:themeColor="text1"/>
                <w:sz w:val="21"/>
              </w:rPr>
            </w:pPr>
            <w:r w:rsidRPr="00EC3380">
              <w:rPr>
                <w:color w:val="000000" w:themeColor="text1"/>
                <w:sz w:val="21"/>
              </w:rPr>
              <w:t>液体密度 ρ（kg/m</w:t>
            </w:r>
            <w:r w:rsidRPr="00EC3380">
              <w:rPr>
                <w:color w:val="000000" w:themeColor="text1"/>
                <w:sz w:val="21"/>
                <w:vertAlign w:val="superscript"/>
              </w:rPr>
              <w:t>3</w:t>
            </w:r>
            <w:r w:rsidRPr="00EC3380">
              <w:rPr>
                <w:color w:val="000000" w:themeColor="text1"/>
                <w:sz w:val="21"/>
              </w:rPr>
              <w:t>）</w:t>
            </w:r>
          </w:p>
        </w:tc>
        <w:tc>
          <w:tcPr>
            <w:tcW w:w="1666" w:type="pct"/>
            <w:shd w:val="clear" w:color="auto" w:fill="FFFFFF" w:themeFill="background1"/>
            <w:vAlign w:val="center"/>
          </w:tcPr>
          <w:p w:rsidR="00CD0F79" w:rsidRPr="00EC3380" w:rsidRDefault="00CD0F79" w:rsidP="00CD0F79">
            <w:pPr>
              <w:pStyle w:val="TableParagraph"/>
              <w:spacing w:before="34"/>
              <w:ind w:left="981" w:right="966"/>
              <w:rPr>
                <w:color w:val="000000" w:themeColor="text1"/>
                <w:sz w:val="21"/>
              </w:rPr>
            </w:pPr>
            <w:r w:rsidRPr="00EC3380">
              <w:rPr>
                <w:color w:val="000000" w:themeColor="text1"/>
                <w:sz w:val="21"/>
              </w:rPr>
              <w:t>513</w:t>
            </w:r>
          </w:p>
        </w:tc>
      </w:tr>
      <w:tr w:rsidR="00EC3380" w:rsidRPr="00EC3380" w:rsidTr="00CD0F79">
        <w:trPr>
          <w:trHeight w:val="311"/>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4</w:t>
            </w:r>
          </w:p>
        </w:tc>
        <w:tc>
          <w:tcPr>
            <w:tcW w:w="2763" w:type="pct"/>
            <w:shd w:val="clear" w:color="auto" w:fill="FFFFFF" w:themeFill="background1"/>
            <w:vAlign w:val="center"/>
          </w:tcPr>
          <w:p w:rsidR="00CD0F79" w:rsidRPr="00EC3380" w:rsidRDefault="00CD0F79" w:rsidP="00CD0F79">
            <w:pPr>
              <w:pStyle w:val="TableParagraph"/>
              <w:spacing w:before="22"/>
              <w:ind w:left="1042" w:right="1034"/>
              <w:rPr>
                <w:color w:val="000000" w:themeColor="text1"/>
                <w:sz w:val="21"/>
              </w:rPr>
            </w:pPr>
            <w:r w:rsidRPr="00EC3380">
              <w:rPr>
                <w:color w:val="000000" w:themeColor="text1"/>
                <w:sz w:val="21"/>
              </w:rPr>
              <w:t xml:space="preserve">裂口面积 </w:t>
            </w:r>
            <w:r w:rsidRPr="00EC3380">
              <w:rPr>
                <w:i/>
                <w:color w:val="000000" w:themeColor="text1"/>
                <w:sz w:val="21"/>
              </w:rPr>
              <w:t xml:space="preserve">A </w:t>
            </w:r>
            <w:r w:rsidRPr="00EC3380">
              <w:rPr>
                <w:color w:val="000000" w:themeColor="text1"/>
                <w:sz w:val="21"/>
              </w:rPr>
              <w:t>(m</w:t>
            </w:r>
            <w:r w:rsidRPr="00EC3380">
              <w:rPr>
                <w:color w:val="000000" w:themeColor="text1"/>
                <w:sz w:val="21"/>
                <w:vertAlign w:val="superscript"/>
              </w:rPr>
              <w:t>2</w:t>
            </w:r>
            <w:r w:rsidRPr="00EC3380">
              <w:rPr>
                <w:color w:val="000000" w:themeColor="text1"/>
                <w:sz w:val="21"/>
              </w:rPr>
              <w:t>)</w:t>
            </w:r>
          </w:p>
        </w:tc>
        <w:tc>
          <w:tcPr>
            <w:tcW w:w="1666" w:type="pct"/>
            <w:shd w:val="clear" w:color="auto" w:fill="FFFFFF" w:themeFill="background1"/>
            <w:vAlign w:val="center"/>
          </w:tcPr>
          <w:p w:rsidR="00CD0F79" w:rsidRPr="00EC3380" w:rsidRDefault="00CD0F79" w:rsidP="00CD0F79">
            <w:pPr>
              <w:pStyle w:val="TableParagraph"/>
              <w:spacing w:before="34"/>
              <w:ind w:left="981" w:right="969"/>
              <w:rPr>
                <w:color w:val="000000" w:themeColor="text1"/>
                <w:sz w:val="21"/>
              </w:rPr>
            </w:pPr>
            <w:r w:rsidRPr="00EC3380">
              <w:rPr>
                <w:color w:val="000000" w:themeColor="text1"/>
                <w:sz w:val="21"/>
              </w:rPr>
              <w:t>0.000491</w:t>
            </w:r>
          </w:p>
        </w:tc>
      </w:tr>
      <w:tr w:rsidR="00EC3380" w:rsidRPr="00EC3380" w:rsidTr="00CD0F79">
        <w:trPr>
          <w:trHeight w:val="311"/>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5</w:t>
            </w:r>
          </w:p>
        </w:tc>
        <w:tc>
          <w:tcPr>
            <w:tcW w:w="2763" w:type="pct"/>
            <w:shd w:val="clear" w:color="auto" w:fill="FFFFFF" w:themeFill="background1"/>
            <w:vAlign w:val="center"/>
          </w:tcPr>
          <w:p w:rsidR="00CD0F79" w:rsidRPr="00EC3380" w:rsidRDefault="00CD0F79" w:rsidP="00CD0F79">
            <w:pPr>
              <w:pStyle w:val="TableParagraph"/>
              <w:spacing w:before="22"/>
              <w:ind w:left="1044" w:right="1031"/>
              <w:rPr>
                <w:color w:val="000000" w:themeColor="text1"/>
                <w:sz w:val="21"/>
              </w:rPr>
            </w:pPr>
            <w:r w:rsidRPr="00EC3380">
              <w:rPr>
                <w:color w:val="000000" w:themeColor="text1"/>
                <w:sz w:val="21"/>
              </w:rPr>
              <w:t>裂口</w:t>
            </w:r>
            <w:proofErr w:type="gramStart"/>
            <w:r w:rsidRPr="00EC3380">
              <w:rPr>
                <w:color w:val="000000" w:themeColor="text1"/>
                <w:sz w:val="21"/>
              </w:rPr>
              <w:t>之上液</w:t>
            </w:r>
            <w:proofErr w:type="gramEnd"/>
            <w:r w:rsidRPr="00EC3380">
              <w:rPr>
                <w:color w:val="000000" w:themeColor="text1"/>
                <w:sz w:val="21"/>
              </w:rPr>
              <w:t>位高度（m）</w:t>
            </w:r>
          </w:p>
        </w:tc>
        <w:tc>
          <w:tcPr>
            <w:tcW w:w="1666" w:type="pct"/>
            <w:shd w:val="clear" w:color="auto" w:fill="FFFFFF" w:themeFill="background1"/>
            <w:vAlign w:val="center"/>
          </w:tcPr>
          <w:p w:rsidR="00CD0F79" w:rsidRPr="00EC3380" w:rsidRDefault="00CD0F79" w:rsidP="00CD0F79">
            <w:pPr>
              <w:pStyle w:val="TableParagraph"/>
              <w:spacing w:before="34"/>
              <w:ind w:left="10"/>
              <w:rPr>
                <w:color w:val="000000" w:themeColor="text1"/>
                <w:sz w:val="21"/>
              </w:rPr>
            </w:pPr>
            <w:r w:rsidRPr="00EC3380">
              <w:rPr>
                <w:color w:val="000000" w:themeColor="text1"/>
                <w:sz w:val="21"/>
              </w:rPr>
              <w:t>5</w:t>
            </w:r>
          </w:p>
        </w:tc>
      </w:tr>
      <w:tr w:rsidR="00EC3380" w:rsidRPr="00EC3380" w:rsidTr="00CD0F79">
        <w:trPr>
          <w:trHeight w:val="311"/>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6</w:t>
            </w:r>
          </w:p>
        </w:tc>
        <w:tc>
          <w:tcPr>
            <w:tcW w:w="2763" w:type="pct"/>
            <w:shd w:val="clear" w:color="auto" w:fill="FFFFFF" w:themeFill="background1"/>
            <w:vAlign w:val="center"/>
          </w:tcPr>
          <w:p w:rsidR="00CD0F79" w:rsidRPr="00EC3380" w:rsidRDefault="00CD0F79" w:rsidP="00CD0F79">
            <w:pPr>
              <w:pStyle w:val="TableParagraph"/>
              <w:spacing w:before="22"/>
              <w:ind w:left="1044" w:right="1034"/>
              <w:rPr>
                <w:i/>
                <w:color w:val="000000" w:themeColor="text1"/>
                <w:sz w:val="21"/>
              </w:rPr>
            </w:pPr>
            <w:r w:rsidRPr="00EC3380">
              <w:rPr>
                <w:color w:val="000000" w:themeColor="text1"/>
                <w:sz w:val="21"/>
              </w:rPr>
              <w:t xml:space="preserve">液体泄漏系数 </w:t>
            </w:r>
            <w:r w:rsidRPr="00EC3380">
              <w:rPr>
                <w:i/>
                <w:color w:val="000000" w:themeColor="text1"/>
                <w:sz w:val="21"/>
              </w:rPr>
              <w:t>C</w:t>
            </w:r>
            <w:r w:rsidRPr="00EC3380">
              <w:rPr>
                <w:i/>
                <w:color w:val="000000" w:themeColor="text1"/>
                <w:sz w:val="21"/>
                <w:vertAlign w:val="subscript"/>
              </w:rPr>
              <w:t>d</w:t>
            </w:r>
          </w:p>
        </w:tc>
        <w:tc>
          <w:tcPr>
            <w:tcW w:w="1666" w:type="pct"/>
            <w:shd w:val="clear" w:color="auto" w:fill="FFFFFF" w:themeFill="background1"/>
            <w:vAlign w:val="center"/>
          </w:tcPr>
          <w:p w:rsidR="00CD0F79" w:rsidRPr="00EC3380" w:rsidRDefault="00CD0F79" w:rsidP="00CD0F79">
            <w:pPr>
              <w:pStyle w:val="TableParagraph"/>
              <w:spacing w:before="34"/>
              <w:ind w:left="981" w:right="966"/>
              <w:rPr>
                <w:color w:val="000000" w:themeColor="text1"/>
                <w:sz w:val="21"/>
              </w:rPr>
            </w:pPr>
            <w:r w:rsidRPr="00EC3380">
              <w:rPr>
                <w:color w:val="000000" w:themeColor="text1"/>
                <w:sz w:val="21"/>
              </w:rPr>
              <w:t>0.65</w:t>
            </w:r>
          </w:p>
        </w:tc>
      </w:tr>
      <w:tr w:rsidR="00EC3380" w:rsidRPr="00EC3380" w:rsidTr="00CD0F79">
        <w:trPr>
          <w:trHeight w:val="313"/>
        </w:trPr>
        <w:tc>
          <w:tcPr>
            <w:tcW w:w="571" w:type="pct"/>
            <w:shd w:val="clear" w:color="auto" w:fill="FFFFFF" w:themeFill="background1"/>
            <w:vAlign w:val="center"/>
          </w:tcPr>
          <w:p w:rsidR="00CD0F79" w:rsidRPr="00EC3380" w:rsidRDefault="00CD0F79" w:rsidP="00CD0F79">
            <w:pPr>
              <w:pStyle w:val="TableParagraph"/>
              <w:spacing w:before="36"/>
              <w:ind w:left="9"/>
              <w:rPr>
                <w:color w:val="000000" w:themeColor="text1"/>
                <w:sz w:val="21"/>
              </w:rPr>
            </w:pPr>
            <w:r w:rsidRPr="00EC3380">
              <w:rPr>
                <w:color w:val="000000" w:themeColor="text1"/>
                <w:sz w:val="21"/>
              </w:rPr>
              <w:t>7</w:t>
            </w:r>
          </w:p>
        </w:tc>
        <w:tc>
          <w:tcPr>
            <w:tcW w:w="2763" w:type="pct"/>
            <w:shd w:val="clear" w:color="auto" w:fill="FFFFFF" w:themeFill="background1"/>
            <w:vAlign w:val="center"/>
          </w:tcPr>
          <w:p w:rsidR="00CD0F79" w:rsidRPr="00EC3380" w:rsidRDefault="00CD0F79" w:rsidP="00CD0F79">
            <w:pPr>
              <w:pStyle w:val="TableParagraph"/>
              <w:spacing w:before="25"/>
              <w:ind w:left="1044" w:right="1031"/>
              <w:rPr>
                <w:i/>
                <w:color w:val="000000" w:themeColor="text1"/>
                <w:sz w:val="21"/>
              </w:rPr>
            </w:pPr>
            <w:r w:rsidRPr="00EC3380">
              <w:rPr>
                <w:color w:val="000000" w:themeColor="text1"/>
                <w:sz w:val="21"/>
              </w:rPr>
              <w:t xml:space="preserve">重力加速度 </w:t>
            </w:r>
            <w:r w:rsidRPr="00EC3380">
              <w:rPr>
                <w:i/>
                <w:color w:val="000000" w:themeColor="text1"/>
                <w:sz w:val="21"/>
              </w:rPr>
              <w:t>g</w:t>
            </w:r>
          </w:p>
        </w:tc>
        <w:tc>
          <w:tcPr>
            <w:tcW w:w="1666" w:type="pct"/>
            <w:shd w:val="clear" w:color="auto" w:fill="FFFFFF" w:themeFill="background1"/>
            <w:vAlign w:val="center"/>
          </w:tcPr>
          <w:p w:rsidR="00CD0F79" w:rsidRPr="00EC3380" w:rsidRDefault="00CD0F79" w:rsidP="00CD0F79">
            <w:pPr>
              <w:pStyle w:val="TableParagraph"/>
              <w:spacing w:before="36"/>
              <w:ind w:left="981" w:right="966"/>
              <w:rPr>
                <w:color w:val="000000" w:themeColor="text1"/>
                <w:sz w:val="21"/>
              </w:rPr>
            </w:pPr>
            <w:r w:rsidRPr="00EC3380">
              <w:rPr>
                <w:color w:val="000000" w:themeColor="text1"/>
                <w:sz w:val="21"/>
              </w:rPr>
              <w:t>9.81</w:t>
            </w:r>
          </w:p>
        </w:tc>
      </w:tr>
      <w:tr w:rsidR="00EC3380" w:rsidRPr="00EC3380" w:rsidTr="00CD0F79">
        <w:trPr>
          <w:trHeight w:val="308"/>
        </w:trPr>
        <w:tc>
          <w:tcPr>
            <w:tcW w:w="571" w:type="pct"/>
            <w:shd w:val="clear" w:color="auto" w:fill="FFFFFF" w:themeFill="background1"/>
            <w:vAlign w:val="center"/>
          </w:tcPr>
          <w:p w:rsidR="00CD0F79" w:rsidRPr="00EC3380" w:rsidRDefault="00CD0F79" w:rsidP="00CD0F79">
            <w:pPr>
              <w:pStyle w:val="TableParagraph"/>
              <w:spacing w:before="34"/>
              <w:ind w:left="9"/>
              <w:rPr>
                <w:color w:val="000000" w:themeColor="text1"/>
                <w:sz w:val="21"/>
              </w:rPr>
            </w:pPr>
            <w:r w:rsidRPr="00EC3380">
              <w:rPr>
                <w:color w:val="000000" w:themeColor="text1"/>
                <w:sz w:val="21"/>
              </w:rPr>
              <w:t>8</w:t>
            </w:r>
          </w:p>
        </w:tc>
        <w:tc>
          <w:tcPr>
            <w:tcW w:w="2763" w:type="pct"/>
            <w:shd w:val="clear" w:color="auto" w:fill="FFFFFF" w:themeFill="background1"/>
            <w:vAlign w:val="center"/>
          </w:tcPr>
          <w:p w:rsidR="00CD0F79" w:rsidRPr="00EC3380" w:rsidRDefault="00CD0F79" w:rsidP="00CD0F79">
            <w:pPr>
              <w:pStyle w:val="TableParagraph"/>
              <w:spacing w:before="22" w:line="266" w:lineRule="exact"/>
              <w:ind w:left="1044" w:right="1031"/>
              <w:rPr>
                <w:color w:val="000000" w:themeColor="text1"/>
                <w:sz w:val="21"/>
              </w:rPr>
            </w:pPr>
            <w:r w:rsidRPr="00EC3380">
              <w:rPr>
                <w:color w:val="000000" w:themeColor="text1"/>
                <w:sz w:val="21"/>
              </w:rPr>
              <w:t xml:space="preserve">液体泄漏速度 </w:t>
            </w:r>
            <w:r w:rsidRPr="00EC3380">
              <w:rPr>
                <w:i/>
                <w:color w:val="000000" w:themeColor="text1"/>
                <w:sz w:val="21"/>
              </w:rPr>
              <w:t>Q</w:t>
            </w:r>
            <w:r w:rsidRPr="00EC3380">
              <w:rPr>
                <w:i/>
                <w:color w:val="000000" w:themeColor="text1"/>
                <w:sz w:val="21"/>
                <w:vertAlign w:val="subscript"/>
              </w:rPr>
              <w:t>L</w:t>
            </w:r>
            <w:r w:rsidRPr="00EC3380">
              <w:rPr>
                <w:color w:val="000000" w:themeColor="text1"/>
                <w:sz w:val="21"/>
              </w:rPr>
              <w:t>（kg/s）</w:t>
            </w:r>
          </w:p>
        </w:tc>
        <w:tc>
          <w:tcPr>
            <w:tcW w:w="1666" w:type="pct"/>
            <w:shd w:val="clear" w:color="auto" w:fill="FFFFFF" w:themeFill="background1"/>
            <w:vAlign w:val="center"/>
          </w:tcPr>
          <w:p w:rsidR="00CD0F79" w:rsidRPr="00EC3380" w:rsidRDefault="00CD0F79" w:rsidP="00CD0F79">
            <w:pPr>
              <w:pStyle w:val="TableParagraph"/>
              <w:spacing w:before="34"/>
              <w:ind w:left="981" w:right="966"/>
              <w:rPr>
                <w:color w:val="000000" w:themeColor="text1"/>
                <w:sz w:val="21"/>
              </w:rPr>
            </w:pPr>
            <w:r w:rsidRPr="00EC3380">
              <w:rPr>
                <w:color w:val="000000" w:themeColor="text1"/>
                <w:sz w:val="21"/>
              </w:rPr>
              <w:t>6.855</w:t>
            </w:r>
          </w:p>
        </w:tc>
      </w:tr>
    </w:tbl>
    <w:p w:rsidR="00CD0F79" w:rsidRPr="00EC3380" w:rsidRDefault="00CD0F79" w:rsidP="00CD0F79">
      <w:pPr>
        <w:pStyle w:val="a5"/>
        <w:spacing w:before="6"/>
        <w:rPr>
          <w:b/>
          <w:color w:val="000000" w:themeColor="text1"/>
          <w:sz w:val="18"/>
        </w:rPr>
      </w:pPr>
    </w:p>
    <w:p w:rsidR="006A2443" w:rsidRPr="00EC3380" w:rsidRDefault="00CD0F79" w:rsidP="006A2443">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经计算，</w:t>
      </w:r>
      <w:r w:rsidRPr="00EC3380">
        <w:rPr>
          <w:rFonts w:ascii="Times New Roman" w:eastAsiaTheme="minorEastAsia"/>
          <w:color w:val="000000" w:themeColor="text1"/>
        </w:rPr>
        <w:t>LPG</w:t>
      </w:r>
      <w:r w:rsidRPr="00EC3380">
        <w:rPr>
          <w:rFonts w:ascii="Times New Roman" w:eastAsiaTheme="minorEastAsia"/>
          <w:color w:val="000000" w:themeColor="text1"/>
        </w:rPr>
        <w:t>泄漏量为</w:t>
      </w:r>
      <w:r w:rsidRPr="00EC3380">
        <w:rPr>
          <w:rFonts w:ascii="Times New Roman" w:eastAsiaTheme="minorEastAsia"/>
          <w:color w:val="000000" w:themeColor="text1"/>
        </w:rPr>
        <w:t xml:space="preserve"> 6.855kg/s</w:t>
      </w:r>
      <w:r w:rsidRPr="00EC3380">
        <w:rPr>
          <w:rFonts w:ascii="Times New Roman" w:eastAsiaTheme="minorEastAsia"/>
          <w:color w:val="000000" w:themeColor="text1"/>
        </w:rPr>
        <w:t>。</w:t>
      </w:r>
      <w:r w:rsidRPr="00EC3380">
        <w:rPr>
          <w:rFonts w:ascii="Times New Roman" w:eastAsiaTheme="minorEastAsia"/>
          <w:color w:val="000000" w:themeColor="text1"/>
        </w:rPr>
        <w:t>10min</w:t>
      </w:r>
      <w:r w:rsidRPr="00EC3380">
        <w:rPr>
          <w:rFonts w:ascii="Times New Roman" w:eastAsiaTheme="minorEastAsia"/>
          <w:color w:val="000000" w:themeColor="text1"/>
        </w:rPr>
        <w:t>之内得以控制，则泄漏物质总质量为</w:t>
      </w:r>
      <w:r w:rsidRPr="00EC3380">
        <w:rPr>
          <w:rFonts w:ascii="Times New Roman" w:eastAsiaTheme="minorEastAsia"/>
          <w:color w:val="000000" w:themeColor="text1"/>
        </w:rPr>
        <w:t>4113kg</w:t>
      </w:r>
      <w:r w:rsidRPr="00EC3380">
        <w:rPr>
          <w:rFonts w:ascii="Times New Roman" w:eastAsiaTheme="minorEastAsia"/>
          <w:color w:val="000000" w:themeColor="text1"/>
        </w:rPr>
        <w:t>。</w:t>
      </w:r>
    </w:p>
    <w:p w:rsidR="00F22AC0" w:rsidRPr="00EC3380" w:rsidRDefault="00F22AC0" w:rsidP="00F22AC0">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3</w:t>
      </w:r>
      <w:r w:rsidRPr="00EC3380">
        <w:rPr>
          <w:rFonts w:ascii="Times New Roman" w:eastAsiaTheme="minorEastAsia" w:hint="eastAsia"/>
          <w:color w:val="000000" w:themeColor="text1"/>
        </w:rPr>
        <w:t>、</w:t>
      </w:r>
      <w:r w:rsidRPr="00EC3380">
        <w:rPr>
          <w:rFonts w:ascii="Times New Roman" w:eastAsiaTheme="minorEastAsia"/>
          <w:color w:val="000000" w:themeColor="text1"/>
        </w:rPr>
        <w:t>小结</w:t>
      </w:r>
    </w:p>
    <w:p w:rsidR="00F22AC0" w:rsidRPr="00EC3380" w:rsidRDefault="00F22AC0" w:rsidP="00CD0F79">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综上所述，本项目最大可信</w:t>
      </w:r>
      <w:proofErr w:type="gramStart"/>
      <w:r w:rsidRPr="00EC3380">
        <w:rPr>
          <w:rFonts w:ascii="Times New Roman" w:eastAsiaTheme="minorEastAsia"/>
          <w:color w:val="000000" w:themeColor="text1"/>
        </w:rPr>
        <w:t>事故源项汇总</w:t>
      </w:r>
      <w:proofErr w:type="gramEnd"/>
      <w:r w:rsidRPr="00EC3380">
        <w:rPr>
          <w:rFonts w:ascii="Times New Roman" w:eastAsiaTheme="minorEastAsia"/>
          <w:color w:val="000000" w:themeColor="text1"/>
        </w:rPr>
        <w:t>表见表</w:t>
      </w:r>
      <w:r w:rsidRPr="00EC3380">
        <w:rPr>
          <w:rFonts w:ascii="Times New Roman" w:eastAsiaTheme="minorEastAsia"/>
          <w:color w:val="000000" w:themeColor="text1"/>
        </w:rPr>
        <w:t xml:space="preserve"> </w:t>
      </w:r>
      <w:r w:rsidR="0042453B" w:rsidRPr="00EC3380">
        <w:rPr>
          <w:rFonts w:ascii="Times New Roman" w:eastAsiaTheme="minorEastAsia" w:hint="eastAsia"/>
          <w:color w:val="000000" w:themeColor="text1"/>
        </w:rPr>
        <w:t>5.5</w:t>
      </w:r>
      <w:r w:rsidRPr="00EC3380">
        <w:rPr>
          <w:rFonts w:ascii="Times New Roman" w:eastAsiaTheme="minorEastAsia"/>
          <w:color w:val="000000" w:themeColor="text1"/>
        </w:rPr>
        <w:t>-1</w:t>
      </w:r>
      <w:r w:rsidR="006E0D6F" w:rsidRPr="00EC3380">
        <w:rPr>
          <w:rFonts w:ascii="Times New Roman" w:eastAsiaTheme="minorEastAsia" w:hint="eastAsia"/>
          <w:color w:val="000000" w:themeColor="text1"/>
        </w:rPr>
        <w:t>3</w:t>
      </w:r>
      <w:r w:rsidRPr="00EC3380">
        <w:rPr>
          <w:rFonts w:ascii="Times New Roman" w:eastAsiaTheme="minorEastAsia"/>
          <w:color w:val="000000" w:themeColor="text1"/>
        </w:rPr>
        <w:t>。</w:t>
      </w:r>
    </w:p>
    <w:p w:rsidR="00F22AC0" w:rsidRPr="00EC3380" w:rsidRDefault="00F22AC0" w:rsidP="006E0D6F">
      <w:pPr>
        <w:pStyle w:val="a5"/>
        <w:ind w:firstLine="482"/>
        <w:jc w:val="center"/>
        <w:rPr>
          <w:rFonts w:ascii="Times New Roman" w:hAnsi="Times New Roman" w:cs="Times New Roman"/>
          <w:b/>
          <w:color w:val="000000" w:themeColor="text1"/>
        </w:rPr>
      </w:pPr>
      <w:r w:rsidRPr="00EC3380">
        <w:rPr>
          <w:rFonts w:ascii="Times New Roman" w:hAnsi="Times New Roman" w:cs="Times New Roman"/>
          <w:b/>
          <w:color w:val="000000" w:themeColor="text1"/>
        </w:rPr>
        <w:t>表</w:t>
      </w:r>
      <w:r w:rsidRPr="00EC3380">
        <w:rPr>
          <w:rFonts w:ascii="Times New Roman" w:hAnsi="Times New Roman" w:cs="Times New Roman"/>
          <w:b/>
          <w:color w:val="000000" w:themeColor="text1"/>
        </w:rPr>
        <w:t xml:space="preserve"> </w:t>
      </w:r>
      <w:r w:rsidR="0042453B" w:rsidRPr="00EC3380">
        <w:rPr>
          <w:rFonts w:ascii="Times New Roman" w:hAnsi="Times New Roman" w:cs="Times New Roman" w:hint="eastAsia"/>
          <w:b/>
          <w:color w:val="000000" w:themeColor="text1"/>
        </w:rPr>
        <w:t>5.5</w:t>
      </w:r>
      <w:r w:rsidRPr="00EC3380">
        <w:rPr>
          <w:rFonts w:ascii="Times New Roman" w:hAnsi="Times New Roman" w:cs="Times New Roman"/>
          <w:b/>
          <w:color w:val="000000" w:themeColor="text1"/>
        </w:rPr>
        <w:t>-1</w:t>
      </w:r>
      <w:r w:rsidR="006E0D6F" w:rsidRPr="00EC3380">
        <w:rPr>
          <w:rFonts w:ascii="Times New Roman" w:hAnsi="Times New Roman" w:cs="Times New Roman" w:hint="eastAsia"/>
          <w:b/>
          <w:color w:val="000000" w:themeColor="text1"/>
        </w:rPr>
        <w:t>3</w:t>
      </w:r>
      <w:r w:rsidRPr="00EC3380">
        <w:rPr>
          <w:rFonts w:ascii="Times New Roman" w:hAnsi="Times New Roman" w:cs="Times New Roman" w:hint="eastAsia"/>
          <w:b/>
          <w:color w:val="000000" w:themeColor="text1"/>
        </w:rPr>
        <w:t xml:space="preserve">  </w:t>
      </w:r>
      <w:r w:rsidRPr="00EC3380">
        <w:rPr>
          <w:rFonts w:ascii="Times New Roman" w:hAnsi="Times New Roman" w:cs="Times New Roman"/>
          <w:b/>
          <w:color w:val="000000" w:themeColor="text1"/>
        </w:rPr>
        <w:t>项目最大可信事故源项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
        <w:gridCol w:w="1362"/>
        <w:gridCol w:w="2131"/>
        <w:gridCol w:w="944"/>
        <w:gridCol w:w="1382"/>
        <w:gridCol w:w="969"/>
        <w:gridCol w:w="1015"/>
      </w:tblGrid>
      <w:tr w:rsidR="00EC3380" w:rsidRPr="00EC3380" w:rsidTr="006A2443">
        <w:trPr>
          <w:trHeight w:val="624"/>
        </w:trPr>
        <w:tc>
          <w:tcPr>
            <w:tcW w:w="313"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序</w:t>
            </w:r>
          </w:p>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号</w:t>
            </w:r>
          </w:p>
        </w:tc>
        <w:tc>
          <w:tcPr>
            <w:tcW w:w="818"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事故名称</w:t>
            </w:r>
          </w:p>
        </w:tc>
        <w:tc>
          <w:tcPr>
            <w:tcW w:w="1280"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单元</w:t>
            </w:r>
          </w:p>
        </w:tc>
        <w:tc>
          <w:tcPr>
            <w:tcW w:w="567"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物质名</w:t>
            </w:r>
          </w:p>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称</w:t>
            </w:r>
          </w:p>
        </w:tc>
        <w:tc>
          <w:tcPr>
            <w:tcW w:w="830"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泄漏</w:t>
            </w:r>
            <w:r w:rsidRPr="00EC3380">
              <w:rPr>
                <w:rFonts w:ascii="Times New Roman" w:eastAsia="宋体" w:hAnsi="Times New Roman" w:cs="Times New Roman"/>
                <w:color w:val="000000" w:themeColor="text1"/>
                <w:kern w:val="2"/>
                <w:sz w:val="21"/>
                <w:lang w:eastAsia="zh-CN"/>
              </w:rPr>
              <w:t>/</w:t>
            </w:r>
            <w:r w:rsidRPr="00EC3380">
              <w:rPr>
                <w:rFonts w:ascii="Times New Roman" w:eastAsia="宋体" w:hAnsi="Times New Roman" w:cs="Times New Roman" w:hint="eastAsia"/>
                <w:color w:val="000000" w:themeColor="text1"/>
                <w:kern w:val="2"/>
                <w:sz w:val="21"/>
                <w:lang w:eastAsia="zh-CN"/>
              </w:rPr>
              <w:t>蒸发速率</w:t>
            </w:r>
          </w:p>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kg/s</w:t>
            </w:r>
            <w:r w:rsidRPr="00EC3380">
              <w:rPr>
                <w:rFonts w:ascii="Times New Roman" w:eastAsia="宋体" w:hAnsi="Times New Roman" w:cs="Times New Roman" w:hint="eastAsia"/>
                <w:color w:val="000000" w:themeColor="text1"/>
                <w:kern w:val="2"/>
                <w:sz w:val="21"/>
                <w:lang w:eastAsia="zh-CN"/>
              </w:rPr>
              <w:t>）</w:t>
            </w:r>
          </w:p>
        </w:tc>
        <w:tc>
          <w:tcPr>
            <w:tcW w:w="582"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持续时间</w:t>
            </w:r>
          </w:p>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min</w:t>
            </w:r>
            <w:r w:rsidRPr="00EC3380">
              <w:rPr>
                <w:rFonts w:ascii="Times New Roman" w:eastAsia="宋体" w:hAnsi="Times New Roman" w:cs="Times New Roman" w:hint="eastAsia"/>
                <w:color w:val="000000" w:themeColor="text1"/>
                <w:kern w:val="2"/>
                <w:sz w:val="21"/>
                <w:lang w:eastAsia="zh-CN"/>
              </w:rPr>
              <w:t>）</w:t>
            </w:r>
          </w:p>
        </w:tc>
        <w:tc>
          <w:tcPr>
            <w:tcW w:w="610"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释放高度</w:t>
            </w:r>
          </w:p>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hint="eastAsia"/>
                <w:color w:val="000000" w:themeColor="text1"/>
                <w:kern w:val="2"/>
                <w:sz w:val="21"/>
                <w:lang w:eastAsia="zh-CN"/>
              </w:rPr>
              <w:t>）</w:t>
            </w:r>
          </w:p>
        </w:tc>
      </w:tr>
      <w:tr w:rsidR="00EC3380" w:rsidRPr="00EC3380" w:rsidTr="006A2443">
        <w:trPr>
          <w:trHeight w:val="311"/>
        </w:trPr>
        <w:tc>
          <w:tcPr>
            <w:tcW w:w="313"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1</w:t>
            </w:r>
          </w:p>
        </w:tc>
        <w:tc>
          <w:tcPr>
            <w:tcW w:w="818"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油品泄漏</w:t>
            </w:r>
            <w:r w:rsidR="006A2443" w:rsidRPr="00EC3380">
              <w:rPr>
                <w:rFonts w:ascii="Times New Roman" w:eastAsia="宋体" w:hAnsi="Times New Roman" w:cs="Times New Roman" w:hint="eastAsia"/>
                <w:color w:val="000000" w:themeColor="text1"/>
                <w:kern w:val="2"/>
                <w:sz w:val="21"/>
                <w:lang w:eastAsia="zh-CN"/>
              </w:rPr>
              <w:t>及引发的池火火灾</w:t>
            </w:r>
          </w:p>
        </w:tc>
        <w:tc>
          <w:tcPr>
            <w:tcW w:w="1280"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存储单元（油品储罐区）</w:t>
            </w:r>
          </w:p>
        </w:tc>
        <w:tc>
          <w:tcPr>
            <w:tcW w:w="567"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hint="eastAsia"/>
                <w:color w:val="000000" w:themeColor="text1"/>
                <w:kern w:val="2"/>
                <w:sz w:val="21"/>
                <w:lang w:eastAsia="zh-CN"/>
              </w:rPr>
              <w:t>稳定轻烃</w:t>
            </w:r>
          </w:p>
        </w:tc>
        <w:tc>
          <w:tcPr>
            <w:tcW w:w="830"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0.17</w:t>
            </w:r>
          </w:p>
        </w:tc>
        <w:tc>
          <w:tcPr>
            <w:tcW w:w="582"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30</w:t>
            </w:r>
          </w:p>
        </w:tc>
        <w:tc>
          <w:tcPr>
            <w:tcW w:w="610" w:type="pct"/>
            <w:vAlign w:val="center"/>
          </w:tcPr>
          <w:p w:rsidR="00F22AC0" w:rsidRPr="00EC3380" w:rsidRDefault="00F22AC0" w:rsidP="00F22AC0">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0.5</w:t>
            </w:r>
          </w:p>
        </w:tc>
      </w:tr>
      <w:tr w:rsidR="00EC3380" w:rsidRPr="00EC3380" w:rsidTr="006A2443">
        <w:trPr>
          <w:trHeight w:val="625"/>
        </w:trPr>
        <w:tc>
          <w:tcPr>
            <w:tcW w:w="313" w:type="pct"/>
            <w:vAlign w:val="center"/>
          </w:tcPr>
          <w:p w:rsidR="00CD0F79" w:rsidRPr="00EC3380" w:rsidRDefault="006A2443" w:rsidP="00F22AC0">
            <w:pPr>
              <w:jc w:val="center"/>
              <w:rPr>
                <w:rFonts w:ascii="Times New Roman" w:eastAsia="宋体" w:hAnsi="Times New Roman" w:cs="Times New Roman"/>
                <w:color w:val="000000" w:themeColor="text1"/>
                <w:lang w:eastAsia="zh-CN"/>
              </w:rPr>
            </w:pPr>
            <w:r w:rsidRPr="00EC3380">
              <w:rPr>
                <w:rFonts w:ascii="Times New Roman" w:eastAsia="宋体" w:hAnsi="Times New Roman" w:cs="Times New Roman" w:hint="eastAsia"/>
                <w:color w:val="000000" w:themeColor="text1"/>
                <w:lang w:eastAsia="zh-CN"/>
              </w:rPr>
              <w:t>2</w:t>
            </w:r>
          </w:p>
        </w:tc>
        <w:tc>
          <w:tcPr>
            <w:tcW w:w="818" w:type="pct"/>
            <w:vAlign w:val="center"/>
          </w:tcPr>
          <w:p w:rsidR="00CD0F79" w:rsidRPr="00EC3380" w:rsidRDefault="00CD0F79" w:rsidP="00F22AC0">
            <w:pPr>
              <w:jc w:val="center"/>
              <w:rPr>
                <w:rFonts w:ascii="Times New Roman" w:eastAsia="宋体" w:hAnsi="Times New Roman" w:cs="Times New Roman"/>
                <w:color w:val="000000" w:themeColor="text1"/>
                <w:lang w:eastAsia="zh-CN"/>
              </w:rPr>
            </w:pPr>
            <w:r w:rsidRPr="00EC3380">
              <w:rPr>
                <w:rFonts w:ascii="Times New Roman"/>
                <w:color w:val="000000" w:themeColor="text1"/>
              </w:rPr>
              <w:t>LPG</w:t>
            </w:r>
            <w:r w:rsidRPr="00EC3380">
              <w:rPr>
                <w:rFonts w:ascii="Times New Roman" w:hint="eastAsia"/>
                <w:color w:val="000000" w:themeColor="text1"/>
                <w:lang w:eastAsia="zh-CN"/>
              </w:rPr>
              <w:t>储罐泄露</w:t>
            </w:r>
          </w:p>
        </w:tc>
        <w:tc>
          <w:tcPr>
            <w:tcW w:w="1280" w:type="pct"/>
            <w:vAlign w:val="center"/>
          </w:tcPr>
          <w:p w:rsidR="00CD0F79" w:rsidRPr="00EC3380" w:rsidRDefault="00CD0F79" w:rsidP="00F22AC0">
            <w:pPr>
              <w:jc w:val="center"/>
              <w:rPr>
                <w:rFonts w:ascii="Times New Roman" w:eastAsia="宋体" w:hAnsi="Times New Roman" w:cs="Times New Roman"/>
                <w:color w:val="000000" w:themeColor="text1"/>
                <w:lang w:eastAsia="zh-CN"/>
              </w:rPr>
            </w:pPr>
            <w:r w:rsidRPr="00EC3380">
              <w:rPr>
                <w:rFonts w:ascii="Times New Roman" w:eastAsia="宋体" w:hAnsi="Times New Roman" w:cs="Times New Roman" w:hint="eastAsia"/>
                <w:color w:val="000000" w:themeColor="text1"/>
                <w:kern w:val="2"/>
                <w:sz w:val="21"/>
                <w:lang w:eastAsia="zh-CN"/>
              </w:rPr>
              <w:t>存储单元（</w:t>
            </w:r>
            <w:r w:rsidRPr="00EC3380">
              <w:rPr>
                <w:rFonts w:ascii="Times New Roman"/>
                <w:color w:val="000000" w:themeColor="text1"/>
                <w:lang w:eastAsia="zh-CN"/>
              </w:rPr>
              <w:t>LPG</w:t>
            </w:r>
            <w:r w:rsidRPr="00EC3380">
              <w:rPr>
                <w:rFonts w:ascii="Times New Roman" w:eastAsia="宋体" w:hAnsi="Times New Roman" w:cs="Times New Roman" w:hint="eastAsia"/>
                <w:color w:val="000000" w:themeColor="text1"/>
                <w:kern w:val="2"/>
                <w:sz w:val="21"/>
                <w:lang w:eastAsia="zh-CN"/>
              </w:rPr>
              <w:t>储罐）</w:t>
            </w:r>
          </w:p>
        </w:tc>
        <w:tc>
          <w:tcPr>
            <w:tcW w:w="567" w:type="pct"/>
            <w:vAlign w:val="center"/>
          </w:tcPr>
          <w:p w:rsidR="00CD0F79" w:rsidRPr="00EC3380" w:rsidRDefault="00CD0F79" w:rsidP="00F22AC0">
            <w:pPr>
              <w:jc w:val="center"/>
              <w:rPr>
                <w:rFonts w:ascii="Times New Roman" w:eastAsia="宋体" w:hAnsi="Times New Roman" w:cs="Times New Roman"/>
                <w:color w:val="000000" w:themeColor="text1"/>
                <w:lang w:eastAsia="zh-CN"/>
              </w:rPr>
            </w:pPr>
            <w:r w:rsidRPr="00EC3380">
              <w:rPr>
                <w:rFonts w:ascii="Times New Roman"/>
                <w:color w:val="000000" w:themeColor="text1"/>
              </w:rPr>
              <w:t>LPG</w:t>
            </w:r>
          </w:p>
        </w:tc>
        <w:tc>
          <w:tcPr>
            <w:tcW w:w="830" w:type="pct"/>
            <w:vAlign w:val="center"/>
          </w:tcPr>
          <w:p w:rsidR="00CD0F79" w:rsidRPr="00EC3380" w:rsidRDefault="00CD0F79" w:rsidP="00F22AC0">
            <w:pPr>
              <w:jc w:val="center"/>
              <w:rPr>
                <w:rFonts w:ascii="Times New Roman" w:eastAsia="宋体" w:hAnsi="Times New Roman" w:cs="Times New Roman"/>
                <w:color w:val="000000" w:themeColor="text1"/>
                <w:lang w:eastAsia="zh-CN"/>
              </w:rPr>
            </w:pPr>
            <w:r w:rsidRPr="00EC3380">
              <w:rPr>
                <w:rFonts w:ascii="Times New Roman" w:eastAsia="宋体" w:hAnsi="Times New Roman" w:cs="Times New Roman" w:hint="eastAsia"/>
                <w:color w:val="000000" w:themeColor="text1"/>
                <w:lang w:eastAsia="zh-CN"/>
              </w:rPr>
              <w:t>6.855</w:t>
            </w:r>
          </w:p>
        </w:tc>
        <w:tc>
          <w:tcPr>
            <w:tcW w:w="582" w:type="pct"/>
            <w:vAlign w:val="center"/>
          </w:tcPr>
          <w:p w:rsidR="00CD0F79" w:rsidRPr="00EC3380" w:rsidRDefault="00CD0F79" w:rsidP="00F22AC0">
            <w:pPr>
              <w:jc w:val="center"/>
              <w:rPr>
                <w:rFonts w:ascii="Times New Roman" w:eastAsia="宋体" w:hAnsi="Times New Roman" w:cs="Times New Roman"/>
                <w:color w:val="000000" w:themeColor="text1"/>
                <w:lang w:eastAsia="zh-CN"/>
              </w:rPr>
            </w:pPr>
            <w:r w:rsidRPr="00EC3380">
              <w:rPr>
                <w:rFonts w:ascii="Times New Roman" w:eastAsia="宋体" w:hAnsi="Times New Roman" w:cs="Times New Roman" w:hint="eastAsia"/>
                <w:color w:val="000000" w:themeColor="text1"/>
                <w:lang w:eastAsia="zh-CN"/>
              </w:rPr>
              <w:t>10</w:t>
            </w:r>
          </w:p>
        </w:tc>
        <w:tc>
          <w:tcPr>
            <w:tcW w:w="610" w:type="pct"/>
            <w:vAlign w:val="center"/>
          </w:tcPr>
          <w:p w:rsidR="00CD0F79" w:rsidRPr="00EC3380" w:rsidRDefault="00CD0F79" w:rsidP="00F22AC0">
            <w:pPr>
              <w:jc w:val="center"/>
              <w:rPr>
                <w:rFonts w:ascii="Times New Roman" w:eastAsia="宋体" w:hAnsi="Times New Roman" w:cs="Times New Roman"/>
                <w:color w:val="000000" w:themeColor="text1"/>
                <w:lang w:eastAsia="zh-CN"/>
              </w:rPr>
            </w:pPr>
            <w:r w:rsidRPr="00EC3380">
              <w:rPr>
                <w:rFonts w:ascii="Times New Roman" w:eastAsia="宋体" w:hAnsi="Times New Roman" w:cs="Times New Roman" w:hint="eastAsia"/>
                <w:color w:val="000000" w:themeColor="text1"/>
                <w:lang w:eastAsia="zh-CN"/>
              </w:rPr>
              <w:t>5</w:t>
            </w:r>
          </w:p>
        </w:tc>
      </w:tr>
    </w:tbl>
    <w:p w:rsidR="007F100F" w:rsidRPr="00EC3380" w:rsidRDefault="007F100F" w:rsidP="006E0D6F">
      <w:pPr>
        <w:pStyle w:val="a5"/>
        <w:spacing w:line="360" w:lineRule="auto"/>
        <w:rPr>
          <w:rFonts w:ascii="Times New Roman" w:eastAsiaTheme="minorEastAsia"/>
          <w:b/>
          <w:color w:val="000000" w:themeColor="text1"/>
        </w:rPr>
      </w:pPr>
      <w:r w:rsidRPr="00EC3380">
        <w:rPr>
          <w:rFonts w:ascii="Times New Roman" w:eastAsiaTheme="minorEastAsia" w:hint="eastAsia"/>
          <w:b/>
          <w:color w:val="000000" w:themeColor="text1"/>
        </w:rPr>
        <w:t>5.5.</w:t>
      </w:r>
      <w:r w:rsidR="0042453B" w:rsidRPr="00EC3380">
        <w:rPr>
          <w:rFonts w:ascii="Times New Roman" w:eastAsiaTheme="minorEastAsia" w:hint="eastAsia"/>
          <w:b/>
          <w:color w:val="000000" w:themeColor="text1"/>
        </w:rPr>
        <w:t>7</w:t>
      </w:r>
      <w:r w:rsidRPr="00EC3380">
        <w:rPr>
          <w:rFonts w:ascii="Times New Roman" w:eastAsiaTheme="minorEastAsia"/>
          <w:b/>
          <w:color w:val="000000" w:themeColor="text1"/>
        </w:rPr>
        <w:t>环境风险预测</w:t>
      </w:r>
    </w:p>
    <w:p w:rsidR="007F100F" w:rsidRPr="00EC3380" w:rsidRDefault="007F100F" w:rsidP="006E0D6F">
      <w:pPr>
        <w:pStyle w:val="a5"/>
        <w:spacing w:line="360" w:lineRule="auto"/>
        <w:rPr>
          <w:rFonts w:ascii="Times New Roman" w:eastAsiaTheme="minorEastAsia"/>
          <w:b/>
          <w:color w:val="000000" w:themeColor="text1"/>
        </w:rPr>
      </w:pPr>
      <w:r w:rsidRPr="00EC3380">
        <w:rPr>
          <w:rFonts w:ascii="Times New Roman" w:eastAsiaTheme="minorEastAsia" w:hint="eastAsia"/>
          <w:b/>
          <w:color w:val="000000" w:themeColor="text1"/>
        </w:rPr>
        <w:t>5.5.</w:t>
      </w:r>
      <w:r w:rsidR="0042453B" w:rsidRPr="00EC3380">
        <w:rPr>
          <w:rFonts w:ascii="Times New Roman" w:eastAsiaTheme="minorEastAsia" w:hint="eastAsia"/>
          <w:b/>
          <w:color w:val="000000" w:themeColor="text1"/>
        </w:rPr>
        <w:t>7</w:t>
      </w:r>
      <w:r w:rsidRPr="00EC3380">
        <w:rPr>
          <w:rFonts w:ascii="Times New Roman" w:eastAsiaTheme="minorEastAsia" w:hint="eastAsia"/>
          <w:b/>
          <w:color w:val="000000" w:themeColor="text1"/>
        </w:rPr>
        <w:t>.1</w:t>
      </w:r>
      <w:r w:rsidRPr="00EC3380">
        <w:rPr>
          <w:rFonts w:ascii="Times New Roman" w:eastAsiaTheme="minorEastAsia"/>
          <w:b/>
          <w:color w:val="000000" w:themeColor="text1"/>
        </w:rPr>
        <w:t>预测模式</w:t>
      </w:r>
    </w:p>
    <w:p w:rsidR="007F100F" w:rsidRPr="00EC3380" w:rsidRDefault="007F100F" w:rsidP="007F100F">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预测时选用《建设项目环境风险评价技术导则》中推荐的多烟团扩散模式，其模式预测如下。</w:t>
      </w:r>
    </w:p>
    <w:p w:rsidR="007F100F" w:rsidRPr="00EC3380" w:rsidRDefault="007F100F" w:rsidP="007F100F">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在事故后果评价中采用下列烟团公式：</w:t>
      </w:r>
    </w:p>
    <w:p w:rsidR="007F100F" w:rsidRPr="00EC3380" w:rsidRDefault="007F100F" w:rsidP="007F100F">
      <w:pPr>
        <w:pStyle w:val="a5"/>
        <w:spacing w:line="360" w:lineRule="auto"/>
        <w:ind w:firstLineChars="200" w:firstLine="480"/>
        <w:rPr>
          <w:rFonts w:ascii="Times New Roman" w:eastAsiaTheme="minorEastAsia"/>
          <w:color w:val="000000" w:themeColor="text1"/>
        </w:rPr>
      </w:pPr>
      <w:r w:rsidRPr="00EC3380">
        <w:rPr>
          <w:noProof/>
          <w:color w:val="000000" w:themeColor="text1"/>
          <w:lang w:val="en-US" w:bidi="ar-SA"/>
        </w:rPr>
        <w:drawing>
          <wp:inline distT="0" distB="0" distL="0" distR="0" wp14:anchorId="0DC47820" wp14:editId="45412530">
            <wp:extent cx="4791075" cy="611084"/>
            <wp:effectExtent l="0" t="0" r="0" b="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821703" cy="614990"/>
                    </a:xfrm>
                    <a:prstGeom prst="rect">
                      <a:avLst/>
                    </a:prstGeom>
                  </pic:spPr>
                </pic:pic>
              </a:graphicData>
            </a:graphic>
          </wp:inline>
        </w:drawing>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式中：</w:t>
      </w:r>
      <w:r w:rsidRPr="00EC3380">
        <w:rPr>
          <w:rFonts w:ascii="Times New Roman" w:eastAsiaTheme="minorEastAsia"/>
          <w:color w:val="000000" w:themeColor="text1"/>
        </w:rPr>
        <w:t>C</w:t>
      </w:r>
      <w:r w:rsidRPr="00EC3380">
        <w:rPr>
          <w:rFonts w:ascii="Times New Roman" w:eastAsiaTheme="minorEastAsia" w:hint="eastAsia"/>
          <w:color w:val="000000" w:themeColor="text1"/>
          <w:vertAlign w:val="subscript"/>
        </w:rPr>
        <w:t>（</w:t>
      </w:r>
      <w:r w:rsidRPr="00EC3380">
        <w:rPr>
          <w:rFonts w:ascii="Times New Roman" w:eastAsiaTheme="minorEastAsia"/>
          <w:color w:val="000000" w:themeColor="text1"/>
          <w:vertAlign w:val="subscript"/>
        </w:rPr>
        <w:t>x. y.o</w:t>
      </w:r>
      <w:r w:rsidRPr="00EC3380">
        <w:rPr>
          <w:rFonts w:ascii="Times New Roman" w:eastAsiaTheme="minorEastAsia" w:hint="eastAsia"/>
          <w:color w:val="000000" w:themeColor="text1"/>
          <w:vertAlign w:val="subscript"/>
        </w:rPr>
        <w:t>）</w:t>
      </w:r>
      <w:r w:rsidRPr="00EC3380">
        <w:rPr>
          <w:rFonts w:ascii="Times New Roman" w:eastAsiaTheme="minorEastAsia"/>
          <w:color w:val="000000" w:themeColor="text1"/>
        </w:rPr>
        <w:t>——下风向地面</w:t>
      </w:r>
      <w:r w:rsidRPr="00EC3380">
        <w:rPr>
          <w:rFonts w:ascii="Times New Roman" w:eastAsiaTheme="minorEastAsia"/>
          <w:color w:val="000000" w:themeColor="text1"/>
        </w:rPr>
        <w:t xml:space="preserve"> x, y</w:t>
      </w:r>
      <w:r w:rsidRPr="00EC3380">
        <w:rPr>
          <w:rFonts w:ascii="Times New Roman" w:eastAsiaTheme="minorEastAsia"/>
          <w:color w:val="000000" w:themeColor="text1"/>
        </w:rPr>
        <w:t>坐标处的空气中污染物浓度</w:t>
      </w:r>
      <w:r w:rsidRPr="00EC3380">
        <w:rPr>
          <w:rFonts w:ascii="Times New Roman" w:eastAsiaTheme="minorEastAsia" w:hint="eastAsia"/>
          <w:color w:val="000000" w:themeColor="text1"/>
        </w:rPr>
        <w:t>（</w:t>
      </w:r>
      <w:r w:rsidRPr="00EC3380">
        <w:rPr>
          <w:rFonts w:ascii="Times New Roman" w:eastAsiaTheme="minorEastAsia"/>
          <w:color w:val="000000" w:themeColor="text1"/>
        </w:rPr>
        <w:t>mg.m</w:t>
      </w:r>
      <w:r w:rsidRPr="00EC3380">
        <w:rPr>
          <w:rFonts w:ascii="Times New Roman" w:eastAsiaTheme="minorEastAsia"/>
          <w:color w:val="000000" w:themeColor="text1"/>
          <w:vertAlign w:val="superscript"/>
        </w:rPr>
        <w:t>-3</w:t>
      </w:r>
      <w:r w:rsidRPr="00EC3380">
        <w:rPr>
          <w:rFonts w:ascii="Times New Roman" w:eastAsiaTheme="minorEastAsia" w:hint="eastAsia"/>
          <w:color w:val="000000" w:themeColor="text1"/>
        </w:rPr>
        <w:t>）</w:t>
      </w:r>
      <w:r w:rsidRPr="00EC3380">
        <w:rPr>
          <w:rFonts w:ascii="Times New Roman" w:eastAsiaTheme="minorEastAsia"/>
          <w:color w:val="000000" w:themeColor="text1"/>
        </w:rPr>
        <w:t xml:space="preserve"> </w:t>
      </w:r>
    </w:p>
    <w:p w:rsidR="005F05A5" w:rsidRPr="00EC3380" w:rsidRDefault="005F05A5" w:rsidP="005F05A5">
      <w:pPr>
        <w:pStyle w:val="a5"/>
        <w:spacing w:line="360" w:lineRule="auto"/>
        <w:ind w:firstLineChars="500" w:firstLine="1200"/>
        <w:rPr>
          <w:rFonts w:ascii="Times New Roman" w:eastAsiaTheme="minorEastAsia"/>
          <w:color w:val="000000" w:themeColor="text1"/>
        </w:rPr>
      </w:pPr>
      <w:r w:rsidRPr="00EC3380">
        <w:rPr>
          <w:rFonts w:ascii="Times New Roman" w:eastAsiaTheme="minorEastAsia"/>
          <w:color w:val="000000" w:themeColor="text1"/>
        </w:rPr>
        <w:t>x</w:t>
      </w:r>
      <w:r w:rsidRPr="00EC3380">
        <w:rPr>
          <w:rFonts w:ascii="Times New Roman" w:eastAsiaTheme="minorEastAsia"/>
          <w:color w:val="000000" w:themeColor="text1"/>
          <w:vertAlign w:val="subscript"/>
        </w:rPr>
        <w:t>o</w:t>
      </w:r>
      <w:r w:rsidRPr="00EC3380">
        <w:rPr>
          <w:rFonts w:ascii="Times New Roman" w:eastAsiaTheme="minorEastAsia"/>
          <w:color w:val="000000" w:themeColor="text1"/>
        </w:rPr>
        <w:t xml:space="preserve"> , y</w:t>
      </w:r>
      <w:r w:rsidRPr="00EC3380">
        <w:rPr>
          <w:rFonts w:ascii="Times New Roman" w:eastAsiaTheme="minorEastAsia"/>
          <w:color w:val="000000" w:themeColor="text1"/>
          <w:vertAlign w:val="subscript"/>
        </w:rPr>
        <w:t>o</w:t>
      </w:r>
      <w:r w:rsidRPr="00EC3380">
        <w:rPr>
          <w:rFonts w:ascii="Times New Roman" w:eastAsiaTheme="minorEastAsia"/>
          <w:color w:val="000000" w:themeColor="text1"/>
        </w:rPr>
        <w:t xml:space="preserve"> , z</w:t>
      </w:r>
      <w:r w:rsidRPr="00EC3380">
        <w:rPr>
          <w:rFonts w:ascii="Times New Roman" w:eastAsiaTheme="minorEastAsia"/>
          <w:color w:val="000000" w:themeColor="text1"/>
          <w:vertAlign w:val="subscript"/>
        </w:rPr>
        <w:t>o</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——烟</w:t>
      </w:r>
      <w:proofErr w:type="gramStart"/>
      <w:r w:rsidRPr="00EC3380">
        <w:rPr>
          <w:rFonts w:ascii="Times New Roman" w:eastAsiaTheme="minorEastAsia"/>
          <w:color w:val="000000" w:themeColor="text1"/>
        </w:rPr>
        <w:t>团中心</w:t>
      </w:r>
      <w:proofErr w:type="gramEnd"/>
      <w:r w:rsidRPr="00EC3380">
        <w:rPr>
          <w:rFonts w:ascii="Times New Roman" w:eastAsiaTheme="minorEastAsia"/>
          <w:color w:val="000000" w:themeColor="text1"/>
        </w:rPr>
        <w:t>坐标；</w:t>
      </w:r>
    </w:p>
    <w:p w:rsidR="005F05A5" w:rsidRPr="00EC3380" w:rsidRDefault="005F05A5" w:rsidP="005F05A5">
      <w:pPr>
        <w:pStyle w:val="a5"/>
        <w:spacing w:line="360" w:lineRule="auto"/>
        <w:ind w:firstLineChars="500" w:firstLine="1200"/>
        <w:rPr>
          <w:rFonts w:ascii="Times New Roman" w:eastAsiaTheme="minorEastAsia"/>
          <w:color w:val="000000" w:themeColor="text1"/>
        </w:rPr>
      </w:pPr>
      <w:r w:rsidRPr="00EC3380">
        <w:rPr>
          <w:rFonts w:ascii="Times New Roman" w:eastAsiaTheme="minorEastAsia"/>
          <w:color w:val="000000" w:themeColor="text1"/>
        </w:rPr>
        <w:t>Q</w:t>
      </w:r>
      <w:r w:rsidRPr="00EC3380">
        <w:rPr>
          <w:rFonts w:ascii="Times New Roman" w:eastAsiaTheme="minorEastAsia"/>
          <w:color w:val="000000" w:themeColor="text1"/>
        </w:rPr>
        <w:t>——事故</w:t>
      </w:r>
      <w:proofErr w:type="gramStart"/>
      <w:r w:rsidRPr="00EC3380">
        <w:rPr>
          <w:rFonts w:ascii="Times New Roman" w:eastAsiaTheme="minorEastAsia"/>
          <w:color w:val="000000" w:themeColor="text1"/>
        </w:rPr>
        <w:t>期间烟</w:t>
      </w:r>
      <w:proofErr w:type="gramEnd"/>
      <w:r w:rsidRPr="00EC3380">
        <w:rPr>
          <w:rFonts w:ascii="Times New Roman" w:eastAsiaTheme="minorEastAsia"/>
          <w:color w:val="000000" w:themeColor="text1"/>
        </w:rPr>
        <w:t>团的排放量；</w:t>
      </w:r>
    </w:p>
    <w:p w:rsidR="005F05A5" w:rsidRPr="00EC3380" w:rsidRDefault="005F05A5" w:rsidP="005F05A5">
      <w:pPr>
        <w:pStyle w:val="a5"/>
        <w:spacing w:line="360" w:lineRule="auto"/>
        <w:ind w:firstLineChars="450" w:firstLine="1080"/>
        <w:rPr>
          <w:rFonts w:ascii="Times New Roman" w:eastAsiaTheme="minorEastAsia"/>
          <w:color w:val="000000" w:themeColor="text1"/>
        </w:rPr>
      </w:pPr>
      <w:r w:rsidRPr="00EC3380">
        <w:rPr>
          <w:rFonts w:ascii="Times New Roman" w:eastAsiaTheme="minorEastAsia"/>
          <w:color w:val="000000" w:themeColor="text1"/>
        </w:rPr>
        <w:lastRenderedPageBreak/>
        <w:t>σ</w:t>
      </w:r>
      <w:r w:rsidRPr="00EC3380">
        <w:rPr>
          <w:rFonts w:ascii="Times New Roman" w:eastAsiaTheme="minorEastAsia"/>
          <w:color w:val="000000" w:themeColor="text1"/>
          <w:vertAlign w:val="subscript"/>
        </w:rPr>
        <w:t>X</w:t>
      </w:r>
      <w:r w:rsidRPr="00EC3380">
        <w:rPr>
          <w:rFonts w:ascii="Times New Roman" w:eastAsiaTheme="minorEastAsia" w:hint="eastAsia"/>
          <w:color w:val="000000" w:themeColor="text1"/>
        </w:rPr>
        <w:t>、</w:t>
      </w:r>
      <w:r w:rsidRPr="00EC3380">
        <w:rPr>
          <w:rFonts w:ascii="Times New Roman" w:eastAsiaTheme="minorEastAsia"/>
          <w:color w:val="000000" w:themeColor="text1"/>
        </w:rPr>
        <w:t>σ</w:t>
      </w:r>
      <w:r w:rsidRPr="00EC3380">
        <w:rPr>
          <w:rFonts w:ascii="Times New Roman" w:eastAsiaTheme="minorEastAsia"/>
          <w:color w:val="000000" w:themeColor="text1"/>
          <w:vertAlign w:val="subscript"/>
        </w:rPr>
        <w:t>y</w:t>
      </w:r>
      <w:r w:rsidRPr="00EC3380">
        <w:rPr>
          <w:rFonts w:ascii="Times New Roman" w:eastAsiaTheme="minorEastAsia" w:hint="eastAsia"/>
          <w:color w:val="000000" w:themeColor="text1"/>
        </w:rPr>
        <w:t>、</w:t>
      </w:r>
      <w:r w:rsidRPr="00EC3380">
        <w:rPr>
          <w:rFonts w:ascii="Times New Roman" w:eastAsiaTheme="minorEastAsia"/>
          <w:color w:val="000000" w:themeColor="text1"/>
        </w:rPr>
        <w:t>σ</w:t>
      </w:r>
      <w:r w:rsidRPr="00EC3380">
        <w:rPr>
          <w:rFonts w:ascii="Times New Roman" w:eastAsiaTheme="minorEastAsia"/>
          <w:color w:val="000000" w:themeColor="text1"/>
          <w:vertAlign w:val="subscript"/>
        </w:rPr>
        <w:t>z</w:t>
      </w:r>
      <w:r w:rsidRPr="00EC3380">
        <w:rPr>
          <w:rFonts w:ascii="Times New Roman" w:eastAsiaTheme="minorEastAsia"/>
          <w:color w:val="000000" w:themeColor="text1"/>
        </w:rPr>
        <w:t>——为</w:t>
      </w:r>
      <w:r w:rsidRPr="00EC3380">
        <w:rPr>
          <w:rFonts w:ascii="Times New Roman" w:eastAsiaTheme="minorEastAsia"/>
          <w:color w:val="000000" w:themeColor="text1"/>
        </w:rPr>
        <w:t xml:space="preserve"> X</w:t>
      </w:r>
      <w:r w:rsidRPr="00EC3380">
        <w:rPr>
          <w:rFonts w:ascii="Times New Roman" w:eastAsiaTheme="minorEastAsia"/>
          <w:color w:val="000000" w:themeColor="text1"/>
        </w:rPr>
        <w:t>、</w:t>
      </w:r>
      <w:r w:rsidRPr="00EC3380">
        <w:rPr>
          <w:rFonts w:ascii="Times New Roman" w:eastAsiaTheme="minorEastAsia"/>
          <w:color w:val="000000" w:themeColor="text1"/>
        </w:rPr>
        <w:t>Y</w:t>
      </w:r>
      <w:r w:rsidRPr="00EC3380">
        <w:rPr>
          <w:rFonts w:ascii="Times New Roman" w:eastAsiaTheme="minorEastAsia"/>
          <w:color w:val="000000" w:themeColor="text1"/>
        </w:rPr>
        <w:t>、</w:t>
      </w:r>
      <w:r w:rsidRPr="00EC3380">
        <w:rPr>
          <w:rFonts w:ascii="Times New Roman" w:eastAsiaTheme="minorEastAsia"/>
          <w:color w:val="000000" w:themeColor="text1"/>
        </w:rPr>
        <w:t xml:space="preserve">Z </w:t>
      </w:r>
      <w:r w:rsidRPr="00EC3380">
        <w:rPr>
          <w:rFonts w:ascii="Times New Roman" w:eastAsiaTheme="minorEastAsia"/>
          <w:color w:val="000000" w:themeColor="text1"/>
        </w:rPr>
        <w:t>方向的扩散参数（</w:t>
      </w:r>
      <w:r w:rsidRPr="00EC3380">
        <w:rPr>
          <w:rFonts w:ascii="Times New Roman" w:eastAsiaTheme="minorEastAsia"/>
          <w:color w:val="000000" w:themeColor="text1"/>
        </w:rPr>
        <w:t xml:space="preserve"> m</w:t>
      </w:r>
      <w:r w:rsidRPr="00EC3380">
        <w:rPr>
          <w:rFonts w:ascii="Times New Roman" w:eastAsiaTheme="minorEastAsia"/>
          <w:color w:val="000000" w:themeColor="text1"/>
        </w:rPr>
        <w:t>）。常取</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σ</w:t>
      </w:r>
      <w:r w:rsidRPr="00EC3380">
        <w:rPr>
          <w:rFonts w:ascii="Times New Roman" w:eastAsiaTheme="minorEastAsia"/>
          <w:color w:val="000000" w:themeColor="text1"/>
          <w:vertAlign w:val="subscript"/>
        </w:rPr>
        <w:t>X</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σ</w:t>
      </w:r>
      <w:r w:rsidRPr="00EC3380">
        <w:rPr>
          <w:rFonts w:ascii="Times New Roman" w:eastAsiaTheme="minorEastAsia"/>
          <w:color w:val="000000" w:themeColor="text1"/>
        </w:rPr>
        <w:t>y</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对于瞬时或短时间事故，可采用下述变天条件下多烟团模式：</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noProof/>
          <w:color w:val="000000" w:themeColor="text1"/>
          <w:lang w:val="en-US" w:bidi="ar-SA"/>
        </w:rPr>
        <w:drawing>
          <wp:inline distT="0" distB="0" distL="0" distR="0" wp14:anchorId="6F3C79CD" wp14:editId="7E19A5BB">
            <wp:extent cx="5486400" cy="709295"/>
            <wp:effectExtent l="0" t="0" r="0" b="0"/>
            <wp:docPr id="2053" name="图片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709295"/>
                    </a:xfrm>
                    <a:prstGeom prst="rect">
                      <a:avLst/>
                    </a:prstGeom>
                  </pic:spPr>
                </pic:pic>
              </a:graphicData>
            </a:graphic>
          </wp:inline>
        </w:drawing>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其中：</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1379" w:dyaOrig="399">
          <v:shape id="对象 93" o:spid="_x0000_i1038" type="#_x0000_t75" style="width:69pt;height:21pt;mso-position-horizontal-relative:page;mso-position-vertical-relative:page" o:ole="">
            <v:imagedata r:id="rId81" o:title=""/>
          </v:shape>
          <o:OLEObject Type="Embed" ProgID="Equation.DSMT4" ShapeID="对象 93" DrawAspect="Content" ObjectID="_1608450461" r:id="rId82"/>
        </w:object>
      </w: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第</w:t>
      </w:r>
      <w:r w:rsidRPr="00EC3380">
        <w:rPr>
          <w:rFonts w:ascii="Times New Roman" w:eastAsiaTheme="minorEastAsia"/>
          <w:color w:val="000000" w:themeColor="text1"/>
        </w:rPr>
        <w:t>i</w:t>
      </w:r>
      <w:proofErr w:type="gramStart"/>
      <w:r w:rsidRPr="00EC3380">
        <w:rPr>
          <w:rFonts w:ascii="Times New Roman" w:eastAsiaTheme="minorEastAsia" w:hint="eastAsia"/>
          <w:color w:val="000000" w:themeColor="text1"/>
        </w:rPr>
        <w:t>个</w:t>
      </w:r>
      <w:proofErr w:type="gramEnd"/>
      <w:r w:rsidRPr="00EC3380">
        <w:rPr>
          <w:rFonts w:ascii="Times New Roman" w:eastAsiaTheme="minorEastAsia" w:hint="eastAsia"/>
          <w:color w:val="000000" w:themeColor="text1"/>
        </w:rPr>
        <w:t>烟团在</w:t>
      </w:r>
      <w:r w:rsidRPr="00EC3380">
        <w:rPr>
          <w:rFonts w:ascii="Times New Roman" w:eastAsiaTheme="minorEastAsia"/>
          <w:color w:val="000000" w:themeColor="text1"/>
        </w:rPr>
        <w:object w:dxaOrig="239" w:dyaOrig="359">
          <v:shape id="对象 94" o:spid="_x0000_i1039" type="#_x0000_t75" style="width:12pt;height:18pt;mso-position-horizontal-relative:page;mso-position-vertical-relative:page" o:ole="">
            <v:imagedata r:id="rId83" o:title=""/>
          </v:shape>
          <o:OLEObject Type="Embed" ProgID="Equation.3" ShapeID="对象 94" DrawAspect="Content" ObjectID="_1608450462" r:id="rId84"/>
        </w:object>
      </w:r>
      <w:r w:rsidRPr="00EC3380">
        <w:rPr>
          <w:rFonts w:ascii="Times New Roman" w:eastAsiaTheme="minorEastAsia" w:hint="eastAsia"/>
          <w:color w:val="000000" w:themeColor="text1"/>
        </w:rPr>
        <w:t>时刻（即第</w:t>
      </w:r>
      <w:r w:rsidRPr="00EC3380">
        <w:rPr>
          <w:rFonts w:ascii="Times New Roman" w:eastAsiaTheme="minorEastAsia" w:hint="eastAsia"/>
          <w:color w:val="000000" w:themeColor="text1"/>
        </w:rPr>
        <w:t>w</w:t>
      </w:r>
      <w:r w:rsidRPr="00EC3380">
        <w:rPr>
          <w:rFonts w:ascii="Times New Roman" w:eastAsiaTheme="minorEastAsia" w:hint="eastAsia"/>
          <w:color w:val="000000" w:themeColor="text1"/>
        </w:rPr>
        <w:t>时段）在点</w:t>
      </w:r>
      <w:r w:rsidRPr="00EC3380">
        <w:rPr>
          <w:rFonts w:ascii="Times New Roman" w:eastAsiaTheme="minorEastAsia"/>
          <w:color w:val="000000" w:themeColor="text1"/>
        </w:rPr>
        <w:t>(x,y,0)</w:t>
      </w:r>
      <w:r w:rsidRPr="00EC3380">
        <w:rPr>
          <w:rFonts w:ascii="Times New Roman" w:eastAsiaTheme="minorEastAsia" w:hint="eastAsia"/>
          <w:color w:val="000000" w:themeColor="text1"/>
        </w:rPr>
        <w:t>产生的地面浓度；</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299" w:dyaOrig="319">
          <v:shape id="对象 95" o:spid="_x0000_i1040" type="#_x0000_t75" style="width:15pt;height:16.5pt;mso-position-horizontal-relative:page;mso-position-vertical-relative:page" o:ole="">
            <v:imagedata r:id="rId85" o:title=""/>
          </v:shape>
          <o:OLEObject Type="Embed" ProgID="Equation.3" ShapeID="对象 95" DrawAspect="Content" ObjectID="_1608450463" r:id="rId86"/>
        </w:object>
      </w:r>
      <w:r w:rsidRPr="00EC3380">
        <w:rPr>
          <w:rFonts w:ascii="Times New Roman" w:eastAsiaTheme="minorEastAsia"/>
          <w:color w:val="000000" w:themeColor="text1"/>
        </w:rPr>
        <w:tab/>
      </w: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烟团排放量（</w:t>
      </w:r>
      <w:r w:rsidRPr="00EC3380">
        <w:rPr>
          <w:rFonts w:ascii="Times New Roman" w:eastAsiaTheme="minorEastAsia" w:hint="eastAsia"/>
          <w:color w:val="000000" w:themeColor="text1"/>
        </w:rPr>
        <w:t>mg</w:t>
      </w:r>
      <w:r w:rsidRPr="00EC3380">
        <w:rPr>
          <w:rFonts w:ascii="Times New Roman" w:eastAsiaTheme="minorEastAsia"/>
          <w:color w:val="000000" w:themeColor="text1"/>
        </w:rPr>
        <w:t>）</w:t>
      </w:r>
      <w:r w:rsidRPr="00EC3380">
        <w:rPr>
          <w:rFonts w:ascii="Times New Roman" w:eastAsiaTheme="minorEastAsia" w:hint="eastAsia"/>
          <w:color w:val="000000" w:themeColor="text1"/>
        </w:rPr>
        <w:t>，</w:t>
      </w:r>
      <w:r w:rsidRPr="00EC3380">
        <w:rPr>
          <w:rFonts w:ascii="Times New Roman" w:eastAsiaTheme="minorEastAsia"/>
          <w:color w:val="000000" w:themeColor="text1"/>
        </w:rPr>
        <w:object w:dxaOrig="1219" w:dyaOrig="319">
          <v:shape id="对象 96" o:spid="_x0000_i1041" type="#_x0000_t75" style="width:60pt;height:16.5pt;mso-position-horizontal-relative:page;mso-position-vertical-relative:page" o:ole="">
            <v:imagedata r:id="rId87" o:title=""/>
          </v:shape>
          <o:OLEObject Type="Embed" ProgID="Equation.3" ShapeID="对象 96" DrawAspect="Content" ObjectID="_1608450464" r:id="rId88"/>
        </w:object>
      </w:r>
      <w:r w:rsidRPr="00EC3380">
        <w:rPr>
          <w:rFonts w:ascii="Times New Roman" w:eastAsiaTheme="minorEastAsia" w:hint="eastAsia"/>
          <w:color w:val="000000" w:themeColor="text1"/>
        </w:rPr>
        <w:t>为释放率（</w:t>
      </w:r>
      <w:r w:rsidRPr="00EC3380">
        <w:rPr>
          <w:rFonts w:ascii="Times New Roman" w:eastAsiaTheme="minorEastAsia" w:hint="eastAsia"/>
          <w:color w:val="000000" w:themeColor="text1"/>
        </w:rPr>
        <w:t>mg.s-1</w:t>
      </w:r>
      <w:r w:rsidRPr="00EC3380">
        <w:rPr>
          <w:rFonts w:ascii="Times New Roman" w:eastAsiaTheme="minorEastAsia" w:hint="eastAsia"/>
          <w:color w:val="000000" w:themeColor="text1"/>
        </w:rPr>
        <w:t>），</w:t>
      </w:r>
      <w:r w:rsidRPr="00EC3380">
        <w:rPr>
          <w:rFonts w:ascii="Times New Roman" w:eastAsiaTheme="minorEastAsia"/>
          <w:color w:val="000000" w:themeColor="text1"/>
        </w:rPr>
        <w:object w:dxaOrig="299" w:dyaOrig="279">
          <v:shape id="对象 97" o:spid="_x0000_i1042" type="#_x0000_t75" style="width:15pt;height:15pt;mso-position-horizontal-relative:page;mso-position-vertical-relative:page" o:ole="">
            <v:imagedata r:id="rId89" o:title=""/>
          </v:shape>
          <o:OLEObject Type="Embed" ProgID="Equation.3" ShapeID="对象 97" DrawAspect="Content" ObjectID="_1608450465" r:id="rId90"/>
        </w:object>
      </w:r>
      <w:r w:rsidRPr="00EC3380">
        <w:rPr>
          <w:rFonts w:ascii="Times New Roman" w:eastAsiaTheme="minorEastAsia" w:hint="eastAsia"/>
          <w:color w:val="000000" w:themeColor="text1"/>
        </w:rPr>
        <w:t>为时段长度（</w:t>
      </w:r>
      <w:r w:rsidRPr="00EC3380">
        <w:rPr>
          <w:rFonts w:ascii="Times New Roman" w:eastAsiaTheme="minorEastAsia" w:hint="eastAsia"/>
          <w:color w:val="000000" w:themeColor="text1"/>
        </w:rPr>
        <w:t>s</w:t>
      </w:r>
      <w:r w:rsidRPr="00EC3380">
        <w:rPr>
          <w:rFonts w:ascii="Times New Roman" w:eastAsiaTheme="minorEastAsia" w:hint="eastAsia"/>
          <w:color w:val="000000" w:themeColor="text1"/>
        </w:rPr>
        <w:t>）；</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539" w:dyaOrig="379">
          <v:shape id="对象 98" o:spid="_x0000_i1043" type="#_x0000_t75" style="width:25.5pt;height:19.5pt;mso-position-horizontal-relative:page;mso-position-vertical-relative:page" o:ole="">
            <v:imagedata r:id="rId91" o:title=""/>
          </v:shape>
          <o:OLEObject Type="Embed" ProgID="Equation.3" ShapeID="对象 98" DrawAspect="Content" ObjectID="_1608450466" r:id="rId92"/>
        </w:object>
      </w:r>
      <w:r w:rsidRPr="00EC3380">
        <w:rPr>
          <w:rFonts w:ascii="Times New Roman" w:eastAsiaTheme="minorEastAsia" w:hint="eastAsia"/>
          <w:color w:val="000000" w:themeColor="text1"/>
        </w:rPr>
        <w:t>、</w:t>
      </w:r>
      <w:r w:rsidRPr="00EC3380">
        <w:rPr>
          <w:rFonts w:ascii="Times New Roman" w:eastAsiaTheme="minorEastAsia"/>
          <w:color w:val="000000" w:themeColor="text1"/>
        </w:rPr>
        <w:object w:dxaOrig="539" w:dyaOrig="379">
          <v:shape id="对象 99" o:spid="_x0000_i1044" type="#_x0000_t75" style="width:25.5pt;height:19.5pt;mso-position-horizontal-relative:page;mso-position-vertical-relative:page" o:ole="">
            <v:imagedata r:id="rId93" o:title=""/>
          </v:shape>
          <o:OLEObject Type="Embed" ProgID="Equation.3" ShapeID="对象 99" DrawAspect="Content" ObjectID="_1608450467" r:id="rId94"/>
        </w:object>
      </w:r>
      <w:r w:rsidRPr="00EC3380">
        <w:rPr>
          <w:rFonts w:ascii="Times New Roman" w:eastAsiaTheme="minorEastAsia" w:hint="eastAsia"/>
          <w:color w:val="000000" w:themeColor="text1"/>
        </w:rPr>
        <w:t>、</w:t>
      </w:r>
      <w:r w:rsidRPr="00EC3380">
        <w:rPr>
          <w:rFonts w:ascii="Times New Roman" w:eastAsiaTheme="minorEastAsia"/>
          <w:color w:val="000000" w:themeColor="text1"/>
        </w:rPr>
        <w:object w:dxaOrig="519" w:dyaOrig="379">
          <v:shape id="对象 100" o:spid="_x0000_i1045" type="#_x0000_t75" style="width:27pt;height:19.5pt;mso-position-horizontal-relative:page;mso-position-vertical-relative:page" o:ole="">
            <v:imagedata r:id="rId95" o:title=""/>
          </v:shape>
          <o:OLEObject Type="Embed" ProgID="Equation.3" ShapeID="对象 100" DrawAspect="Content" ObjectID="_1608450468" r:id="rId96"/>
        </w:object>
      </w: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烟团在</w:t>
      </w:r>
      <w:r w:rsidRPr="00EC3380">
        <w:rPr>
          <w:rFonts w:ascii="Times New Roman" w:eastAsiaTheme="minorEastAsia" w:hint="eastAsia"/>
          <w:color w:val="000000" w:themeColor="text1"/>
        </w:rPr>
        <w:t>w</w:t>
      </w:r>
      <w:r w:rsidRPr="00EC3380">
        <w:rPr>
          <w:rFonts w:ascii="Times New Roman" w:eastAsiaTheme="minorEastAsia" w:hint="eastAsia"/>
          <w:color w:val="000000" w:themeColor="text1"/>
        </w:rPr>
        <w:t>时段沿</w:t>
      </w:r>
      <w:r w:rsidRPr="00EC3380">
        <w:rPr>
          <w:rFonts w:ascii="Times New Roman" w:eastAsiaTheme="minorEastAsia" w:hint="eastAsia"/>
          <w:color w:val="000000" w:themeColor="text1"/>
        </w:rPr>
        <w:t>x</w:t>
      </w: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y</w:t>
      </w:r>
      <w:r w:rsidRPr="00EC3380">
        <w:rPr>
          <w:rFonts w:ascii="Times New Roman" w:eastAsiaTheme="minorEastAsia" w:hint="eastAsia"/>
          <w:color w:val="000000" w:themeColor="text1"/>
        </w:rPr>
        <w:t>和</w:t>
      </w:r>
      <w:r w:rsidRPr="00EC3380">
        <w:rPr>
          <w:rFonts w:ascii="Times New Roman" w:eastAsiaTheme="minorEastAsia" w:hint="eastAsia"/>
          <w:color w:val="000000" w:themeColor="text1"/>
        </w:rPr>
        <w:t>z</w:t>
      </w:r>
      <w:r w:rsidRPr="00EC3380">
        <w:rPr>
          <w:rFonts w:ascii="Times New Roman" w:eastAsiaTheme="minorEastAsia" w:hint="eastAsia"/>
          <w:color w:val="000000" w:themeColor="text1"/>
        </w:rPr>
        <w:t>方向的等效扩散参数（</w:t>
      </w:r>
      <w:r w:rsidRPr="00EC3380">
        <w:rPr>
          <w:rFonts w:ascii="Times New Roman" w:eastAsiaTheme="minorEastAsia" w:hint="eastAsia"/>
          <w:color w:val="000000" w:themeColor="text1"/>
        </w:rPr>
        <w:t>m</w:t>
      </w:r>
      <w:r w:rsidRPr="00EC3380">
        <w:rPr>
          <w:rFonts w:ascii="Times New Roman" w:eastAsiaTheme="minorEastAsia" w:hint="eastAsia"/>
          <w:color w:val="000000" w:themeColor="text1"/>
        </w:rPr>
        <w:t>），可由下式估算：</w:t>
      </w:r>
    </w:p>
    <w:p w:rsidR="005F05A5" w:rsidRPr="00EC3380" w:rsidRDefault="005F05A5" w:rsidP="005F05A5">
      <w:pPr>
        <w:pStyle w:val="a5"/>
        <w:spacing w:line="360" w:lineRule="auto"/>
        <w:ind w:firstLineChars="550" w:firstLine="1320"/>
        <w:rPr>
          <w:rFonts w:ascii="Times New Roman" w:eastAsiaTheme="minorEastAsia"/>
          <w:color w:val="000000" w:themeColor="text1"/>
        </w:rPr>
      </w:pPr>
      <w:r w:rsidRPr="00EC3380">
        <w:rPr>
          <w:rFonts w:ascii="Times New Roman" w:eastAsiaTheme="minorEastAsia"/>
          <w:color w:val="000000" w:themeColor="text1"/>
        </w:rPr>
        <w:object w:dxaOrig="3240" w:dyaOrig="599">
          <v:shape id="对象 101" o:spid="_x0000_i1046" type="#_x0000_t75" style="width:162pt;height:30pt;mso-position-horizontal-relative:page;mso-position-vertical-relative:page" o:ole="">
            <v:imagedata r:id="rId97" o:title=""/>
          </v:shape>
          <o:OLEObject Type="Embed" ProgID="Equation.3" ShapeID="对象 101" DrawAspect="Content" ObjectID="_1608450469" r:id="rId98"/>
        </w:objec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式中：</w:t>
      </w:r>
      <w:r w:rsidRPr="00EC3380">
        <w:rPr>
          <w:rFonts w:ascii="Times New Roman" w:eastAsiaTheme="minorEastAsia" w:hint="eastAsia"/>
          <w:color w:val="000000" w:themeColor="text1"/>
        </w:rPr>
        <w:t xml:space="preserve"> </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2517" w:dyaOrig="399">
          <v:shape id="对象 102" o:spid="_x0000_i1047" type="#_x0000_t75" style="width:124.5pt;height:21pt;mso-position-horizontal-relative:page;mso-position-vertical-relative:page" o:ole="">
            <v:imagedata r:id="rId99" o:title=""/>
          </v:shape>
          <o:OLEObject Type="Embed" ProgID="Equation.3" ShapeID="对象 102" DrawAspect="Content" ObjectID="_1608450470" r:id="rId100"/>
        </w:objec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299" w:dyaOrig="379">
          <v:shape id="对象 103" o:spid="_x0000_i1048" type="#_x0000_t75" style="width:15pt;height:19.5pt;mso-position-horizontal-relative:page;mso-position-vertical-relative:page" o:ole="">
            <v:imagedata r:id="rId101" o:title=""/>
          </v:shape>
          <o:OLEObject Type="Embed" ProgID="Equation.3" ShapeID="对象 103" DrawAspect="Content" ObjectID="_1608450471" r:id="rId102"/>
        </w:object>
      </w:r>
      <w:r w:rsidRPr="00EC3380">
        <w:rPr>
          <w:rFonts w:ascii="Times New Roman" w:eastAsiaTheme="minorEastAsia" w:hint="eastAsia"/>
          <w:color w:val="000000" w:themeColor="text1"/>
        </w:rPr>
        <w:t>和</w:t>
      </w:r>
      <w:r w:rsidRPr="00EC3380">
        <w:rPr>
          <w:rFonts w:ascii="Times New Roman" w:eastAsiaTheme="minorEastAsia"/>
          <w:color w:val="000000" w:themeColor="text1"/>
        </w:rPr>
        <w:object w:dxaOrig="319" w:dyaOrig="379">
          <v:shape id="对象 104" o:spid="_x0000_i1049" type="#_x0000_t75" style="width:16.5pt;height:19.5pt;mso-position-horizontal-relative:page;mso-position-vertical-relative:page" o:ole="">
            <v:imagedata r:id="rId103" o:title=""/>
          </v:shape>
          <o:OLEObject Type="Embed" ProgID="Equation.3" ShapeID="对象 104" DrawAspect="Content" ObjectID="_1608450472" r:id="rId104"/>
        </w:object>
      </w: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第</w:t>
      </w:r>
      <w:r w:rsidRPr="00EC3380">
        <w:rPr>
          <w:rFonts w:ascii="Times New Roman" w:eastAsiaTheme="minorEastAsia" w:hint="eastAsia"/>
          <w:color w:val="000000" w:themeColor="text1"/>
        </w:rPr>
        <w:t>w</w:t>
      </w:r>
      <w:r w:rsidRPr="00EC3380">
        <w:rPr>
          <w:rFonts w:ascii="Times New Roman" w:eastAsiaTheme="minorEastAsia" w:hint="eastAsia"/>
          <w:color w:val="000000" w:themeColor="text1"/>
        </w:rPr>
        <w:t>时段结束时第</w:t>
      </w:r>
      <w:r w:rsidRPr="00EC3380">
        <w:rPr>
          <w:rFonts w:ascii="Times New Roman" w:eastAsiaTheme="minorEastAsia"/>
          <w:color w:val="000000" w:themeColor="text1"/>
        </w:rPr>
        <w:t>i</w:t>
      </w:r>
      <w:r w:rsidRPr="00EC3380">
        <w:rPr>
          <w:rFonts w:ascii="Times New Roman" w:eastAsiaTheme="minorEastAsia" w:hint="eastAsia"/>
          <w:color w:val="000000" w:themeColor="text1"/>
        </w:rPr>
        <w:t>烟团质心的</w:t>
      </w:r>
      <w:r w:rsidRPr="00EC3380">
        <w:rPr>
          <w:rFonts w:ascii="Times New Roman" w:eastAsiaTheme="minorEastAsia" w:hint="eastAsia"/>
          <w:color w:val="000000" w:themeColor="text1"/>
        </w:rPr>
        <w:t>x</w:t>
      </w:r>
      <w:r w:rsidRPr="00EC3380">
        <w:rPr>
          <w:rFonts w:ascii="Times New Roman" w:eastAsiaTheme="minorEastAsia" w:hint="eastAsia"/>
          <w:color w:val="000000" w:themeColor="text1"/>
        </w:rPr>
        <w:t>和</w:t>
      </w:r>
      <w:r w:rsidRPr="00EC3380">
        <w:rPr>
          <w:rFonts w:ascii="Times New Roman" w:eastAsiaTheme="minorEastAsia" w:hint="eastAsia"/>
          <w:color w:val="000000" w:themeColor="text1"/>
        </w:rPr>
        <w:t>y</w:t>
      </w:r>
      <w:r w:rsidRPr="00EC3380">
        <w:rPr>
          <w:rFonts w:ascii="Times New Roman" w:eastAsiaTheme="minorEastAsia" w:hint="eastAsia"/>
          <w:color w:val="000000" w:themeColor="text1"/>
        </w:rPr>
        <w:t>坐标，由下述两式计算：</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3460" w:dyaOrig="599">
          <v:shape id="对象 105" o:spid="_x0000_i1050" type="#_x0000_t75" style="width:174pt;height:30pt;mso-position-horizontal-relative:page;mso-position-vertical-relative:page" o:ole="">
            <v:imagedata r:id="rId105" o:title=""/>
          </v:shape>
          <o:OLEObject Type="Embed" ProgID="Equation.3" ShapeID="对象 105" DrawAspect="Content" ObjectID="_1608450473" r:id="rId106"/>
        </w:object>
      </w:r>
      <w:r w:rsidRPr="00EC3380">
        <w:rPr>
          <w:rFonts w:ascii="Times New Roman" w:eastAsiaTheme="minorEastAsia" w:hint="eastAsia"/>
          <w:color w:val="000000" w:themeColor="text1"/>
        </w:rPr>
        <w:t xml:space="preserve"> </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3519" w:dyaOrig="599">
          <v:shape id="对象 106" o:spid="_x0000_i1051" type="#_x0000_t75" style="width:177pt;height:30pt;mso-position-horizontal-relative:page;mso-position-vertical-relative:page" o:ole="">
            <v:imagedata r:id="rId107" o:title=""/>
          </v:shape>
          <o:OLEObject Type="Embed" ProgID="Equation.3" ShapeID="对象 106" DrawAspect="Content" ObjectID="_1608450474" r:id="rId108"/>
        </w:object>
      </w:r>
      <w:r w:rsidRPr="00EC3380">
        <w:rPr>
          <w:rFonts w:ascii="Times New Roman" w:eastAsiaTheme="minorEastAsia" w:hint="eastAsia"/>
          <w:color w:val="000000" w:themeColor="text1"/>
        </w:rPr>
        <w:t xml:space="preserve"> </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各个烟团对某个关心点</w:t>
      </w:r>
      <w:r w:rsidRPr="00EC3380">
        <w:rPr>
          <w:rFonts w:ascii="Times New Roman" w:eastAsiaTheme="minorEastAsia"/>
          <w:color w:val="000000" w:themeColor="text1"/>
        </w:rPr>
        <w:t>t</w:t>
      </w:r>
      <w:r w:rsidRPr="00EC3380">
        <w:rPr>
          <w:rFonts w:ascii="Times New Roman" w:eastAsiaTheme="minorEastAsia" w:hint="eastAsia"/>
          <w:color w:val="000000" w:themeColor="text1"/>
        </w:rPr>
        <w:t>小时的浓度贡献，按下式计算：</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2760" w:dyaOrig="679">
          <v:shape id="对象 107" o:spid="_x0000_i1052" type="#_x0000_t75" style="width:139.5pt;height:34.5pt;mso-position-horizontal-relative:page;mso-position-vertical-relative:page" o:ole="">
            <v:imagedata r:id="rId109" o:title=""/>
          </v:shape>
          <o:OLEObject Type="Embed" ProgID="Equation.DSMT4" ShapeID="对象 107" DrawAspect="Content" ObjectID="_1608450475" r:id="rId110"/>
        </w:object>
      </w:r>
      <w:r w:rsidRPr="00EC3380">
        <w:rPr>
          <w:rFonts w:ascii="Times New Roman" w:eastAsiaTheme="minorEastAsia" w:hint="eastAsia"/>
          <w:color w:val="000000" w:themeColor="text1"/>
        </w:rPr>
        <w:t xml:space="preserve"> </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式中</w:t>
      </w:r>
      <w:r w:rsidRPr="00EC3380">
        <w:rPr>
          <w:rFonts w:ascii="Times New Roman" w:eastAsiaTheme="minorEastAsia"/>
          <w:color w:val="000000" w:themeColor="text1"/>
        </w:rPr>
        <w:t>n</w:t>
      </w:r>
      <w:r w:rsidRPr="00EC3380">
        <w:rPr>
          <w:rFonts w:ascii="Times New Roman" w:eastAsiaTheme="minorEastAsia" w:hint="eastAsia"/>
          <w:color w:val="000000" w:themeColor="text1"/>
        </w:rPr>
        <w:t>为需要跟踪的烟团数，可由下式确定：</w: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object w:dxaOrig="3140" w:dyaOrig="679">
          <v:shape id="对象 108" o:spid="_x0000_i1053" type="#_x0000_t75" style="width:157.5pt;height:34.5pt;mso-position-horizontal-relative:page;mso-position-vertical-relative:page" o:ole="">
            <v:imagedata r:id="rId111" o:title=""/>
          </v:shape>
          <o:OLEObject Type="Embed" ProgID="Equation.DSMT4" ShapeID="对象 108" DrawAspect="Content" ObjectID="_1608450476" r:id="rId112"/>
        </w:object>
      </w:r>
    </w:p>
    <w:p w:rsidR="005F05A5" w:rsidRPr="00EC3380" w:rsidRDefault="005F05A5" w:rsidP="005F05A5">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式中，</w:t>
      </w:r>
      <w:r w:rsidRPr="00EC3380">
        <w:rPr>
          <w:rFonts w:ascii="Times New Roman" w:eastAsiaTheme="minorEastAsia"/>
          <w:color w:val="000000" w:themeColor="text1"/>
        </w:rPr>
        <w:t>f</w:t>
      </w:r>
      <w:r w:rsidRPr="00EC3380">
        <w:rPr>
          <w:rFonts w:ascii="Times New Roman" w:eastAsiaTheme="minorEastAsia" w:hint="eastAsia"/>
          <w:color w:val="000000" w:themeColor="text1"/>
        </w:rPr>
        <w:t>为小于</w:t>
      </w:r>
      <w:r w:rsidRPr="00EC3380">
        <w:rPr>
          <w:rFonts w:ascii="Times New Roman" w:eastAsiaTheme="minorEastAsia" w:hint="eastAsia"/>
          <w:color w:val="000000" w:themeColor="text1"/>
        </w:rPr>
        <w:t>1</w:t>
      </w:r>
      <w:r w:rsidRPr="00EC3380">
        <w:rPr>
          <w:rFonts w:ascii="Times New Roman" w:eastAsiaTheme="minorEastAsia" w:hint="eastAsia"/>
          <w:color w:val="000000" w:themeColor="text1"/>
        </w:rPr>
        <w:t>的系数，可根据计算要求确定。</w:t>
      </w:r>
    </w:p>
    <w:p w:rsidR="006A4A3C" w:rsidRPr="00EC3380" w:rsidRDefault="006A4A3C" w:rsidP="006A2443">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5.5.6.2</w:t>
      </w:r>
      <w:r w:rsidRPr="00EC3380">
        <w:rPr>
          <w:rFonts w:ascii="Times New Roman" w:eastAsiaTheme="minorEastAsia"/>
          <w:color w:val="000000" w:themeColor="text1"/>
        </w:rPr>
        <w:t>风险</w:t>
      </w:r>
      <w:r w:rsidRPr="00EC3380">
        <w:rPr>
          <w:rFonts w:ascii="Times New Roman" w:eastAsiaTheme="minorEastAsia" w:hint="eastAsia"/>
          <w:color w:val="000000" w:themeColor="text1"/>
        </w:rPr>
        <w:t>预测结果</w:t>
      </w:r>
    </w:p>
    <w:p w:rsidR="006A2443" w:rsidRPr="00EC3380" w:rsidRDefault="006A2443" w:rsidP="006A2443">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hint="eastAsia"/>
          <w:color w:val="000000" w:themeColor="text1"/>
        </w:rPr>
        <w:t>（</w:t>
      </w:r>
      <w:r w:rsidRPr="00EC3380">
        <w:rPr>
          <w:rFonts w:ascii="Times New Roman" w:eastAsiaTheme="minorEastAsia" w:hint="eastAsia"/>
          <w:color w:val="000000" w:themeColor="text1"/>
        </w:rPr>
        <w:t>1</w:t>
      </w:r>
      <w:r w:rsidRPr="00EC3380">
        <w:rPr>
          <w:rFonts w:ascii="Times New Roman" w:eastAsiaTheme="minorEastAsia" w:hint="eastAsia"/>
          <w:color w:val="000000" w:themeColor="text1"/>
        </w:rPr>
        <w:t>）油品泄露预测</w:t>
      </w:r>
    </w:p>
    <w:p w:rsidR="0042453B" w:rsidRPr="00EC3380" w:rsidRDefault="006A4A3C" w:rsidP="0042453B">
      <w:pPr>
        <w:pStyle w:val="a5"/>
        <w:spacing w:line="360" w:lineRule="auto"/>
        <w:ind w:firstLineChars="250" w:firstLine="600"/>
        <w:rPr>
          <w:color w:val="000000" w:themeColor="text1"/>
        </w:rPr>
      </w:pPr>
      <w:r w:rsidRPr="00EC3380">
        <w:rPr>
          <w:rFonts w:hint="eastAsia"/>
          <w:color w:val="000000" w:themeColor="text1"/>
        </w:rPr>
        <w:t>油品储罐区</w:t>
      </w:r>
      <w:r w:rsidRPr="00EC3380">
        <w:rPr>
          <w:color w:val="000000" w:themeColor="text1"/>
        </w:rPr>
        <w:t xml:space="preserve">泄漏发生后不同时刻轴线浓度分布见表 </w:t>
      </w:r>
      <w:r w:rsidRPr="00EC3380">
        <w:rPr>
          <w:rFonts w:ascii="Times New Roman" w:eastAsia="Times New Roman"/>
          <w:color w:val="000000" w:themeColor="text1"/>
        </w:rPr>
        <w:t>5.5-</w:t>
      </w:r>
      <w:r w:rsidR="006E0D6F" w:rsidRPr="00EC3380">
        <w:rPr>
          <w:rFonts w:ascii="Times New Roman" w:eastAsiaTheme="minorEastAsia" w:hint="eastAsia"/>
          <w:color w:val="000000" w:themeColor="text1"/>
        </w:rPr>
        <w:t>14</w:t>
      </w:r>
      <w:r w:rsidRPr="00EC3380">
        <w:rPr>
          <w:color w:val="000000" w:themeColor="text1"/>
        </w:rPr>
        <w:t>。</w:t>
      </w:r>
    </w:p>
    <w:p w:rsidR="0042453B" w:rsidRPr="00EC3380" w:rsidRDefault="006A4A3C" w:rsidP="0042453B">
      <w:pPr>
        <w:pStyle w:val="a5"/>
        <w:spacing w:line="360" w:lineRule="auto"/>
        <w:ind w:firstLineChars="250" w:firstLine="602"/>
        <w:jc w:val="center"/>
        <w:rPr>
          <w:b/>
          <w:color w:val="000000" w:themeColor="text1"/>
          <w:spacing w:val="-3"/>
        </w:rPr>
      </w:pPr>
      <w:r w:rsidRPr="00EC3380">
        <w:rPr>
          <w:b/>
          <w:color w:val="000000" w:themeColor="text1"/>
        </w:rPr>
        <w:t>表</w:t>
      </w:r>
      <w:r w:rsidRPr="00EC3380">
        <w:rPr>
          <w:b/>
          <w:color w:val="000000" w:themeColor="text1"/>
          <w:spacing w:val="-52"/>
        </w:rPr>
        <w:t xml:space="preserve"> </w:t>
      </w:r>
      <w:r w:rsidRPr="00EC3380">
        <w:rPr>
          <w:rFonts w:ascii="Times New Roman" w:eastAsia="Times New Roman"/>
          <w:b/>
          <w:color w:val="000000" w:themeColor="text1"/>
        </w:rPr>
        <w:t>5.5-</w:t>
      </w:r>
      <w:r w:rsidR="0042453B" w:rsidRPr="00EC3380">
        <w:rPr>
          <w:rFonts w:ascii="Times New Roman" w:hint="eastAsia"/>
          <w:b/>
          <w:color w:val="000000" w:themeColor="text1"/>
        </w:rPr>
        <w:t>1</w:t>
      </w:r>
      <w:r w:rsidR="006E0D6F" w:rsidRPr="00EC3380">
        <w:rPr>
          <w:rFonts w:ascii="Times New Roman" w:hint="eastAsia"/>
          <w:b/>
          <w:color w:val="000000" w:themeColor="text1"/>
        </w:rPr>
        <w:t>4</w:t>
      </w:r>
      <w:r w:rsidRPr="00EC3380">
        <w:rPr>
          <w:rFonts w:ascii="Times New Roman" w:eastAsia="Times New Roman"/>
          <w:b/>
          <w:color w:val="000000" w:themeColor="text1"/>
        </w:rPr>
        <w:tab/>
      </w:r>
      <w:r w:rsidRPr="00EC3380">
        <w:rPr>
          <w:rFonts w:hint="eastAsia"/>
          <w:b/>
          <w:color w:val="000000" w:themeColor="text1"/>
        </w:rPr>
        <w:t>油品（稳定轻烃）</w:t>
      </w:r>
      <w:r w:rsidRPr="00EC3380">
        <w:rPr>
          <w:b/>
          <w:color w:val="000000" w:themeColor="text1"/>
        </w:rPr>
        <w:t>不同时</w:t>
      </w:r>
      <w:r w:rsidRPr="00EC3380">
        <w:rPr>
          <w:b/>
          <w:color w:val="000000" w:themeColor="text1"/>
          <w:spacing w:val="-3"/>
        </w:rPr>
        <w:t>刻</w:t>
      </w:r>
      <w:r w:rsidRPr="00EC3380">
        <w:rPr>
          <w:b/>
          <w:color w:val="000000" w:themeColor="text1"/>
        </w:rPr>
        <w:t>各稳定度下风向轴</w:t>
      </w:r>
      <w:r w:rsidRPr="00EC3380">
        <w:rPr>
          <w:b/>
          <w:color w:val="000000" w:themeColor="text1"/>
          <w:spacing w:val="-3"/>
        </w:rPr>
        <w:t>线</w:t>
      </w:r>
      <w:r w:rsidRPr="00EC3380">
        <w:rPr>
          <w:b/>
          <w:color w:val="000000" w:themeColor="text1"/>
        </w:rPr>
        <w:t>浓</w:t>
      </w:r>
      <w:r w:rsidRPr="00EC3380">
        <w:rPr>
          <w:b/>
          <w:color w:val="000000" w:themeColor="text1"/>
          <w:spacing w:val="-3"/>
        </w:rPr>
        <w:t>度</w:t>
      </w:r>
    </w:p>
    <w:p w:rsidR="006A4A3C" w:rsidRPr="00EC3380" w:rsidRDefault="006A4A3C" w:rsidP="0042453B">
      <w:pPr>
        <w:pStyle w:val="a5"/>
        <w:spacing w:line="360" w:lineRule="auto"/>
        <w:ind w:firstLineChars="250" w:firstLine="602"/>
        <w:jc w:val="center"/>
        <w:rPr>
          <w:color w:val="000000" w:themeColor="text1"/>
        </w:rPr>
      </w:pPr>
      <w:r w:rsidRPr="00EC3380">
        <w:rPr>
          <w:b/>
          <w:color w:val="000000" w:themeColor="text1"/>
        </w:rPr>
        <w:lastRenderedPageBreak/>
        <w:t>（单位</w:t>
      </w:r>
      <w:r w:rsidRPr="00EC3380">
        <w:rPr>
          <w:b/>
          <w:color w:val="000000" w:themeColor="text1"/>
          <w:spacing w:val="-51"/>
        </w:rPr>
        <w:t xml:space="preserve"> </w:t>
      </w:r>
      <w:r w:rsidRPr="00EC3380">
        <w:rPr>
          <w:rFonts w:ascii="Times New Roman" w:eastAsia="Times New Roman"/>
          <w:b/>
          <w:color w:val="000000" w:themeColor="text1"/>
        </w:rPr>
        <w:t>mg/m</w:t>
      </w:r>
      <w:r w:rsidRPr="00EC3380">
        <w:rPr>
          <w:rFonts w:ascii="Times New Roman" w:eastAsia="Times New Roman"/>
          <w:b/>
          <w:color w:val="000000" w:themeColor="text1"/>
          <w:vertAlign w:val="superscript"/>
        </w:rPr>
        <w:t>3</w:t>
      </w:r>
      <w:r w:rsidRPr="00EC3380">
        <w:rPr>
          <w:b/>
          <w:color w:val="000000" w:themeColor="text1"/>
        </w:rPr>
        <w:t>，风速</w:t>
      </w:r>
      <w:r w:rsidRPr="00EC3380">
        <w:rPr>
          <w:b/>
          <w:color w:val="000000" w:themeColor="text1"/>
          <w:spacing w:val="-52"/>
        </w:rPr>
        <w:t xml:space="preserve"> </w:t>
      </w:r>
      <w:r w:rsidRPr="00EC3380">
        <w:rPr>
          <w:rFonts w:ascii="Times New Roman" w:eastAsia="Times New Roman"/>
          <w:b/>
          <w:color w:val="000000" w:themeColor="text1"/>
        </w:rPr>
        <w:t>1.</w:t>
      </w:r>
      <w:r w:rsidRPr="00EC3380">
        <w:rPr>
          <w:rFonts w:ascii="Times New Roman" w:hint="eastAsia"/>
          <w:b/>
          <w:color w:val="000000" w:themeColor="text1"/>
        </w:rPr>
        <w:t>7</w:t>
      </w:r>
      <w:r w:rsidRPr="00EC3380">
        <w:rPr>
          <w:rFonts w:ascii="Times New Roman" w:eastAsia="Times New Roman"/>
          <w:b/>
          <w:color w:val="000000" w:themeColor="text1"/>
        </w:rPr>
        <w:t>m/s</w:t>
      </w:r>
      <w:r w:rsidRPr="00EC3380">
        <w:rPr>
          <w:b/>
          <w:color w:val="000000" w:themeColor="text1"/>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8"/>
        <w:gridCol w:w="1153"/>
        <w:gridCol w:w="1151"/>
        <w:gridCol w:w="1156"/>
        <w:gridCol w:w="1378"/>
        <w:gridCol w:w="1153"/>
        <w:gridCol w:w="1154"/>
      </w:tblGrid>
      <w:tr w:rsidR="00EC3380" w:rsidRPr="00EC3380" w:rsidTr="00C51BD8">
        <w:trPr>
          <w:trHeight w:val="318"/>
        </w:trPr>
        <w:tc>
          <w:tcPr>
            <w:tcW w:w="694" w:type="pct"/>
            <w:vMerge w:val="restart"/>
            <w:shd w:val="clear" w:color="auto" w:fill="auto"/>
            <w:vAlign w:val="center"/>
          </w:tcPr>
          <w:p w:rsidR="006A4A3C" w:rsidRPr="00EC3380" w:rsidRDefault="006A4A3C" w:rsidP="00C51BD8">
            <w:pPr>
              <w:pStyle w:val="TableParagraph"/>
              <w:spacing w:before="3" w:line="322" w:lineRule="exact"/>
              <w:ind w:left="381" w:right="367"/>
              <w:rPr>
                <w:rFonts w:eastAsiaTheme="minorEastAsia"/>
                <w:color w:val="000000" w:themeColor="text1"/>
                <w:sz w:val="21"/>
                <w:lang w:eastAsia="zh-CN"/>
              </w:rPr>
            </w:pPr>
            <w:r w:rsidRPr="00EC3380">
              <w:rPr>
                <w:color w:val="000000" w:themeColor="text1"/>
                <w:sz w:val="21"/>
              </w:rPr>
              <w:t>时刻</w:t>
            </w:r>
          </w:p>
          <w:p w:rsidR="006A4A3C" w:rsidRPr="00EC3380" w:rsidRDefault="006A4A3C" w:rsidP="00C51BD8">
            <w:pPr>
              <w:pStyle w:val="TableParagraph"/>
              <w:spacing w:before="3" w:line="322" w:lineRule="exact"/>
              <w:ind w:right="367"/>
              <w:rPr>
                <w:color w:val="000000" w:themeColor="text1"/>
                <w:sz w:val="21"/>
              </w:rPr>
            </w:pPr>
            <w:r w:rsidRPr="00EC3380">
              <w:rPr>
                <w:color w:val="000000" w:themeColor="text1"/>
                <w:sz w:val="21"/>
              </w:rPr>
              <w:t>距离</w:t>
            </w:r>
          </w:p>
        </w:tc>
        <w:tc>
          <w:tcPr>
            <w:tcW w:w="2086" w:type="pct"/>
            <w:gridSpan w:val="3"/>
            <w:shd w:val="clear" w:color="auto" w:fill="auto"/>
            <w:vAlign w:val="center"/>
          </w:tcPr>
          <w:p w:rsidR="006A4A3C" w:rsidRPr="00EC3380" w:rsidRDefault="006A4A3C" w:rsidP="00C51BD8">
            <w:pPr>
              <w:pStyle w:val="TableParagraph"/>
              <w:spacing w:before="46" w:line="252" w:lineRule="exact"/>
              <w:ind w:left="1417" w:right="1407"/>
              <w:rPr>
                <w:color w:val="000000" w:themeColor="text1"/>
                <w:sz w:val="21"/>
              </w:rPr>
            </w:pPr>
            <w:r w:rsidRPr="00EC3380">
              <w:rPr>
                <w:color w:val="000000" w:themeColor="text1"/>
                <w:sz w:val="21"/>
              </w:rPr>
              <w:t>5 分钟</w:t>
            </w:r>
          </w:p>
        </w:tc>
        <w:tc>
          <w:tcPr>
            <w:tcW w:w="2220" w:type="pct"/>
            <w:gridSpan w:val="3"/>
            <w:shd w:val="clear" w:color="auto" w:fill="auto"/>
            <w:vAlign w:val="center"/>
          </w:tcPr>
          <w:p w:rsidR="006A4A3C" w:rsidRPr="00EC3380" w:rsidRDefault="006A4A3C" w:rsidP="00C51BD8">
            <w:pPr>
              <w:pStyle w:val="TableParagraph"/>
              <w:spacing w:before="46" w:line="252" w:lineRule="exact"/>
              <w:ind w:left="1532" w:right="1521"/>
              <w:rPr>
                <w:color w:val="000000" w:themeColor="text1"/>
                <w:sz w:val="21"/>
              </w:rPr>
            </w:pPr>
            <w:r w:rsidRPr="00EC3380">
              <w:rPr>
                <w:color w:val="000000" w:themeColor="text1"/>
                <w:sz w:val="21"/>
              </w:rPr>
              <w:t>15 分钟</w:t>
            </w:r>
          </w:p>
        </w:tc>
      </w:tr>
      <w:tr w:rsidR="00EC3380" w:rsidRPr="00EC3380" w:rsidTr="00C51BD8">
        <w:trPr>
          <w:trHeight w:val="321"/>
        </w:trPr>
        <w:tc>
          <w:tcPr>
            <w:tcW w:w="694" w:type="pct"/>
            <w:vMerge/>
            <w:shd w:val="clear" w:color="auto" w:fill="auto"/>
            <w:vAlign w:val="center"/>
          </w:tcPr>
          <w:p w:rsidR="006A4A3C" w:rsidRPr="00EC3380" w:rsidRDefault="006A4A3C" w:rsidP="00C51BD8">
            <w:pPr>
              <w:jc w:val="center"/>
              <w:rPr>
                <w:color w:val="000000" w:themeColor="text1"/>
                <w:sz w:val="2"/>
                <w:szCs w:val="2"/>
              </w:rPr>
            </w:pPr>
          </w:p>
        </w:tc>
        <w:tc>
          <w:tcPr>
            <w:tcW w:w="695" w:type="pct"/>
            <w:shd w:val="clear" w:color="auto" w:fill="auto"/>
            <w:vAlign w:val="center"/>
          </w:tcPr>
          <w:p w:rsidR="006A4A3C" w:rsidRPr="00EC3380" w:rsidRDefault="006A4A3C" w:rsidP="00C51BD8">
            <w:pPr>
              <w:pStyle w:val="TableParagraph"/>
              <w:spacing w:before="63" w:line="238" w:lineRule="exact"/>
              <w:ind w:left="98" w:right="92"/>
              <w:rPr>
                <w:color w:val="000000" w:themeColor="text1"/>
                <w:sz w:val="21"/>
              </w:rPr>
            </w:pPr>
            <w:r w:rsidRPr="00EC3380">
              <w:rPr>
                <w:color w:val="000000" w:themeColor="text1"/>
                <w:sz w:val="21"/>
              </w:rPr>
              <w:t>A-B</w:t>
            </w:r>
          </w:p>
        </w:tc>
        <w:tc>
          <w:tcPr>
            <w:tcW w:w="694" w:type="pct"/>
            <w:shd w:val="clear" w:color="auto" w:fill="auto"/>
            <w:vAlign w:val="center"/>
          </w:tcPr>
          <w:p w:rsidR="006A4A3C" w:rsidRPr="00EC3380" w:rsidRDefault="006A4A3C" w:rsidP="00C51BD8">
            <w:pPr>
              <w:pStyle w:val="TableParagraph"/>
              <w:spacing w:before="63" w:line="238" w:lineRule="exact"/>
              <w:ind w:left="6"/>
              <w:rPr>
                <w:color w:val="000000" w:themeColor="text1"/>
                <w:sz w:val="21"/>
              </w:rPr>
            </w:pPr>
            <w:r w:rsidRPr="00EC3380">
              <w:rPr>
                <w:color w:val="000000" w:themeColor="text1"/>
                <w:sz w:val="21"/>
              </w:rPr>
              <w:t>D</w:t>
            </w:r>
          </w:p>
        </w:tc>
        <w:tc>
          <w:tcPr>
            <w:tcW w:w="697" w:type="pct"/>
            <w:shd w:val="clear" w:color="auto" w:fill="auto"/>
            <w:vAlign w:val="center"/>
          </w:tcPr>
          <w:p w:rsidR="006A4A3C" w:rsidRPr="00EC3380" w:rsidRDefault="006A4A3C" w:rsidP="00C51BD8">
            <w:pPr>
              <w:pStyle w:val="TableParagraph"/>
              <w:spacing w:before="63" w:line="238" w:lineRule="exact"/>
              <w:ind w:left="10"/>
              <w:rPr>
                <w:color w:val="000000" w:themeColor="text1"/>
                <w:sz w:val="21"/>
              </w:rPr>
            </w:pPr>
            <w:r w:rsidRPr="00EC3380">
              <w:rPr>
                <w:color w:val="000000" w:themeColor="text1"/>
                <w:sz w:val="21"/>
              </w:rPr>
              <w:t>F</w:t>
            </w:r>
          </w:p>
        </w:tc>
        <w:tc>
          <w:tcPr>
            <w:tcW w:w="830" w:type="pct"/>
            <w:shd w:val="clear" w:color="auto" w:fill="auto"/>
            <w:vAlign w:val="center"/>
          </w:tcPr>
          <w:p w:rsidR="006A4A3C" w:rsidRPr="00EC3380" w:rsidRDefault="006A4A3C" w:rsidP="00C51BD8">
            <w:pPr>
              <w:pStyle w:val="TableParagraph"/>
              <w:spacing w:before="63" w:line="238" w:lineRule="exact"/>
              <w:ind w:left="156" w:right="148"/>
              <w:rPr>
                <w:color w:val="000000" w:themeColor="text1"/>
                <w:sz w:val="21"/>
              </w:rPr>
            </w:pPr>
            <w:r w:rsidRPr="00EC3380">
              <w:rPr>
                <w:color w:val="000000" w:themeColor="text1"/>
                <w:sz w:val="21"/>
              </w:rPr>
              <w:t>A-B</w:t>
            </w:r>
          </w:p>
        </w:tc>
        <w:tc>
          <w:tcPr>
            <w:tcW w:w="695" w:type="pct"/>
            <w:shd w:val="clear" w:color="auto" w:fill="auto"/>
            <w:vAlign w:val="center"/>
          </w:tcPr>
          <w:p w:rsidR="006A4A3C" w:rsidRPr="00EC3380" w:rsidRDefault="006A4A3C" w:rsidP="00C51BD8">
            <w:pPr>
              <w:pStyle w:val="TableParagraph"/>
              <w:spacing w:before="63" w:line="238" w:lineRule="exact"/>
              <w:ind w:left="9"/>
              <w:rPr>
                <w:color w:val="000000" w:themeColor="text1"/>
                <w:sz w:val="21"/>
              </w:rPr>
            </w:pPr>
            <w:r w:rsidRPr="00EC3380">
              <w:rPr>
                <w:color w:val="000000" w:themeColor="text1"/>
                <w:sz w:val="21"/>
              </w:rPr>
              <w:t>D</w:t>
            </w:r>
          </w:p>
        </w:tc>
        <w:tc>
          <w:tcPr>
            <w:tcW w:w="695" w:type="pct"/>
            <w:shd w:val="clear" w:color="auto" w:fill="auto"/>
            <w:vAlign w:val="center"/>
          </w:tcPr>
          <w:p w:rsidR="006A4A3C" w:rsidRPr="00EC3380" w:rsidRDefault="006A4A3C" w:rsidP="00C51BD8">
            <w:pPr>
              <w:pStyle w:val="TableParagraph"/>
              <w:spacing w:before="63" w:line="238" w:lineRule="exact"/>
              <w:ind w:left="9"/>
              <w:rPr>
                <w:color w:val="000000" w:themeColor="text1"/>
                <w:sz w:val="21"/>
              </w:rPr>
            </w:pPr>
            <w:r w:rsidRPr="00EC3380">
              <w:rPr>
                <w:color w:val="000000" w:themeColor="text1"/>
                <w:sz w:val="21"/>
              </w:rPr>
              <w:t>F</w:t>
            </w:r>
          </w:p>
        </w:tc>
      </w:tr>
      <w:tr w:rsidR="00EC3380" w:rsidRPr="00EC3380" w:rsidTr="00C51BD8">
        <w:trPr>
          <w:trHeight w:val="319"/>
        </w:trPr>
        <w:tc>
          <w:tcPr>
            <w:tcW w:w="694" w:type="pct"/>
            <w:shd w:val="clear" w:color="auto" w:fill="auto"/>
            <w:vAlign w:val="center"/>
          </w:tcPr>
          <w:p w:rsidR="006A4A3C" w:rsidRPr="00EC3380" w:rsidRDefault="006A4A3C" w:rsidP="00C51BD8">
            <w:pPr>
              <w:pStyle w:val="TableParagraph"/>
              <w:spacing w:before="61" w:line="238" w:lineRule="exact"/>
              <w:ind w:left="12"/>
              <w:rPr>
                <w:color w:val="000000" w:themeColor="text1"/>
                <w:sz w:val="21"/>
              </w:rPr>
            </w:pPr>
            <w:r w:rsidRPr="00EC3380">
              <w:rPr>
                <w:color w:val="000000" w:themeColor="text1"/>
                <w:sz w:val="21"/>
              </w:rPr>
              <w:t>100</w:t>
            </w:r>
          </w:p>
        </w:tc>
        <w:tc>
          <w:tcPr>
            <w:tcW w:w="695" w:type="pct"/>
            <w:shd w:val="clear" w:color="auto" w:fill="auto"/>
            <w:vAlign w:val="center"/>
          </w:tcPr>
          <w:p w:rsidR="006A4A3C" w:rsidRPr="00EC3380" w:rsidRDefault="006A4A3C" w:rsidP="00C51BD8">
            <w:pPr>
              <w:pStyle w:val="TableParagraph"/>
              <w:spacing w:before="61" w:line="238" w:lineRule="exact"/>
              <w:ind w:left="99" w:right="92"/>
              <w:rPr>
                <w:color w:val="000000" w:themeColor="text1"/>
                <w:sz w:val="21"/>
              </w:rPr>
            </w:pPr>
            <w:r w:rsidRPr="00EC3380">
              <w:rPr>
                <w:color w:val="000000" w:themeColor="text1"/>
                <w:sz w:val="21"/>
              </w:rPr>
              <w:t>1,468.2837</w:t>
            </w:r>
          </w:p>
        </w:tc>
        <w:tc>
          <w:tcPr>
            <w:tcW w:w="694" w:type="pct"/>
            <w:shd w:val="clear" w:color="auto" w:fill="auto"/>
            <w:vAlign w:val="center"/>
          </w:tcPr>
          <w:p w:rsidR="006A4A3C" w:rsidRPr="00EC3380" w:rsidRDefault="006A4A3C" w:rsidP="00C51BD8">
            <w:pPr>
              <w:pStyle w:val="TableParagraph"/>
              <w:spacing w:before="42"/>
              <w:ind w:right="210"/>
              <w:rPr>
                <w:color w:val="000000" w:themeColor="text1"/>
                <w:sz w:val="21"/>
              </w:rPr>
            </w:pPr>
            <w:r w:rsidRPr="00EC3380">
              <w:rPr>
                <w:color w:val="000000" w:themeColor="text1"/>
                <w:sz w:val="21"/>
              </w:rPr>
              <w:t>9,561.17</w:t>
            </w:r>
          </w:p>
        </w:tc>
        <w:tc>
          <w:tcPr>
            <w:tcW w:w="697" w:type="pct"/>
            <w:shd w:val="clear" w:color="auto" w:fill="auto"/>
            <w:vAlign w:val="center"/>
          </w:tcPr>
          <w:p w:rsidR="006A4A3C" w:rsidRPr="00EC3380" w:rsidRDefault="006A4A3C" w:rsidP="00C51BD8">
            <w:pPr>
              <w:pStyle w:val="TableParagraph"/>
              <w:spacing w:before="42"/>
              <w:ind w:left="180" w:right="170"/>
              <w:rPr>
                <w:color w:val="000000" w:themeColor="text1"/>
                <w:sz w:val="21"/>
              </w:rPr>
            </w:pPr>
            <w:r w:rsidRPr="00EC3380">
              <w:rPr>
                <w:color w:val="000000" w:themeColor="text1"/>
                <w:sz w:val="21"/>
              </w:rPr>
              <w:t>38314.48</w:t>
            </w:r>
          </w:p>
        </w:tc>
        <w:tc>
          <w:tcPr>
            <w:tcW w:w="830" w:type="pct"/>
            <w:shd w:val="clear" w:color="auto" w:fill="auto"/>
            <w:vAlign w:val="center"/>
          </w:tcPr>
          <w:p w:rsidR="006A4A3C" w:rsidRPr="00EC3380" w:rsidRDefault="006A4A3C" w:rsidP="00C51BD8">
            <w:pPr>
              <w:pStyle w:val="TableParagraph"/>
              <w:spacing w:before="61" w:line="238" w:lineRule="exact"/>
              <w:ind w:left="161" w:right="148"/>
              <w:rPr>
                <w:color w:val="000000" w:themeColor="text1"/>
                <w:sz w:val="21"/>
              </w:rPr>
            </w:pPr>
            <w:r w:rsidRPr="00EC3380">
              <w:rPr>
                <w:color w:val="000000" w:themeColor="text1"/>
                <w:sz w:val="21"/>
              </w:rPr>
              <w:t>1,468.2837</w:t>
            </w:r>
          </w:p>
        </w:tc>
        <w:tc>
          <w:tcPr>
            <w:tcW w:w="695" w:type="pct"/>
            <w:shd w:val="clear" w:color="auto" w:fill="auto"/>
            <w:vAlign w:val="center"/>
          </w:tcPr>
          <w:p w:rsidR="006A4A3C" w:rsidRPr="00EC3380" w:rsidRDefault="006A4A3C" w:rsidP="00C51BD8">
            <w:pPr>
              <w:pStyle w:val="TableParagraph"/>
              <w:spacing w:before="42"/>
              <w:ind w:left="99" w:right="86"/>
              <w:rPr>
                <w:color w:val="000000" w:themeColor="text1"/>
                <w:sz w:val="21"/>
              </w:rPr>
            </w:pPr>
            <w:r w:rsidRPr="00EC3380">
              <w:rPr>
                <w:color w:val="000000" w:themeColor="text1"/>
                <w:sz w:val="21"/>
              </w:rPr>
              <w:t>9,561.17</w:t>
            </w:r>
          </w:p>
        </w:tc>
        <w:tc>
          <w:tcPr>
            <w:tcW w:w="695" w:type="pct"/>
            <w:shd w:val="clear" w:color="auto" w:fill="auto"/>
            <w:vAlign w:val="center"/>
          </w:tcPr>
          <w:p w:rsidR="006A4A3C" w:rsidRPr="00EC3380" w:rsidRDefault="006A4A3C" w:rsidP="00C51BD8">
            <w:pPr>
              <w:pStyle w:val="TableParagraph"/>
              <w:spacing w:before="42"/>
              <w:ind w:left="140" w:right="130"/>
              <w:rPr>
                <w:color w:val="000000" w:themeColor="text1"/>
                <w:sz w:val="21"/>
              </w:rPr>
            </w:pPr>
            <w:r w:rsidRPr="00EC3380">
              <w:rPr>
                <w:color w:val="000000" w:themeColor="text1"/>
                <w:sz w:val="21"/>
              </w:rPr>
              <w:t>38314.48</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3" w:line="238" w:lineRule="exact"/>
              <w:ind w:left="12"/>
              <w:rPr>
                <w:color w:val="000000" w:themeColor="text1"/>
                <w:sz w:val="21"/>
              </w:rPr>
            </w:pPr>
            <w:r w:rsidRPr="00EC3380">
              <w:rPr>
                <w:color w:val="000000" w:themeColor="text1"/>
                <w:sz w:val="21"/>
              </w:rPr>
              <w:t>200</w:t>
            </w:r>
          </w:p>
        </w:tc>
        <w:tc>
          <w:tcPr>
            <w:tcW w:w="695" w:type="pct"/>
            <w:shd w:val="clear" w:color="auto" w:fill="auto"/>
            <w:vAlign w:val="center"/>
          </w:tcPr>
          <w:p w:rsidR="006A4A3C" w:rsidRPr="00EC3380" w:rsidRDefault="006A4A3C" w:rsidP="00C51BD8">
            <w:pPr>
              <w:pStyle w:val="TableParagraph"/>
              <w:spacing w:before="63" w:line="238" w:lineRule="exact"/>
              <w:ind w:left="99" w:right="92"/>
              <w:rPr>
                <w:color w:val="000000" w:themeColor="text1"/>
                <w:sz w:val="21"/>
              </w:rPr>
            </w:pPr>
            <w:r w:rsidRPr="00EC3380">
              <w:rPr>
                <w:color w:val="000000" w:themeColor="text1"/>
                <w:sz w:val="21"/>
              </w:rPr>
              <w:t>379.9181</w:t>
            </w:r>
          </w:p>
        </w:tc>
        <w:tc>
          <w:tcPr>
            <w:tcW w:w="694" w:type="pct"/>
            <w:shd w:val="clear" w:color="auto" w:fill="auto"/>
            <w:vAlign w:val="center"/>
          </w:tcPr>
          <w:p w:rsidR="006A4A3C" w:rsidRPr="00EC3380" w:rsidRDefault="006A4A3C" w:rsidP="00C51BD8">
            <w:pPr>
              <w:pStyle w:val="TableParagraph"/>
              <w:spacing w:before="43"/>
              <w:ind w:right="210"/>
              <w:rPr>
                <w:color w:val="000000" w:themeColor="text1"/>
                <w:sz w:val="21"/>
              </w:rPr>
            </w:pPr>
            <w:r w:rsidRPr="00EC3380">
              <w:rPr>
                <w:color w:val="000000" w:themeColor="text1"/>
                <w:sz w:val="21"/>
              </w:rPr>
              <w:t>2,818.77</w:t>
            </w:r>
          </w:p>
        </w:tc>
        <w:tc>
          <w:tcPr>
            <w:tcW w:w="697" w:type="pct"/>
            <w:shd w:val="clear" w:color="auto" w:fill="auto"/>
            <w:vAlign w:val="center"/>
          </w:tcPr>
          <w:p w:rsidR="006A4A3C" w:rsidRPr="00EC3380" w:rsidRDefault="006A4A3C" w:rsidP="00C51BD8">
            <w:pPr>
              <w:pStyle w:val="TableParagraph"/>
              <w:spacing w:before="43"/>
              <w:ind w:left="180" w:right="170"/>
              <w:rPr>
                <w:color w:val="000000" w:themeColor="text1"/>
                <w:sz w:val="21"/>
              </w:rPr>
            </w:pPr>
            <w:r w:rsidRPr="00EC3380">
              <w:rPr>
                <w:color w:val="000000" w:themeColor="text1"/>
                <w:sz w:val="21"/>
              </w:rPr>
              <w:t>10396.17</w:t>
            </w:r>
          </w:p>
        </w:tc>
        <w:tc>
          <w:tcPr>
            <w:tcW w:w="830" w:type="pct"/>
            <w:shd w:val="clear" w:color="auto" w:fill="auto"/>
            <w:vAlign w:val="center"/>
          </w:tcPr>
          <w:p w:rsidR="006A4A3C" w:rsidRPr="00EC3380" w:rsidRDefault="006A4A3C" w:rsidP="00C51BD8">
            <w:pPr>
              <w:pStyle w:val="TableParagraph"/>
              <w:spacing w:before="63" w:line="238" w:lineRule="exact"/>
              <w:ind w:left="161" w:right="148"/>
              <w:rPr>
                <w:color w:val="000000" w:themeColor="text1"/>
                <w:sz w:val="21"/>
              </w:rPr>
            </w:pPr>
            <w:r w:rsidRPr="00EC3380">
              <w:rPr>
                <w:color w:val="000000" w:themeColor="text1"/>
                <w:sz w:val="21"/>
              </w:rPr>
              <w:t>380.1736</w:t>
            </w:r>
          </w:p>
        </w:tc>
        <w:tc>
          <w:tcPr>
            <w:tcW w:w="695" w:type="pct"/>
            <w:shd w:val="clear" w:color="auto" w:fill="auto"/>
            <w:vAlign w:val="center"/>
          </w:tcPr>
          <w:p w:rsidR="006A4A3C" w:rsidRPr="00EC3380" w:rsidRDefault="006A4A3C" w:rsidP="00C51BD8">
            <w:pPr>
              <w:pStyle w:val="TableParagraph"/>
              <w:spacing w:before="43"/>
              <w:ind w:left="99" w:right="86"/>
              <w:rPr>
                <w:color w:val="000000" w:themeColor="text1"/>
                <w:sz w:val="21"/>
              </w:rPr>
            </w:pPr>
            <w:r w:rsidRPr="00EC3380">
              <w:rPr>
                <w:color w:val="000000" w:themeColor="text1"/>
                <w:sz w:val="21"/>
              </w:rPr>
              <w:t>2,818.94</w:t>
            </w:r>
          </w:p>
        </w:tc>
        <w:tc>
          <w:tcPr>
            <w:tcW w:w="695" w:type="pct"/>
            <w:shd w:val="clear" w:color="auto" w:fill="auto"/>
            <w:vAlign w:val="center"/>
          </w:tcPr>
          <w:p w:rsidR="006A4A3C" w:rsidRPr="00EC3380" w:rsidRDefault="006A4A3C" w:rsidP="00C51BD8">
            <w:pPr>
              <w:pStyle w:val="TableParagraph"/>
              <w:spacing w:before="43"/>
              <w:ind w:left="142" w:right="130"/>
              <w:rPr>
                <w:color w:val="000000" w:themeColor="text1"/>
                <w:sz w:val="21"/>
              </w:rPr>
            </w:pPr>
            <w:r w:rsidRPr="00EC3380">
              <w:rPr>
                <w:color w:val="000000" w:themeColor="text1"/>
                <w:sz w:val="21"/>
              </w:rPr>
              <w:t>11797.55</w:t>
            </w:r>
          </w:p>
        </w:tc>
      </w:tr>
      <w:tr w:rsidR="00EC3380" w:rsidRPr="00EC3380" w:rsidTr="00C51BD8">
        <w:trPr>
          <w:trHeight w:val="318"/>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300</w:t>
            </w:r>
          </w:p>
        </w:tc>
        <w:tc>
          <w:tcPr>
            <w:tcW w:w="695" w:type="pct"/>
            <w:shd w:val="clear" w:color="auto" w:fill="auto"/>
            <w:vAlign w:val="center"/>
          </w:tcPr>
          <w:p w:rsidR="006A4A3C" w:rsidRPr="00EC3380" w:rsidRDefault="006A4A3C" w:rsidP="00C51BD8">
            <w:pPr>
              <w:pStyle w:val="TableParagraph"/>
              <w:spacing w:before="60" w:line="238" w:lineRule="exact"/>
              <w:ind w:left="99" w:right="92"/>
              <w:rPr>
                <w:color w:val="000000" w:themeColor="text1"/>
                <w:sz w:val="21"/>
              </w:rPr>
            </w:pPr>
            <w:r w:rsidRPr="00EC3380">
              <w:rPr>
                <w:color w:val="000000" w:themeColor="text1"/>
                <w:sz w:val="21"/>
              </w:rPr>
              <w:t>141.5803</w:t>
            </w:r>
          </w:p>
        </w:tc>
        <w:tc>
          <w:tcPr>
            <w:tcW w:w="694" w:type="pct"/>
            <w:shd w:val="clear" w:color="auto" w:fill="auto"/>
            <w:vAlign w:val="center"/>
          </w:tcPr>
          <w:p w:rsidR="006A4A3C" w:rsidRPr="00EC3380" w:rsidRDefault="006A4A3C" w:rsidP="00C51BD8">
            <w:pPr>
              <w:pStyle w:val="TableParagraph"/>
              <w:spacing w:before="41"/>
              <w:ind w:right="184"/>
              <w:rPr>
                <w:color w:val="000000" w:themeColor="text1"/>
                <w:sz w:val="21"/>
              </w:rPr>
            </w:pPr>
            <w:r w:rsidRPr="00EC3380">
              <w:rPr>
                <w:color w:val="000000" w:themeColor="text1"/>
                <w:sz w:val="21"/>
              </w:rPr>
              <w:t>562.8743</w:t>
            </w:r>
          </w:p>
        </w:tc>
        <w:tc>
          <w:tcPr>
            <w:tcW w:w="697" w:type="pct"/>
            <w:shd w:val="clear" w:color="auto" w:fill="auto"/>
            <w:vAlign w:val="center"/>
          </w:tcPr>
          <w:p w:rsidR="006A4A3C" w:rsidRPr="00EC3380" w:rsidRDefault="006A4A3C" w:rsidP="00C51BD8">
            <w:pPr>
              <w:pStyle w:val="TableParagraph"/>
              <w:spacing w:before="41"/>
              <w:ind w:left="180" w:right="167"/>
              <w:rPr>
                <w:color w:val="000000" w:themeColor="text1"/>
                <w:sz w:val="21"/>
              </w:rPr>
            </w:pPr>
            <w:r w:rsidRPr="00EC3380">
              <w:rPr>
                <w:color w:val="000000" w:themeColor="text1"/>
                <w:sz w:val="21"/>
              </w:rPr>
              <w:t>0.103</w:t>
            </w:r>
          </w:p>
        </w:tc>
        <w:tc>
          <w:tcPr>
            <w:tcW w:w="830" w:type="pct"/>
            <w:shd w:val="clear" w:color="auto" w:fill="auto"/>
            <w:vAlign w:val="center"/>
          </w:tcPr>
          <w:p w:rsidR="006A4A3C" w:rsidRPr="00EC3380" w:rsidRDefault="006A4A3C" w:rsidP="00C51BD8">
            <w:pPr>
              <w:pStyle w:val="TableParagraph"/>
              <w:spacing w:before="60" w:line="238" w:lineRule="exact"/>
              <w:ind w:left="161" w:right="148"/>
              <w:rPr>
                <w:color w:val="000000" w:themeColor="text1"/>
                <w:sz w:val="21"/>
              </w:rPr>
            </w:pPr>
            <w:r w:rsidRPr="00EC3380">
              <w:rPr>
                <w:color w:val="000000" w:themeColor="text1"/>
                <w:sz w:val="21"/>
              </w:rPr>
              <w:t>172.4069</w:t>
            </w:r>
          </w:p>
        </w:tc>
        <w:tc>
          <w:tcPr>
            <w:tcW w:w="695" w:type="pct"/>
            <w:shd w:val="clear" w:color="auto" w:fill="auto"/>
            <w:vAlign w:val="center"/>
          </w:tcPr>
          <w:p w:rsidR="006A4A3C" w:rsidRPr="00EC3380" w:rsidRDefault="006A4A3C" w:rsidP="00C51BD8">
            <w:pPr>
              <w:pStyle w:val="TableParagraph"/>
              <w:spacing w:before="41"/>
              <w:ind w:left="99" w:right="88"/>
              <w:rPr>
                <w:color w:val="000000" w:themeColor="text1"/>
                <w:sz w:val="21"/>
              </w:rPr>
            </w:pPr>
            <w:r w:rsidRPr="00EC3380">
              <w:rPr>
                <w:color w:val="000000" w:themeColor="text1"/>
                <w:sz w:val="21"/>
              </w:rPr>
              <w:t>1,378.58</w:t>
            </w:r>
          </w:p>
        </w:tc>
        <w:tc>
          <w:tcPr>
            <w:tcW w:w="695" w:type="pct"/>
            <w:shd w:val="clear" w:color="auto" w:fill="auto"/>
            <w:vAlign w:val="center"/>
          </w:tcPr>
          <w:p w:rsidR="006A4A3C" w:rsidRPr="00EC3380" w:rsidRDefault="006A4A3C" w:rsidP="00C51BD8">
            <w:pPr>
              <w:pStyle w:val="TableParagraph"/>
              <w:spacing w:before="41"/>
              <w:ind w:left="140" w:right="130"/>
              <w:rPr>
                <w:color w:val="000000" w:themeColor="text1"/>
                <w:sz w:val="21"/>
              </w:rPr>
            </w:pPr>
            <w:r w:rsidRPr="00EC3380">
              <w:rPr>
                <w:color w:val="000000" w:themeColor="text1"/>
                <w:sz w:val="21"/>
              </w:rPr>
              <w:t>5909.091</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3" w:line="238" w:lineRule="exact"/>
              <w:ind w:left="12"/>
              <w:rPr>
                <w:color w:val="000000" w:themeColor="text1"/>
                <w:sz w:val="21"/>
              </w:rPr>
            </w:pPr>
            <w:r w:rsidRPr="00EC3380">
              <w:rPr>
                <w:color w:val="000000" w:themeColor="text1"/>
                <w:sz w:val="21"/>
              </w:rPr>
              <w:t>400</w:t>
            </w:r>
          </w:p>
        </w:tc>
        <w:tc>
          <w:tcPr>
            <w:tcW w:w="695" w:type="pct"/>
            <w:shd w:val="clear" w:color="auto" w:fill="auto"/>
            <w:vAlign w:val="center"/>
          </w:tcPr>
          <w:p w:rsidR="006A4A3C" w:rsidRPr="00EC3380" w:rsidRDefault="006A4A3C" w:rsidP="00C51BD8">
            <w:pPr>
              <w:pStyle w:val="TableParagraph"/>
              <w:spacing w:before="63" w:line="238" w:lineRule="exact"/>
              <w:ind w:left="99" w:right="92"/>
              <w:rPr>
                <w:color w:val="000000" w:themeColor="text1"/>
                <w:sz w:val="21"/>
              </w:rPr>
            </w:pPr>
            <w:r w:rsidRPr="00EC3380">
              <w:rPr>
                <w:color w:val="000000" w:themeColor="text1"/>
                <w:sz w:val="21"/>
              </w:rPr>
              <w:t>17.9028</w:t>
            </w:r>
          </w:p>
        </w:tc>
        <w:tc>
          <w:tcPr>
            <w:tcW w:w="694" w:type="pct"/>
            <w:shd w:val="clear" w:color="auto" w:fill="auto"/>
            <w:vAlign w:val="center"/>
          </w:tcPr>
          <w:p w:rsidR="006A4A3C" w:rsidRPr="00EC3380" w:rsidRDefault="006A4A3C" w:rsidP="00C51BD8">
            <w:pPr>
              <w:pStyle w:val="TableParagraph"/>
              <w:spacing w:before="43"/>
              <w:ind w:left="300"/>
              <w:rPr>
                <w:color w:val="000000" w:themeColor="text1"/>
                <w:sz w:val="21"/>
              </w:rPr>
            </w:pPr>
            <w:r w:rsidRPr="00EC3380">
              <w:rPr>
                <w:color w:val="000000" w:themeColor="text1"/>
                <w:sz w:val="21"/>
              </w:rPr>
              <w:t>7.4173</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3" w:line="238" w:lineRule="exact"/>
              <w:ind w:left="161" w:right="148"/>
              <w:rPr>
                <w:color w:val="000000" w:themeColor="text1"/>
                <w:sz w:val="21"/>
              </w:rPr>
            </w:pPr>
            <w:r w:rsidRPr="00EC3380">
              <w:rPr>
                <w:color w:val="000000" w:themeColor="text1"/>
                <w:sz w:val="21"/>
              </w:rPr>
              <w:t>46.3921</w:t>
            </w:r>
          </w:p>
        </w:tc>
        <w:tc>
          <w:tcPr>
            <w:tcW w:w="695" w:type="pct"/>
            <w:shd w:val="clear" w:color="auto" w:fill="auto"/>
            <w:vAlign w:val="center"/>
          </w:tcPr>
          <w:p w:rsidR="006A4A3C" w:rsidRPr="00EC3380" w:rsidRDefault="006A4A3C" w:rsidP="00C51BD8">
            <w:pPr>
              <w:pStyle w:val="TableParagraph"/>
              <w:spacing w:before="43"/>
              <w:ind w:left="99" w:right="86"/>
              <w:rPr>
                <w:color w:val="000000" w:themeColor="text1"/>
                <w:sz w:val="21"/>
              </w:rPr>
            </w:pPr>
            <w:r w:rsidRPr="00EC3380">
              <w:rPr>
                <w:color w:val="000000" w:themeColor="text1"/>
                <w:sz w:val="21"/>
              </w:rPr>
              <w:t>829.7521</w:t>
            </w:r>
          </w:p>
        </w:tc>
        <w:tc>
          <w:tcPr>
            <w:tcW w:w="695" w:type="pct"/>
            <w:shd w:val="clear" w:color="auto" w:fill="auto"/>
            <w:vAlign w:val="center"/>
          </w:tcPr>
          <w:p w:rsidR="006A4A3C" w:rsidRPr="00EC3380" w:rsidRDefault="006A4A3C" w:rsidP="00C51BD8">
            <w:pPr>
              <w:pStyle w:val="TableParagraph"/>
              <w:spacing w:before="43"/>
              <w:ind w:left="140" w:right="130"/>
              <w:rPr>
                <w:color w:val="000000" w:themeColor="text1"/>
                <w:sz w:val="21"/>
              </w:rPr>
            </w:pPr>
            <w:r w:rsidRPr="00EC3380">
              <w:rPr>
                <w:color w:val="000000" w:themeColor="text1"/>
                <w:sz w:val="21"/>
              </w:rPr>
              <w:t>3616.286</w:t>
            </w:r>
          </w:p>
        </w:tc>
      </w:tr>
      <w:tr w:rsidR="00EC3380" w:rsidRPr="00EC3380" w:rsidTr="00C51BD8">
        <w:trPr>
          <w:trHeight w:val="318"/>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500</w:t>
            </w:r>
          </w:p>
        </w:tc>
        <w:tc>
          <w:tcPr>
            <w:tcW w:w="695" w:type="pct"/>
            <w:shd w:val="clear" w:color="auto" w:fill="auto"/>
            <w:vAlign w:val="center"/>
          </w:tcPr>
          <w:p w:rsidR="006A4A3C" w:rsidRPr="00EC3380" w:rsidRDefault="006A4A3C" w:rsidP="00C51BD8">
            <w:pPr>
              <w:pStyle w:val="TableParagraph"/>
              <w:spacing w:before="60" w:line="238" w:lineRule="exact"/>
              <w:ind w:left="99" w:right="90"/>
              <w:rPr>
                <w:color w:val="000000" w:themeColor="text1"/>
                <w:sz w:val="21"/>
              </w:rPr>
            </w:pPr>
            <w:r w:rsidRPr="00EC3380">
              <w:rPr>
                <w:color w:val="000000" w:themeColor="text1"/>
                <w:sz w:val="21"/>
              </w:rPr>
              <w:t>4.2078</w:t>
            </w:r>
          </w:p>
        </w:tc>
        <w:tc>
          <w:tcPr>
            <w:tcW w:w="694" w:type="pct"/>
            <w:shd w:val="clear" w:color="auto" w:fill="auto"/>
            <w:vAlign w:val="center"/>
          </w:tcPr>
          <w:p w:rsidR="006A4A3C" w:rsidRPr="00EC3380" w:rsidRDefault="006A4A3C" w:rsidP="00C51BD8">
            <w:pPr>
              <w:pStyle w:val="TableParagraph"/>
              <w:spacing w:before="41"/>
              <w:ind w:left="300"/>
              <w:rPr>
                <w:color w:val="000000" w:themeColor="text1"/>
                <w:sz w:val="21"/>
              </w:rPr>
            </w:pPr>
            <w:r w:rsidRPr="00EC3380">
              <w:rPr>
                <w:color w:val="000000" w:themeColor="text1"/>
                <w:sz w:val="21"/>
              </w:rPr>
              <w:t>0.0592</w:t>
            </w:r>
          </w:p>
        </w:tc>
        <w:tc>
          <w:tcPr>
            <w:tcW w:w="697"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38" w:lineRule="exact"/>
              <w:ind w:left="161" w:right="148"/>
              <w:rPr>
                <w:color w:val="000000" w:themeColor="text1"/>
                <w:sz w:val="21"/>
              </w:rPr>
            </w:pPr>
            <w:r w:rsidRPr="00EC3380">
              <w:rPr>
                <w:color w:val="000000" w:themeColor="text1"/>
                <w:sz w:val="21"/>
              </w:rPr>
              <w:t>28.7350</w:t>
            </w:r>
          </w:p>
        </w:tc>
        <w:tc>
          <w:tcPr>
            <w:tcW w:w="695" w:type="pct"/>
            <w:shd w:val="clear" w:color="auto" w:fill="auto"/>
            <w:vAlign w:val="center"/>
          </w:tcPr>
          <w:p w:rsidR="006A4A3C" w:rsidRPr="00EC3380" w:rsidRDefault="006A4A3C" w:rsidP="00C51BD8">
            <w:pPr>
              <w:pStyle w:val="TableParagraph"/>
              <w:spacing w:before="41"/>
              <w:ind w:left="99" w:right="86"/>
              <w:rPr>
                <w:color w:val="000000" w:themeColor="text1"/>
                <w:sz w:val="21"/>
              </w:rPr>
            </w:pPr>
            <w:r w:rsidRPr="00EC3380">
              <w:rPr>
                <w:color w:val="000000" w:themeColor="text1"/>
                <w:sz w:val="21"/>
              </w:rPr>
              <w:t>559.6313</w:t>
            </w:r>
          </w:p>
        </w:tc>
        <w:tc>
          <w:tcPr>
            <w:tcW w:w="695" w:type="pct"/>
            <w:shd w:val="clear" w:color="auto" w:fill="auto"/>
            <w:vAlign w:val="center"/>
          </w:tcPr>
          <w:p w:rsidR="006A4A3C" w:rsidRPr="00EC3380" w:rsidRDefault="006A4A3C" w:rsidP="00C51BD8">
            <w:pPr>
              <w:pStyle w:val="TableParagraph"/>
              <w:spacing w:before="41"/>
              <w:ind w:left="140" w:right="130"/>
              <w:rPr>
                <w:color w:val="000000" w:themeColor="text1"/>
                <w:sz w:val="21"/>
              </w:rPr>
            </w:pPr>
            <w:r w:rsidRPr="00EC3380">
              <w:rPr>
                <w:color w:val="000000" w:themeColor="text1"/>
                <w:sz w:val="21"/>
              </w:rPr>
              <w:t>2470.418</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3" w:line="238" w:lineRule="exact"/>
              <w:ind w:left="12"/>
              <w:rPr>
                <w:color w:val="000000" w:themeColor="text1"/>
                <w:sz w:val="21"/>
              </w:rPr>
            </w:pPr>
            <w:r w:rsidRPr="00EC3380">
              <w:rPr>
                <w:color w:val="000000" w:themeColor="text1"/>
                <w:sz w:val="21"/>
              </w:rPr>
              <w:t>600</w:t>
            </w:r>
          </w:p>
        </w:tc>
        <w:tc>
          <w:tcPr>
            <w:tcW w:w="695" w:type="pct"/>
            <w:shd w:val="clear" w:color="auto" w:fill="auto"/>
            <w:vAlign w:val="center"/>
          </w:tcPr>
          <w:p w:rsidR="006A4A3C" w:rsidRPr="00EC3380" w:rsidRDefault="006A4A3C" w:rsidP="00C51BD8">
            <w:pPr>
              <w:pStyle w:val="TableParagraph"/>
              <w:spacing w:before="63" w:line="238" w:lineRule="exact"/>
              <w:ind w:left="99" w:right="90"/>
              <w:rPr>
                <w:color w:val="000000" w:themeColor="text1"/>
                <w:sz w:val="21"/>
              </w:rPr>
            </w:pPr>
            <w:r w:rsidRPr="00EC3380">
              <w:rPr>
                <w:color w:val="000000" w:themeColor="text1"/>
                <w:sz w:val="21"/>
              </w:rPr>
              <w:t>0.2581</w:t>
            </w:r>
          </w:p>
        </w:tc>
        <w:tc>
          <w:tcPr>
            <w:tcW w:w="694" w:type="pct"/>
            <w:shd w:val="clear" w:color="auto" w:fill="auto"/>
            <w:vAlign w:val="center"/>
          </w:tcPr>
          <w:p w:rsidR="006A4A3C" w:rsidRPr="00EC3380" w:rsidRDefault="006A4A3C" w:rsidP="00C51BD8">
            <w:pPr>
              <w:pStyle w:val="TableParagraph"/>
              <w:spacing w:before="43"/>
              <w:ind w:left="300"/>
              <w:rPr>
                <w:color w:val="000000" w:themeColor="text1"/>
                <w:sz w:val="21"/>
              </w:rPr>
            </w:pPr>
            <w:r w:rsidRPr="00EC3380">
              <w:rPr>
                <w:color w:val="000000" w:themeColor="text1"/>
                <w:sz w:val="21"/>
              </w:rPr>
              <w:t>0.0007</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3" w:line="238" w:lineRule="exact"/>
              <w:ind w:left="159" w:right="148"/>
              <w:rPr>
                <w:color w:val="000000" w:themeColor="text1"/>
                <w:sz w:val="21"/>
              </w:rPr>
            </w:pPr>
            <w:r w:rsidRPr="00EC3380">
              <w:rPr>
                <w:color w:val="000000" w:themeColor="text1"/>
                <w:sz w:val="21"/>
              </w:rPr>
              <w:t>4.5414</w:t>
            </w:r>
          </w:p>
        </w:tc>
        <w:tc>
          <w:tcPr>
            <w:tcW w:w="695" w:type="pct"/>
            <w:shd w:val="clear" w:color="auto" w:fill="auto"/>
            <w:vAlign w:val="center"/>
          </w:tcPr>
          <w:p w:rsidR="006A4A3C" w:rsidRPr="00EC3380" w:rsidRDefault="006A4A3C" w:rsidP="00C51BD8">
            <w:pPr>
              <w:pStyle w:val="TableParagraph"/>
              <w:spacing w:before="43"/>
              <w:ind w:left="99" w:right="86"/>
              <w:rPr>
                <w:color w:val="000000" w:themeColor="text1"/>
                <w:sz w:val="21"/>
              </w:rPr>
            </w:pPr>
            <w:r w:rsidRPr="00EC3380">
              <w:rPr>
                <w:color w:val="000000" w:themeColor="text1"/>
                <w:sz w:val="21"/>
              </w:rPr>
              <w:t>405.6227</w:t>
            </w:r>
          </w:p>
        </w:tc>
        <w:tc>
          <w:tcPr>
            <w:tcW w:w="695" w:type="pct"/>
            <w:shd w:val="clear" w:color="auto" w:fill="auto"/>
            <w:vAlign w:val="center"/>
          </w:tcPr>
          <w:p w:rsidR="006A4A3C" w:rsidRPr="00EC3380" w:rsidRDefault="006A4A3C" w:rsidP="00C51BD8">
            <w:pPr>
              <w:pStyle w:val="TableParagraph"/>
              <w:spacing w:before="43"/>
              <w:ind w:left="140" w:right="130"/>
              <w:rPr>
                <w:color w:val="000000" w:themeColor="text1"/>
                <w:sz w:val="21"/>
              </w:rPr>
            </w:pPr>
            <w:r w:rsidRPr="00EC3380">
              <w:rPr>
                <w:color w:val="000000" w:themeColor="text1"/>
                <w:sz w:val="21"/>
              </w:rPr>
              <w:t>1560.566</w:t>
            </w:r>
          </w:p>
        </w:tc>
      </w:tr>
      <w:tr w:rsidR="00EC3380" w:rsidRPr="00EC3380" w:rsidTr="00C51BD8">
        <w:trPr>
          <w:trHeight w:val="318"/>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700</w:t>
            </w:r>
          </w:p>
        </w:tc>
        <w:tc>
          <w:tcPr>
            <w:tcW w:w="695" w:type="pct"/>
            <w:shd w:val="clear" w:color="auto" w:fill="auto"/>
            <w:vAlign w:val="center"/>
          </w:tcPr>
          <w:p w:rsidR="006A4A3C" w:rsidRPr="00EC3380" w:rsidRDefault="006A4A3C" w:rsidP="00C51BD8">
            <w:pPr>
              <w:pStyle w:val="TableParagraph"/>
              <w:spacing w:before="60" w:line="238" w:lineRule="exact"/>
              <w:ind w:left="99" w:right="90"/>
              <w:rPr>
                <w:color w:val="000000" w:themeColor="text1"/>
                <w:sz w:val="21"/>
              </w:rPr>
            </w:pPr>
            <w:r w:rsidRPr="00EC3380">
              <w:rPr>
                <w:color w:val="000000" w:themeColor="text1"/>
                <w:sz w:val="21"/>
              </w:rPr>
              <w:t>0.0743</w:t>
            </w:r>
          </w:p>
        </w:tc>
        <w:tc>
          <w:tcPr>
            <w:tcW w:w="694"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38" w:lineRule="exact"/>
              <w:ind w:left="159" w:right="148"/>
              <w:rPr>
                <w:color w:val="000000" w:themeColor="text1"/>
                <w:sz w:val="21"/>
              </w:rPr>
            </w:pPr>
            <w:r w:rsidRPr="00EC3380">
              <w:rPr>
                <w:color w:val="000000" w:themeColor="text1"/>
                <w:sz w:val="21"/>
              </w:rPr>
              <w:t>3.0607</w:t>
            </w:r>
          </w:p>
        </w:tc>
        <w:tc>
          <w:tcPr>
            <w:tcW w:w="695" w:type="pct"/>
            <w:shd w:val="clear" w:color="auto" w:fill="auto"/>
            <w:vAlign w:val="center"/>
          </w:tcPr>
          <w:p w:rsidR="006A4A3C" w:rsidRPr="00EC3380" w:rsidRDefault="006A4A3C" w:rsidP="00C51BD8">
            <w:pPr>
              <w:pStyle w:val="TableParagraph"/>
              <w:spacing w:before="41"/>
              <w:ind w:left="99" w:right="86"/>
              <w:rPr>
                <w:color w:val="000000" w:themeColor="text1"/>
                <w:sz w:val="21"/>
              </w:rPr>
            </w:pPr>
            <w:r w:rsidRPr="00EC3380">
              <w:rPr>
                <w:color w:val="000000" w:themeColor="text1"/>
                <w:sz w:val="21"/>
              </w:rPr>
              <w:t>304.2953</w:t>
            </w:r>
          </w:p>
        </w:tc>
        <w:tc>
          <w:tcPr>
            <w:tcW w:w="695" w:type="pct"/>
            <w:shd w:val="clear" w:color="auto" w:fill="auto"/>
            <w:vAlign w:val="center"/>
          </w:tcPr>
          <w:p w:rsidR="006A4A3C" w:rsidRPr="00EC3380" w:rsidRDefault="006A4A3C" w:rsidP="00C51BD8">
            <w:pPr>
              <w:pStyle w:val="TableParagraph"/>
              <w:spacing w:before="41"/>
              <w:ind w:left="140" w:right="130"/>
              <w:rPr>
                <w:color w:val="000000" w:themeColor="text1"/>
                <w:sz w:val="21"/>
              </w:rPr>
            </w:pPr>
            <w:r w:rsidRPr="00EC3380">
              <w:rPr>
                <w:color w:val="000000" w:themeColor="text1"/>
                <w:sz w:val="21"/>
              </w:rPr>
              <w:t>131.8303</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3" w:line="238" w:lineRule="exact"/>
              <w:ind w:left="12"/>
              <w:rPr>
                <w:color w:val="000000" w:themeColor="text1"/>
                <w:sz w:val="21"/>
              </w:rPr>
            </w:pPr>
            <w:r w:rsidRPr="00EC3380">
              <w:rPr>
                <w:color w:val="000000" w:themeColor="text1"/>
                <w:sz w:val="21"/>
              </w:rPr>
              <w:t>800</w:t>
            </w:r>
          </w:p>
        </w:tc>
        <w:tc>
          <w:tcPr>
            <w:tcW w:w="695" w:type="pct"/>
            <w:shd w:val="clear" w:color="auto" w:fill="auto"/>
            <w:vAlign w:val="center"/>
          </w:tcPr>
          <w:p w:rsidR="006A4A3C" w:rsidRPr="00EC3380" w:rsidRDefault="006A4A3C" w:rsidP="00C51BD8">
            <w:pPr>
              <w:pStyle w:val="TableParagraph"/>
              <w:spacing w:before="63" w:line="238" w:lineRule="exact"/>
              <w:ind w:left="99" w:right="90"/>
              <w:rPr>
                <w:color w:val="000000" w:themeColor="text1"/>
                <w:sz w:val="21"/>
              </w:rPr>
            </w:pPr>
            <w:r w:rsidRPr="00EC3380">
              <w:rPr>
                <w:color w:val="000000" w:themeColor="text1"/>
                <w:sz w:val="21"/>
              </w:rPr>
              <w:t>0.0248</w:t>
            </w:r>
          </w:p>
        </w:tc>
        <w:tc>
          <w:tcPr>
            <w:tcW w:w="694"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3" w:line="238" w:lineRule="exact"/>
              <w:ind w:left="159" w:right="148"/>
              <w:rPr>
                <w:color w:val="000000" w:themeColor="text1"/>
                <w:sz w:val="21"/>
              </w:rPr>
            </w:pPr>
            <w:r w:rsidRPr="00EC3380">
              <w:rPr>
                <w:color w:val="000000" w:themeColor="text1"/>
                <w:sz w:val="21"/>
              </w:rPr>
              <w:t>2.0861</w:t>
            </w:r>
          </w:p>
        </w:tc>
        <w:tc>
          <w:tcPr>
            <w:tcW w:w="695" w:type="pct"/>
            <w:shd w:val="clear" w:color="auto" w:fill="auto"/>
            <w:vAlign w:val="center"/>
          </w:tcPr>
          <w:p w:rsidR="006A4A3C" w:rsidRPr="00EC3380" w:rsidRDefault="006A4A3C" w:rsidP="00C51BD8">
            <w:pPr>
              <w:pStyle w:val="TableParagraph"/>
              <w:spacing w:before="43"/>
              <w:ind w:left="99" w:right="86"/>
              <w:rPr>
                <w:color w:val="000000" w:themeColor="text1"/>
                <w:sz w:val="21"/>
              </w:rPr>
            </w:pPr>
            <w:r w:rsidRPr="00EC3380">
              <w:rPr>
                <w:color w:val="000000" w:themeColor="text1"/>
                <w:sz w:val="21"/>
              </w:rPr>
              <w:t>189.6003</w:t>
            </w:r>
          </w:p>
        </w:tc>
        <w:tc>
          <w:tcPr>
            <w:tcW w:w="695" w:type="pct"/>
            <w:shd w:val="clear" w:color="auto" w:fill="auto"/>
            <w:vAlign w:val="center"/>
          </w:tcPr>
          <w:p w:rsidR="006A4A3C" w:rsidRPr="00EC3380" w:rsidRDefault="006A4A3C" w:rsidP="00C51BD8">
            <w:pPr>
              <w:pStyle w:val="TableParagraph"/>
              <w:spacing w:before="43"/>
              <w:ind w:left="142" w:right="130"/>
              <w:rPr>
                <w:color w:val="000000" w:themeColor="text1"/>
                <w:sz w:val="21"/>
              </w:rPr>
            </w:pPr>
            <w:r w:rsidRPr="00EC3380">
              <w:rPr>
                <w:color w:val="000000" w:themeColor="text1"/>
                <w:sz w:val="21"/>
              </w:rPr>
              <w:t>0.8839</w:t>
            </w:r>
          </w:p>
        </w:tc>
      </w:tr>
      <w:tr w:rsidR="00EC3380" w:rsidRPr="00EC3380" w:rsidTr="00C51BD8">
        <w:trPr>
          <w:trHeight w:val="318"/>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900</w:t>
            </w:r>
          </w:p>
        </w:tc>
        <w:tc>
          <w:tcPr>
            <w:tcW w:w="695" w:type="pct"/>
            <w:shd w:val="clear" w:color="auto" w:fill="auto"/>
            <w:vAlign w:val="center"/>
          </w:tcPr>
          <w:p w:rsidR="006A4A3C" w:rsidRPr="00EC3380" w:rsidRDefault="006A4A3C" w:rsidP="00C51BD8">
            <w:pPr>
              <w:pStyle w:val="TableParagraph"/>
              <w:spacing w:before="60" w:line="238" w:lineRule="exact"/>
              <w:ind w:left="99" w:right="90"/>
              <w:rPr>
                <w:color w:val="000000" w:themeColor="text1"/>
                <w:sz w:val="21"/>
              </w:rPr>
            </w:pPr>
            <w:r w:rsidRPr="00EC3380">
              <w:rPr>
                <w:color w:val="000000" w:themeColor="text1"/>
                <w:sz w:val="21"/>
              </w:rPr>
              <w:t>0.0094</w:t>
            </w:r>
          </w:p>
        </w:tc>
        <w:tc>
          <w:tcPr>
            <w:tcW w:w="694"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38" w:lineRule="exact"/>
              <w:ind w:left="159" w:right="148"/>
              <w:rPr>
                <w:color w:val="000000" w:themeColor="text1"/>
                <w:sz w:val="21"/>
              </w:rPr>
            </w:pPr>
            <w:r w:rsidRPr="00EC3380">
              <w:rPr>
                <w:color w:val="000000" w:themeColor="text1"/>
                <w:sz w:val="21"/>
              </w:rPr>
              <w:t>1.3654</w:t>
            </w:r>
          </w:p>
        </w:tc>
        <w:tc>
          <w:tcPr>
            <w:tcW w:w="695" w:type="pct"/>
            <w:shd w:val="clear" w:color="auto" w:fill="auto"/>
            <w:vAlign w:val="center"/>
          </w:tcPr>
          <w:p w:rsidR="006A4A3C" w:rsidRPr="00EC3380" w:rsidRDefault="006A4A3C" w:rsidP="00C51BD8">
            <w:pPr>
              <w:pStyle w:val="TableParagraph"/>
              <w:spacing w:before="41"/>
              <w:ind w:left="99" w:right="86"/>
              <w:rPr>
                <w:color w:val="000000" w:themeColor="text1"/>
                <w:sz w:val="21"/>
              </w:rPr>
            </w:pPr>
            <w:r w:rsidRPr="00EC3380">
              <w:rPr>
                <w:color w:val="000000" w:themeColor="text1"/>
                <w:sz w:val="21"/>
              </w:rPr>
              <w:t>72.0563</w:t>
            </w:r>
          </w:p>
        </w:tc>
        <w:tc>
          <w:tcPr>
            <w:tcW w:w="695" w:type="pct"/>
            <w:shd w:val="clear" w:color="auto" w:fill="auto"/>
            <w:vAlign w:val="center"/>
          </w:tcPr>
          <w:p w:rsidR="006A4A3C" w:rsidRPr="00EC3380" w:rsidRDefault="006A4A3C" w:rsidP="00C51BD8">
            <w:pPr>
              <w:pStyle w:val="TableParagraph"/>
              <w:spacing w:before="41"/>
              <w:ind w:left="142" w:right="130"/>
              <w:rPr>
                <w:color w:val="000000" w:themeColor="text1"/>
                <w:sz w:val="21"/>
              </w:rPr>
            </w:pPr>
            <w:r w:rsidRPr="00EC3380">
              <w:rPr>
                <w:color w:val="000000" w:themeColor="text1"/>
                <w:sz w:val="21"/>
              </w:rPr>
              <w:t>0.0017</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3" w:line="238" w:lineRule="exact"/>
              <w:ind w:left="12"/>
              <w:rPr>
                <w:color w:val="000000" w:themeColor="text1"/>
                <w:sz w:val="21"/>
              </w:rPr>
            </w:pPr>
            <w:r w:rsidRPr="00EC3380">
              <w:rPr>
                <w:color w:val="000000" w:themeColor="text1"/>
                <w:sz w:val="21"/>
              </w:rPr>
              <w:t>1000</w:t>
            </w:r>
          </w:p>
        </w:tc>
        <w:tc>
          <w:tcPr>
            <w:tcW w:w="695" w:type="pct"/>
            <w:shd w:val="clear" w:color="auto" w:fill="auto"/>
            <w:vAlign w:val="center"/>
          </w:tcPr>
          <w:p w:rsidR="006A4A3C" w:rsidRPr="00EC3380" w:rsidRDefault="006A4A3C" w:rsidP="00C51BD8">
            <w:pPr>
              <w:pStyle w:val="TableParagraph"/>
              <w:spacing w:before="63" w:line="238" w:lineRule="exact"/>
              <w:ind w:left="99" w:right="90"/>
              <w:rPr>
                <w:color w:val="000000" w:themeColor="text1"/>
                <w:sz w:val="21"/>
              </w:rPr>
            </w:pPr>
            <w:r w:rsidRPr="00EC3380">
              <w:rPr>
                <w:color w:val="000000" w:themeColor="text1"/>
                <w:sz w:val="21"/>
              </w:rPr>
              <w:t>0.0040</w:t>
            </w:r>
          </w:p>
        </w:tc>
        <w:tc>
          <w:tcPr>
            <w:tcW w:w="694"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3" w:line="238" w:lineRule="exact"/>
              <w:ind w:left="159" w:right="148"/>
              <w:rPr>
                <w:color w:val="000000" w:themeColor="text1"/>
                <w:sz w:val="21"/>
              </w:rPr>
            </w:pPr>
            <w:r w:rsidRPr="00EC3380">
              <w:rPr>
                <w:color w:val="000000" w:themeColor="text1"/>
                <w:sz w:val="21"/>
              </w:rPr>
              <w:t>0.8437</w:t>
            </w:r>
          </w:p>
        </w:tc>
        <w:tc>
          <w:tcPr>
            <w:tcW w:w="695" w:type="pct"/>
            <w:shd w:val="clear" w:color="auto" w:fill="auto"/>
            <w:vAlign w:val="center"/>
          </w:tcPr>
          <w:p w:rsidR="006A4A3C" w:rsidRPr="00EC3380" w:rsidRDefault="006A4A3C" w:rsidP="00C51BD8">
            <w:pPr>
              <w:pStyle w:val="TableParagraph"/>
              <w:spacing w:before="43"/>
              <w:ind w:left="99" w:right="86"/>
              <w:rPr>
                <w:color w:val="000000" w:themeColor="text1"/>
                <w:sz w:val="21"/>
              </w:rPr>
            </w:pPr>
            <w:r w:rsidRPr="00EC3380">
              <w:rPr>
                <w:color w:val="000000" w:themeColor="text1"/>
                <w:sz w:val="21"/>
              </w:rPr>
              <w:t>17.3182</w:t>
            </w:r>
          </w:p>
        </w:tc>
        <w:tc>
          <w:tcPr>
            <w:tcW w:w="695" w:type="pct"/>
            <w:shd w:val="clear" w:color="auto" w:fill="auto"/>
            <w:vAlign w:val="center"/>
          </w:tcPr>
          <w:p w:rsidR="006A4A3C" w:rsidRPr="00EC3380" w:rsidRDefault="006A4A3C" w:rsidP="00C51BD8">
            <w:pPr>
              <w:pStyle w:val="TableParagraph"/>
              <w:spacing w:before="63" w:line="238" w:lineRule="exact"/>
              <w:ind w:left="7"/>
              <w:rPr>
                <w:color w:val="000000" w:themeColor="text1"/>
                <w:sz w:val="21"/>
              </w:rPr>
            </w:pPr>
            <w:r w:rsidRPr="00EC3380">
              <w:rPr>
                <w:color w:val="000000" w:themeColor="text1"/>
                <w:sz w:val="21"/>
              </w:rPr>
              <w:t>0</w:t>
            </w:r>
          </w:p>
        </w:tc>
      </w:tr>
      <w:tr w:rsidR="00EC3380" w:rsidRPr="00EC3380" w:rsidTr="00C51BD8">
        <w:trPr>
          <w:trHeight w:val="319"/>
        </w:trPr>
        <w:tc>
          <w:tcPr>
            <w:tcW w:w="694" w:type="pct"/>
            <w:shd w:val="clear" w:color="auto" w:fill="auto"/>
            <w:vAlign w:val="center"/>
          </w:tcPr>
          <w:p w:rsidR="006A4A3C" w:rsidRPr="00EC3380" w:rsidRDefault="006A4A3C" w:rsidP="00C51BD8">
            <w:pPr>
              <w:pStyle w:val="TableParagraph"/>
              <w:spacing w:before="61" w:line="238" w:lineRule="exact"/>
              <w:ind w:left="12"/>
              <w:rPr>
                <w:color w:val="000000" w:themeColor="text1"/>
                <w:sz w:val="21"/>
              </w:rPr>
            </w:pPr>
            <w:r w:rsidRPr="00EC3380">
              <w:rPr>
                <w:color w:val="000000" w:themeColor="text1"/>
                <w:sz w:val="21"/>
              </w:rPr>
              <w:t>1500</w:t>
            </w:r>
          </w:p>
        </w:tc>
        <w:tc>
          <w:tcPr>
            <w:tcW w:w="695" w:type="pct"/>
            <w:shd w:val="clear" w:color="auto" w:fill="auto"/>
            <w:vAlign w:val="center"/>
          </w:tcPr>
          <w:p w:rsidR="006A4A3C" w:rsidRPr="00EC3380" w:rsidRDefault="006A4A3C" w:rsidP="00C51BD8">
            <w:pPr>
              <w:pStyle w:val="TableParagraph"/>
              <w:spacing w:before="61" w:line="238" w:lineRule="exact"/>
              <w:ind w:left="99" w:right="90"/>
              <w:rPr>
                <w:color w:val="000000" w:themeColor="text1"/>
                <w:sz w:val="21"/>
              </w:rPr>
            </w:pPr>
            <w:r w:rsidRPr="00EC3380">
              <w:rPr>
                <w:color w:val="000000" w:themeColor="text1"/>
                <w:sz w:val="21"/>
              </w:rPr>
              <w:t>0.0001</w:t>
            </w:r>
          </w:p>
        </w:tc>
        <w:tc>
          <w:tcPr>
            <w:tcW w:w="694"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1" w:line="238" w:lineRule="exact"/>
              <w:ind w:left="159" w:right="148"/>
              <w:rPr>
                <w:color w:val="000000" w:themeColor="text1"/>
                <w:sz w:val="21"/>
              </w:rPr>
            </w:pPr>
            <w:r w:rsidRPr="00EC3380">
              <w:rPr>
                <w:color w:val="000000" w:themeColor="text1"/>
                <w:sz w:val="21"/>
              </w:rPr>
              <w:t>0.0514</w:t>
            </w:r>
          </w:p>
        </w:tc>
        <w:tc>
          <w:tcPr>
            <w:tcW w:w="695" w:type="pct"/>
            <w:shd w:val="clear" w:color="auto" w:fill="auto"/>
            <w:vAlign w:val="center"/>
          </w:tcPr>
          <w:p w:rsidR="006A4A3C" w:rsidRPr="00EC3380" w:rsidRDefault="006A4A3C" w:rsidP="00C51BD8">
            <w:pPr>
              <w:pStyle w:val="TableParagraph"/>
              <w:spacing w:before="41"/>
              <w:ind w:left="99" w:right="88"/>
              <w:rPr>
                <w:color w:val="000000" w:themeColor="text1"/>
                <w:sz w:val="21"/>
              </w:rPr>
            </w:pPr>
            <w:r w:rsidRPr="00EC3380">
              <w:rPr>
                <w:color w:val="000000" w:themeColor="text1"/>
                <w:sz w:val="21"/>
              </w:rPr>
              <w:t>0.0014</w:t>
            </w:r>
          </w:p>
        </w:tc>
        <w:tc>
          <w:tcPr>
            <w:tcW w:w="695" w:type="pct"/>
            <w:shd w:val="clear" w:color="auto" w:fill="auto"/>
            <w:vAlign w:val="center"/>
          </w:tcPr>
          <w:p w:rsidR="006A4A3C" w:rsidRPr="00EC3380" w:rsidRDefault="006A4A3C"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3" w:line="238" w:lineRule="exact"/>
              <w:ind w:left="12"/>
              <w:rPr>
                <w:color w:val="000000" w:themeColor="text1"/>
                <w:sz w:val="21"/>
              </w:rPr>
            </w:pPr>
            <w:r w:rsidRPr="00EC3380">
              <w:rPr>
                <w:color w:val="000000" w:themeColor="text1"/>
                <w:sz w:val="21"/>
              </w:rPr>
              <w:t>2000</w:t>
            </w:r>
          </w:p>
        </w:tc>
        <w:tc>
          <w:tcPr>
            <w:tcW w:w="695" w:type="pct"/>
            <w:shd w:val="clear" w:color="auto" w:fill="auto"/>
            <w:vAlign w:val="center"/>
          </w:tcPr>
          <w:p w:rsidR="006A4A3C" w:rsidRPr="00EC3380" w:rsidRDefault="006A4A3C" w:rsidP="00C51BD8">
            <w:pPr>
              <w:pStyle w:val="TableParagraph"/>
              <w:spacing w:before="63"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3" w:line="238" w:lineRule="exact"/>
              <w:ind w:left="159" w:right="148"/>
              <w:rPr>
                <w:color w:val="000000" w:themeColor="text1"/>
                <w:sz w:val="21"/>
              </w:rPr>
            </w:pPr>
            <w:r w:rsidRPr="00EC3380">
              <w:rPr>
                <w:color w:val="000000" w:themeColor="text1"/>
                <w:sz w:val="21"/>
              </w:rPr>
              <w:t>0.0036</w:t>
            </w:r>
          </w:p>
        </w:tc>
        <w:tc>
          <w:tcPr>
            <w:tcW w:w="695" w:type="pct"/>
            <w:shd w:val="clear" w:color="auto" w:fill="auto"/>
            <w:vAlign w:val="center"/>
          </w:tcPr>
          <w:p w:rsidR="006A4A3C" w:rsidRPr="00EC3380" w:rsidRDefault="006A4A3C"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1" w:line="241" w:lineRule="exact"/>
              <w:ind w:left="12"/>
              <w:rPr>
                <w:color w:val="000000" w:themeColor="text1"/>
                <w:sz w:val="21"/>
              </w:rPr>
            </w:pPr>
            <w:r w:rsidRPr="00EC3380">
              <w:rPr>
                <w:color w:val="000000" w:themeColor="text1"/>
                <w:sz w:val="21"/>
              </w:rPr>
              <w:t>2500</w:t>
            </w:r>
          </w:p>
        </w:tc>
        <w:tc>
          <w:tcPr>
            <w:tcW w:w="695" w:type="pct"/>
            <w:shd w:val="clear" w:color="auto" w:fill="auto"/>
            <w:vAlign w:val="center"/>
          </w:tcPr>
          <w:p w:rsidR="006A4A3C" w:rsidRPr="00EC3380" w:rsidRDefault="006A4A3C" w:rsidP="00C51BD8">
            <w:pPr>
              <w:pStyle w:val="TableParagraph"/>
              <w:spacing w:before="61" w:line="241"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4"/>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4"/>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1" w:line="241" w:lineRule="exact"/>
              <w:ind w:left="159" w:right="148"/>
              <w:rPr>
                <w:color w:val="000000" w:themeColor="text1"/>
                <w:sz w:val="21"/>
              </w:rPr>
            </w:pPr>
            <w:r w:rsidRPr="00EC3380">
              <w:rPr>
                <w:color w:val="000000" w:themeColor="text1"/>
                <w:sz w:val="21"/>
              </w:rPr>
              <w:t>0.0001</w:t>
            </w:r>
          </w:p>
        </w:tc>
        <w:tc>
          <w:tcPr>
            <w:tcW w:w="695" w:type="pct"/>
            <w:shd w:val="clear" w:color="auto" w:fill="auto"/>
            <w:vAlign w:val="center"/>
          </w:tcPr>
          <w:p w:rsidR="006A4A3C" w:rsidRPr="00EC3380" w:rsidRDefault="006A4A3C" w:rsidP="00C51BD8">
            <w:pPr>
              <w:pStyle w:val="TableParagraph"/>
              <w:spacing w:before="44"/>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4"/>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3000</w:t>
            </w:r>
          </w:p>
        </w:tc>
        <w:tc>
          <w:tcPr>
            <w:tcW w:w="695" w:type="pct"/>
            <w:shd w:val="clear" w:color="auto" w:fill="auto"/>
            <w:vAlign w:val="center"/>
          </w:tcPr>
          <w:p w:rsidR="006A4A3C" w:rsidRPr="00EC3380" w:rsidRDefault="006A4A3C" w:rsidP="00C51BD8">
            <w:pPr>
              <w:pStyle w:val="TableParagraph"/>
              <w:spacing w:before="6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0" w:line="241" w:lineRule="exact"/>
              <w:ind w:left="12"/>
              <w:rPr>
                <w:color w:val="000000" w:themeColor="text1"/>
                <w:sz w:val="21"/>
              </w:rPr>
            </w:pPr>
            <w:r w:rsidRPr="00EC3380">
              <w:rPr>
                <w:color w:val="000000" w:themeColor="text1"/>
                <w:sz w:val="21"/>
              </w:rPr>
              <w:t>3500</w:t>
            </w:r>
          </w:p>
        </w:tc>
        <w:tc>
          <w:tcPr>
            <w:tcW w:w="695" w:type="pct"/>
            <w:shd w:val="clear" w:color="auto" w:fill="auto"/>
            <w:vAlign w:val="center"/>
          </w:tcPr>
          <w:p w:rsidR="006A4A3C" w:rsidRPr="00EC3380" w:rsidRDefault="006A4A3C" w:rsidP="00C51BD8">
            <w:pPr>
              <w:pStyle w:val="TableParagraph"/>
              <w:spacing w:before="60" w:line="241"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4000</w:t>
            </w:r>
          </w:p>
        </w:tc>
        <w:tc>
          <w:tcPr>
            <w:tcW w:w="695" w:type="pct"/>
            <w:shd w:val="clear" w:color="auto" w:fill="auto"/>
            <w:vAlign w:val="center"/>
          </w:tcPr>
          <w:p w:rsidR="006A4A3C" w:rsidRPr="00EC3380" w:rsidRDefault="006A4A3C" w:rsidP="00C51BD8">
            <w:pPr>
              <w:pStyle w:val="TableParagraph"/>
              <w:spacing w:before="6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0" w:line="241" w:lineRule="exact"/>
              <w:ind w:left="12"/>
              <w:rPr>
                <w:color w:val="000000" w:themeColor="text1"/>
                <w:sz w:val="21"/>
              </w:rPr>
            </w:pPr>
            <w:r w:rsidRPr="00EC3380">
              <w:rPr>
                <w:color w:val="000000" w:themeColor="text1"/>
                <w:sz w:val="21"/>
              </w:rPr>
              <w:t>4500</w:t>
            </w:r>
          </w:p>
        </w:tc>
        <w:tc>
          <w:tcPr>
            <w:tcW w:w="695" w:type="pct"/>
            <w:shd w:val="clear" w:color="auto" w:fill="auto"/>
            <w:vAlign w:val="center"/>
          </w:tcPr>
          <w:p w:rsidR="006A4A3C" w:rsidRPr="00EC3380" w:rsidRDefault="006A4A3C" w:rsidP="00C51BD8">
            <w:pPr>
              <w:pStyle w:val="TableParagraph"/>
              <w:spacing w:before="60" w:line="241"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6A4A3C" w:rsidRPr="00EC3380" w:rsidRDefault="006A4A3C" w:rsidP="00C51BD8">
            <w:pPr>
              <w:pStyle w:val="TableParagraph"/>
              <w:spacing w:before="60" w:line="238" w:lineRule="exact"/>
              <w:ind w:left="12"/>
              <w:rPr>
                <w:color w:val="000000" w:themeColor="text1"/>
                <w:sz w:val="21"/>
              </w:rPr>
            </w:pPr>
            <w:r w:rsidRPr="00EC3380">
              <w:rPr>
                <w:color w:val="000000" w:themeColor="text1"/>
                <w:sz w:val="21"/>
              </w:rPr>
              <w:t>5000</w:t>
            </w:r>
          </w:p>
        </w:tc>
        <w:tc>
          <w:tcPr>
            <w:tcW w:w="695" w:type="pct"/>
            <w:shd w:val="clear" w:color="auto" w:fill="auto"/>
            <w:vAlign w:val="center"/>
          </w:tcPr>
          <w:p w:rsidR="006A4A3C" w:rsidRPr="00EC3380" w:rsidRDefault="006A4A3C" w:rsidP="00C51BD8">
            <w:pPr>
              <w:pStyle w:val="TableParagraph"/>
              <w:spacing w:before="6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4A3C" w:rsidRPr="00EC3380" w:rsidRDefault="006A4A3C"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4A3C" w:rsidRPr="00EC3380" w:rsidRDefault="006A4A3C" w:rsidP="00C51BD8">
            <w:pPr>
              <w:pStyle w:val="TableParagraph"/>
              <w:spacing w:before="60" w:line="238"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6A4A3C" w:rsidRPr="00EC3380" w:rsidRDefault="006A4A3C"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6A4A3C" w:rsidRPr="00EC3380" w:rsidRDefault="006A4A3C" w:rsidP="00C51BD8">
            <w:pPr>
              <w:pStyle w:val="TableParagraph"/>
              <w:spacing w:before="60" w:line="238" w:lineRule="exact"/>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vMerge w:val="restart"/>
            <w:shd w:val="clear" w:color="auto" w:fill="auto"/>
            <w:vAlign w:val="center"/>
          </w:tcPr>
          <w:p w:rsidR="00C51BD8" w:rsidRPr="00EC3380" w:rsidRDefault="00C51BD8" w:rsidP="00C51BD8">
            <w:pPr>
              <w:pStyle w:val="TableParagraph"/>
              <w:spacing w:before="3" w:line="322" w:lineRule="exact"/>
              <w:ind w:right="367" w:firstLineChars="200" w:firstLine="420"/>
              <w:rPr>
                <w:rFonts w:eastAsiaTheme="minorEastAsia"/>
                <w:color w:val="000000" w:themeColor="text1"/>
                <w:sz w:val="21"/>
                <w:lang w:eastAsia="zh-CN"/>
              </w:rPr>
            </w:pPr>
            <w:r w:rsidRPr="00EC3380">
              <w:rPr>
                <w:color w:val="000000" w:themeColor="text1"/>
                <w:sz w:val="21"/>
              </w:rPr>
              <w:t>时刻</w:t>
            </w:r>
          </w:p>
          <w:p w:rsidR="00C51BD8" w:rsidRPr="00EC3380" w:rsidRDefault="00C51BD8" w:rsidP="00C51BD8">
            <w:pPr>
              <w:pStyle w:val="TableParagraph"/>
              <w:spacing w:before="3" w:line="322" w:lineRule="exact"/>
              <w:ind w:right="367"/>
              <w:rPr>
                <w:color w:val="000000" w:themeColor="text1"/>
                <w:sz w:val="21"/>
              </w:rPr>
            </w:pPr>
            <w:r w:rsidRPr="00EC3380">
              <w:rPr>
                <w:color w:val="000000" w:themeColor="text1"/>
                <w:sz w:val="21"/>
              </w:rPr>
              <w:t>距离</w:t>
            </w:r>
          </w:p>
        </w:tc>
        <w:tc>
          <w:tcPr>
            <w:tcW w:w="2086" w:type="pct"/>
            <w:gridSpan w:val="3"/>
            <w:shd w:val="clear" w:color="auto" w:fill="auto"/>
            <w:vAlign w:val="center"/>
          </w:tcPr>
          <w:p w:rsidR="00C51BD8" w:rsidRPr="00EC3380" w:rsidRDefault="00C51BD8" w:rsidP="00C51BD8">
            <w:pPr>
              <w:pStyle w:val="TableParagraph"/>
              <w:spacing w:before="46" w:line="252" w:lineRule="exact"/>
              <w:ind w:left="1417" w:right="1407"/>
              <w:rPr>
                <w:color w:val="000000" w:themeColor="text1"/>
                <w:sz w:val="21"/>
              </w:rPr>
            </w:pPr>
            <w:r w:rsidRPr="00EC3380">
              <w:rPr>
                <w:color w:val="000000" w:themeColor="text1"/>
                <w:sz w:val="21"/>
              </w:rPr>
              <w:t>5 分钟</w:t>
            </w:r>
          </w:p>
        </w:tc>
        <w:tc>
          <w:tcPr>
            <w:tcW w:w="2220" w:type="pct"/>
            <w:gridSpan w:val="3"/>
            <w:shd w:val="clear" w:color="auto" w:fill="auto"/>
            <w:vAlign w:val="center"/>
          </w:tcPr>
          <w:p w:rsidR="00C51BD8" w:rsidRPr="00EC3380" w:rsidRDefault="00C51BD8" w:rsidP="00C51BD8">
            <w:pPr>
              <w:pStyle w:val="TableParagraph"/>
              <w:spacing w:before="46" w:line="252" w:lineRule="exact"/>
              <w:ind w:left="1532" w:right="1521"/>
              <w:rPr>
                <w:color w:val="000000" w:themeColor="text1"/>
                <w:sz w:val="21"/>
              </w:rPr>
            </w:pPr>
            <w:r w:rsidRPr="00EC3380">
              <w:rPr>
                <w:color w:val="000000" w:themeColor="text1"/>
                <w:sz w:val="21"/>
              </w:rPr>
              <w:t>15 分钟</w:t>
            </w:r>
          </w:p>
        </w:tc>
      </w:tr>
      <w:tr w:rsidR="00EC3380" w:rsidRPr="00EC3380" w:rsidTr="00C51BD8">
        <w:trPr>
          <w:trHeight w:val="321"/>
        </w:trPr>
        <w:tc>
          <w:tcPr>
            <w:tcW w:w="694" w:type="pct"/>
            <w:vMerge/>
            <w:shd w:val="clear" w:color="auto" w:fill="auto"/>
            <w:vAlign w:val="center"/>
          </w:tcPr>
          <w:p w:rsidR="00C51BD8" w:rsidRPr="00EC3380" w:rsidRDefault="00C51BD8" w:rsidP="00C51BD8">
            <w:pPr>
              <w:pStyle w:val="TableParagraph"/>
              <w:spacing w:before="3" w:line="322" w:lineRule="exact"/>
              <w:ind w:left="381" w:right="367"/>
              <w:rPr>
                <w:color w:val="000000" w:themeColor="text1"/>
                <w:sz w:val="21"/>
              </w:rPr>
            </w:pPr>
          </w:p>
        </w:tc>
        <w:tc>
          <w:tcPr>
            <w:tcW w:w="695" w:type="pct"/>
            <w:shd w:val="clear" w:color="auto" w:fill="auto"/>
            <w:vAlign w:val="center"/>
          </w:tcPr>
          <w:p w:rsidR="00C51BD8" w:rsidRPr="00EC3380" w:rsidRDefault="00C51BD8" w:rsidP="00C51BD8">
            <w:pPr>
              <w:pStyle w:val="TableParagraph"/>
              <w:spacing w:before="3" w:line="322" w:lineRule="exact"/>
              <w:ind w:left="381" w:right="367"/>
              <w:rPr>
                <w:color w:val="000000" w:themeColor="text1"/>
                <w:sz w:val="21"/>
              </w:rPr>
            </w:pPr>
            <w:r w:rsidRPr="00EC3380">
              <w:rPr>
                <w:color w:val="000000" w:themeColor="text1"/>
                <w:sz w:val="21"/>
              </w:rPr>
              <w:t>A-B</w:t>
            </w:r>
          </w:p>
        </w:tc>
        <w:tc>
          <w:tcPr>
            <w:tcW w:w="694" w:type="pct"/>
            <w:shd w:val="clear" w:color="auto" w:fill="auto"/>
            <w:vAlign w:val="center"/>
          </w:tcPr>
          <w:p w:rsidR="00C51BD8" w:rsidRPr="00EC3380" w:rsidRDefault="00C51BD8" w:rsidP="00C51BD8">
            <w:pPr>
              <w:pStyle w:val="TableParagraph"/>
              <w:spacing w:before="3" w:line="322" w:lineRule="exact"/>
              <w:ind w:left="381" w:right="367"/>
              <w:rPr>
                <w:color w:val="000000" w:themeColor="text1"/>
                <w:sz w:val="21"/>
              </w:rPr>
            </w:pPr>
            <w:r w:rsidRPr="00EC3380">
              <w:rPr>
                <w:color w:val="000000" w:themeColor="text1"/>
                <w:sz w:val="21"/>
              </w:rPr>
              <w:t>D</w:t>
            </w:r>
          </w:p>
        </w:tc>
        <w:tc>
          <w:tcPr>
            <w:tcW w:w="697" w:type="pct"/>
            <w:shd w:val="clear" w:color="auto" w:fill="auto"/>
            <w:vAlign w:val="center"/>
          </w:tcPr>
          <w:p w:rsidR="00C51BD8" w:rsidRPr="00EC3380" w:rsidRDefault="00C51BD8" w:rsidP="00C51BD8">
            <w:pPr>
              <w:spacing w:before="3" w:line="322" w:lineRule="exact"/>
              <w:ind w:left="381" w:right="367" w:firstLineChars="50" w:firstLine="105"/>
              <w:jc w:val="center"/>
              <w:rPr>
                <w:rFonts w:ascii="Times New Roman" w:hAnsi="Times New Roman" w:cs="Times New Roman"/>
                <w:color w:val="000000" w:themeColor="text1"/>
                <w:sz w:val="21"/>
                <w:lang w:val="zh-CN" w:eastAsia="zh-CN" w:bidi="zh-CN"/>
              </w:rPr>
            </w:pPr>
            <w:r w:rsidRPr="00EC3380">
              <w:rPr>
                <w:rFonts w:ascii="Times New Roman" w:hAnsi="Times New Roman" w:cs="Times New Roman" w:hint="eastAsia"/>
                <w:color w:val="000000" w:themeColor="text1"/>
                <w:sz w:val="21"/>
                <w:lang w:val="zh-CN" w:eastAsia="zh-CN" w:bidi="zh-CN"/>
              </w:rPr>
              <w:t>F</w:t>
            </w:r>
          </w:p>
        </w:tc>
        <w:tc>
          <w:tcPr>
            <w:tcW w:w="830" w:type="pct"/>
            <w:shd w:val="clear" w:color="auto" w:fill="auto"/>
            <w:vAlign w:val="center"/>
          </w:tcPr>
          <w:p w:rsidR="00C51BD8" w:rsidRPr="00EC3380" w:rsidRDefault="00C51BD8" w:rsidP="00C51BD8">
            <w:pPr>
              <w:pStyle w:val="TableParagraph"/>
              <w:spacing w:before="3" w:line="322" w:lineRule="exact"/>
              <w:ind w:left="381" w:right="367"/>
              <w:rPr>
                <w:color w:val="000000" w:themeColor="text1"/>
                <w:sz w:val="21"/>
              </w:rPr>
            </w:pPr>
            <w:r w:rsidRPr="00EC3380">
              <w:rPr>
                <w:color w:val="000000" w:themeColor="text1"/>
                <w:sz w:val="21"/>
              </w:rPr>
              <w:t>A-B</w:t>
            </w:r>
          </w:p>
        </w:tc>
        <w:tc>
          <w:tcPr>
            <w:tcW w:w="695" w:type="pct"/>
            <w:shd w:val="clear" w:color="auto" w:fill="auto"/>
            <w:vAlign w:val="center"/>
          </w:tcPr>
          <w:p w:rsidR="00C51BD8" w:rsidRPr="00EC3380" w:rsidRDefault="00C51BD8" w:rsidP="00C51BD8">
            <w:pPr>
              <w:pStyle w:val="TableParagraph"/>
              <w:spacing w:before="3" w:line="322" w:lineRule="exact"/>
              <w:ind w:left="381" w:right="367"/>
              <w:rPr>
                <w:color w:val="000000" w:themeColor="text1"/>
                <w:sz w:val="21"/>
              </w:rPr>
            </w:pPr>
            <w:r w:rsidRPr="00EC3380">
              <w:rPr>
                <w:color w:val="000000" w:themeColor="text1"/>
                <w:sz w:val="21"/>
              </w:rPr>
              <w:t>D</w:t>
            </w:r>
          </w:p>
        </w:tc>
        <w:tc>
          <w:tcPr>
            <w:tcW w:w="695" w:type="pct"/>
            <w:shd w:val="clear" w:color="auto" w:fill="auto"/>
            <w:vAlign w:val="center"/>
          </w:tcPr>
          <w:p w:rsidR="00C51BD8" w:rsidRPr="00EC3380" w:rsidRDefault="00C51BD8" w:rsidP="00C51BD8">
            <w:pPr>
              <w:spacing w:before="3" w:line="322" w:lineRule="exact"/>
              <w:ind w:left="381" w:right="367" w:firstLineChars="50" w:firstLine="105"/>
              <w:jc w:val="center"/>
              <w:rPr>
                <w:rFonts w:ascii="Times New Roman" w:hAnsi="Times New Roman" w:cs="Times New Roman"/>
                <w:color w:val="000000" w:themeColor="text1"/>
                <w:sz w:val="21"/>
                <w:lang w:val="zh-CN" w:eastAsia="zh-CN" w:bidi="zh-CN"/>
              </w:rPr>
            </w:pPr>
            <w:r w:rsidRPr="00EC3380">
              <w:rPr>
                <w:rFonts w:ascii="Times New Roman" w:hAnsi="Times New Roman" w:cs="Times New Roman" w:hint="eastAsia"/>
                <w:color w:val="000000" w:themeColor="text1"/>
                <w:sz w:val="21"/>
                <w:lang w:val="zh-CN" w:eastAsia="zh-CN" w:bidi="zh-CN"/>
              </w:rPr>
              <w:t>F</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100</w:t>
            </w:r>
          </w:p>
        </w:tc>
        <w:tc>
          <w:tcPr>
            <w:tcW w:w="695" w:type="pct"/>
            <w:shd w:val="clear" w:color="auto" w:fill="auto"/>
            <w:vAlign w:val="center"/>
          </w:tcPr>
          <w:p w:rsidR="00C51BD8" w:rsidRPr="00EC3380" w:rsidRDefault="00C51BD8" w:rsidP="00C51BD8">
            <w:pPr>
              <w:pStyle w:val="TableParagraph"/>
              <w:spacing w:before="60" w:line="241"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38" w:lineRule="exact"/>
              <w:ind w:left="12"/>
              <w:rPr>
                <w:color w:val="000000" w:themeColor="text1"/>
                <w:sz w:val="21"/>
              </w:rPr>
            </w:pPr>
            <w:r w:rsidRPr="00EC3380">
              <w:rPr>
                <w:color w:val="000000" w:themeColor="text1"/>
                <w:sz w:val="21"/>
              </w:rPr>
              <w:t>200</w:t>
            </w:r>
          </w:p>
        </w:tc>
        <w:tc>
          <w:tcPr>
            <w:tcW w:w="695" w:type="pct"/>
            <w:shd w:val="clear" w:color="auto" w:fill="auto"/>
            <w:vAlign w:val="center"/>
          </w:tcPr>
          <w:p w:rsidR="00C51BD8" w:rsidRPr="00EC3380" w:rsidRDefault="00C51BD8" w:rsidP="00C51BD8">
            <w:pPr>
              <w:pStyle w:val="TableParagraph"/>
              <w:spacing w:before="6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C51BD8" w:rsidRPr="00EC3380" w:rsidRDefault="00C51BD8"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C51BD8" w:rsidRPr="00EC3380" w:rsidRDefault="00C51BD8" w:rsidP="00C51BD8">
            <w:pPr>
              <w:pStyle w:val="TableParagraph"/>
              <w:spacing w:before="41"/>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6"/>
              <w:ind w:left="12"/>
              <w:rPr>
                <w:color w:val="000000" w:themeColor="text1"/>
                <w:sz w:val="21"/>
              </w:rPr>
            </w:pPr>
            <w:r w:rsidRPr="00EC3380">
              <w:rPr>
                <w:color w:val="000000" w:themeColor="text1"/>
                <w:sz w:val="21"/>
              </w:rPr>
              <w:t>300</w:t>
            </w:r>
          </w:p>
        </w:tc>
        <w:tc>
          <w:tcPr>
            <w:tcW w:w="695" w:type="pct"/>
            <w:shd w:val="clear" w:color="auto" w:fill="auto"/>
            <w:vAlign w:val="center"/>
          </w:tcPr>
          <w:p w:rsidR="00C51BD8" w:rsidRPr="00EC3380" w:rsidRDefault="00C51BD8" w:rsidP="00C51BD8">
            <w:pPr>
              <w:pStyle w:val="TableParagraph"/>
              <w:spacing w:before="7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C51BD8" w:rsidRPr="00EC3380" w:rsidRDefault="00C51BD8" w:rsidP="00C51BD8">
            <w:pPr>
              <w:pStyle w:val="TableParagraph"/>
              <w:spacing w:before="51"/>
              <w:ind w:left="8"/>
              <w:rPr>
                <w:color w:val="000000" w:themeColor="text1"/>
                <w:sz w:val="21"/>
              </w:rPr>
            </w:pPr>
            <w:r w:rsidRPr="00EC3380">
              <w:rPr>
                <w:color w:val="000000" w:themeColor="text1"/>
                <w:sz w:val="21"/>
              </w:rPr>
              <w:t>0</w:t>
            </w:r>
          </w:p>
        </w:tc>
        <w:tc>
          <w:tcPr>
            <w:tcW w:w="697" w:type="pct"/>
            <w:shd w:val="clear" w:color="auto" w:fill="auto"/>
            <w:vAlign w:val="center"/>
          </w:tcPr>
          <w:p w:rsidR="00C51BD8" w:rsidRPr="00EC3380" w:rsidRDefault="00C51BD8" w:rsidP="00C51BD8">
            <w:pPr>
              <w:pStyle w:val="TableParagraph"/>
              <w:spacing w:before="51"/>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7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51"/>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5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400</w:t>
            </w:r>
          </w:p>
        </w:tc>
        <w:tc>
          <w:tcPr>
            <w:tcW w:w="695" w:type="pct"/>
            <w:shd w:val="clear" w:color="auto" w:fill="auto"/>
            <w:vAlign w:val="center"/>
          </w:tcPr>
          <w:p w:rsidR="00C51BD8" w:rsidRPr="00EC3380" w:rsidRDefault="00C51BD8" w:rsidP="00C51BD8">
            <w:pPr>
              <w:pStyle w:val="TableParagraph"/>
              <w:spacing w:before="60" w:line="241"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38" w:lineRule="exact"/>
              <w:ind w:left="12"/>
              <w:rPr>
                <w:color w:val="000000" w:themeColor="text1"/>
                <w:sz w:val="21"/>
              </w:rPr>
            </w:pPr>
            <w:r w:rsidRPr="00EC3380">
              <w:rPr>
                <w:color w:val="000000" w:themeColor="text1"/>
                <w:sz w:val="21"/>
              </w:rPr>
              <w:t>500</w:t>
            </w:r>
          </w:p>
        </w:tc>
        <w:tc>
          <w:tcPr>
            <w:tcW w:w="695" w:type="pct"/>
            <w:shd w:val="clear" w:color="auto" w:fill="auto"/>
            <w:vAlign w:val="center"/>
          </w:tcPr>
          <w:p w:rsidR="00C51BD8" w:rsidRPr="00EC3380" w:rsidRDefault="00C51BD8" w:rsidP="00C51BD8">
            <w:pPr>
              <w:pStyle w:val="TableParagraph"/>
              <w:spacing w:before="6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C51BD8" w:rsidRPr="00EC3380" w:rsidRDefault="00C51BD8" w:rsidP="00C51BD8">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C51BD8" w:rsidRPr="00EC3380" w:rsidRDefault="00C51BD8" w:rsidP="00C51BD8">
            <w:pPr>
              <w:pStyle w:val="TableParagraph"/>
              <w:spacing w:before="41"/>
              <w:ind w:right="290"/>
              <w:rPr>
                <w:color w:val="000000" w:themeColor="text1"/>
                <w:sz w:val="21"/>
              </w:rPr>
            </w:pPr>
            <w:r w:rsidRPr="00EC3380">
              <w:rPr>
                <w:color w:val="000000" w:themeColor="text1"/>
                <w:sz w:val="21"/>
              </w:rPr>
              <w:t>0.0151</w:t>
            </w:r>
          </w:p>
        </w:tc>
        <w:tc>
          <w:tcPr>
            <w:tcW w:w="830" w:type="pct"/>
            <w:shd w:val="clear" w:color="auto" w:fill="auto"/>
            <w:vAlign w:val="center"/>
          </w:tcPr>
          <w:p w:rsidR="00C51BD8" w:rsidRPr="00EC3380" w:rsidRDefault="00C51BD8"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600</w:t>
            </w:r>
          </w:p>
        </w:tc>
        <w:tc>
          <w:tcPr>
            <w:tcW w:w="695" w:type="pct"/>
            <w:shd w:val="clear" w:color="auto" w:fill="auto"/>
            <w:vAlign w:val="center"/>
          </w:tcPr>
          <w:p w:rsidR="00C51BD8" w:rsidRPr="00EC3380" w:rsidRDefault="00C51BD8" w:rsidP="00C51BD8">
            <w:pPr>
              <w:pStyle w:val="TableParagraph"/>
              <w:spacing w:before="60" w:line="241" w:lineRule="exact"/>
              <w:ind w:left="99" w:right="90"/>
              <w:rPr>
                <w:color w:val="000000" w:themeColor="text1"/>
                <w:sz w:val="21"/>
              </w:rPr>
            </w:pPr>
            <w:r w:rsidRPr="00EC3380">
              <w:rPr>
                <w:color w:val="000000" w:themeColor="text1"/>
                <w:sz w:val="21"/>
              </w:rPr>
              <w:t>0.0012</w:t>
            </w:r>
          </w:p>
        </w:tc>
        <w:tc>
          <w:tcPr>
            <w:tcW w:w="694"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0.0128</w:t>
            </w:r>
          </w:p>
        </w:tc>
        <w:tc>
          <w:tcPr>
            <w:tcW w:w="697" w:type="pct"/>
            <w:shd w:val="clear" w:color="auto" w:fill="auto"/>
            <w:vAlign w:val="center"/>
          </w:tcPr>
          <w:p w:rsidR="00C51BD8" w:rsidRPr="00EC3380" w:rsidRDefault="00C51BD8" w:rsidP="00C51BD8">
            <w:pPr>
              <w:pStyle w:val="TableParagraph"/>
              <w:spacing w:before="43"/>
              <w:ind w:right="186"/>
              <w:rPr>
                <w:color w:val="000000" w:themeColor="text1"/>
                <w:sz w:val="21"/>
              </w:rPr>
            </w:pPr>
            <w:r w:rsidRPr="00EC3380">
              <w:rPr>
                <w:color w:val="000000" w:themeColor="text1"/>
                <w:sz w:val="21"/>
              </w:rPr>
              <w:t>248.7936</w:t>
            </w:r>
          </w:p>
        </w:tc>
        <w:tc>
          <w:tcPr>
            <w:tcW w:w="830" w:type="pct"/>
            <w:shd w:val="clear" w:color="auto" w:fill="auto"/>
            <w:vAlign w:val="center"/>
          </w:tcPr>
          <w:p w:rsidR="00C51BD8" w:rsidRPr="00EC3380" w:rsidRDefault="00C51BD8"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38" w:lineRule="exact"/>
              <w:ind w:left="12"/>
              <w:rPr>
                <w:color w:val="000000" w:themeColor="text1"/>
                <w:sz w:val="21"/>
              </w:rPr>
            </w:pPr>
            <w:r w:rsidRPr="00EC3380">
              <w:rPr>
                <w:color w:val="000000" w:themeColor="text1"/>
                <w:sz w:val="21"/>
              </w:rPr>
              <w:t>700</w:t>
            </w:r>
          </w:p>
        </w:tc>
        <w:tc>
          <w:tcPr>
            <w:tcW w:w="695" w:type="pct"/>
            <w:shd w:val="clear" w:color="auto" w:fill="auto"/>
            <w:vAlign w:val="center"/>
          </w:tcPr>
          <w:p w:rsidR="00C51BD8" w:rsidRPr="00EC3380" w:rsidRDefault="00C51BD8" w:rsidP="00C51BD8">
            <w:pPr>
              <w:pStyle w:val="TableParagraph"/>
              <w:spacing w:before="60" w:line="238" w:lineRule="exact"/>
              <w:ind w:left="99" w:right="90"/>
              <w:rPr>
                <w:color w:val="000000" w:themeColor="text1"/>
                <w:sz w:val="21"/>
              </w:rPr>
            </w:pPr>
            <w:r w:rsidRPr="00EC3380">
              <w:rPr>
                <w:color w:val="000000" w:themeColor="text1"/>
                <w:sz w:val="21"/>
              </w:rPr>
              <w:t>0.0249</w:t>
            </w:r>
          </w:p>
        </w:tc>
        <w:tc>
          <w:tcPr>
            <w:tcW w:w="694" w:type="pct"/>
            <w:shd w:val="clear" w:color="auto" w:fill="auto"/>
            <w:vAlign w:val="center"/>
          </w:tcPr>
          <w:p w:rsidR="00C51BD8" w:rsidRPr="00EC3380" w:rsidRDefault="00C51BD8" w:rsidP="00C51BD8">
            <w:pPr>
              <w:pStyle w:val="TableParagraph"/>
              <w:spacing w:before="41"/>
              <w:ind w:left="8"/>
              <w:rPr>
                <w:color w:val="000000" w:themeColor="text1"/>
                <w:sz w:val="21"/>
              </w:rPr>
            </w:pPr>
            <w:r w:rsidRPr="00EC3380">
              <w:rPr>
                <w:color w:val="000000" w:themeColor="text1"/>
                <w:sz w:val="21"/>
              </w:rPr>
              <w:t>4.7058</w:t>
            </w:r>
          </w:p>
        </w:tc>
        <w:tc>
          <w:tcPr>
            <w:tcW w:w="697" w:type="pct"/>
            <w:shd w:val="clear" w:color="auto" w:fill="auto"/>
            <w:vAlign w:val="center"/>
          </w:tcPr>
          <w:p w:rsidR="00C51BD8" w:rsidRPr="00EC3380" w:rsidRDefault="00C51BD8" w:rsidP="00C51BD8">
            <w:pPr>
              <w:pStyle w:val="TableParagraph"/>
              <w:spacing w:before="41"/>
              <w:ind w:right="186"/>
              <w:rPr>
                <w:color w:val="000000" w:themeColor="text1"/>
                <w:sz w:val="21"/>
              </w:rPr>
            </w:pPr>
            <w:r w:rsidRPr="00EC3380">
              <w:rPr>
                <w:color w:val="000000" w:themeColor="text1"/>
                <w:sz w:val="21"/>
              </w:rPr>
              <w:t>1258.625</w:t>
            </w:r>
          </w:p>
        </w:tc>
        <w:tc>
          <w:tcPr>
            <w:tcW w:w="830" w:type="pct"/>
            <w:shd w:val="clear" w:color="auto" w:fill="auto"/>
            <w:vAlign w:val="center"/>
          </w:tcPr>
          <w:p w:rsidR="00C51BD8" w:rsidRPr="00EC3380" w:rsidRDefault="00C51BD8"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800</w:t>
            </w:r>
          </w:p>
        </w:tc>
        <w:tc>
          <w:tcPr>
            <w:tcW w:w="695" w:type="pct"/>
            <w:shd w:val="clear" w:color="auto" w:fill="auto"/>
            <w:vAlign w:val="center"/>
          </w:tcPr>
          <w:p w:rsidR="00C51BD8" w:rsidRPr="00EC3380" w:rsidRDefault="00C51BD8" w:rsidP="00C51BD8">
            <w:pPr>
              <w:pStyle w:val="TableParagraph"/>
              <w:spacing w:before="60" w:line="241" w:lineRule="exact"/>
              <w:ind w:left="99" w:right="90"/>
              <w:rPr>
                <w:color w:val="000000" w:themeColor="text1"/>
                <w:sz w:val="21"/>
              </w:rPr>
            </w:pPr>
            <w:r w:rsidRPr="00EC3380">
              <w:rPr>
                <w:color w:val="000000" w:themeColor="text1"/>
                <w:sz w:val="21"/>
              </w:rPr>
              <w:t>0.1212</w:t>
            </w:r>
          </w:p>
        </w:tc>
        <w:tc>
          <w:tcPr>
            <w:tcW w:w="694" w:type="pct"/>
            <w:shd w:val="clear" w:color="auto" w:fill="auto"/>
            <w:vAlign w:val="center"/>
          </w:tcPr>
          <w:p w:rsidR="00C51BD8" w:rsidRPr="00EC3380" w:rsidRDefault="00C51BD8" w:rsidP="00C51BD8">
            <w:pPr>
              <w:pStyle w:val="TableParagraph"/>
              <w:spacing w:before="43"/>
              <w:ind w:left="10"/>
              <w:rPr>
                <w:color w:val="000000" w:themeColor="text1"/>
                <w:sz w:val="21"/>
              </w:rPr>
            </w:pPr>
            <w:r w:rsidRPr="00EC3380">
              <w:rPr>
                <w:color w:val="000000" w:themeColor="text1"/>
                <w:sz w:val="21"/>
              </w:rPr>
              <w:t>54.5111</w:t>
            </w:r>
          </w:p>
        </w:tc>
        <w:tc>
          <w:tcPr>
            <w:tcW w:w="697" w:type="pct"/>
            <w:shd w:val="clear" w:color="auto" w:fill="auto"/>
            <w:vAlign w:val="center"/>
          </w:tcPr>
          <w:p w:rsidR="00C51BD8" w:rsidRPr="00EC3380" w:rsidRDefault="00C51BD8" w:rsidP="00C51BD8">
            <w:pPr>
              <w:pStyle w:val="TableParagraph"/>
              <w:spacing w:before="43"/>
              <w:ind w:right="189"/>
              <w:rPr>
                <w:color w:val="000000" w:themeColor="text1"/>
                <w:sz w:val="21"/>
              </w:rPr>
            </w:pPr>
            <w:r w:rsidRPr="00EC3380">
              <w:rPr>
                <w:color w:val="000000" w:themeColor="text1"/>
                <w:sz w:val="21"/>
              </w:rPr>
              <w:t>1105.936</w:t>
            </w:r>
          </w:p>
        </w:tc>
        <w:tc>
          <w:tcPr>
            <w:tcW w:w="830" w:type="pct"/>
            <w:shd w:val="clear" w:color="auto" w:fill="auto"/>
            <w:vAlign w:val="center"/>
          </w:tcPr>
          <w:p w:rsidR="00C51BD8" w:rsidRPr="00EC3380" w:rsidRDefault="00C51BD8"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38" w:lineRule="exact"/>
              <w:ind w:left="12"/>
              <w:rPr>
                <w:color w:val="000000" w:themeColor="text1"/>
                <w:sz w:val="21"/>
              </w:rPr>
            </w:pPr>
            <w:r w:rsidRPr="00EC3380">
              <w:rPr>
                <w:color w:val="000000" w:themeColor="text1"/>
                <w:sz w:val="21"/>
              </w:rPr>
              <w:t>900</w:t>
            </w:r>
          </w:p>
        </w:tc>
        <w:tc>
          <w:tcPr>
            <w:tcW w:w="695" w:type="pct"/>
            <w:shd w:val="clear" w:color="auto" w:fill="auto"/>
            <w:vAlign w:val="center"/>
          </w:tcPr>
          <w:p w:rsidR="00C51BD8" w:rsidRPr="00EC3380" w:rsidRDefault="00C51BD8" w:rsidP="00C51BD8">
            <w:pPr>
              <w:pStyle w:val="TableParagraph"/>
              <w:spacing w:before="60" w:line="238" w:lineRule="exact"/>
              <w:ind w:left="99" w:right="90"/>
              <w:rPr>
                <w:color w:val="000000" w:themeColor="text1"/>
                <w:sz w:val="21"/>
              </w:rPr>
            </w:pPr>
            <w:r w:rsidRPr="00EC3380">
              <w:rPr>
                <w:color w:val="000000" w:themeColor="text1"/>
                <w:sz w:val="21"/>
              </w:rPr>
              <w:t>0.2772</w:t>
            </w:r>
          </w:p>
        </w:tc>
        <w:tc>
          <w:tcPr>
            <w:tcW w:w="694" w:type="pct"/>
            <w:shd w:val="clear" w:color="auto" w:fill="auto"/>
            <w:vAlign w:val="center"/>
          </w:tcPr>
          <w:p w:rsidR="00C51BD8" w:rsidRPr="00EC3380" w:rsidRDefault="00C51BD8" w:rsidP="00C51BD8">
            <w:pPr>
              <w:pStyle w:val="TableParagraph"/>
              <w:spacing w:before="41"/>
              <w:ind w:left="10"/>
              <w:rPr>
                <w:color w:val="000000" w:themeColor="text1"/>
                <w:sz w:val="21"/>
              </w:rPr>
            </w:pPr>
            <w:r w:rsidRPr="00EC3380">
              <w:rPr>
                <w:color w:val="000000" w:themeColor="text1"/>
                <w:sz w:val="21"/>
              </w:rPr>
              <w:t>126.2278</w:t>
            </w:r>
          </w:p>
        </w:tc>
        <w:tc>
          <w:tcPr>
            <w:tcW w:w="697" w:type="pct"/>
            <w:shd w:val="clear" w:color="auto" w:fill="auto"/>
            <w:vAlign w:val="center"/>
          </w:tcPr>
          <w:p w:rsidR="00C51BD8" w:rsidRPr="00EC3380" w:rsidRDefault="00C51BD8" w:rsidP="00C51BD8">
            <w:pPr>
              <w:pStyle w:val="TableParagraph"/>
              <w:spacing w:before="41"/>
              <w:ind w:right="186"/>
              <w:rPr>
                <w:color w:val="000000" w:themeColor="text1"/>
                <w:sz w:val="21"/>
              </w:rPr>
            </w:pPr>
            <w:r w:rsidRPr="00EC3380">
              <w:rPr>
                <w:color w:val="000000" w:themeColor="text1"/>
                <w:sz w:val="21"/>
              </w:rPr>
              <w:t>905.0554</w:t>
            </w:r>
          </w:p>
        </w:tc>
        <w:tc>
          <w:tcPr>
            <w:tcW w:w="830" w:type="pct"/>
            <w:shd w:val="clear" w:color="auto" w:fill="auto"/>
            <w:vAlign w:val="center"/>
          </w:tcPr>
          <w:p w:rsidR="00C51BD8" w:rsidRPr="00EC3380" w:rsidRDefault="00C51BD8"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1000</w:t>
            </w:r>
          </w:p>
        </w:tc>
        <w:tc>
          <w:tcPr>
            <w:tcW w:w="695" w:type="pct"/>
            <w:shd w:val="clear" w:color="auto" w:fill="auto"/>
            <w:vAlign w:val="center"/>
          </w:tcPr>
          <w:p w:rsidR="00C51BD8" w:rsidRPr="00EC3380" w:rsidRDefault="00C51BD8" w:rsidP="00C51BD8">
            <w:pPr>
              <w:pStyle w:val="TableParagraph"/>
              <w:spacing w:before="60" w:line="241" w:lineRule="exact"/>
              <w:ind w:left="99" w:right="90"/>
              <w:rPr>
                <w:color w:val="000000" w:themeColor="text1"/>
                <w:sz w:val="21"/>
              </w:rPr>
            </w:pPr>
            <w:r w:rsidRPr="00EC3380">
              <w:rPr>
                <w:color w:val="000000" w:themeColor="text1"/>
                <w:sz w:val="21"/>
              </w:rPr>
              <w:t>0.4173</w:t>
            </w:r>
          </w:p>
        </w:tc>
        <w:tc>
          <w:tcPr>
            <w:tcW w:w="694" w:type="pct"/>
            <w:shd w:val="clear" w:color="auto" w:fill="auto"/>
            <w:vAlign w:val="center"/>
          </w:tcPr>
          <w:p w:rsidR="00C51BD8" w:rsidRPr="00EC3380" w:rsidRDefault="00C51BD8" w:rsidP="00C51BD8">
            <w:pPr>
              <w:pStyle w:val="TableParagraph"/>
              <w:spacing w:before="43"/>
              <w:ind w:left="10"/>
              <w:rPr>
                <w:color w:val="000000" w:themeColor="text1"/>
                <w:sz w:val="21"/>
              </w:rPr>
            </w:pPr>
            <w:r w:rsidRPr="00EC3380">
              <w:rPr>
                <w:color w:val="000000" w:themeColor="text1"/>
                <w:sz w:val="21"/>
              </w:rPr>
              <w:t>147.3122</w:t>
            </w:r>
          </w:p>
        </w:tc>
        <w:tc>
          <w:tcPr>
            <w:tcW w:w="697" w:type="pct"/>
            <w:shd w:val="clear" w:color="auto" w:fill="auto"/>
            <w:vAlign w:val="center"/>
          </w:tcPr>
          <w:p w:rsidR="00C51BD8" w:rsidRPr="00EC3380" w:rsidRDefault="00C51BD8" w:rsidP="00C51BD8">
            <w:pPr>
              <w:pStyle w:val="TableParagraph"/>
              <w:spacing w:before="43"/>
              <w:ind w:right="239"/>
              <w:rPr>
                <w:color w:val="000000" w:themeColor="text1"/>
                <w:sz w:val="21"/>
              </w:rPr>
            </w:pPr>
            <w:r w:rsidRPr="00EC3380">
              <w:rPr>
                <w:color w:val="000000" w:themeColor="text1"/>
                <w:sz w:val="21"/>
              </w:rPr>
              <w:t>755.941</w:t>
            </w:r>
          </w:p>
        </w:tc>
        <w:tc>
          <w:tcPr>
            <w:tcW w:w="830" w:type="pct"/>
            <w:shd w:val="clear" w:color="auto" w:fill="auto"/>
            <w:vAlign w:val="center"/>
          </w:tcPr>
          <w:p w:rsidR="00C51BD8" w:rsidRPr="00EC3380" w:rsidRDefault="00C51BD8" w:rsidP="00C51BD8">
            <w:pPr>
              <w:pStyle w:val="TableParagraph"/>
              <w:spacing w:before="60" w:line="241"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3"/>
              <w:ind w:left="7"/>
              <w:rPr>
                <w:color w:val="000000" w:themeColor="text1"/>
                <w:sz w:val="21"/>
              </w:rPr>
            </w:pPr>
            <w:r w:rsidRPr="00EC3380">
              <w:rPr>
                <w:color w:val="000000" w:themeColor="text1"/>
                <w:sz w:val="21"/>
              </w:rPr>
              <w:t>0</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38" w:lineRule="exact"/>
              <w:ind w:left="12"/>
              <w:rPr>
                <w:color w:val="000000" w:themeColor="text1"/>
                <w:sz w:val="21"/>
              </w:rPr>
            </w:pPr>
            <w:r w:rsidRPr="00EC3380">
              <w:rPr>
                <w:color w:val="000000" w:themeColor="text1"/>
                <w:sz w:val="21"/>
              </w:rPr>
              <w:t>1500</w:t>
            </w:r>
          </w:p>
        </w:tc>
        <w:tc>
          <w:tcPr>
            <w:tcW w:w="695" w:type="pct"/>
            <w:shd w:val="clear" w:color="auto" w:fill="auto"/>
            <w:vAlign w:val="center"/>
          </w:tcPr>
          <w:p w:rsidR="00C51BD8" w:rsidRPr="00EC3380" w:rsidRDefault="00C51BD8" w:rsidP="00C51BD8">
            <w:pPr>
              <w:pStyle w:val="TableParagraph"/>
              <w:spacing w:before="60" w:line="238" w:lineRule="exact"/>
              <w:ind w:left="99" w:right="90"/>
              <w:rPr>
                <w:color w:val="000000" w:themeColor="text1"/>
                <w:sz w:val="21"/>
              </w:rPr>
            </w:pPr>
            <w:r w:rsidRPr="00EC3380">
              <w:rPr>
                <w:color w:val="000000" w:themeColor="text1"/>
                <w:sz w:val="21"/>
              </w:rPr>
              <w:t>0.4059</w:t>
            </w:r>
          </w:p>
        </w:tc>
        <w:tc>
          <w:tcPr>
            <w:tcW w:w="694" w:type="pct"/>
            <w:shd w:val="clear" w:color="auto" w:fill="auto"/>
            <w:vAlign w:val="center"/>
          </w:tcPr>
          <w:p w:rsidR="00C51BD8" w:rsidRPr="00EC3380" w:rsidRDefault="00C51BD8" w:rsidP="00C51BD8">
            <w:pPr>
              <w:pStyle w:val="TableParagraph"/>
              <w:spacing w:before="41"/>
              <w:ind w:left="10"/>
              <w:rPr>
                <w:color w:val="000000" w:themeColor="text1"/>
                <w:sz w:val="21"/>
              </w:rPr>
            </w:pPr>
            <w:r w:rsidRPr="00EC3380">
              <w:rPr>
                <w:color w:val="000000" w:themeColor="text1"/>
                <w:sz w:val="21"/>
              </w:rPr>
              <w:t>76.2752</w:t>
            </w:r>
          </w:p>
        </w:tc>
        <w:tc>
          <w:tcPr>
            <w:tcW w:w="697" w:type="pct"/>
            <w:shd w:val="clear" w:color="auto" w:fill="auto"/>
            <w:vAlign w:val="center"/>
          </w:tcPr>
          <w:p w:rsidR="00C51BD8" w:rsidRPr="00EC3380" w:rsidRDefault="00C51BD8" w:rsidP="00C51BD8">
            <w:pPr>
              <w:pStyle w:val="TableParagraph"/>
              <w:spacing w:before="60" w:line="238" w:lineRule="exact"/>
              <w:ind w:right="290"/>
              <w:rPr>
                <w:color w:val="000000" w:themeColor="text1"/>
                <w:sz w:val="21"/>
              </w:rPr>
            </w:pPr>
            <w:r w:rsidRPr="00EC3380">
              <w:rPr>
                <w:color w:val="000000" w:themeColor="text1"/>
                <w:sz w:val="21"/>
              </w:rPr>
              <w:t>2.7324</w:t>
            </w:r>
          </w:p>
        </w:tc>
        <w:tc>
          <w:tcPr>
            <w:tcW w:w="830" w:type="pct"/>
            <w:shd w:val="clear" w:color="auto" w:fill="auto"/>
            <w:vAlign w:val="center"/>
          </w:tcPr>
          <w:p w:rsidR="00C51BD8" w:rsidRPr="00EC3380" w:rsidRDefault="00C51BD8" w:rsidP="00C51BD8">
            <w:pPr>
              <w:pStyle w:val="TableParagraph"/>
              <w:spacing w:before="60" w:line="238" w:lineRule="exact"/>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41"/>
              <w:ind w:left="11"/>
              <w:rPr>
                <w:color w:val="000000" w:themeColor="text1"/>
                <w:sz w:val="21"/>
              </w:rPr>
            </w:pPr>
            <w:r w:rsidRPr="00EC3380">
              <w:rPr>
                <w:color w:val="000000" w:themeColor="text1"/>
                <w:sz w:val="21"/>
              </w:rPr>
              <w:t>0</w:t>
            </w:r>
          </w:p>
        </w:tc>
        <w:tc>
          <w:tcPr>
            <w:tcW w:w="695" w:type="pct"/>
            <w:shd w:val="clear" w:color="auto" w:fill="auto"/>
            <w:vAlign w:val="center"/>
          </w:tcPr>
          <w:p w:rsidR="00C51BD8" w:rsidRPr="00EC3380" w:rsidRDefault="00C51BD8" w:rsidP="00C51BD8">
            <w:pPr>
              <w:pStyle w:val="TableParagraph"/>
              <w:spacing w:before="60" w:line="238" w:lineRule="exact"/>
              <w:ind w:left="142" w:right="130"/>
              <w:rPr>
                <w:color w:val="000000" w:themeColor="text1"/>
                <w:sz w:val="21"/>
              </w:rPr>
            </w:pPr>
            <w:r w:rsidRPr="00EC3380">
              <w:rPr>
                <w:color w:val="000000" w:themeColor="text1"/>
                <w:sz w:val="21"/>
              </w:rPr>
              <w:t>0.005</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2000</w:t>
            </w:r>
          </w:p>
        </w:tc>
        <w:tc>
          <w:tcPr>
            <w:tcW w:w="695" w:type="pct"/>
            <w:shd w:val="clear" w:color="auto" w:fill="auto"/>
            <w:vAlign w:val="center"/>
          </w:tcPr>
          <w:p w:rsidR="00C51BD8" w:rsidRPr="00EC3380" w:rsidRDefault="00C51BD8" w:rsidP="00C51BD8">
            <w:pPr>
              <w:pStyle w:val="TableParagraph"/>
              <w:spacing w:before="60" w:line="241" w:lineRule="exact"/>
              <w:ind w:left="99" w:right="90"/>
              <w:rPr>
                <w:color w:val="000000" w:themeColor="text1"/>
                <w:sz w:val="21"/>
              </w:rPr>
            </w:pPr>
            <w:r w:rsidRPr="00EC3380">
              <w:rPr>
                <w:color w:val="000000" w:themeColor="text1"/>
                <w:sz w:val="21"/>
              </w:rPr>
              <w:t>0.1523</w:t>
            </w:r>
          </w:p>
        </w:tc>
        <w:tc>
          <w:tcPr>
            <w:tcW w:w="694"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4.1752</w:t>
            </w:r>
          </w:p>
        </w:tc>
        <w:tc>
          <w:tcPr>
            <w:tcW w:w="697" w:type="pct"/>
            <w:shd w:val="clear" w:color="auto" w:fill="auto"/>
            <w:vAlign w:val="center"/>
          </w:tcPr>
          <w:p w:rsidR="00C51BD8" w:rsidRPr="00EC3380" w:rsidRDefault="00C51BD8" w:rsidP="00C51BD8">
            <w:pPr>
              <w:pStyle w:val="TableParagraph"/>
              <w:spacing w:before="60" w:line="241"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60" w:line="241" w:lineRule="exact"/>
              <w:ind w:left="159" w:right="148"/>
              <w:rPr>
                <w:color w:val="000000" w:themeColor="text1"/>
                <w:sz w:val="21"/>
              </w:rPr>
            </w:pPr>
            <w:r w:rsidRPr="00EC3380">
              <w:rPr>
                <w:color w:val="000000" w:themeColor="text1"/>
                <w:sz w:val="21"/>
              </w:rPr>
              <w:t>0.0002</w:t>
            </w:r>
          </w:p>
        </w:tc>
        <w:tc>
          <w:tcPr>
            <w:tcW w:w="695" w:type="pct"/>
            <w:shd w:val="clear" w:color="auto" w:fill="auto"/>
            <w:vAlign w:val="center"/>
          </w:tcPr>
          <w:p w:rsidR="00C51BD8" w:rsidRPr="00EC3380" w:rsidRDefault="00C51BD8" w:rsidP="00C51BD8">
            <w:pPr>
              <w:pStyle w:val="TableParagraph"/>
              <w:spacing w:before="43"/>
              <w:ind w:left="99" w:right="88"/>
              <w:rPr>
                <w:color w:val="000000" w:themeColor="text1"/>
                <w:sz w:val="21"/>
              </w:rPr>
            </w:pPr>
            <w:r w:rsidRPr="00EC3380">
              <w:rPr>
                <w:color w:val="000000" w:themeColor="text1"/>
                <w:sz w:val="21"/>
              </w:rPr>
              <w:t>0.0713</w:t>
            </w:r>
          </w:p>
        </w:tc>
        <w:tc>
          <w:tcPr>
            <w:tcW w:w="695" w:type="pct"/>
            <w:shd w:val="clear" w:color="auto" w:fill="auto"/>
            <w:vAlign w:val="center"/>
          </w:tcPr>
          <w:p w:rsidR="00C51BD8" w:rsidRPr="00EC3380" w:rsidRDefault="00C51BD8" w:rsidP="00C51BD8">
            <w:pPr>
              <w:pStyle w:val="TableParagraph"/>
              <w:spacing w:before="60" w:line="241" w:lineRule="exact"/>
              <w:ind w:left="140" w:right="130"/>
              <w:rPr>
                <w:color w:val="000000" w:themeColor="text1"/>
                <w:sz w:val="21"/>
              </w:rPr>
            </w:pPr>
            <w:r w:rsidRPr="00EC3380">
              <w:rPr>
                <w:color w:val="000000" w:themeColor="text1"/>
                <w:sz w:val="21"/>
              </w:rPr>
              <w:t>208.8529</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1" w:line="238" w:lineRule="exact"/>
              <w:ind w:left="12"/>
              <w:rPr>
                <w:color w:val="000000" w:themeColor="text1"/>
                <w:sz w:val="21"/>
              </w:rPr>
            </w:pPr>
            <w:r w:rsidRPr="00EC3380">
              <w:rPr>
                <w:color w:val="000000" w:themeColor="text1"/>
                <w:sz w:val="21"/>
              </w:rPr>
              <w:t>2500</w:t>
            </w:r>
          </w:p>
        </w:tc>
        <w:tc>
          <w:tcPr>
            <w:tcW w:w="695" w:type="pct"/>
            <w:shd w:val="clear" w:color="auto" w:fill="auto"/>
            <w:vAlign w:val="center"/>
          </w:tcPr>
          <w:p w:rsidR="00C51BD8" w:rsidRPr="00EC3380" w:rsidRDefault="00C51BD8" w:rsidP="00C51BD8">
            <w:pPr>
              <w:pStyle w:val="TableParagraph"/>
              <w:spacing w:before="61" w:line="238" w:lineRule="exact"/>
              <w:ind w:left="99" w:right="90"/>
              <w:rPr>
                <w:color w:val="000000" w:themeColor="text1"/>
                <w:sz w:val="21"/>
              </w:rPr>
            </w:pPr>
            <w:r w:rsidRPr="00EC3380">
              <w:rPr>
                <w:color w:val="000000" w:themeColor="text1"/>
                <w:sz w:val="21"/>
              </w:rPr>
              <w:t>0.0358</w:t>
            </w:r>
          </w:p>
        </w:tc>
        <w:tc>
          <w:tcPr>
            <w:tcW w:w="694" w:type="pct"/>
            <w:shd w:val="clear" w:color="auto" w:fill="auto"/>
            <w:vAlign w:val="center"/>
          </w:tcPr>
          <w:p w:rsidR="00C51BD8" w:rsidRPr="00EC3380" w:rsidRDefault="00C51BD8" w:rsidP="00C51BD8">
            <w:pPr>
              <w:pStyle w:val="TableParagraph"/>
              <w:spacing w:before="41"/>
              <w:ind w:left="8"/>
              <w:rPr>
                <w:color w:val="000000" w:themeColor="text1"/>
                <w:sz w:val="21"/>
              </w:rPr>
            </w:pPr>
            <w:r w:rsidRPr="00EC3380">
              <w:rPr>
                <w:color w:val="000000" w:themeColor="text1"/>
                <w:sz w:val="21"/>
              </w:rPr>
              <w:t>0.0229</w:t>
            </w:r>
          </w:p>
        </w:tc>
        <w:tc>
          <w:tcPr>
            <w:tcW w:w="697" w:type="pct"/>
            <w:shd w:val="clear" w:color="auto" w:fill="auto"/>
            <w:vAlign w:val="center"/>
          </w:tcPr>
          <w:p w:rsidR="00C51BD8" w:rsidRPr="00EC3380" w:rsidRDefault="00C51BD8" w:rsidP="00C51BD8">
            <w:pPr>
              <w:pStyle w:val="TableParagraph"/>
              <w:spacing w:before="61" w:line="238"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61" w:line="238" w:lineRule="exact"/>
              <w:ind w:left="159" w:right="148"/>
              <w:rPr>
                <w:color w:val="000000" w:themeColor="text1"/>
                <w:sz w:val="21"/>
              </w:rPr>
            </w:pPr>
            <w:r w:rsidRPr="00EC3380">
              <w:rPr>
                <w:color w:val="000000" w:themeColor="text1"/>
                <w:sz w:val="21"/>
              </w:rPr>
              <w:t>0.0078</w:t>
            </w:r>
          </w:p>
        </w:tc>
        <w:tc>
          <w:tcPr>
            <w:tcW w:w="695" w:type="pct"/>
            <w:shd w:val="clear" w:color="auto" w:fill="auto"/>
            <w:vAlign w:val="center"/>
          </w:tcPr>
          <w:p w:rsidR="00C51BD8" w:rsidRPr="00EC3380" w:rsidRDefault="00C51BD8" w:rsidP="00C51BD8">
            <w:pPr>
              <w:pStyle w:val="TableParagraph"/>
              <w:spacing w:before="41"/>
              <w:ind w:left="99" w:right="88"/>
              <w:rPr>
                <w:color w:val="000000" w:themeColor="text1"/>
                <w:sz w:val="21"/>
              </w:rPr>
            </w:pPr>
            <w:r w:rsidRPr="00EC3380">
              <w:rPr>
                <w:color w:val="000000" w:themeColor="text1"/>
                <w:sz w:val="21"/>
              </w:rPr>
              <w:t>12.297</w:t>
            </w:r>
          </w:p>
        </w:tc>
        <w:tc>
          <w:tcPr>
            <w:tcW w:w="695" w:type="pct"/>
            <w:shd w:val="clear" w:color="auto" w:fill="auto"/>
            <w:vAlign w:val="center"/>
          </w:tcPr>
          <w:p w:rsidR="00C51BD8" w:rsidRPr="00EC3380" w:rsidRDefault="00C51BD8" w:rsidP="00C51BD8">
            <w:pPr>
              <w:pStyle w:val="TableParagraph"/>
              <w:spacing w:before="61" w:line="238" w:lineRule="exact"/>
              <w:ind w:left="140" w:right="130"/>
              <w:rPr>
                <w:color w:val="000000" w:themeColor="text1"/>
                <w:sz w:val="21"/>
              </w:rPr>
            </w:pPr>
            <w:r w:rsidRPr="00EC3380">
              <w:rPr>
                <w:color w:val="000000" w:themeColor="text1"/>
                <w:sz w:val="21"/>
              </w:rPr>
              <w:t>130.3437</w:t>
            </w:r>
          </w:p>
        </w:tc>
      </w:tr>
      <w:tr w:rsidR="00EC3380" w:rsidRPr="00EC3380" w:rsidTr="00C51BD8">
        <w:trPr>
          <w:trHeight w:val="321"/>
        </w:trPr>
        <w:tc>
          <w:tcPr>
            <w:tcW w:w="694" w:type="pct"/>
            <w:shd w:val="clear" w:color="auto" w:fill="auto"/>
            <w:vAlign w:val="center"/>
          </w:tcPr>
          <w:p w:rsidR="00C51BD8" w:rsidRPr="00EC3380" w:rsidRDefault="00C51BD8" w:rsidP="00C51BD8">
            <w:pPr>
              <w:pStyle w:val="TableParagraph"/>
              <w:spacing w:before="60" w:line="241" w:lineRule="exact"/>
              <w:ind w:left="12"/>
              <w:rPr>
                <w:color w:val="000000" w:themeColor="text1"/>
                <w:sz w:val="21"/>
              </w:rPr>
            </w:pPr>
            <w:r w:rsidRPr="00EC3380">
              <w:rPr>
                <w:color w:val="000000" w:themeColor="text1"/>
                <w:sz w:val="21"/>
              </w:rPr>
              <w:t>3000</w:t>
            </w:r>
          </w:p>
        </w:tc>
        <w:tc>
          <w:tcPr>
            <w:tcW w:w="695" w:type="pct"/>
            <w:shd w:val="clear" w:color="auto" w:fill="auto"/>
            <w:vAlign w:val="center"/>
          </w:tcPr>
          <w:p w:rsidR="00C51BD8" w:rsidRPr="00EC3380" w:rsidRDefault="00C51BD8" w:rsidP="00C51BD8">
            <w:pPr>
              <w:pStyle w:val="TableParagraph"/>
              <w:spacing w:before="60" w:line="241" w:lineRule="exact"/>
              <w:ind w:left="99" w:right="90"/>
              <w:rPr>
                <w:color w:val="000000" w:themeColor="text1"/>
                <w:sz w:val="21"/>
              </w:rPr>
            </w:pPr>
            <w:r w:rsidRPr="00EC3380">
              <w:rPr>
                <w:color w:val="000000" w:themeColor="text1"/>
                <w:sz w:val="21"/>
              </w:rPr>
              <w:t>0.0073</w:t>
            </w:r>
          </w:p>
        </w:tc>
        <w:tc>
          <w:tcPr>
            <w:tcW w:w="694" w:type="pct"/>
            <w:shd w:val="clear" w:color="auto" w:fill="auto"/>
            <w:vAlign w:val="center"/>
          </w:tcPr>
          <w:p w:rsidR="00C51BD8" w:rsidRPr="00EC3380" w:rsidRDefault="00C51BD8" w:rsidP="00C51BD8">
            <w:pPr>
              <w:pStyle w:val="TableParagraph"/>
              <w:spacing w:before="43"/>
              <w:ind w:left="8"/>
              <w:rPr>
                <w:color w:val="000000" w:themeColor="text1"/>
                <w:sz w:val="21"/>
              </w:rPr>
            </w:pPr>
            <w:r w:rsidRPr="00EC3380">
              <w:rPr>
                <w:color w:val="000000" w:themeColor="text1"/>
                <w:sz w:val="21"/>
              </w:rPr>
              <w:t>0.0001</w:t>
            </w:r>
          </w:p>
        </w:tc>
        <w:tc>
          <w:tcPr>
            <w:tcW w:w="697" w:type="pct"/>
            <w:shd w:val="clear" w:color="auto" w:fill="auto"/>
            <w:vAlign w:val="center"/>
          </w:tcPr>
          <w:p w:rsidR="00C51BD8" w:rsidRPr="00EC3380" w:rsidRDefault="00C51BD8" w:rsidP="00C51BD8">
            <w:pPr>
              <w:pStyle w:val="TableParagraph"/>
              <w:spacing w:before="60" w:line="241"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C51BD8" w:rsidRPr="00EC3380" w:rsidRDefault="00C51BD8" w:rsidP="00C51BD8">
            <w:pPr>
              <w:pStyle w:val="TableParagraph"/>
              <w:spacing w:before="60" w:line="241" w:lineRule="exact"/>
              <w:ind w:left="159" w:right="148"/>
              <w:rPr>
                <w:color w:val="000000" w:themeColor="text1"/>
                <w:sz w:val="21"/>
              </w:rPr>
            </w:pPr>
            <w:r w:rsidRPr="00EC3380">
              <w:rPr>
                <w:color w:val="000000" w:themeColor="text1"/>
                <w:sz w:val="21"/>
              </w:rPr>
              <w:t>0.0256</w:t>
            </w:r>
          </w:p>
        </w:tc>
        <w:tc>
          <w:tcPr>
            <w:tcW w:w="695" w:type="pct"/>
            <w:shd w:val="clear" w:color="auto" w:fill="auto"/>
            <w:vAlign w:val="center"/>
          </w:tcPr>
          <w:p w:rsidR="00C51BD8" w:rsidRPr="00EC3380" w:rsidRDefault="00C51BD8" w:rsidP="00C51BD8">
            <w:pPr>
              <w:pStyle w:val="TableParagraph"/>
              <w:spacing w:before="43"/>
              <w:ind w:left="99" w:right="86"/>
              <w:rPr>
                <w:color w:val="000000" w:themeColor="text1"/>
                <w:sz w:val="21"/>
              </w:rPr>
            </w:pPr>
            <w:r w:rsidRPr="00EC3380">
              <w:rPr>
                <w:color w:val="000000" w:themeColor="text1"/>
                <w:sz w:val="21"/>
              </w:rPr>
              <w:t>22.3018</w:t>
            </w:r>
          </w:p>
        </w:tc>
        <w:tc>
          <w:tcPr>
            <w:tcW w:w="695" w:type="pct"/>
            <w:shd w:val="clear" w:color="auto" w:fill="auto"/>
            <w:vAlign w:val="center"/>
          </w:tcPr>
          <w:p w:rsidR="00C51BD8" w:rsidRPr="00EC3380" w:rsidRDefault="00C51BD8" w:rsidP="00C51BD8">
            <w:pPr>
              <w:pStyle w:val="TableParagraph"/>
              <w:spacing w:before="60" w:line="241" w:lineRule="exact"/>
              <w:ind w:left="142" w:right="130"/>
              <w:rPr>
                <w:color w:val="000000" w:themeColor="text1"/>
                <w:sz w:val="21"/>
              </w:rPr>
            </w:pPr>
            <w:r w:rsidRPr="00EC3380">
              <w:rPr>
                <w:color w:val="000000" w:themeColor="text1"/>
                <w:sz w:val="21"/>
              </w:rPr>
              <w:t>0.5475</w:t>
            </w:r>
          </w:p>
        </w:tc>
      </w:tr>
      <w:tr w:rsidR="00EC3380" w:rsidRPr="00EC3380" w:rsidTr="006A2443">
        <w:trPr>
          <w:trHeight w:val="321"/>
        </w:trPr>
        <w:tc>
          <w:tcPr>
            <w:tcW w:w="694" w:type="pct"/>
            <w:shd w:val="clear" w:color="auto" w:fill="auto"/>
            <w:vAlign w:val="center"/>
          </w:tcPr>
          <w:p w:rsidR="006A2443" w:rsidRPr="00EC3380" w:rsidRDefault="006A2443" w:rsidP="006A2443">
            <w:pPr>
              <w:pStyle w:val="TableParagraph"/>
              <w:spacing w:before="60" w:line="238" w:lineRule="exact"/>
              <w:ind w:left="12"/>
              <w:rPr>
                <w:color w:val="000000" w:themeColor="text1"/>
                <w:sz w:val="21"/>
              </w:rPr>
            </w:pPr>
            <w:r w:rsidRPr="00EC3380">
              <w:rPr>
                <w:color w:val="000000" w:themeColor="text1"/>
                <w:sz w:val="21"/>
              </w:rPr>
              <w:t>3500</w:t>
            </w:r>
          </w:p>
        </w:tc>
        <w:tc>
          <w:tcPr>
            <w:tcW w:w="695" w:type="pct"/>
            <w:shd w:val="clear" w:color="auto" w:fill="auto"/>
            <w:vAlign w:val="center"/>
          </w:tcPr>
          <w:p w:rsidR="006A2443" w:rsidRPr="00EC3380" w:rsidRDefault="006A2443" w:rsidP="006A2443">
            <w:pPr>
              <w:pStyle w:val="TableParagraph"/>
              <w:spacing w:before="60" w:line="238" w:lineRule="exact"/>
              <w:ind w:left="99" w:right="90"/>
              <w:rPr>
                <w:color w:val="000000" w:themeColor="text1"/>
                <w:sz w:val="21"/>
              </w:rPr>
            </w:pPr>
            <w:r w:rsidRPr="00EC3380">
              <w:rPr>
                <w:color w:val="000000" w:themeColor="text1"/>
                <w:sz w:val="21"/>
              </w:rPr>
              <w:t>0.0015</w:t>
            </w:r>
          </w:p>
        </w:tc>
        <w:tc>
          <w:tcPr>
            <w:tcW w:w="694" w:type="pct"/>
            <w:shd w:val="clear" w:color="auto" w:fill="auto"/>
            <w:vAlign w:val="center"/>
          </w:tcPr>
          <w:p w:rsidR="006A2443" w:rsidRPr="00EC3380" w:rsidRDefault="006A2443" w:rsidP="006A2443">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2443" w:rsidRPr="00EC3380" w:rsidRDefault="006A2443" w:rsidP="006A2443">
            <w:pPr>
              <w:pStyle w:val="TableParagraph"/>
              <w:spacing w:before="60" w:line="238"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6A2443" w:rsidRPr="00EC3380" w:rsidRDefault="006A2443" w:rsidP="006A2443">
            <w:pPr>
              <w:pStyle w:val="TableParagraph"/>
              <w:spacing w:before="60" w:line="238" w:lineRule="exact"/>
              <w:ind w:left="159" w:right="148"/>
              <w:rPr>
                <w:color w:val="000000" w:themeColor="text1"/>
                <w:sz w:val="21"/>
              </w:rPr>
            </w:pPr>
            <w:r w:rsidRPr="00EC3380">
              <w:rPr>
                <w:color w:val="000000" w:themeColor="text1"/>
                <w:sz w:val="21"/>
              </w:rPr>
              <w:t>0.0305</w:t>
            </w:r>
          </w:p>
        </w:tc>
        <w:tc>
          <w:tcPr>
            <w:tcW w:w="695" w:type="pct"/>
            <w:shd w:val="clear" w:color="auto" w:fill="auto"/>
            <w:vAlign w:val="center"/>
          </w:tcPr>
          <w:p w:rsidR="006A2443" w:rsidRPr="00EC3380" w:rsidRDefault="006A2443" w:rsidP="006A2443">
            <w:pPr>
              <w:pStyle w:val="TableParagraph"/>
              <w:spacing w:before="41"/>
              <w:ind w:left="99" w:right="88"/>
              <w:rPr>
                <w:color w:val="000000" w:themeColor="text1"/>
                <w:sz w:val="21"/>
              </w:rPr>
            </w:pPr>
            <w:r w:rsidRPr="00EC3380">
              <w:rPr>
                <w:color w:val="000000" w:themeColor="text1"/>
                <w:sz w:val="21"/>
              </w:rPr>
              <w:t>8.6736</w:t>
            </w:r>
          </w:p>
        </w:tc>
        <w:tc>
          <w:tcPr>
            <w:tcW w:w="695" w:type="pct"/>
            <w:shd w:val="clear" w:color="auto" w:fill="auto"/>
            <w:vAlign w:val="center"/>
          </w:tcPr>
          <w:p w:rsidR="006A2443" w:rsidRPr="00EC3380" w:rsidRDefault="006A2443" w:rsidP="006A2443">
            <w:pPr>
              <w:pStyle w:val="TableParagraph"/>
              <w:spacing w:before="60" w:line="238" w:lineRule="exact"/>
              <w:ind w:left="7"/>
              <w:rPr>
                <w:color w:val="000000" w:themeColor="text1"/>
                <w:sz w:val="21"/>
              </w:rPr>
            </w:pPr>
            <w:r w:rsidRPr="00EC3380">
              <w:rPr>
                <w:color w:val="000000" w:themeColor="text1"/>
                <w:sz w:val="21"/>
              </w:rPr>
              <w:t>0</w:t>
            </w:r>
          </w:p>
        </w:tc>
      </w:tr>
      <w:tr w:rsidR="00EC3380" w:rsidRPr="00EC3380" w:rsidTr="006A2443">
        <w:trPr>
          <w:trHeight w:val="321"/>
        </w:trPr>
        <w:tc>
          <w:tcPr>
            <w:tcW w:w="694" w:type="pct"/>
            <w:shd w:val="clear" w:color="auto" w:fill="auto"/>
            <w:vAlign w:val="center"/>
          </w:tcPr>
          <w:p w:rsidR="006A2443" w:rsidRPr="00EC3380" w:rsidRDefault="006A2443" w:rsidP="006A2443">
            <w:pPr>
              <w:pStyle w:val="TableParagraph"/>
              <w:spacing w:before="60" w:line="241" w:lineRule="exact"/>
              <w:ind w:left="12"/>
              <w:rPr>
                <w:color w:val="000000" w:themeColor="text1"/>
                <w:sz w:val="21"/>
              </w:rPr>
            </w:pPr>
            <w:r w:rsidRPr="00EC3380">
              <w:rPr>
                <w:color w:val="000000" w:themeColor="text1"/>
                <w:sz w:val="21"/>
              </w:rPr>
              <w:t>4000</w:t>
            </w:r>
          </w:p>
        </w:tc>
        <w:tc>
          <w:tcPr>
            <w:tcW w:w="695" w:type="pct"/>
            <w:shd w:val="clear" w:color="auto" w:fill="auto"/>
            <w:vAlign w:val="center"/>
          </w:tcPr>
          <w:p w:rsidR="006A2443" w:rsidRPr="00EC3380" w:rsidRDefault="006A2443" w:rsidP="006A2443">
            <w:pPr>
              <w:pStyle w:val="TableParagraph"/>
              <w:spacing w:before="60" w:line="241" w:lineRule="exact"/>
              <w:ind w:left="99" w:right="90"/>
              <w:rPr>
                <w:color w:val="000000" w:themeColor="text1"/>
                <w:sz w:val="21"/>
              </w:rPr>
            </w:pPr>
            <w:r w:rsidRPr="00EC3380">
              <w:rPr>
                <w:color w:val="000000" w:themeColor="text1"/>
                <w:sz w:val="21"/>
              </w:rPr>
              <w:t>0.0004</w:t>
            </w:r>
          </w:p>
        </w:tc>
        <w:tc>
          <w:tcPr>
            <w:tcW w:w="694" w:type="pct"/>
            <w:shd w:val="clear" w:color="auto" w:fill="auto"/>
            <w:vAlign w:val="center"/>
          </w:tcPr>
          <w:p w:rsidR="006A2443" w:rsidRPr="00EC3380" w:rsidRDefault="006A2443" w:rsidP="006A2443">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2443" w:rsidRPr="00EC3380" w:rsidRDefault="006A2443" w:rsidP="006A2443">
            <w:pPr>
              <w:pStyle w:val="TableParagraph"/>
              <w:spacing w:before="60" w:line="241"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6A2443" w:rsidRPr="00EC3380" w:rsidRDefault="006A2443" w:rsidP="006A2443">
            <w:pPr>
              <w:pStyle w:val="TableParagraph"/>
              <w:spacing w:before="60" w:line="241" w:lineRule="exact"/>
              <w:ind w:left="159" w:right="148"/>
              <w:rPr>
                <w:color w:val="000000" w:themeColor="text1"/>
                <w:sz w:val="21"/>
              </w:rPr>
            </w:pPr>
            <w:r w:rsidRPr="00EC3380">
              <w:rPr>
                <w:color w:val="000000" w:themeColor="text1"/>
                <w:sz w:val="21"/>
              </w:rPr>
              <w:t>0.0217</w:t>
            </w:r>
          </w:p>
        </w:tc>
        <w:tc>
          <w:tcPr>
            <w:tcW w:w="695" w:type="pct"/>
            <w:shd w:val="clear" w:color="auto" w:fill="auto"/>
            <w:vAlign w:val="center"/>
          </w:tcPr>
          <w:p w:rsidR="006A2443" w:rsidRPr="00EC3380" w:rsidRDefault="006A2443" w:rsidP="006A2443">
            <w:pPr>
              <w:pStyle w:val="TableParagraph"/>
              <w:spacing w:before="43"/>
              <w:ind w:left="99" w:right="88"/>
              <w:rPr>
                <w:color w:val="000000" w:themeColor="text1"/>
                <w:sz w:val="21"/>
              </w:rPr>
            </w:pPr>
            <w:r w:rsidRPr="00EC3380">
              <w:rPr>
                <w:color w:val="000000" w:themeColor="text1"/>
                <w:sz w:val="21"/>
              </w:rPr>
              <w:t>1.0534</w:t>
            </w:r>
          </w:p>
        </w:tc>
        <w:tc>
          <w:tcPr>
            <w:tcW w:w="695" w:type="pct"/>
            <w:shd w:val="clear" w:color="auto" w:fill="auto"/>
            <w:vAlign w:val="center"/>
          </w:tcPr>
          <w:p w:rsidR="006A2443" w:rsidRPr="00EC3380" w:rsidRDefault="006A2443" w:rsidP="006A2443">
            <w:pPr>
              <w:pStyle w:val="TableParagraph"/>
              <w:spacing w:before="60" w:line="241" w:lineRule="exact"/>
              <w:ind w:left="7"/>
              <w:rPr>
                <w:color w:val="000000" w:themeColor="text1"/>
                <w:sz w:val="21"/>
              </w:rPr>
            </w:pPr>
            <w:r w:rsidRPr="00EC3380">
              <w:rPr>
                <w:color w:val="000000" w:themeColor="text1"/>
                <w:sz w:val="21"/>
              </w:rPr>
              <w:t>0</w:t>
            </w:r>
          </w:p>
        </w:tc>
      </w:tr>
      <w:tr w:rsidR="00EC3380" w:rsidRPr="00EC3380" w:rsidTr="006A2443">
        <w:trPr>
          <w:trHeight w:val="321"/>
        </w:trPr>
        <w:tc>
          <w:tcPr>
            <w:tcW w:w="694" w:type="pct"/>
            <w:shd w:val="clear" w:color="auto" w:fill="auto"/>
            <w:vAlign w:val="center"/>
          </w:tcPr>
          <w:p w:rsidR="006A2443" w:rsidRPr="00EC3380" w:rsidRDefault="006A2443" w:rsidP="006A2443">
            <w:pPr>
              <w:pStyle w:val="TableParagraph"/>
              <w:spacing w:before="60" w:line="238" w:lineRule="exact"/>
              <w:ind w:left="12"/>
              <w:rPr>
                <w:color w:val="000000" w:themeColor="text1"/>
                <w:sz w:val="21"/>
              </w:rPr>
            </w:pPr>
            <w:r w:rsidRPr="00EC3380">
              <w:rPr>
                <w:color w:val="000000" w:themeColor="text1"/>
                <w:sz w:val="21"/>
              </w:rPr>
              <w:lastRenderedPageBreak/>
              <w:t>4500</w:t>
            </w:r>
          </w:p>
        </w:tc>
        <w:tc>
          <w:tcPr>
            <w:tcW w:w="695" w:type="pct"/>
            <w:shd w:val="clear" w:color="auto" w:fill="auto"/>
            <w:vAlign w:val="center"/>
          </w:tcPr>
          <w:p w:rsidR="006A2443" w:rsidRPr="00EC3380" w:rsidRDefault="006A2443" w:rsidP="006A2443">
            <w:pPr>
              <w:pStyle w:val="TableParagraph"/>
              <w:spacing w:before="60" w:line="238" w:lineRule="exact"/>
              <w:ind w:left="99" w:right="90"/>
              <w:rPr>
                <w:color w:val="000000" w:themeColor="text1"/>
                <w:sz w:val="21"/>
              </w:rPr>
            </w:pPr>
            <w:r w:rsidRPr="00EC3380">
              <w:rPr>
                <w:color w:val="000000" w:themeColor="text1"/>
                <w:sz w:val="21"/>
              </w:rPr>
              <w:t>0.0001</w:t>
            </w:r>
          </w:p>
        </w:tc>
        <w:tc>
          <w:tcPr>
            <w:tcW w:w="694" w:type="pct"/>
            <w:shd w:val="clear" w:color="auto" w:fill="auto"/>
            <w:vAlign w:val="center"/>
          </w:tcPr>
          <w:p w:rsidR="006A2443" w:rsidRPr="00EC3380" w:rsidRDefault="006A2443" w:rsidP="006A2443">
            <w:pPr>
              <w:pStyle w:val="TableParagraph"/>
              <w:spacing w:before="41"/>
              <w:ind w:left="8"/>
              <w:rPr>
                <w:color w:val="000000" w:themeColor="text1"/>
                <w:sz w:val="21"/>
              </w:rPr>
            </w:pPr>
            <w:r w:rsidRPr="00EC3380">
              <w:rPr>
                <w:color w:val="000000" w:themeColor="text1"/>
                <w:sz w:val="21"/>
              </w:rPr>
              <w:t>0</w:t>
            </w:r>
          </w:p>
        </w:tc>
        <w:tc>
          <w:tcPr>
            <w:tcW w:w="697" w:type="pct"/>
            <w:shd w:val="clear" w:color="auto" w:fill="auto"/>
            <w:vAlign w:val="center"/>
          </w:tcPr>
          <w:p w:rsidR="006A2443" w:rsidRPr="00EC3380" w:rsidRDefault="006A2443" w:rsidP="006A2443">
            <w:pPr>
              <w:pStyle w:val="TableParagraph"/>
              <w:spacing w:before="60" w:line="238"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6A2443" w:rsidRPr="00EC3380" w:rsidRDefault="006A2443" w:rsidP="006A2443">
            <w:pPr>
              <w:pStyle w:val="TableParagraph"/>
              <w:spacing w:before="60" w:line="238" w:lineRule="exact"/>
              <w:ind w:left="159" w:right="148"/>
              <w:rPr>
                <w:color w:val="000000" w:themeColor="text1"/>
                <w:sz w:val="21"/>
              </w:rPr>
            </w:pPr>
            <w:r w:rsidRPr="00EC3380">
              <w:rPr>
                <w:color w:val="000000" w:themeColor="text1"/>
                <w:sz w:val="21"/>
              </w:rPr>
              <w:t>0.0116</w:t>
            </w:r>
          </w:p>
        </w:tc>
        <w:tc>
          <w:tcPr>
            <w:tcW w:w="695" w:type="pct"/>
            <w:shd w:val="clear" w:color="auto" w:fill="auto"/>
            <w:vAlign w:val="center"/>
          </w:tcPr>
          <w:p w:rsidR="006A2443" w:rsidRPr="00EC3380" w:rsidRDefault="006A2443" w:rsidP="006A2443">
            <w:pPr>
              <w:pStyle w:val="TableParagraph"/>
              <w:spacing w:before="41"/>
              <w:ind w:left="99" w:right="88"/>
              <w:rPr>
                <w:color w:val="000000" w:themeColor="text1"/>
                <w:sz w:val="21"/>
              </w:rPr>
            </w:pPr>
            <w:r w:rsidRPr="00EC3380">
              <w:rPr>
                <w:color w:val="000000" w:themeColor="text1"/>
                <w:sz w:val="21"/>
              </w:rPr>
              <w:t>0.0631</w:t>
            </w:r>
          </w:p>
        </w:tc>
        <w:tc>
          <w:tcPr>
            <w:tcW w:w="695" w:type="pct"/>
            <w:shd w:val="clear" w:color="auto" w:fill="auto"/>
            <w:vAlign w:val="center"/>
          </w:tcPr>
          <w:p w:rsidR="006A2443" w:rsidRPr="00EC3380" w:rsidRDefault="006A2443" w:rsidP="006A2443">
            <w:pPr>
              <w:pStyle w:val="TableParagraph"/>
              <w:spacing w:before="60" w:line="238" w:lineRule="exact"/>
              <w:ind w:left="7"/>
              <w:rPr>
                <w:color w:val="000000" w:themeColor="text1"/>
                <w:sz w:val="21"/>
              </w:rPr>
            </w:pPr>
            <w:r w:rsidRPr="00EC3380">
              <w:rPr>
                <w:color w:val="000000" w:themeColor="text1"/>
                <w:sz w:val="21"/>
              </w:rPr>
              <w:t>0</w:t>
            </w:r>
          </w:p>
        </w:tc>
      </w:tr>
      <w:tr w:rsidR="00EC3380" w:rsidRPr="00EC3380" w:rsidTr="006A2443">
        <w:trPr>
          <w:trHeight w:val="321"/>
        </w:trPr>
        <w:tc>
          <w:tcPr>
            <w:tcW w:w="694" w:type="pct"/>
            <w:shd w:val="clear" w:color="auto" w:fill="auto"/>
            <w:vAlign w:val="center"/>
          </w:tcPr>
          <w:p w:rsidR="006A2443" w:rsidRPr="00EC3380" w:rsidRDefault="006A2443" w:rsidP="006A2443">
            <w:pPr>
              <w:pStyle w:val="TableParagraph"/>
              <w:spacing w:before="60" w:line="238" w:lineRule="exact"/>
              <w:ind w:left="12"/>
              <w:rPr>
                <w:color w:val="000000" w:themeColor="text1"/>
                <w:sz w:val="21"/>
              </w:rPr>
            </w:pPr>
            <w:r w:rsidRPr="00EC3380">
              <w:rPr>
                <w:color w:val="000000" w:themeColor="text1"/>
                <w:sz w:val="21"/>
              </w:rPr>
              <w:t>5000</w:t>
            </w:r>
          </w:p>
        </w:tc>
        <w:tc>
          <w:tcPr>
            <w:tcW w:w="695" w:type="pct"/>
            <w:shd w:val="clear" w:color="auto" w:fill="auto"/>
            <w:vAlign w:val="center"/>
          </w:tcPr>
          <w:p w:rsidR="006A2443" w:rsidRPr="00EC3380" w:rsidRDefault="006A2443" w:rsidP="006A2443">
            <w:pPr>
              <w:pStyle w:val="TableParagraph"/>
              <w:spacing w:before="60" w:line="238" w:lineRule="exact"/>
              <w:ind w:left="4"/>
              <w:rPr>
                <w:color w:val="000000" w:themeColor="text1"/>
                <w:sz w:val="21"/>
              </w:rPr>
            </w:pPr>
            <w:r w:rsidRPr="00EC3380">
              <w:rPr>
                <w:color w:val="000000" w:themeColor="text1"/>
                <w:sz w:val="21"/>
              </w:rPr>
              <w:t>0</w:t>
            </w:r>
          </w:p>
        </w:tc>
        <w:tc>
          <w:tcPr>
            <w:tcW w:w="694" w:type="pct"/>
            <w:shd w:val="clear" w:color="auto" w:fill="auto"/>
            <w:vAlign w:val="center"/>
          </w:tcPr>
          <w:p w:rsidR="006A2443" w:rsidRPr="00EC3380" w:rsidRDefault="006A2443" w:rsidP="006A2443">
            <w:pPr>
              <w:pStyle w:val="TableParagraph"/>
              <w:spacing w:before="43"/>
              <w:ind w:left="8"/>
              <w:rPr>
                <w:color w:val="000000" w:themeColor="text1"/>
                <w:sz w:val="21"/>
              </w:rPr>
            </w:pPr>
            <w:r w:rsidRPr="00EC3380">
              <w:rPr>
                <w:color w:val="000000" w:themeColor="text1"/>
                <w:sz w:val="21"/>
              </w:rPr>
              <w:t>0</w:t>
            </w:r>
          </w:p>
        </w:tc>
        <w:tc>
          <w:tcPr>
            <w:tcW w:w="697" w:type="pct"/>
            <w:shd w:val="clear" w:color="auto" w:fill="auto"/>
            <w:vAlign w:val="center"/>
          </w:tcPr>
          <w:p w:rsidR="006A2443" w:rsidRPr="00EC3380" w:rsidRDefault="006A2443" w:rsidP="006A2443">
            <w:pPr>
              <w:pStyle w:val="TableParagraph"/>
              <w:spacing w:before="60" w:line="238" w:lineRule="exact"/>
              <w:ind w:left="8"/>
              <w:rPr>
                <w:color w:val="000000" w:themeColor="text1"/>
                <w:sz w:val="21"/>
              </w:rPr>
            </w:pPr>
            <w:r w:rsidRPr="00EC3380">
              <w:rPr>
                <w:color w:val="000000" w:themeColor="text1"/>
                <w:sz w:val="21"/>
              </w:rPr>
              <w:t>0</w:t>
            </w:r>
          </w:p>
        </w:tc>
        <w:tc>
          <w:tcPr>
            <w:tcW w:w="830" w:type="pct"/>
            <w:shd w:val="clear" w:color="auto" w:fill="auto"/>
            <w:vAlign w:val="center"/>
          </w:tcPr>
          <w:p w:rsidR="006A2443" w:rsidRPr="00EC3380" w:rsidRDefault="006A2443" w:rsidP="006A2443">
            <w:pPr>
              <w:pStyle w:val="TableParagraph"/>
              <w:spacing w:before="60" w:line="238" w:lineRule="exact"/>
              <w:ind w:left="159" w:right="148"/>
              <w:rPr>
                <w:color w:val="000000" w:themeColor="text1"/>
                <w:sz w:val="21"/>
              </w:rPr>
            </w:pPr>
            <w:r w:rsidRPr="00EC3380">
              <w:rPr>
                <w:color w:val="000000" w:themeColor="text1"/>
                <w:sz w:val="21"/>
              </w:rPr>
              <w:t>0.0053</w:t>
            </w:r>
          </w:p>
        </w:tc>
        <w:tc>
          <w:tcPr>
            <w:tcW w:w="695" w:type="pct"/>
            <w:shd w:val="clear" w:color="auto" w:fill="auto"/>
            <w:vAlign w:val="center"/>
          </w:tcPr>
          <w:p w:rsidR="006A2443" w:rsidRPr="00EC3380" w:rsidRDefault="006A2443" w:rsidP="006A2443">
            <w:pPr>
              <w:pStyle w:val="TableParagraph"/>
              <w:spacing w:before="43"/>
              <w:ind w:left="99" w:right="88"/>
              <w:rPr>
                <w:color w:val="000000" w:themeColor="text1"/>
                <w:sz w:val="21"/>
              </w:rPr>
            </w:pPr>
            <w:r w:rsidRPr="00EC3380">
              <w:rPr>
                <w:color w:val="000000" w:themeColor="text1"/>
                <w:sz w:val="21"/>
              </w:rPr>
              <w:t>0.0028</w:t>
            </w:r>
          </w:p>
        </w:tc>
        <w:tc>
          <w:tcPr>
            <w:tcW w:w="695" w:type="pct"/>
            <w:shd w:val="clear" w:color="auto" w:fill="auto"/>
            <w:vAlign w:val="center"/>
          </w:tcPr>
          <w:p w:rsidR="006A2443" w:rsidRPr="00EC3380" w:rsidRDefault="006A2443" w:rsidP="006A2443">
            <w:pPr>
              <w:pStyle w:val="TableParagraph"/>
              <w:spacing w:before="60" w:line="238" w:lineRule="exact"/>
              <w:ind w:left="7"/>
              <w:rPr>
                <w:color w:val="000000" w:themeColor="text1"/>
                <w:sz w:val="21"/>
              </w:rPr>
            </w:pPr>
            <w:r w:rsidRPr="00EC3380">
              <w:rPr>
                <w:color w:val="000000" w:themeColor="text1"/>
                <w:sz w:val="21"/>
              </w:rPr>
              <w:t>0</w:t>
            </w:r>
          </w:p>
        </w:tc>
      </w:tr>
    </w:tbl>
    <w:p w:rsidR="00C51BD8" w:rsidRPr="00EC3380" w:rsidRDefault="00C51BD8" w:rsidP="006A2443">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由上表可知，在</w:t>
      </w:r>
      <w:r w:rsidRPr="00EC3380">
        <w:rPr>
          <w:rFonts w:ascii="Times New Roman" w:eastAsiaTheme="minorEastAsia"/>
          <w:color w:val="000000" w:themeColor="text1"/>
        </w:rPr>
        <w:t xml:space="preserve"> F </w:t>
      </w:r>
      <w:r w:rsidRPr="00EC3380">
        <w:rPr>
          <w:rFonts w:ascii="Times New Roman" w:eastAsiaTheme="minorEastAsia"/>
          <w:color w:val="000000" w:themeColor="text1"/>
        </w:rPr>
        <w:t>稳定度下形成的地面浓度值最大。根据当地气象资料数据，</w:t>
      </w:r>
      <w:r w:rsidRPr="00EC3380">
        <w:rPr>
          <w:rFonts w:ascii="Times New Roman" w:eastAsiaTheme="minorEastAsia"/>
          <w:color w:val="000000" w:themeColor="text1"/>
        </w:rPr>
        <w:t xml:space="preserve">D </w:t>
      </w:r>
      <w:r w:rsidRPr="00EC3380">
        <w:rPr>
          <w:rFonts w:ascii="Times New Roman" w:eastAsiaTheme="minorEastAsia"/>
          <w:color w:val="000000" w:themeColor="text1"/>
        </w:rPr>
        <w:t>稳定度出现的频率最大，因此，本评价评价对该稳定度下污染物浓度随时间变化趋势进行绘图，见图</w:t>
      </w:r>
      <w:r w:rsidRPr="00EC3380">
        <w:rPr>
          <w:rFonts w:ascii="Times New Roman" w:eastAsiaTheme="minorEastAsia"/>
          <w:color w:val="000000" w:themeColor="text1"/>
        </w:rPr>
        <w:t xml:space="preserve"> 5.5-</w:t>
      </w:r>
      <w:r w:rsidR="006E0D6F" w:rsidRPr="00EC3380">
        <w:rPr>
          <w:rFonts w:ascii="Times New Roman" w:eastAsiaTheme="minorEastAsia" w:hint="eastAsia"/>
          <w:color w:val="000000" w:themeColor="text1"/>
        </w:rPr>
        <w:t>3</w:t>
      </w:r>
      <w:r w:rsidRPr="00EC3380">
        <w:rPr>
          <w:rFonts w:ascii="Times New Roman" w:eastAsiaTheme="minorEastAsia"/>
          <w:color w:val="000000" w:themeColor="text1"/>
        </w:rPr>
        <w:t>。</w:t>
      </w:r>
    </w:p>
    <w:p w:rsidR="00EC3380" w:rsidRDefault="00EC3380" w:rsidP="006A4A3C">
      <w:pPr>
        <w:tabs>
          <w:tab w:val="left" w:pos="1657"/>
        </w:tabs>
        <w:spacing w:before="104" w:after="20"/>
        <w:ind w:left="640"/>
        <w:rPr>
          <w:b/>
          <w:color w:val="000000" w:themeColor="text1"/>
        </w:rPr>
        <w:sectPr w:rsidR="00EC3380" w:rsidSect="00EC3380">
          <w:pgSz w:w="11907" w:h="16840" w:code="9"/>
          <w:pgMar w:top="1440" w:right="1797" w:bottom="1440" w:left="1797" w:header="879" w:footer="1145" w:gutter="0"/>
          <w:cols w:space="720"/>
        </w:sectPr>
      </w:pPr>
    </w:p>
    <w:p w:rsidR="006A2443" w:rsidRPr="00EC3380" w:rsidRDefault="006A2443" w:rsidP="006A2443">
      <w:pPr>
        <w:pStyle w:val="a5"/>
        <w:spacing w:line="360" w:lineRule="auto"/>
        <w:ind w:firstLineChars="200" w:firstLine="480"/>
        <w:rPr>
          <w:color w:val="000000" w:themeColor="text1"/>
        </w:rPr>
      </w:pPr>
      <w:r w:rsidRPr="00EC3380">
        <w:rPr>
          <w:rFonts w:hint="eastAsia"/>
          <w:color w:val="000000" w:themeColor="text1"/>
        </w:rPr>
        <w:lastRenderedPageBreak/>
        <w:t>（2）</w:t>
      </w:r>
      <w:r w:rsidRPr="00EC3380">
        <w:rPr>
          <w:color w:val="000000" w:themeColor="text1"/>
        </w:rPr>
        <w:t>池火灾泄漏事故风险预测</w:t>
      </w:r>
    </w:p>
    <w:p w:rsidR="006A2443" w:rsidRPr="00EC3380" w:rsidRDefault="006A2443" w:rsidP="006A2443">
      <w:pPr>
        <w:pStyle w:val="a5"/>
        <w:spacing w:line="360" w:lineRule="auto"/>
        <w:ind w:firstLineChars="200" w:firstLine="480"/>
        <w:rPr>
          <w:color w:val="000000" w:themeColor="text1"/>
        </w:rPr>
      </w:pPr>
      <w:r w:rsidRPr="00EC3380">
        <w:rPr>
          <w:color w:val="000000" w:themeColor="text1"/>
        </w:rPr>
        <w:t>甲醇为极易燃液体，且贮存量较大，因此本次评价将对这甲醇进行池火灾风险评价。</w:t>
      </w:r>
    </w:p>
    <w:p w:rsidR="006A2443" w:rsidRPr="00EC3380" w:rsidRDefault="006A2443" w:rsidP="006A2443">
      <w:pPr>
        <w:pStyle w:val="a5"/>
        <w:spacing w:line="360" w:lineRule="auto"/>
        <w:ind w:firstLineChars="200" w:firstLine="480"/>
        <w:rPr>
          <w:color w:val="000000" w:themeColor="text1"/>
        </w:rPr>
      </w:pPr>
      <w:r w:rsidRPr="00EC3380">
        <w:rPr>
          <w:color w:val="000000" w:themeColor="text1"/>
        </w:rPr>
        <w:t>（1）池火灾后果计算公式</w:t>
      </w:r>
    </w:p>
    <w:p w:rsidR="006A2443" w:rsidRPr="00EC3380" w:rsidRDefault="006A2443" w:rsidP="006A2443">
      <w:pPr>
        <w:pStyle w:val="a5"/>
        <w:spacing w:line="360" w:lineRule="auto"/>
        <w:ind w:firstLineChars="200" w:firstLine="480"/>
        <w:rPr>
          <w:color w:val="000000" w:themeColor="text1"/>
        </w:rPr>
      </w:pPr>
      <w:r w:rsidRPr="00EC3380">
        <w:rPr>
          <w:color w:val="000000" w:themeColor="text1"/>
        </w:rPr>
        <w:t>甲醇泄漏后流到地面形成液池，遇到火源燃烧而成池火。</w:t>
      </w:r>
    </w:p>
    <w:p w:rsidR="0027312B" w:rsidRPr="00EC3380" w:rsidRDefault="006A2443" w:rsidP="0027312B">
      <w:pPr>
        <w:pStyle w:val="a5"/>
        <w:spacing w:line="360" w:lineRule="auto"/>
        <w:ind w:firstLineChars="200" w:firstLine="480"/>
        <w:rPr>
          <w:rFonts w:ascii="Times New Roman" w:eastAsiaTheme="minorEastAsia"/>
          <w:color w:val="000000" w:themeColor="text1"/>
        </w:rPr>
      </w:pPr>
      <w:r w:rsidRPr="00EC3380">
        <w:rPr>
          <w:rFonts w:ascii="Times New Roman" w:eastAsiaTheme="minorEastAsia"/>
          <w:color w:val="000000" w:themeColor="text1"/>
        </w:rPr>
        <w:t>①</w:t>
      </w:r>
      <w:r w:rsidRPr="00EC3380">
        <w:rPr>
          <w:rFonts w:ascii="Times New Roman" w:eastAsiaTheme="minorEastAsia"/>
          <w:color w:val="000000" w:themeColor="text1"/>
        </w:rPr>
        <w:t xml:space="preserve"> </w:t>
      </w:r>
      <w:r w:rsidRPr="00EC3380">
        <w:rPr>
          <w:rFonts w:ascii="Times New Roman" w:eastAsiaTheme="minorEastAsia"/>
          <w:color w:val="000000" w:themeColor="text1"/>
        </w:rPr>
        <w:t>火焰半径</w:t>
      </w:r>
      <w:r w:rsidRPr="00EC3380">
        <w:rPr>
          <w:rFonts w:ascii="Times New Roman" w:eastAsiaTheme="minorEastAsia"/>
          <w:color w:val="000000" w:themeColor="text1"/>
        </w:rPr>
        <w:t>R</w:t>
      </w:r>
      <w:r w:rsidRPr="00EC3380">
        <w:rPr>
          <w:rFonts w:ascii="Times New Roman" w:eastAsiaTheme="minorEastAsia"/>
          <w:color w:val="000000" w:themeColor="text1"/>
          <w:vertAlign w:val="subscript"/>
        </w:rPr>
        <w:t>f</w:t>
      </w:r>
    </w:p>
    <w:p w:rsidR="0027312B" w:rsidRPr="00EC3380" w:rsidRDefault="0027312B" w:rsidP="0027312B">
      <w:pPr>
        <w:spacing w:before="102"/>
        <w:ind w:right="13"/>
        <w:jc w:val="center"/>
        <w:rPr>
          <w:rFonts w:ascii="Symbol" w:hAnsi="Symbol"/>
          <w:color w:val="000000" w:themeColor="text1"/>
          <w:sz w:val="24"/>
        </w:rPr>
      </w:pPr>
      <w:r w:rsidRPr="00EC3380">
        <w:rPr>
          <w:rFonts w:ascii="Times New Roman" w:hAnsi="Times New Roman"/>
          <w:i/>
          <w:color w:val="000000" w:themeColor="text1"/>
          <w:sz w:val="24"/>
        </w:rPr>
        <w:t xml:space="preserve">R </w:t>
      </w:r>
      <w:proofErr w:type="gramStart"/>
      <w:r w:rsidRPr="00EC3380">
        <w:rPr>
          <w:rFonts w:ascii="Times New Roman" w:hAnsi="Times New Roman"/>
          <w:i/>
          <w:color w:val="000000" w:themeColor="text1"/>
          <w:position w:val="-5"/>
          <w:sz w:val="14"/>
        </w:rPr>
        <w:t xml:space="preserve">f  </w:t>
      </w:r>
      <w:r w:rsidRPr="00EC3380">
        <w:rPr>
          <w:rFonts w:ascii="Symbol" w:hAnsi="Symbol"/>
          <w:color w:val="000000" w:themeColor="text1"/>
          <w:sz w:val="24"/>
        </w:rPr>
        <w:t></w:t>
      </w:r>
      <w:proofErr w:type="gramEnd"/>
      <m:oMath>
        <m:rad>
          <m:radPr>
            <m:degHide m:val="1"/>
            <m:ctrlPr>
              <w:rPr>
                <w:rFonts w:ascii="Cambria Math" w:hAnsi="Cambria Math"/>
                <w:color w:val="000000" w:themeColor="text1"/>
                <w:sz w:val="24"/>
              </w:rPr>
            </m:ctrlPr>
          </m:radPr>
          <m:deg>
            <m:ctrlPr>
              <w:rPr>
                <w:rFonts w:ascii="Cambria Math" w:hAnsi="Cambria Math"/>
                <w:i/>
                <w:color w:val="000000" w:themeColor="text1"/>
                <w:sz w:val="24"/>
              </w:rPr>
            </m:ctrlPr>
          </m:deg>
          <m:e>
            <m:r>
              <w:rPr>
                <w:rFonts w:ascii="Cambria Math" w:hAnsi="Cambria Math"/>
                <w:color w:val="000000" w:themeColor="text1"/>
                <w:sz w:val="24"/>
              </w:rPr>
              <m:t>S/π</m:t>
            </m:r>
          </m:e>
        </m:rad>
        <m:r>
          <w:rPr>
            <w:rFonts w:ascii="Cambria Math" w:hAnsi="Cambria Math"/>
            <w:color w:val="000000" w:themeColor="text1"/>
            <w:sz w:val="24"/>
          </w:rPr>
          <m:t xml:space="preserve">      </m:t>
        </m:r>
      </m:oMath>
    </w:p>
    <w:p w:rsidR="0027312B" w:rsidRPr="00EC3380" w:rsidRDefault="0027312B" w:rsidP="0027312B">
      <w:pPr>
        <w:pStyle w:val="a5"/>
        <w:spacing w:before="143"/>
        <w:ind w:left="698"/>
        <w:rPr>
          <w:color w:val="000000" w:themeColor="text1"/>
        </w:rPr>
      </w:pPr>
      <w:r w:rsidRPr="00EC3380">
        <w:rPr>
          <w:color w:val="000000" w:themeColor="text1"/>
        </w:rPr>
        <w:t>式中：</w:t>
      </w:r>
      <w:r w:rsidRPr="00EC3380">
        <w:rPr>
          <w:rFonts w:ascii="Times New Roman" w:eastAsia="Times New Roman"/>
          <w:color w:val="000000" w:themeColor="text1"/>
        </w:rPr>
        <w:t>R</w:t>
      </w:r>
      <w:r w:rsidRPr="00EC3380">
        <w:rPr>
          <w:rFonts w:ascii="Times New Roman" w:eastAsia="Times New Roman"/>
          <w:color w:val="000000" w:themeColor="text1"/>
          <w:vertAlign w:val="subscript"/>
        </w:rPr>
        <w:t>f</w:t>
      </w:r>
      <w:r w:rsidRPr="00EC3380">
        <w:rPr>
          <w:color w:val="000000" w:themeColor="text1"/>
        </w:rPr>
        <w:t>－火焰半径，</w:t>
      </w:r>
      <w:r w:rsidRPr="00EC3380">
        <w:rPr>
          <w:rFonts w:ascii="Times New Roman" w:eastAsia="Times New Roman"/>
          <w:color w:val="000000" w:themeColor="text1"/>
        </w:rPr>
        <w:t>m</w:t>
      </w:r>
      <w:r w:rsidRPr="00EC3380">
        <w:rPr>
          <w:color w:val="000000" w:themeColor="text1"/>
        </w:rPr>
        <w:t>；</w:t>
      </w:r>
    </w:p>
    <w:p w:rsidR="0027312B" w:rsidRPr="00EC3380" w:rsidRDefault="0027312B" w:rsidP="0027312B">
      <w:pPr>
        <w:pStyle w:val="a5"/>
        <w:spacing w:before="222"/>
        <w:ind w:left="1459"/>
        <w:rPr>
          <w:color w:val="000000" w:themeColor="text1"/>
        </w:rPr>
      </w:pPr>
      <w:r w:rsidRPr="00EC3380">
        <w:rPr>
          <w:rFonts w:ascii="Times New Roman" w:eastAsia="Times New Roman"/>
          <w:i/>
          <w:color w:val="000000" w:themeColor="text1"/>
          <w:position w:val="6"/>
          <w:sz w:val="23"/>
        </w:rPr>
        <w:t xml:space="preserve">S </w:t>
      </w:r>
      <w:r w:rsidRPr="00EC3380">
        <w:rPr>
          <w:color w:val="000000" w:themeColor="text1"/>
        </w:rPr>
        <w:t>－池面积，</w:t>
      </w:r>
      <w:r w:rsidRPr="00EC3380">
        <w:rPr>
          <w:rFonts w:ascii="Times New Roman" w:eastAsia="Times New Roman"/>
          <w:color w:val="000000" w:themeColor="text1"/>
        </w:rPr>
        <w:t>m</w:t>
      </w:r>
      <w:r w:rsidRPr="00EC3380">
        <w:rPr>
          <w:rFonts w:ascii="Times New Roman" w:eastAsia="Times New Roman"/>
          <w:color w:val="000000" w:themeColor="text1"/>
          <w:vertAlign w:val="superscript"/>
        </w:rPr>
        <w:t>2</w:t>
      </w:r>
      <w:r w:rsidRPr="00EC3380">
        <w:rPr>
          <w:color w:val="000000" w:themeColor="text1"/>
        </w:rPr>
        <w:t>；取</w:t>
      </w:r>
      <w:r w:rsidRPr="00EC3380">
        <w:rPr>
          <w:rFonts w:hint="eastAsia"/>
          <w:color w:val="000000" w:themeColor="text1"/>
        </w:rPr>
        <w:t>围堰</w:t>
      </w:r>
      <w:r w:rsidRPr="00EC3380">
        <w:rPr>
          <w:color w:val="000000" w:themeColor="text1"/>
        </w:rPr>
        <w:t>面积。</w:t>
      </w:r>
    </w:p>
    <w:p w:rsidR="0027312B" w:rsidRPr="00EC3380" w:rsidRDefault="0027312B" w:rsidP="00660EE8">
      <w:pPr>
        <w:pStyle w:val="a5"/>
        <w:spacing w:line="360" w:lineRule="auto"/>
        <w:ind w:firstLineChars="200" w:firstLine="480"/>
        <w:rPr>
          <w:color w:val="000000" w:themeColor="text1"/>
        </w:rPr>
      </w:pPr>
      <w:r w:rsidRPr="00EC3380">
        <w:rPr>
          <w:color w:val="000000" w:themeColor="text1"/>
        </w:rPr>
        <w:t>本次风险预测采用不利情况，即泄漏的液体已达到人工边界的情况，池火面积取罐区</w:t>
      </w:r>
      <w:r w:rsidRPr="00EC3380">
        <w:rPr>
          <w:rFonts w:hint="eastAsia"/>
          <w:color w:val="000000" w:themeColor="text1"/>
        </w:rPr>
        <w:t>围堰</w:t>
      </w:r>
      <w:r w:rsidRPr="00EC3380">
        <w:rPr>
          <w:color w:val="000000" w:themeColor="text1"/>
        </w:rPr>
        <w:t>面积。</w:t>
      </w:r>
    </w:p>
    <w:p w:rsidR="0027312B" w:rsidRPr="00EC3380" w:rsidRDefault="0027312B" w:rsidP="00660EE8">
      <w:pPr>
        <w:pStyle w:val="a5"/>
        <w:spacing w:line="360" w:lineRule="auto"/>
        <w:ind w:firstLineChars="200" w:firstLine="480"/>
        <w:rPr>
          <w:color w:val="000000" w:themeColor="text1"/>
        </w:rPr>
      </w:pPr>
      <w:r w:rsidRPr="00EC3380">
        <w:rPr>
          <w:color w:val="000000" w:themeColor="text1"/>
        </w:rPr>
        <w:t>② 火焰高度L</w:t>
      </w:r>
    </w:p>
    <w:p w:rsidR="0027312B" w:rsidRPr="00EC3380" w:rsidRDefault="0027312B" w:rsidP="00660EE8">
      <w:pPr>
        <w:pStyle w:val="a5"/>
        <w:spacing w:line="360" w:lineRule="auto"/>
        <w:ind w:firstLineChars="200" w:firstLine="480"/>
        <w:rPr>
          <w:color w:val="000000" w:themeColor="text1"/>
        </w:rPr>
      </w:pPr>
      <w:r w:rsidRPr="00EC3380">
        <w:rPr>
          <w:color w:val="000000" w:themeColor="text1"/>
        </w:rPr>
        <w:t>计算池火焰高度的经验公式如下：</w:t>
      </w:r>
    </w:p>
    <w:p w:rsidR="00B008DD" w:rsidRPr="00EC3380" w:rsidRDefault="0027312B" w:rsidP="00B008DD">
      <w:pPr>
        <w:spacing w:before="203"/>
        <w:ind w:left="60" w:firstLineChars="800" w:firstLine="1920"/>
        <w:rPr>
          <w:rFonts w:ascii="Times New Roman" w:hAnsi="Times New Roman" w:cs="Times New Roman"/>
          <w:color w:val="000000" w:themeColor="text1"/>
          <w:sz w:val="24"/>
          <w:vertAlign w:val="superscript"/>
        </w:rPr>
      </w:pPr>
      <w:r w:rsidRPr="00EC3380">
        <w:rPr>
          <w:rFonts w:ascii="Times New Roman" w:hAnsi="Times New Roman" w:cs="Times New Roman"/>
          <w:color w:val="000000" w:themeColor="text1"/>
          <w:sz w:val="24"/>
        </w:rPr>
        <w:t>h=L/D=42</w:t>
      </w:r>
      <w:proofErr w:type="gramStart"/>
      <w:r w:rsidRPr="00EC3380">
        <w:rPr>
          <w:rFonts w:ascii="Times New Roman" w:hAnsi="Times New Roman" w:cs="Times New Roman"/>
          <w:color w:val="000000" w:themeColor="text1"/>
          <w:sz w:val="24"/>
        </w:rPr>
        <w:t>×</w:t>
      </w:r>
      <w:r w:rsidR="00B008DD" w:rsidRPr="00EC3380">
        <w:rPr>
          <w:rFonts w:ascii="Times New Roman" w:hAnsi="Times New Roman" w:cs="Times New Roman"/>
          <w:color w:val="000000" w:themeColor="text1"/>
          <w:sz w:val="24"/>
        </w:rPr>
        <w:t>[</w:t>
      </w:r>
      <w:proofErr w:type="gramEnd"/>
      <w:r w:rsidR="00B008DD" w:rsidRPr="00EC3380">
        <w:rPr>
          <w:rFonts w:ascii="Times New Roman" w:hAnsi="Times New Roman" w:cs="Times New Roman"/>
          <w:color w:val="000000" w:themeColor="text1"/>
          <w:sz w:val="24"/>
        </w:rPr>
        <w:t>m</w:t>
      </w:r>
      <w:r w:rsidR="00B008DD" w:rsidRPr="00EC3380">
        <w:rPr>
          <w:rFonts w:ascii="Times New Roman" w:hAnsi="Times New Roman" w:cs="Times New Roman"/>
          <w:color w:val="000000" w:themeColor="text1"/>
          <w:sz w:val="24"/>
          <w:vertAlign w:val="subscript"/>
        </w:rPr>
        <w:t>f</w:t>
      </w:r>
      <w:r w:rsidR="00B008DD" w:rsidRPr="00EC3380">
        <w:rPr>
          <w:rFonts w:ascii="Times New Roman" w:hAnsi="Times New Roman" w:cs="Times New Roman"/>
          <w:color w:val="000000" w:themeColor="text1"/>
          <w:sz w:val="24"/>
        </w:rPr>
        <w:t>/</w:t>
      </w:r>
      <w:r w:rsidR="00B008DD" w:rsidRPr="00EC3380">
        <w:rPr>
          <w:rFonts w:ascii="Times New Roman" w:hAnsi="Times New Roman" w:cs="Times New Roman" w:hint="eastAsia"/>
          <w:color w:val="000000" w:themeColor="text1"/>
          <w:sz w:val="24"/>
        </w:rPr>
        <w:t xml:space="preserve"> (</w:t>
      </w:r>
      <w:r w:rsidR="00B008DD" w:rsidRPr="00EC3380">
        <w:rPr>
          <w:rFonts w:ascii="Symbol" w:eastAsia="Symbol" w:hAnsi="Symbol"/>
          <w:i/>
          <w:color w:val="000000" w:themeColor="text1"/>
          <w:position w:val="11"/>
          <w:sz w:val="28"/>
        </w:rPr>
        <w:t></w:t>
      </w:r>
      <w:r w:rsidR="00B008DD" w:rsidRPr="00EC3380">
        <w:rPr>
          <w:rFonts w:ascii="Times New Roman" w:hAnsi="Times New Roman" w:cs="Times New Roman" w:hint="eastAsia"/>
          <w:color w:val="000000" w:themeColor="text1"/>
          <w:sz w:val="24"/>
          <w:vertAlign w:val="subscript"/>
        </w:rPr>
        <w:t>0</w:t>
      </w:r>
      <m:oMath>
        <m:rad>
          <m:radPr>
            <m:degHide m:val="1"/>
            <m:ctrlPr>
              <w:rPr>
                <w:rFonts w:ascii="Cambria Math" w:hAnsi="Cambria Math" w:cs="Times New Roman"/>
                <w:color w:val="000000" w:themeColor="text1"/>
                <w:sz w:val="24"/>
              </w:rPr>
            </m:ctrlPr>
          </m:radPr>
          <m:deg>
            <m:ctrlPr>
              <w:rPr>
                <w:rFonts w:ascii="Cambria Math" w:hAnsi="Cambria Math" w:cs="Times New Roman"/>
                <w:i/>
                <w:color w:val="000000" w:themeColor="text1"/>
                <w:sz w:val="24"/>
              </w:rPr>
            </m:ctrlPr>
          </m:deg>
          <m:e>
            <m:r>
              <w:rPr>
                <w:rFonts w:ascii="Cambria Math" w:hAnsi="Cambria Math" w:cs="Times New Roman"/>
                <w:color w:val="000000" w:themeColor="text1"/>
                <w:sz w:val="24"/>
              </w:rPr>
              <m:t>gD</m:t>
            </m:r>
          </m:e>
        </m:rad>
        <m:r>
          <w:rPr>
            <w:rFonts w:ascii="Cambria Math" w:hAnsi="Cambria Math" w:cs="Times New Roman"/>
            <w:color w:val="000000" w:themeColor="text1"/>
            <w:sz w:val="24"/>
          </w:rPr>
          <m:t xml:space="preserve">) </m:t>
        </m:r>
      </m:oMath>
      <w:r w:rsidR="00B008DD" w:rsidRPr="00EC3380">
        <w:rPr>
          <w:rFonts w:ascii="Times New Roman" w:hAnsi="Times New Roman" w:cs="Times New Roman"/>
          <w:color w:val="000000" w:themeColor="text1"/>
          <w:sz w:val="24"/>
        </w:rPr>
        <w:t>]</w:t>
      </w:r>
      <w:r w:rsidR="00B008DD" w:rsidRPr="00EC3380">
        <w:rPr>
          <w:rFonts w:ascii="Times New Roman" w:hAnsi="Times New Roman" w:cs="Times New Roman"/>
          <w:color w:val="000000" w:themeColor="text1"/>
          <w:sz w:val="24"/>
          <w:vertAlign w:val="superscript"/>
        </w:rPr>
        <w:t>0.61</w:t>
      </w:r>
    </w:p>
    <w:p w:rsidR="00B008DD" w:rsidRPr="00EC3380" w:rsidRDefault="00B008DD" w:rsidP="00B008DD">
      <w:pPr>
        <w:pStyle w:val="a5"/>
        <w:spacing w:before="159"/>
        <w:ind w:left="698"/>
        <w:rPr>
          <w:color w:val="000000" w:themeColor="text1"/>
          <w:lang w:val="en-US"/>
        </w:rPr>
      </w:pPr>
      <w:r w:rsidRPr="00EC3380">
        <w:rPr>
          <w:color w:val="000000" w:themeColor="text1"/>
        </w:rPr>
        <w:t>式中</w:t>
      </w:r>
      <w:r w:rsidRPr="00EC3380">
        <w:rPr>
          <w:color w:val="000000" w:themeColor="text1"/>
          <w:lang w:val="en-US"/>
        </w:rPr>
        <w:t>：</w:t>
      </w:r>
      <w:r w:rsidRPr="00EC3380">
        <w:rPr>
          <w:rFonts w:ascii="Times New Roman" w:eastAsia="Times New Roman" w:hAnsi="Times New Roman"/>
          <w:color w:val="000000" w:themeColor="text1"/>
          <w:spacing w:val="-5"/>
          <w:lang w:val="en-US"/>
        </w:rPr>
        <w:t>L</w:t>
      </w:r>
      <w:r w:rsidRPr="00EC3380">
        <w:rPr>
          <w:color w:val="000000" w:themeColor="text1"/>
          <w:lang w:val="en-US"/>
        </w:rPr>
        <w:t>—</w:t>
      </w:r>
      <w:r w:rsidRPr="00EC3380">
        <w:rPr>
          <w:color w:val="000000" w:themeColor="text1"/>
        </w:rPr>
        <w:t>火焰高度</w:t>
      </w:r>
      <w:r w:rsidRPr="00EC3380">
        <w:rPr>
          <w:color w:val="000000" w:themeColor="text1"/>
          <w:spacing w:val="2"/>
          <w:lang w:val="en-US"/>
        </w:rPr>
        <w:t>（</w:t>
      </w:r>
      <w:r w:rsidRPr="00EC3380">
        <w:rPr>
          <w:rFonts w:ascii="Times New Roman" w:eastAsia="Times New Roman" w:hAnsi="Times New Roman"/>
          <w:color w:val="000000" w:themeColor="text1"/>
          <w:lang w:val="en-US"/>
        </w:rPr>
        <w:t>m</w:t>
      </w:r>
      <w:r w:rsidRPr="00EC3380">
        <w:rPr>
          <w:color w:val="000000" w:themeColor="text1"/>
          <w:spacing w:val="-120"/>
          <w:lang w:val="en-US"/>
        </w:rPr>
        <w:t>）</w:t>
      </w:r>
      <w:r w:rsidRPr="00EC3380">
        <w:rPr>
          <w:color w:val="000000" w:themeColor="text1"/>
          <w:lang w:val="en-US"/>
        </w:rPr>
        <w:t>；</w:t>
      </w:r>
    </w:p>
    <w:p w:rsidR="00B008DD" w:rsidRPr="00EC3380" w:rsidRDefault="00B008DD" w:rsidP="00B008DD">
      <w:pPr>
        <w:pStyle w:val="a5"/>
        <w:spacing w:before="161"/>
        <w:ind w:left="1418"/>
        <w:rPr>
          <w:color w:val="000000" w:themeColor="text1"/>
        </w:rPr>
      </w:pPr>
      <w:r w:rsidRPr="00EC3380">
        <w:rPr>
          <w:rFonts w:ascii="Times New Roman" w:eastAsia="Times New Roman" w:hAnsi="Times New Roman"/>
          <w:color w:val="000000" w:themeColor="text1"/>
          <w:spacing w:val="-1"/>
          <w:w w:val="99"/>
        </w:rPr>
        <w:t>D</w:t>
      </w:r>
      <w:proofErr w:type="gramStart"/>
      <w:r w:rsidRPr="00EC3380">
        <w:rPr>
          <w:color w:val="000000" w:themeColor="text1"/>
        </w:rPr>
        <w:t>—池直径</w:t>
      </w:r>
      <w:proofErr w:type="gramEnd"/>
      <w:r w:rsidRPr="00EC3380">
        <w:rPr>
          <w:color w:val="000000" w:themeColor="text1"/>
        </w:rPr>
        <w:t>（</w:t>
      </w:r>
      <w:r w:rsidRPr="00EC3380">
        <w:rPr>
          <w:rFonts w:ascii="Times New Roman" w:eastAsia="Times New Roman" w:hAnsi="Times New Roman"/>
          <w:color w:val="000000" w:themeColor="text1"/>
        </w:rPr>
        <w:t>m</w:t>
      </w:r>
      <w:r w:rsidRPr="00EC3380">
        <w:rPr>
          <w:color w:val="000000" w:themeColor="text1"/>
          <w:spacing w:val="-120"/>
        </w:rPr>
        <w:t>）</w:t>
      </w:r>
      <w:r w:rsidRPr="00EC3380">
        <w:rPr>
          <w:color w:val="000000" w:themeColor="text1"/>
        </w:rPr>
        <w:t>；</w:t>
      </w:r>
    </w:p>
    <w:p w:rsidR="00B008DD" w:rsidRPr="00EC3380" w:rsidRDefault="00B008DD" w:rsidP="00B008DD">
      <w:pPr>
        <w:pStyle w:val="a5"/>
        <w:spacing w:before="160"/>
        <w:ind w:left="1418"/>
        <w:rPr>
          <w:color w:val="000000" w:themeColor="text1"/>
        </w:rPr>
      </w:pPr>
      <w:r w:rsidRPr="00EC3380">
        <w:rPr>
          <w:rFonts w:ascii="Times New Roman" w:eastAsia="Times New Roman" w:hAnsi="Times New Roman"/>
          <w:color w:val="000000" w:themeColor="text1"/>
        </w:rPr>
        <w:t>m</w:t>
      </w:r>
      <w:r w:rsidRPr="00EC3380">
        <w:rPr>
          <w:rFonts w:ascii="Times New Roman" w:eastAsia="Times New Roman" w:hAnsi="Times New Roman"/>
          <w:color w:val="000000" w:themeColor="text1"/>
          <w:w w:val="97"/>
          <w:vertAlign w:val="subscript"/>
        </w:rPr>
        <w:t>f</w:t>
      </w:r>
      <w:r w:rsidRPr="00EC3380">
        <w:rPr>
          <w:rFonts w:ascii="Times New Roman" w:eastAsia="Times New Roman" w:hAnsi="Times New Roman"/>
          <w:color w:val="000000" w:themeColor="text1"/>
          <w:spacing w:val="-1"/>
        </w:rPr>
        <w:t xml:space="preserve">  </w:t>
      </w:r>
      <w:r w:rsidRPr="00EC3380">
        <w:rPr>
          <w:color w:val="000000" w:themeColor="text1"/>
        </w:rPr>
        <w:t>—燃烧速率（</w:t>
      </w:r>
      <w:r w:rsidRPr="00EC3380">
        <w:rPr>
          <w:rFonts w:ascii="Times New Roman" w:eastAsia="Times New Roman" w:hAnsi="Times New Roman"/>
          <w:color w:val="000000" w:themeColor="text1"/>
        </w:rPr>
        <w:t>k</w:t>
      </w:r>
      <w:r w:rsidRPr="00EC3380">
        <w:rPr>
          <w:rFonts w:ascii="Times New Roman" w:eastAsia="Times New Roman" w:hAnsi="Times New Roman"/>
          <w:color w:val="000000" w:themeColor="text1"/>
          <w:spacing w:val="-3"/>
        </w:rPr>
        <w:t>g</w:t>
      </w:r>
      <w:r w:rsidRPr="00EC3380">
        <w:rPr>
          <w:rFonts w:ascii="Times New Roman" w:eastAsia="Times New Roman" w:hAnsi="Times New Roman"/>
          <w:color w:val="000000" w:themeColor="text1"/>
        </w:rPr>
        <w:t>/m</w:t>
      </w:r>
      <w:r w:rsidRPr="00EC3380">
        <w:rPr>
          <w:rFonts w:ascii="Times New Roman" w:eastAsia="Times New Roman" w:hAnsi="Times New Roman"/>
          <w:color w:val="000000" w:themeColor="text1"/>
          <w:w w:val="97"/>
          <w:vertAlign w:val="superscript"/>
        </w:rPr>
        <w:t>2</w:t>
      </w:r>
      <w:r w:rsidRPr="00EC3380">
        <w:rPr>
          <w:color w:val="000000" w:themeColor="text1"/>
        </w:rPr>
        <w:t>·</w:t>
      </w:r>
      <w:r w:rsidRPr="00EC3380">
        <w:rPr>
          <w:rFonts w:ascii="Times New Roman" w:eastAsia="Times New Roman" w:hAnsi="Times New Roman"/>
          <w:color w:val="000000" w:themeColor="text1"/>
          <w:w w:val="99"/>
        </w:rPr>
        <w:t>s</w:t>
      </w:r>
      <w:r w:rsidRPr="00EC3380">
        <w:rPr>
          <w:color w:val="000000" w:themeColor="text1"/>
          <w:spacing w:val="-120"/>
        </w:rPr>
        <w:t>）</w:t>
      </w:r>
      <w:r w:rsidRPr="00EC3380">
        <w:rPr>
          <w:color w:val="000000" w:themeColor="text1"/>
        </w:rPr>
        <w:t>；</w:t>
      </w:r>
    </w:p>
    <w:p w:rsidR="00B008DD" w:rsidRPr="00EC3380" w:rsidRDefault="00B008DD" w:rsidP="00B008DD">
      <w:pPr>
        <w:pStyle w:val="a5"/>
        <w:spacing w:before="161"/>
        <w:ind w:left="1418"/>
        <w:rPr>
          <w:color w:val="000000" w:themeColor="text1"/>
        </w:rPr>
      </w:pPr>
      <w:r w:rsidRPr="00EC3380">
        <w:rPr>
          <w:rFonts w:ascii="Times New Roman" w:eastAsia="Times New Roman" w:hAnsi="Times New Roman"/>
          <w:color w:val="000000" w:themeColor="text1"/>
        </w:rPr>
        <w:t>ρ</w:t>
      </w:r>
      <w:r w:rsidRPr="00EC3380">
        <w:rPr>
          <w:rFonts w:ascii="Times New Roman" w:eastAsia="Times New Roman" w:hAnsi="Times New Roman"/>
          <w:color w:val="000000" w:themeColor="text1"/>
          <w:w w:val="97"/>
          <w:vertAlign w:val="subscript"/>
        </w:rPr>
        <w:t>0</w:t>
      </w:r>
      <w:r w:rsidRPr="00EC3380">
        <w:rPr>
          <w:color w:val="000000" w:themeColor="text1"/>
        </w:rPr>
        <w:t>—空气密度（</w:t>
      </w:r>
      <w:r w:rsidRPr="00EC3380">
        <w:rPr>
          <w:rFonts w:ascii="Times New Roman" w:eastAsia="Times New Roman" w:hAnsi="Times New Roman"/>
          <w:color w:val="000000" w:themeColor="text1"/>
        </w:rPr>
        <w:t>k</w:t>
      </w:r>
      <w:r w:rsidRPr="00EC3380">
        <w:rPr>
          <w:rFonts w:ascii="Times New Roman" w:eastAsia="Times New Roman" w:hAnsi="Times New Roman"/>
          <w:color w:val="000000" w:themeColor="text1"/>
          <w:spacing w:val="-3"/>
        </w:rPr>
        <w:t>g</w:t>
      </w:r>
      <w:r w:rsidRPr="00EC3380">
        <w:rPr>
          <w:rFonts w:ascii="Times New Roman" w:eastAsia="Times New Roman" w:hAnsi="Times New Roman"/>
          <w:color w:val="000000" w:themeColor="text1"/>
        </w:rPr>
        <w:t>/m</w:t>
      </w:r>
      <w:r w:rsidRPr="00EC3380">
        <w:rPr>
          <w:rFonts w:ascii="Times New Roman" w:eastAsia="Times New Roman" w:hAnsi="Times New Roman"/>
          <w:color w:val="000000" w:themeColor="text1"/>
          <w:w w:val="97"/>
          <w:vertAlign w:val="superscript"/>
        </w:rPr>
        <w:t>3</w:t>
      </w:r>
      <w:r w:rsidRPr="00EC3380">
        <w:rPr>
          <w:color w:val="000000" w:themeColor="text1"/>
          <w:spacing w:val="-123"/>
        </w:rPr>
        <w:t>）</w:t>
      </w:r>
      <w:r w:rsidRPr="00EC3380">
        <w:rPr>
          <w:color w:val="000000" w:themeColor="text1"/>
        </w:rPr>
        <w:t>；</w:t>
      </w:r>
    </w:p>
    <w:p w:rsidR="00B008DD" w:rsidRPr="00EC3380" w:rsidRDefault="00B008DD" w:rsidP="00B008DD">
      <w:pPr>
        <w:pStyle w:val="a5"/>
        <w:spacing w:before="160"/>
        <w:ind w:left="1418"/>
        <w:rPr>
          <w:color w:val="000000" w:themeColor="text1"/>
        </w:rPr>
      </w:pPr>
      <w:r w:rsidRPr="00EC3380">
        <w:rPr>
          <w:rFonts w:ascii="Times New Roman" w:eastAsia="Times New Roman" w:hAnsi="Times New Roman"/>
          <w:color w:val="000000" w:themeColor="text1"/>
        </w:rPr>
        <w:t>g</w:t>
      </w:r>
      <w:r w:rsidRPr="00EC3380">
        <w:rPr>
          <w:color w:val="000000" w:themeColor="text1"/>
        </w:rPr>
        <w:t>—引力常数；</w:t>
      </w:r>
    </w:p>
    <w:p w:rsidR="00B008DD" w:rsidRPr="00EC3380" w:rsidRDefault="00B008DD" w:rsidP="00660EE8">
      <w:pPr>
        <w:pStyle w:val="a5"/>
        <w:spacing w:line="360" w:lineRule="auto"/>
        <w:ind w:firstLineChars="200" w:firstLine="480"/>
        <w:rPr>
          <w:rFonts w:ascii="Times New Roman" w:eastAsia="Times New Roman" w:hAnsi="Times New Roman"/>
          <w:color w:val="000000" w:themeColor="text1"/>
        </w:rPr>
      </w:pPr>
      <w:r w:rsidRPr="00EC3380">
        <w:rPr>
          <w:color w:val="000000" w:themeColor="text1"/>
        </w:rPr>
        <w:t>③ 热辐射通量</w:t>
      </w:r>
      <w:r w:rsidRPr="00EC3380">
        <w:rPr>
          <w:rFonts w:ascii="Times New Roman" w:eastAsia="Times New Roman" w:hAnsi="Times New Roman"/>
          <w:color w:val="000000" w:themeColor="text1"/>
        </w:rPr>
        <w:t>q</w:t>
      </w:r>
      <w:r w:rsidRPr="00EC3380">
        <w:rPr>
          <w:rFonts w:ascii="Times New Roman" w:eastAsia="Times New Roman" w:hAnsi="Times New Roman"/>
          <w:color w:val="000000" w:themeColor="text1"/>
          <w:vertAlign w:val="subscript"/>
        </w:rPr>
        <w:t>0</w:t>
      </w:r>
    </w:p>
    <w:p w:rsidR="00B008DD" w:rsidRPr="00EC3380" w:rsidRDefault="00B008DD" w:rsidP="00660EE8">
      <w:pPr>
        <w:pStyle w:val="a5"/>
        <w:spacing w:line="360" w:lineRule="auto"/>
        <w:ind w:firstLineChars="200" w:firstLine="480"/>
        <w:rPr>
          <w:color w:val="000000" w:themeColor="text1"/>
        </w:rPr>
      </w:pPr>
      <w:r w:rsidRPr="00EC3380">
        <w:rPr>
          <w:rFonts w:hint="eastAsia"/>
          <w:color w:val="000000" w:themeColor="text1"/>
        </w:rPr>
        <w:t>假</w:t>
      </w:r>
      <w:r w:rsidRPr="00EC3380">
        <w:rPr>
          <w:color w:val="000000" w:themeColor="text1"/>
        </w:rPr>
        <w:t>定能量由圆柱形火焰侧面和顶部向周围均匀辐射，用下式计算火焰表面的热通量：</w:t>
      </w:r>
    </w:p>
    <w:p w:rsidR="00660EE8" w:rsidRPr="00EC3380" w:rsidRDefault="00DA7BB7" w:rsidP="00660EE8">
      <w:pPr>
        <w:pStyle w:val="a5"/>
        <w:spacing w:before="221" w:line="364" w:lineRule="auto"/>
        <w:ind w:left="218" w:right="291" w:firstLineChars="800" w:firstLine="1920"/>
        <w:rPr>
          <w:rFonts w:ascii="Times New Roman" w:eastAsiaTheme="minorEastAsia" w:hAnsi="Times New Roman"/>
          <w:color w:val="000000" w:themeColor="text1"/>
          <w:sz w:val="32"/>
          <w:szCs w:val="32"/>
          <w:vertAlign w:val="subscript"/>
          <w:lang w:val="en-US"/>
        </w:rPr>
      </w:pPr>
      <w:r w:rsidRPr="00EC3380">
        <w:rPr>
          <w:rFonts w:ascii="Times New Roman" w:eastAsia="Times New Roman" w:hAnsi="Times New Roman"/>
          <w:color w:val="000000" w:themeColor="text1"/>
          <w:lang w:val="en-US"/>
        </w:rPr>
        <w:t>q</w:t>
      </w:r>
      <w:r w:rsidRPr="00EC3380">
        <w:rPr>
          <w:rFonts w:ascii="Times New Roman" w:eastAsia="Times New Roman" w:hAnsi="Times New Roman"/>
          <w:color w:val="000000" w:themeColor="text1"/>
          <w:vertAlign w:val="subscript"/>
          <w:lang w:val="en-US"/>
        </w:rPr>
        <w:t>0</w:t>
      </w:r>
      <w:r w:rsidRPr="00EC3380">
        <w:rPr>
          <w:rFonts w:ascii="Times New Roman" w:eastAsiaTheme="minorEastAsia" w:hAnsi="Times New Roman" w:hint="eastAsia"/>
          <w:color w:val="000000" w:themeColor="text1"/>
          <w:vertAlign w:val="subscript"/>
          <w:lang w:val="en-US"/>
        </w:rPr>
        <w:t>=</w:t>
      </w:r>
      <m:oMath>
        <m:f>
          <m:fPr>
            <m:ctrlPr>
              <w:rPr>
                <w:rFonts w:ascii="Cambria Math" w:eastAsiaTheme="minorEastAsia" w:hAnsi="Cambria Math"/>
                <w:i/>
                <w:color w:val="000000" w:themeColor="text1"/>
                <w:sz w:val="32"/>
                <w:szCs w:val="32"/>
                <w:vertAlign w:val="subscript"/>
              </w:rPr>
            </m:ctrlPr>
          </m:fPr>
          <m:num>
            <m:r>
              <w:rPr>
                <w:rFonts w:ascii="Cambria Math" w:eastAsiaTheme="minorEastAsia" w:hAnsi="Cambria Math"/>
                <w:color w:val="000000" w:themeColor="text1"/>
                <w:sz w:val="32"/>
                <w:szCs w:val="32"/>
                <w:vertAlign w:val="subscript"/>
                <w:lang w:val="en-US"/>
              </w:rPr>
              <m:t>0.25</m:t>
            </m:r>
            <m:r>
              <w:rPr>
                <w:rFonts w:ascii="Cambria Math" w:eastAsiaTheme="minorEastAsia" w:hAnsi="Cambria Math"/>
                <w:color w:val="000000" w:themeColor="text1"/>
                <w:sz w:val="32"/>
                <w:szCs w:val="32"/>
                <w:vertAlign w:val="subscript"/>
              </w:rPr>
              <m:t>π</m:t>
            </m:r>
            <m:sSup>
              <m:sSupPr>
                <m:ctrlPr>
                  <w:rPr>
                    <w:rFonts w:ascii="Cambria Math" w:eastAsiaTheme="minorEastAsia" w:hAnsi="Cambria Math"/>
                    <w:i/>
                    <w:color w:val="000000" w:themeColor="text1"/>
                    <w:sz w:val="32"/>
                    <w:szCs w:val="32"/>
                    <w:vertAlign w:val="subscript"/>
                  </w:rPr>
                </m:ctrlPr>
              </m:sSupPr>
              <m:e>
                <m:r>
                  <w:rPr>
                    <w:rFonts w:ascii="Cambria Math" w:eastAsiaTheme="minorEastAsia" w:hAnsi="Cambria Math"/>
                    <w:color w:val="000000" w:themeColor="text1"/>
                    <w:sz w:val="32"/>
                    <w:szCs w:val="32"/>
                    <w:vertAlign w:val="subscript"/>
                  </w:rPr>
                  <m:t>D</m:t>
                </m:r>
              </m:e>
              <m:sup>
                <m:r>
                  <w:rPr>
                    <w:rFonts w:ascii="Cambria Math" w:eastAsiaTheme="minorEastAsia" w:hAnsi="Cambria Math"/>
                    <w:color w:val="000000" w:themeColor="text1"/>
                    <w:sz w:val="32"/>
                    <w:szCs w:val="32"/>
                    <w:vertAlign w:val="subscript"/>
                    <w:lang w:val="en-US"/>
                  </w:rPr>
                  <m:t>2</m:t>
                </m:r>
              </m:sup>
            </m:sSup>
            <m:r>
              <w:rPr>
                <w:rFonts w:ascii="Cambria Math" w:eastAsiaTheme="minorEastAsia" w:hAnsi="Cambria Math"/>
                <w:color w:val="000000" w:themeColor="text1"/>
                <w:sz w:val="32"/>
                <w:szCs w:val="32"/>
                <w:vertAlign w:val="subscript"/>
                <w:lang w:val="en-US"/>
              </w:rPr>
              <m:t>∆</m:t>
            </m:r>
            <m:sSub>
              <m:sSubPr>
                <m:ctrlPr>
                  <w:rPr>
                    <w:rFonts w:ascii="Cambria Math" w:eastAsiaTheme="minorEastAsia" w:hAnsi="Cambria Math"/>
                    <w:i/>
                    <w:color w:val="000000" w:themeColor="text1"/>
                    <w:sz w:val="32"/>
                    <w:szCs w:val="32"/>
                    <w:vertAlign w:val="subscript"/>
                  </w:rPr>
                </m:ctrlPr>
              </m:sSubPr>
              <m:e>
                <m:r>
                  <w:rPr>
                    <w:rFonts w:ascii="Cambria Math" w:eastAsiaTheme="minorEastAsia" w:hAnsi="Cambria Math"/>
                    <w:color w:val="000000" w:themeColor="text1"/>
                    <w:sz w:val="32"/>
                    <w:szCs w:val="32"/>
                    <w:vertAlign w:val="subscript"/>
                  </w:rPr>
                  <m:t>H</m:t>
                </m:r>
              </m:e>
              <m:sub>
                <m:r>
                  <w:rPr>
                    <w:rFonts w:ascii="Cambria Math" w:eastAsiaTheme="minorEastAsia" w:hAnsi="Cambria Math"/>
                    <w:color w:val="000000" w:themeColor="text1"/>
                    <w:sz w:val="32"/>
                    <w:szCs w:val="32"/>
                    <w:vertAlign w:val="subscript"/>
                    <w:lang w:val="en-US"/>
                  </w:rPr>
                  <m:t>c</m:t>
                </m:r>
              </m:sub>
            </m:sSub>
            <m:sSub>
              <m:sSubPr>
                <m:ctrlPr>
                  <w:rPr>
                    <w:rFonts w:ascii="Cambria Math" w:eastAsiaTheme="minorEastAsia" w:hAnsi="Cambria Math"/>
                    <w:i/>
                    <w:color w:val="000000" w:themeColor="text1"/>
                    <w:sz w:val="32"/>
                    <w:szCs w:val="32"/>
                    <w:vertAlign w:val="subscript"/>
                  </w:rPr>
                </m:ctrlPr>
              </m:sSubPr>
              <m:e>
                <m:r>
                  <w:rPr>
                    <w:rFonts w:ascii="Cambria Math" w:eastAsiaTheme="minorEastAsia" w:hAnsi="Cambria Math"/>
                    <w:color w:val="000000" w:themeColor="text1"/>
                    <w:sz w:val="32"/>
                    <w:szCs w:val="32"/>
                    <w:vertAlign w:val="subscript"/>
                  </w:rPr>
                  <m:t>m</m:t>
                </m:r>
              </m:e>
              <m:sub>
                <m:r>
                  <w:rPr>
                    <w:rFonts w:ascii="Cambria Math" w:eastAsiaTheme="minorEastAsia" w:hAnsi="Cambria Math"/>
                    <w:color w:val="000000" w:themeColor="text1"/>
                    <w:sz w:val="32"/>
                    <w:szCs w:val="32"/>
                    <w:vertAlign w:val="subscript"/>
                  </w:rPr>
                  <m:t>f</m:t>
                </m:r>
              </m:sub>
            </m:sSub>
          </m:num>
          <m:den>
            <m:r>
              <w:rPr>
                <w:rFonts w:ascii="Cambria Math" w:eastAsiaTheme="minorEastAsia" w:hAnsi="Cambria Math"/>
                <w:color w:val="000000" w:themeColor="text1"/>
                <w:sz w:val="32"/>
                <w:szCs w:val="32"/>
                <w:vertAlign w:val="subscript"/>
                <w:lang w:val="en-US"/>
              </w:rPr>
              <m:t>0.25</m:t>
            </m:r>
            <m:r>
              <w:rPr>
                <w:rFonts w:ascii="Cambria Math" w:eastAsiaTheme="minorEastAsia" w:hAnsi="Cambria Math"/>
                <w:color w:val="000000" w:themeColor="text1"/>
                <w:sz w:val="32"/>
                <w:szCs w:val="32"/>
                <w:vertAlign w:val="subscript"/>
              </w:rPr>
              <m:t>π</m:t>
            </m:r>
            <m:sSup>
              <m:sSupPr>
                <m:ctrlPr>
                  <w:rPr>
                    <w:rFonts w:ascii="Cambria Math" w:eastAsiaTheme="minorEastAsia" w:hAnsi="Cambria Math"/>
                    <w:i/>
                    <w:color w:val="000000" w:themeColor="text1"/>
                    <w:sz w:val="32"/>
                    <w:szCs w:val="32"/>
                    <w:vertAlign w:val="subscript"/>
                  </w:rPr>
                </m:ctrlPr>
              </m:sSupPr>
              <m:e>
                <m:r>
                  <w:rPr>
                    <w:rFonts w:ascii="Cambria Math" w:eastAsiaTheme="minorEastAsia" w:hAnsi="Cambria Math"/>
                    <w:color w:val="000000" w:themeColor="text1"/>
                    <w:sz w:val="32"/>
                    <w:szCs w:val="32"/>
                    <w:vertAlign w:val="subscript"/>
                  </w:rPr>
                  <m:t>D</m:t>
                </m:r>
              </m:e>
              <m:sup>
                <m:r>
                  <w:rPr>
                    <w:rFonts w:ascii="Cambria Math" w:eastAsiaTheme="minorEastAsia" w:hAnsi="Cambria Math"/>
                    <w:color w:val="000000" w:themeColor="text1"/>
                    <w:sz w:val="32"/>
                    <w:szCs w:val="32"/>
                    <w:vertAlign w:val="subscript"/>
                    <w:lang w:val="en-US"/>
                  </w:rPr>
                  <m:t>2</m:t>
                </m:r>
              </m:sup>
            </m:sSup>
            <m:r>
              <w:rPr>
                <w:rFonts w:ascii="Cambria Math" w:eastAsiaTheme="minorEastAsia" w:hAnsi="Cambria Math"/>
                <w:color w:val="000000" w:themeColor="text1"/>
                <w:sz w:val="32"/>
                <w:szCs w:val="32"/>
                <w:vertAlign w:val="subscript"/>
                <w:lang w:val="en-US"/>
              </w:rPr>
              <m:t>+</m:t>
            </m:r>
            <m:r>
              <w:rPr>
                <w:rFonts w:ascii="Cambria Math" w:eastAsiaTheme="minorEastAsia" w:hAnsi="Cambria Math"/>
                <w:color w:val="000000" w:themeColor="text1"/>
                <w:sz w:val="32"/>
                <w:szCs w:val="32"/>
                <w:vertAlign w:val="subscript"/>
              </w:rPr>
              <m:t>πDL</m:t>
            </m:r>
          </m:den>
        </m:f>
      </m:oMath>
    </w:p>
    <w:p w:rsidR="00660EE8" w:rsidRPr="00EC3380" w:rsidRDefault="00660EE8" w:rsidP="00660EE8">
      <w:pPr>
        <w:pStyle w:val="a5"/>
        <w:spacing w:before="191"/>
        <w:ind w:left="1418"/>
        <w:rPr>
          <w:color w:val="000000" w:themeColor="text1"/>
        </w:rPr>
      </w:pPr>
      <w:r w:rsidRPr="00EC3380">
        <w:rPr>
          <w:color w:val="000000" w:themeColor="text1"/>
        </w:rPr>
        <w:t>式中：</w:t>
      </w:r>
      <w:r w:rsidRPr="00EC3380">
        <w:rPr>
          <w:rFonts w:ascii="Times New Roman" w:eastAsia="Times New Roman" w:hAnsi="Times New Roman"/>
          <w:color w:val="000000" w:themeColor="text1"/>
        </w:rPr>
        <w:t>q</w:t>
      </w:r>
      <w:r w:rsidRPr="00EC3380">
        <w:rPr>
          <w:rFonts w:ascii="Times New Roman" w:eastAsia="Times New Roman" w:hAnsi="Times New Roman"/>
          <w:color w:val="000000" w:themeColor="text1"/>
          <w:vertAlign w:val="subscript"/>
        </w:rPr>
        <w:t>0</w:t>
      </w:r>
      <w:r w:rsidRPr="00EC3380">
        <w:rPr>
          <w:color w:val="000000" w:themeColor="text1"/>
        </w:rPr>
        <w:t>—火焰表面的热通量（</w:t>
      </w:r>
      <w:r w:rsidRPr="00EC3380">
        <w:rPr>
          <w:rFonts w:ascii="Times New Roman" w:eastAsia="Times New Roman" w:hAnsi="Times New Roman"/>
          <w:color w:val="000000" w:themeColor="text1"/>
        </w:rPr>
        <w:t>kw/m</w:t>
      </w:r>
      <w:r w:rsidRPr="00EC3380">
        <w:rPr>
          <w:rFonts w:ascii="Times New Roman" w:eastAsia="Times New Roman" w:hAnsi="Times New Roman"/>
          <w:color w:val="000000" w:themeColor="text1"/>
          <w:vertAlign w:val="superscript"/>
        </w:rPr>
        <w:t>2</w:t>
      </w:r>
      <w:r w:rsidRPr="00EC3380">
        <w:rPr>
          <w:color w:val="000000" w:themeColor="text1"/>
        </w:rPr>
        <w:t>）；</w:t>
      </w:r>
    </w:p>
    <w:p w:rsidR="00660EE8" w:rsidRPr="00EC3380" w:rsidRDefault="00660EE8" w:rsidP="00660EE8">
      <w:pPr>
        <w:pStyle w:val="a5"/>
        <w:spacing w:before="160"/>
        <w:ind w:left="2138"/>
        <w:rPr>
          <w:color w:val="000000" w:themeColor="text1"/>
        </w:rPr>
      </w:pPr>
      <w:r w:rsidRPr="00EC3380">
        <w:rPr>
          <w:rFonts w:ascii="Times New Roman" w:eastAsia="Times New Roman" w:hAnsi="Times New Roman"/>
          <w:color w:val="000000" w:themeColor="text1"/>
        </w:rPr>
        <w:t>ΔH</w:t>
      </w:r>
      <w:r w:rsidRPr="00EC3380">
        <w:rPr>
          <w:rFonts w:ascii="Times New Roman" w:eastAsia="Times New Roman" w:hAnsi="Times New Roman"/>
          <w:color w:val="000000" w:themeColor="text1"/>
          <w:vertAlign w:val="subscript"/>
        </w:rPr>
        <w:t>C</w:t>
      </w:r>
      <w:r w:rsidRPr="00EC3380">
        <w:rPr>
          <w:color w:val="000000" w:themeColor="text1"/>
        </w:rPr>
        <w:t>—燃烧热（</w:t>
      </w:r>
      <w:r w:rsidRPr="00EC3380">
        <w:rPr>
          <w:rFonts w:ascii="Times New Roman" w:eastAsia="Times New Roman" w:hAnsi="Times New Roman"/>
          <w:color w:val="000000" w:themeColor="text1"/>
        </w:rPr>
        <w:t>kJ/kg</w:t>
      </w:r>
      <w:r w:rsidRPr="00EC3380">
        <w:rPr>
          <w:color w:val="000000" w:themeColor="text1"/>
        </w:rPr>
        <w:t>）；</w:t>
      </w:r>
    </w:p>
    <w:p w:rsidR="00660EE8" w:rsidRPr="00EC3380" w:rsidRDefault="00660EE8" w:rsidP="00660EE8">
      <w:pPr>
        <w:pStyle w:val="a5"/>
        <w:spacing w:before="161"/>
        <w:ind w:left="2138"/>
        <w:rPr>
          <w:color w:val="000000" w:themeColor="text1"/>
        </w:rPr>
      </w:pPr>
      <w:r w:rsidRPr="00EC3380">
        <w:rPr>
          <w:rFonts w:ascii="Times New Roman" w:eastAsia="Times New Roman" w:hAnsi="Times New Roman"/>
          <w:color w:val="000000" w:themeColor="text1"/>
        </w:rPr>
        <w:t>π</w:t>
      </w:r>
      <w:r w:rsidRPr="00EC3380">
        <w:rPr>
          <w:color w:val="000000" w:themeColor="text1"/>
        </w:rPr>
        <w:t>—圆周率；</w:t>
      </w:r>
    </w:p>
    <w:p w:rsidR="00660EE8" w:rsidRPr="00EC3380" w:rsidRDefault="00660EE8" w:rsidP="00660EE8">
      <w:pPr>
        <w:pStyle w:val="a5"/>
        <w:spacing w:before="160"/>
        <w:ind w:left="2138"/>
        <w:rPr>
          <w:color w:val="000000" w:themeColor="text1"/>
        </w:rPr>
      </w:pPr>
      <w:r w:rsidRPr="00EC3380">
        <w:rPr>
          <w:rFonts w:ascii="Times New Roman" w:eastAsia="Times New Roman" w:hAnsi="Times New Roman"/>
          <w:color w:val="000000" w:themeColor="text1"/>
        </w:rPr>
        <w:t>f</w:t>
      </w:r>
      <w:r w:rsidRPr="00EC3380">
        <w:rPr>
          <w:color w:val="000000" w:themeColor="text1"/>
        </w:rPr>
        <w:t>—热辐射系数（保守取值为</w:t>
      </w:r>
      <w:r w:rsidRPr="00EC3380">
        <w:rPr>
          <w:rFonts w:ascii="Times New Roman" w:eastAsia="Times New Roman" w:hAnsi="Times New Roman"/>
          <w:color w:val="000000" w:themeColor="text1"/>
        </w:rPr>
        <w:t>0.35</w:t>
      </w:r>
      <w:r w:rsidRPr="00EC3380">
        <w:rPr>
          <w:color w:val="000000" w:themeColor="text1"/>
        </w:rPr>
        <w:t>）；</w:t>
      </w:r>
    </w:p>
    <w:p w:rsidR="00660EE8" w:rsidRPr="00EC3380" w:rsidRDefault="00660EE8" w:rsidP="00660EE8">
      <w:pPr>
        <w:pStyle w:val="a5"/>
        <w:spacing w:line="360" w:lineRule="auto"/>
        <w:ind w:firstLineChars="950" w:firstLine="2280"/>
        <w:rPr>
          <w:color w:val="000000" w:themeColor="text1"/>
        </w:rPr>
      </w:pPr>
      <w:r w:rsidRPr="00EC3380">
        <w:rPr>
          <w:rFonts w:ascii="Times New Roman" w:eastAsia="Times New Roman" w:hAnsi="Times New Roman"/>
          <w:color w:val="000000" w:themeColor="text1"/>
        </w:rPr>
        <w:lastRenderedPageBreak/>
        <w:t>m</w:t>
      </w:r>
      <w:r w:rsidRPr="00EC3380">
        <w:rPr>
          <w:rFonts w:ascii="Times New Roman" w:eastAsia="Times New Roman" w:hAnsi="Times New Roman"/>
          <w:color w:val="000000" w:themeColor="text1"/>
          <w:vertAlign w:val="subscript"/>
        </w:rPr>
        <w:t>f</w:t>
      </w:r>
      <w:r w:rsidRPr="00EC3380">
        <w:rPr>
          <w:color w:val="000000" w:themeColor="text1"/>
        </w:rPr>
        <w:t>—燃烧速率（</w:t>
      </w:r>
      <w:r w:rsidRPr="00EC3380">
        <w:rPr>
          <w:rFonts w:ascii="Times New Roman" w:eastAsia="Times New Roman" w:hAnsi="Times New Roman"/>
          <w:color w:val="000000" w:themeColor="text1"/>
        </w:rPr>
        <w:t>kg/m</w:t>
      </w:r>
      <w:r w:rsidRPr="00EC3380">
        <w:rPr>
          <w:rFonts w:ascii="Times New Roman" w:eastAsia="Times New Roman" w:hAnsi="Times New Roman"/>
          <w:color w:val="000000" w:themeColor="text1"/>
          <w:vertAlign w:val="superscript"/>
        </w:rPr>
        <w:t>2</w:t>
      </w:r>
      <w:r w:rsidRPr="00EC3380">
        <w:rPr>
          <w:rFonts w:ascii="Times New Roman" w:eastAsia="Times New Roman" w:hAnsi="Times New Roman"/>
          <w:color w:val="000000" w:themeColor="text1"/>
        </w:rPr>
        <w:t>s</w:t>
      </w:r>
      <w:r w:rsidRPr="00EC3380">
        <w:rPr>
          <w:color w:val="000000" w:themeColor="text1"/>
        </w:rPr>
        <w:t>）；</w:t>
      </w:r>
    </w:p>
    <w:p w:rsidR="00660EE8" w:rsidRPr="00EC3380" w:rsidRDefault="00660EE8" w:rsidP="00660EE8">
      <w:pPr>
        <w:pStyle w:val="a5"/>
        <w:spacing w:line="360" w:lineRule="auto"/>
        <w:ind w:firstLineChars="200" w:firstLine="480"/>
        <w:rPr>
          <w:rFonts w:ascii="Times New Roman" w:eastAsia="Times New Roman" w:hAnsi="Times New Roman"/>
          <w:color w:val="000000" w:themeColor="text1"/>
        </w:rPr>
      </w:pPr>
      <w:r w:rsidRPr="00EC3380">
        <w:rPr>
          <w:color w:val="000000" w:themeColor="text1"/>
        </w:rPr>
        <w:t>④ 目标入射热辐射强度</w:t>
      </w:r>
      <w:r w:rsidRPr="00EC3380">
        <w:rPr>
          <w:rFonts w:ascii="Times New Roman" w:eastAsia="Times New Roman" w:hAnsi="Times New Roman"/>
          <w:color w:val="000000" w:themeColor="text1"/>
        </w:rPr>
        <w:t>q(r)</w:t>
      </w:r>
    </w:p>
    <w:p w:rsidR="00660EE8" w:rsidRPr="00EC3380" w:rsidRDefault="00660EE8" w:rsidP="00660EE8">
      <w:pPr>
        <w:pStyle w:val="a5"/>
        <w:spacing w:line="360" w:lineRule="auto"/>
        <w:ind w:firstLineChars="200" w:firstLine="480"/>
        <w:rPr>
          <w:color w:val="000000" w:themeColor="text1"/>
        </w:rPr>
      </w:pPr>
      <w:r w:rsidRPr="00EC3380">
        <w:rPr>
          <w:color w:val="000000" w:themeColor="text1"/>
        </w:rPr>
        <w:t>目标接收到的热通量</w:t>
      </w:r>
      <w:r w:rsidRPr="00EC3380">
        <w:rPr>
          <w:rFonts w:ascii="Times New Roman" w:eastAsia="Times New Roman"/>
          <w:color w:val="000000" w:themeColor="text1"/>
        </w:rPr>
        <w:t>q(r)</w:t>
      </w:r>
      <w:r w:rsidRPr="00EC3380">
        <w:rPr>
          <w:color w:val="000000" w:themeColor="text1"/>
        </w:rPr>
        <w:t>的计算公式为：</w:t>
      </w:r>
    </w:p>
    <w:p w:rsidR="00660EE8" w:rsidRPr="00EC3380" w:rsidRDefault="00660EE8" w:rsidP="00660EE8">
      <w:pPr>
        <w:spacing w:line="360" w:lineRule="auto"/>
        <w:ind w:firstLineChars="900" w:firstLine="2208"/>
        <w:rPr>
          <w:rFonts w:ascii="Times New Roman" w:hAnsi="Times New Roman"/>
          <w:i/>
          <w:color w:val="000000" w:themeColor="text1"/>
          <w:sz w:val="24"/>
        </w:rPr>
      </w:pPr>
      <w:r w:rsidRPr="00EC3380">
        <w:rPr>
          <w:rFonts w:ascii="Times New Roman" w:hAnsi="Times New Roman"/>
          <w:i/>
          <w:color w:val="000000" w:themeColor="text1"/>
          <w:spacing w:val="-2"/>
          <w:w w:val="104"/>
          <w:sz w:val="24"/>
        </w:rPr>
        <w:t>q</w:t>
      </w:r>
      <w:proofErr w:type="gramStart"/>
      <w:r w:rsidRPr="00EC3380">
        <w:rPr>
          <w:rFonts w:ascii="Times New Roman" w:hAnsi="Times New Roman"/>
          <w:color w:val="000000" w:themeColor="text1"/>
          <w:spacing w:val="5"/>
          <w:w w:val="104"/>
          <w:sz w:val="24"/>
        </w:rPr>
        <w:t>(</w:t>
      </w:r>
      <w:r w:rsidRPr="00EC3380">
        <w:rPr>
          <w:rFonts w:ascii="Times New Roman" w:hAnsi="Times New Roman"/>
          <w:i/>
          <w:color w:val="000000" w:themeColor="text1"/>
          <w:spacing w:val="7"/>
          <w:w w:val="104"/>
          <w:sz w:val="24"/>
        </w:rPr>
        <w:t>r</w:t>
      </w:r>
      <w:r w:rsidRPr="00EC3380">
        <w:rPr>
          <w:rFonts w:ascii="Times New Roman" w:hAnsi="Times New Roman"/>
          <w:color w:val="000000" w:themeColor="text1"/>
          <w:w w:val="104"/>
          <w:sz w:val="24"/>
        </w:rPr>
        <w:t>)</w:t>
      </w:r>
      <w:proofErr w:type="gramEnd"/>
      <w:r w:rsidRPr="00EC3380">
        <w:rPr>
          <w:rFonts w:ascii="Times New Roman" w:hAnsi="Times New Roman"/>
          <w:color w:val="000000" w:themeColor="text1"/>
          <w:sz w:val="24"/>
        </w:rPr>
        <w:t xml:space="preserve"> </w:t>
      </w:r>
      <w:r w:rsidRPr="00EC3380">
        <w:rPr>
          <w:rFonts w:ascii="Symbol" w:hAnsi="Symbol"/>
          <w:color w:val="000000" w:themeColor="text1"/>
          <w:w w:val="104"/>
          <w:sz w:val="24"/>
        </w:rPr>
        <w:t></w:t>
      </w:r>
      <w:r w:rsidRPr="00EC3380">
        <w:rPr>
          <w:rFonts w:ascii="Times New Roman" w:hAnsi="Times New Roman"/>
          <w:color w:val="000000" w:themeColor="text1"/>
          <w:spacing w:val="-1"/>
          <w:sz w:val="24"/>
        </w:rPr>
        <w:t xml:space="preserve"> </w:t>
      </w:r>
      <w:r w:rsidRPr="00EC3380">
        <w:rPr>
          <w:rFonts w:ascii="Times New Roman" w:hAnsi="Times New Roman"/>
          <w:i/>
          <w:color w:val="000000" w:themeColor="text1"/>
          <w:spacing w:val="7"/>
          <w:w w:val="104"/>
          <w:sz w:val="24"/>
        </w:rPr>
        <w:t>q</w:t>
      </w:r>
      <w:r w:rsidRPr="00EC3380">
        <w:rPr>
          <w:rFonts w:ascii="Times New Roman" w:hAnsi="Times New Roman"/>
          <w:color w:val="000000" w:themeColor="text1"/>
          <w:w w:val="104"/>
          <w:position w:val="-2"/>
          <w:sz w:val="10"/>
        </w:rPr>
        <w:t>0</w:t>
      </w:r>
      <w:r w:rsidRPr="00EC3380">
        <w:rPr>
          <w:rFonts w:ascii="Times New Roman" w:hAnsi="Times New Roman"/>
          <w:color w:val="000000" w:themeColor="text1"/>
          <w:position w:val="-2"/>
          <w:sz w:val="10"/>
        </w:rPr>
        <w:t xml:space="preserve"> </w:t>
      </w:r>
      <w:r w:rsidRPr="00EC3380">
        <w:rPr>
          <w:rFonts w:ascii="Times New Roman" w:hAnsi="Times New Roman"/>
          <w:color w:val="000000" w:themeColor="text1"/>
          <w:spacing w:val="-10"/>
          <w:position w:val="-2"/>
          <w:sz w:val="10"/>
        </w:rPr>
        <w:t xml:space="preserve"> </w:t>
      </w:r>
      <w:r w:rsidRPr="00EC3380">
        <w:rPr>
          <w:rFonts w:ascii="Times New Roman" w:hAnsi="Times New Roman"/>
          <w:color w:val="000000" w:themeColor="text1"/>
          <w:spacing w:val="-17"/>
          <w:w w:val="104"/>
          <w:sz w:val="24"/>
        </w:rPr>
        <w:t>(</w:t>
      </w:r>
      <w:r w:rsidRPr="00EC3380">
        <w:rPr>
          <w:rFonts w:ascii="Times New Roman" w:hAnsi="Times New Roman"/>
          <w:color w:val="000000" w:themeColor="text1"/>
          <w:w w:val="104"/>
          <w:sz w:val="24"/>
        </w:rPr>
        <w:t>1</w:t>
      </w:r>
      <w:r w:rsidRPr="00EC3380">
        <w:rPr>
          <w:rFonts w:ascii="Times New Roman" w:hAnsi="Times New Roman"/>
          <w:color w:val="000000" w:themeColor="text1"/>
          <w:spacing w:val="-33"/>
          <w:sz w:val="24"/>
        </w:rPr>
        <w:t xml:space="preserve"> </w:t>
      </w:r>
      <w:r w:rsidRPr="00EC3380">
        <w:rPr>
          <w:rFonts w:ascii="Symbol" w:hAnsi="Symbol"/>
          <w:color w:val="000000" w:themeColor="text1"/>
          <w:w w:val="104"/>
          <w:sz w:val="24"/>
        </w:rPr>
        <w:t></w:t>
      </w:r>
      <w:r w:rsidRPr="00EC3380">
        <w:rPr>
          <w:rFonts w:ascii="Times New Roman" w:hAnsi="Times New Roman"/>
          <w:color w:val="000000" w:themeColor="text1"/>
          <w:spacing w:val="-19"/>
          <w:sz w:val="24"/>
        </w:rPr>
        <w:t xml:space="preserve"> </w:t>
      </w:r>
      <w:r w:rsidRPr="00EC3380">
        <w:rPr>
          <w:rFonts w:ascii="Times New Roman" w:hAnsi="Times New Roman"/>
          <w:color w:val="000000" w:themeColor="text1"/>
          <w:spacing w:val="-6"/>
          <w:w w:val="104"/>
          <w:sz w:val="24"/>
        </w:rPr>
        <w:t>0</w:t>
      </w:r>
      <w:r w:rsidRPr="00EC3380">
        <w:rPr>
          <w:rFonts w:ascii="Times New Roman" w:hAnsi="Times New Roman"/>
          <w:color w:val="000000" w:themeColor="text1"/>
          <w:spacing w:val="-4"/>
          <w:w w:val="104"/>
          <w:sz w:val="24"/>
        </w:rPr>
        <w:t>.</w:t>
      </w:r>
      <w:r w:rsidRPr="00EC3380">
        <w:rPr>
          <w:rFonts w:ascii="Times New Roman" w:hAnsi="Times New Roman"/>
          <w:color w:val="000000" w:themeColor="text1"/>
          <w:spacing w:val="-6"/>
          <w:w w:val="104"/>
          <w:sz w:val="24"/>
        </w:rPr>
        <w:t>05</w:t>
      </w:r>
      <w:r w:rsidRPr="00EC3380">
        <w:rPr>
          <w:rFonts w:ascii="Times New Roman" w:hAnsi="Times New Roman"/>
          <w:color w:val="000000" w:themeColor="text1"/>
          <w:w w:val="104"/>
          <w:sz w:val="24"/>
        </w:rPr>
        <w:t>8</w:t>
      </w:r>
      <w:r w:rsidRPr="00EC3380">
        <w:rPr>
          <w:rFonts w:ascii="Times New Roman" w:hAnsi="Times New Roman"/>
          <w:color w:val="000000" w:themeColor="text1"/>
          <w:spacing w:val="-39"/>
          <w:sz w:val="24"/>
        </w:rPr>
        <w:t xml:space="preserve"> </w:t>
      </w:r>
      <w:r w:rsidRPr="00EC3380">
        <w:rPr>
          <w:rFonts w:ascii="Times New Roman" w:hAnsi="Times New Roman"/>
          <w:color w:val="000000" w:themeColor="text1"/>
          <w:spacing w:val="-10"/>
          <w:w w:val="104"/>
          <w:sz w:val="24"/>
        </w:rPr>
        <w:t>l</w:t>
      </w:r>
      <w:r w:rsidRPr="00EC3380">
        <w:rPr>
          <w:rFonts w:ascii="Times New Roman" w:hAnsi="Times New Roman"/>
          <w:color w:val="000000" w:themeColor="text1"/>
          <w:w w:val="104"/>
          <w:sz w:val="24"/>
        </w:rPr>
        <w:t>n</w:t>
      </w:r>
      <w:r w:rsidRPr="00EC3380">
        <w:rPr>
          <w:rFonts w:ascii="Times New Roman" w:hAnsi="Times New Roman"/>
          <w:color w:val="000000" w:themeColor="text1"/>
          <w:spacing w:val="-17"/>
          <w:sz w:val="24"/>
        </w:rPr>
        <w:t xml:space="preserve"> </w:t>
      </w:r>
      <w:r w:rsidRPr="00EC3380">
        <w:rPr>
          <w:rFonts w:ascii="Times New Roman" w:hAnsi="Times New Roman"/>
          <w:i/>
          <w:color w:val="000000" w:themeColor="text1"/>
          <w:spacing w:val="7"/>
          <w:w w:val="104"/>
          <w:sz w:val="24"/>
        </w:rPr>
        <w:t>r</w:t>
      </w:r>
      <w:r w:rsidRPr="00EC3380">
        <w:rPr>
          <w:rFonts w:ascii="Times New Roman" w:hAnsi="Times New Roman"/>
          <w:color w:val="000000" w:themeColor="text1"/>
          <w:spacing w:val="-23"/>
          <w:w w:val="104"/>
          <w:sz w:val="24"/>
        </w:rPr>
        <w:t>)</w:t>
      </w:r>
      <w:r w:rsidRPr="00EC3380">
        <w:rPr>
          <w:rFonts w:ascii="Times New Roman" w:hAnsi="Times New Roman"/>
          <w:i/>
          <w:color w:val="000000" w:themeColor="text1"/>
          <w:w w:val="104"/>
          <w:sz w:val="24"/>
        </w:rPr>
        <w:t>V</w:t>
      </w:r>
    </w:p>
    <w:p w:rsidR="00660EE8" w:rsidRPr="00EC3380" w:rsidRDefault="00660EE8" w:rsidP="00660EE8">
      <w:pPr>
        <w:pStyle w:val="a5"/>
        <w:spacing w:line="360" w:lineRule="auto"/>
        <w:ind w:firstLineChars="900" w:firstLine="2160"/>
        <w:rPr>
          <w:color w:val="000000" w:themeColor="text1"/>
        </w:rPr>
      </w:pPr>
      <w:r w:rsidRPr="00EC3380">
        <w:rPr>
          <w:color w:val="000000" w:themeColor="text1"/>
        </w:rPr>
        <w:t>式中，</w:t>
      </w:r>
      <w:r w:rsidRPr="00EC3380">
        <w:rPr>
          <w:rFonts w:ascii="Times New Roman" w:eastAsia="Times New Roman" w:hAnsi="Times New Roman"/>
          <w:color w:val="000000" w:themeColor="text1"/>
        </w:rPr>
        <w:t>q</w:t>
      </w:r>
      <w:r w:rsidRPr="00EC3380">
        <w:rPr>
          <w:rFonts w:ascii="Times New Roman" w:eastAsia="Times New Roman" w:hAnsi="Times New Roman"/>
          <w:color w:val="000000" w:themeColor="text1"/>
          <w:spacing w:val="-1"/>
        </w:rPr>
        <w:t>(</w:t>
      </w:r>
      <w:r w:rsidRPr="00EC3380">
        <w:rPr>
          <w:rFonts w:ascii="Times New Roman" w:eastAsia="Times New Roman" w:hAnsi="Times New Roman"/>
          <w:color w:val="000000" w:themeColor="text1"/>
        </w:rPr>
        <w:t>r)</w:t>
      </w:r>
      <w:r w:rsidRPr="00EC3380">
        <w:rPr>
          <w:rFonts w:ascii="Times New Roman" w:eastAsia="Times New Roman" w:hAnsi="Times New Roman"/>
          <w:color w:val="000000" w:themeColor="text1"/>
          <w:spacing w:val="-1"/>
        </w:rPr>
        <w:t xml:space="preserve">  </w:t>
      </w:r>
      <w:proofErr w:type="gramStart"/>
      <w:r w:rsidRPr="00EC3380">
        <w:rPr>
          <w:color w:val="000000" w:themeColor="text1"/>
        </w:rPr>
        <w:t>—目标</w:t>
      </w:r>
      <w:proofErr w:type="gramEnd"/>
      <w:r w:rsidRPr="00EC3380">
        <w:rPr>
          <w:color w:val="000000" w:themeColor="text1"/>
        </w:rPr>
        <w:t>接收到的热通量（</w:t>
      </w:r>
      <w:r w:rsidRPr="00EC3380">
        <w:rPr>
          <w:rFonts w:ascii="Times New Roman" w:eastAsia="Times New Roman" w:hAnsi="Times New Roman"/>
          <w:color w:val="000000" w:themeColor="text1"/>
        </w:rPr>
        <w:t>kw/m</w:t>
      </w:r>
      <w:r w:rsidRPr="00EC3380">
        <w:rPr>
          <w:rFonts w:ascii="Times New Roman" w:eastAsia="Times New Roman" w:hAnsi="Times New Roman"/>
          <w:color w:val="000000" w:themeColor="text1"/>
          <w:w w:val="97"/>
          <w:vertAlign w:val="superscript"/>
        </w:rPr>
        <w:t>2</w:t>
      </w:r>
      <w:r w:rsidRPr="00EC3380">
        <w:rPr>
          <w:color w:val="000000" w:themeColor="text1"/>
          <w:spacing w:val="-120"/>
        </w:rPr>
        <w:t>）</w:t>
      </w:r>
      <w:r w:rsidRPr="00EC3380">
        <w:rPr>
          <w:color w:val="000000" w:themeColor="text1"/>
        </w:rPr>
        <w:t>；</w:t>
      </w:r>
    </w:p>
    <w:p w:rsidR="00660EE8" w:rsidRPr="00EC3380" w:rsidRDefault="00660EE8" w:rsidP="00660EE8">
      <w:pPr>
        <w:pStyle w:val="a5"/>
        <w:spacing w:line="360" w:lineRule="auto"/>
        <w:ind w:firstLineChars="1200" w:firstLine="2880"/>
        <w:rPr>
          <w:color w:val="000000" w:themeColor="text1"/>
        </w:rPr>
      </w:pPr>
      <w:r w:rsidRPr="00EC3380">
        <w:rPr>
          <w:rFonts w:ascii="Times New Roman" w:eastAsia="Times New Roman" w:hAnsi="Times New Roman"/>
          <w:color w:val="000000" w:themeColor="text1"/>
        </w:rPr>
        <w:t>q</w:t>
      </w:r>
      <w:r w:rsidRPr="00EC3380">
        <w:rPr>
          <w:rFonts w:ascii="Times New Roman" w:eastAsia="Times New Roman" w:hAnsi="Times New Roman"/>
          <w:color w:val="000000" w:themeColor="text1"/>
          <w:w w:val="97"/>
          <w:vertAlign w:val="subscript"/>
        </w:rPr>
        <w:t>0</w:t>
      </w:r>
      <w:r w:rsidRPr="00EC3380">
        <w:rPr>
          <w:color w:val="000000" w:themeColor="text1"/>
          <w:spacing w:val="-1"/>
        </w:rPr>
        <w:t>—由式③计算的火焰表面的热通量</w:t>
      </w:r>
      <w:r w:rsidRPr="00EC3380">
        <w:rPr>
          <w:color w:val="000000" w:themeColor="text1"/>
        </w:rPr>
        <w:t>（</w:t>
      </w:r>
      <w:r w:rsidRPr="00EC3380">
        <w:rPr>
          <w:rFonts w:ascii="Times New Roman" w:eastAsia="Times New Roman" w:hAnsi="Times New Roman"/>
          <w:color w:val="000000" w:themeColor="text1"/>
        </w:rPr>
        <w:t>kw/m</w:t>
      </w:r>
      <w:r w:rsidRPr="00EC3380">
        <w:rPr>
          <w:rFonts w:ascii="Times New Roman" w:eastAsia="Times New Roman" w:hAnsi="Times New Roman"/>
          <w:color w:val="000000" w:themeColor="text1"/>
          <w:w w:val="97"/>
          <w:vertAlign w:val="superscript"/>
        </w:rPr>
        <w:t>2</w:t>
      </w:r>
      <w:r w:rsidRPr="00EC3380">
        <w:rPr>
          <w:color w:val="000000" w:themeColor="text1"/>
          <w:spacing w:val="-123"/>
        </w:rPr>
        <w:t>）</w:t>
      </w:r>
      <w:r w:rsidRPr="00EC3380">
        <w:rPr>
          <w:color w:val="000000" w:themeColor="text1"/>
        </w:rPr>
        <w:t>；</w:t>
      </w:r>
    </w:p>
    <w:p w:rsidR="00660EE8" w:rsidRPr="00EC3380" w:rsidRDefault="00660EE8" w:rsidP="00660EE8">
      <w:pPr>
        <w:pStyle w:val="a5"/>
        <w:spacing w:line="360" w:lineRule="auto"/>
        <w:ind w:firstLineChars="1250" w:firstLine="2975"/>
        <w:rPr>
          <w:rFonts w:ascii="Times New Roman" w:hAnsi="Times New Roman" w:cs="Times New Roman"/>
          <w:color w:val="000000" w:themeColor="text1"/>
          <w:spacing w:val="-1"/>
        </w:rPr>
      </w:pPr>
      <w:r w:rsidRPr="00EC3380">
        <w:rPr>
          <w:rFonts w:ascii="Times New Roman" w:hAnsi="Times New Roman" w:cs="Times New Roman"/>
          <w:color w:val="000000" w:themeColor="text1"/>
          <w:spacing w:val="-1"/>
        </w:rPr>
        <w:t>r</w:t>
      </w:r>
      <w:proofErr w:type="gramStart"/>
      <w:r w:rsidRPr="00EC3380">
        <w:rPr>
          <w:rFonts w:ascii="Times New Roman" w:hAnsi="Times New Roman" w:cs="Times New Roman"/>
          <w:color w:val="000000" w:themeColor="text1"/>
          <w:spacing w:val="-1"/>
        </w:rPr>
        <w:t>—</w:t>
      </w:r>
      <w:r w:rsidRPr="00EC3380">
        <w:rPr>
          <w:rFonts w:ascii="Times New Roman" w:hAnsi="Times New Roman" w:cs="Times New Roman"/>
          <w:color w:val="000000" w:themeColor="text1"/>
          <w:spacing w:val="-1"/>
        </w:rPr>
        <w:t>目标</w:t>
      </w:r>
      <w:proofErr w:type="gramEnd"/>
      <w:r w:rsidRPr="00EC3380">
        <w:rPr>
          <w:rFonts w:ascii="Times New Roman" w:hAnsi="Times New Roman" w:cs="Times New Roman"/>
          <w:color w:val="000000" w:themeColor="text1"/>
          <w:spacing w:val="-1"/>
        </w:rPr>
        <w:t>到油区中心的水平距离（</w:t>
      </w:r>
      <w:r w:rsidRPr="00EC3380">
        <w:rPr>
          <w:rFonts w:ascii="Times New Roman" w:hAnsi="Times New Roman" w:cs="Times New Roman"/>
          <w:color w:val="000000" w:themeColor="text1"/>
          <w:spacing w:val="-1"/>
        </w:rPr>
        <w:t>m</w:t>
      </w:r>
      <w:r w:rsidRPr="00EC3380">
        <w:rPr>
          <w:rFonts w:ascii="Times New Roman" w:hAnsi="Times New Roman" w:cs="Times New Roman"/>
          <w:color w:val="000000" w:themeColor="text1"/>
          <w:spacing w:val="-1"/>
        </w:rPr>
        <w:t>）；</w:t>
      </w:r>
    </w:p>
    <w:p w:rsidR="00660EE8" w:rsidRPr="00EC3380" w:rsidRDefault="00660EE8" w:rsidP="00660EE8">
      <w:pPr>
        <w:pStyle w:val="a5"/>
        <w:spacing w:line="360" w:lineRule="auto"/>
        <w:ind w:firstLineChars="1250" w:firstLine="3000"/>
        <w:rPr>
          <w:color w:val="000000" w:themeColor="text1"/>
        </w:rPr>
      </w:pPr>
      <w:r w:rsidRPr="00EC3380">
        <w:rPr>
          <w:rFonts w:ascii="Times New Roman" w:eastAsia="Times New Roman" w:hAnsi="Times New Roman"/>
          <w:color w:val="000000" w:themeColor="text1"/>
        </w:rPr>
        <w:t>V</w:t>
      </w:r>
      <w:r w:rsidRPr="00EC3380">
        <w:rPr>
          <w:color w:val="000000" w:themeColor="text1"/>
        </w:rPr>
        <w:t>—视角系数；</w:t>
      </w:r>
    </w:p>
    <w:p w:rsidR="00660EE8" w:rsidRPr="00EC3380" w:rsidRDefault="00660EE8" w:rsidP="00660EE8">
      <w:pPr>
        <w:pStyle w:val="a5"/>
        <w:spacing w:line="360" w:lineRule="auto"/>
        <w:ind w:firstLineChars="200" w:firstLine="480"/>
        <w:rPr>
          <w:color w:val="000000" w:themeColor="text1"/>
        </w:rPr>
      </w:pPr>
      <w:r w:rsidRPr="00EC3380">
        <w:rPr>
          <w:color w:val="000000" w:themeColor="text1"/>
        </w:rPr>
        <w:t>（</w:t>
      </w:r>
      <w:r w:rsidRPr="00EC3380">
        <w:rPr>
          <w:rFonts w:ascii="Times New Roman" w:eastAsia="Times New Roman"/>
          <w:color w:val="000000" w:themeColor="text1"/>
        </w:rPr>
        <w:t>2</w:t>
      </w:r>
      <w:r w:rsidRPr="00EC3380">
        <w:rPr>
          <w:color w:val="000000" w:themeColor="text1"/>
        </w:rPr>
        <w:t>）池火火灾热辐射预测与评价</w:t>
      </w:r>
    </w:p>
    <w:p w:rsidR="00660EE8" w:rsidRPr="00EC3380" w:rsidRDefault="00660EE8" w:rsidP="00660EE8">
      <w:pPr>
        <w:pStyle w:val="a5"/>
        <w:spacing w:line="360" w:lineRule="auto"/>
        <w:ind w:firstLineChars="200" w:firstLine="480"/>
        <w:jc w:val="both"/>
        <w:rPr>
          <w:color w:val="000000" w:themeColor="text1"/>
        </w:rPr>
      </w:pPr>
      <w:r w:rsidRPr="00EC3380">
        <w:rPr>
          <w:color w:val="000000" w:themeColor="text1"/>
        </w:rPr>
        <w:t>池火火灾通过辐射热的方式影响周围环境，当火灾产生的热辐射强度足够大时，可使周围的物体燃烧或变形，强烈的热辐射可能导致设备甚至人员伤亡等。</w:t>
      </w:r>
    </w:p>
    <w:p w:rsidR="00660EE8" w:rsidRPr="00EC3380" w:rsidRDefault="00660EE8" w:rsidP="00660EE8">
      <w:pPr>
        <w:pStyle w:val="a5"/>
        <w:spacing w:line="360" w:lineRule="auto"/>
        <w:ind w:firstLineChars="200" w:firstLine="480"/>
        <w:rPr>
          <w:color w:val="000000" w:themeColor="text1"/>
        </w:rPr>
      </w:pPr>
      <w:r w:rsidRPr="00EC3380">
        <w:rPr>
          <w:color w:val="000000" w:themeColor="text1"/>
        </w:rPr>
        <w:t>热辐射伤害的概率方程通常使用彼德森（</w:t>
      </w:r>
      <w:r w:rsidRPr="00EC3380">
        <w:rPr>
          <w:rFonts w:ascii="Times New Roman" w:eastAsia="Times New Roman"/>
          <w:color w:val="000000" w:themeColor="text1"/>
        </w:rPr>
        <w:t>Pietersen</w:t>
      </w:r>
      <w:r w:rsidRPr="00EC3380">
        <w:rPr>
          <w:color w:val="000000" w:themeColor="text1"/>
        </w:rPr>
        <w:t>）</w:t>
      </w:r>
      <w:r w:rsidRPr="00EC3380">
        <w:rPr>
          <w:rFonts w:ascii="Times New Roman" w:eastAsia="Times New Roman"/>
          <w:color w:val="000000" w:themeColor="text1"/>
        </w:rPr>
        <w:t>1990</w:t>
      </w:r>
      <w:r w:rsidRPr="00EC3380">
        <w:rPr>
          <w:color w:val="000000" w:themeColor="text1"/>
        </w:rPr>
        <w:t>年提出的概率方程。</w:t>
      </w:r>
    </w:p>
    <w:p w:rsidR="00660EE8" w:rsidRPr="00EC3380" w:rsidRDefault="00660EE8" w:rsidP="00660EE8">
      <w:pPr>
        <w:pStyle w:val="a5"/>
        <w:spacing w:line="360" w:lineRule="auto"/>
        <w:ind w:firstLineChars="200" w:firstLine="480"/>
        <w:rPr>
          <w:color w:val="000000" w:themeColor="text1"/>
        </w:rPr>
      </w:pPr>
      <w:r w:rsidRPr="00EC3380">
        <w:rPr>
          <w:color w:val="000000" w:themeColor="text1"/>
        </w:rPr>
        <w:t>皮肤裸露时的死亡几率为：</w:t>
      </w:r>
    </w:p>
    <w:p w:rsidR="00660EE8" w:rsidRPr="00EC3380" w:rsidRDefault="00660EE8" w:rsidP="00660EE8">
      <w:pPr>
        <w:pStyle w:val="a5"/>
        <w:spacing w:line="360" w:lineRule="auto"/>
        <w:ind w:firstLineChars="850" w:firstLine="2550"/>
        <w:rPr>
          <w:color w:val="000000" w:themeColor="text1"/>
          <w:sz w:val="30"/>
          <w:szCs w:val="30"/>
        </w:rPr>
      </w:pPr>
      <w:r w:rsidRPr="00EC3380">
        <w:rPr>
          <w:rFonts w:hint="eastAsia"/>
          <w:color w:val="000000" w:themeColor="text1"/>
          <w:sz w:val="30"/>
          <w:szCs w:val="30"/>
        </w:rPr>
        <w:t>P</w:t>
      </w:r>
      <w:r w:rsidRPr="00EC3380">
        <w:rPr>
          <w:rFonts w:hint="eastAsia"/>
          <w:color w:val="000000" w:themeColor="text1"/>
          <w:sz w:val="30"/>
          <w:szCs w:val="30"/>
          <w:vertAlign w:val="subscript"/>
        </w:rPr>
        <w:t>r</w:t>
      </w:r>
      <w:r w:rsidRPr="00EC3380">
        <w:rPr>
          <w:rFonts w:hint="eastAsia"/>
          <w:color w:val="000000" w:themeColor="text1"/>
          <w:sz w:val="30"/>
          <w:szCs w:val="30"/>
        </w:rPr>
        <w:t>=36.38+2.56ln(tq</w:t>
      </w:r>
      <w:r w:rsidRPr="00EC3380">
        <w:rPr>
          <w:rFonts w:hint="eastAsia"/>
          <w:color w:val="000000" w:themeColor="text1"/>
          <w:sz w:val="30"/>
          <w:szCs w:val="30"/>
          <w:vertAlign w:val="superscript"/>
        </w:rPr>
        <w:t>4/3</w:t>
      </w:r>
      <w:r w:rsidRPr="00EC3380">
        <w:rPr>
          <w:rFonts w:hint="eastAsia"/>
          <w:color w:val="000000" w:themeColor="text1"/>
          <w:sz w:val="30"/>
          <w:szCs w:val="30"/>
        </w:rPr>
        <w:t>)</w:t>
      </w:r>
    </w:p>
    <w:p w:rsidR="00660EE8" w:rsidRPr="00EC3380" w:rsidRDefault="00660EE8" w:rsidP="00660EE8">
      <w:pPr>
        <w:pStyle w:val="a5"/>
        <w:spacing w:line="360" w:lineRule="auto"/>
        <w:ind w:firstLineChars="250" w:firstLine="600"/>
        <w:rPr>
          <w:color w:val="000000" w:themeColor="text1"/>
          <w:sz w:val="30"/>
          <w:szCs w:val="30"/>
        </w:rPr>
      </w:pPr>
      <w:r w:rsidRPr="00EC3380">
        <w:rPr>
          <w:rFonts w:hint="eastAsia"/>
          <w:color w:val="000000" w:themeColor="text1"/>
        </w:rPr>
        <w:t>二</w:t>
      </w:r>
      <w:r w:rsidRPr="00EC3380">
        <w:rPr>
          <w:color w:val="000000" w:themeColor="text1"/>
        </w:rPr>
        <w:t>度烧伤几率：</w:t>
      </w:r>
      <w:r w:rsidRPr="00EC3380">
        <w:rPr>
          <w:rFonts w:hint="eastAsia"/>
          <w:color w:val="000000" w:themeColor="text1"/>
          <w:sz w:val="30"/>
          <w:szCs w:val="30"/>
        </w:rPr>
        <w:t>P</w:t>
      </w:r>
      <w:r w:rsidRPr="00EC3380">
        <w:rPr>
          <w:rFonts w:hint="eastAsia"/>
          <w:color w:val="000000" w:themeColor="text1"/>
          <w:sz w:val="30"/>
          <w:szCs w:val="30"/>
          <w:vertAlign w:val="subscript"/>
        </w:rPr>
        <w:t>r</w:t>
      </w:r>
      <w:r w:rsidRPr="00EC3380">
        <w:rPr>
          <w:rFonts w:hint="eastAsia"/>
          <w:color w:val="000000" w:themeColor="text1"/>
          <w:sz w:val="30"/>
          <w:szCs w:val="30"/>
        </w:rPr>
        <w:t>=-43.14+3.0188ln(tq</w:t>
      </w:r>
      <w:r w:rsidRPr="00EC3380">
        <w:rPr>
          <w:rFonts w:hint="eastAsia"/>
          <w:color w:val="000000" w:themeColor="text1"/>
          <w:sz w:val="30"/>
          <w:szCs w:val="30"/>
          <w:vertAlign w:val="superscript"/>
        </w:rPr>
        <w:t>4/3</w:t>
      </w:r>
      <w:r w:rsidRPr="00EC3380">
        <w:rPr>
          <w:rFonts w:hint="eastAsia"/>
          <w:color w:val="000000" w:themeColor="text1"/>
          <w:sz w:val="30"/>
          <w:szCs w:val="30"/>
        </w:rPr>
        <w:t>)</w:t>
      </w:r>
    </w:p>
    <w:p w:rsidR="00660EE8" w:rsidRPr="00EC3380" w:rsidRDefault="00660EE8" w:rsidP="00660EE8">
      <w:pPr>
        <w:pStyle w:val="a5"/>
        <w:spacing w:line="360" w:lineRule="auto"/>
        <w:ind w:firstLineChars="250" w:firstLine="600"/>
        <w:rPr>
          <w:color w:val="000000" w:themeColor="text1"/>
          <w:sz w:val="30"/>
          <w:szCs w:val="30"/>
        </w:rPr>
      </w:pPr>
      <w:r w:rsidRPr="00EC3380">
        <w:rPr>
          <w:rFonts w:hint="eastAsia"/>
          <w:color w:val="000000" w:themeColor="text1"/>
        </w:rPr>
        <w:t>一</w:t>
      </w:r>
      <w:r w:rsidRPr="00EC3380">
        <w:rPr>
          <w:color w:val="000000" w:themeColor="text1"/>
        </w:rPr>
        <w:t>度烧伤几率：</w:t>
      </w:r>
      <w:r w:rsidRPr="00EC3380">
        <w:rPr>
          <w:rFonts w:hint="eastAsia"/>
          <w:color w:val="000000" w:themeColor="text1"/>
          <w:sz w:val="30"/>
          <w:szCs w:val="30"/>
        </w:rPr>
        <w:t>P</w:t>
      </w:r>
      <w:r w:rsidRPr="00EC3380">
        <w:rPr>
          <w:rFonts w:hint="eastAsia"/>
          <w:color w:val="000000" w:themeColor="text1"/>
          <w:sz w:val="30"/>
          <w:szCs w:val="30"/>
          <w:vertAlign w:val="subscript"/>
        </w:rPr>
        <w:t>r</w:t>
      </w:r>
      <w:r w:rsidRPr="00EC3380">
        <w:rPr>
          <w:rFonts w:hint="eastAsia"/>
          <w:color w:val="000000" w:themeColor="text1"/>
          <w:sz w:val="30"/>
          <w:szCs w:val="30"/>
        </w:rPr>
        <w:t>=-39.83+3.0186ln(tq</w:t>
      </w:r>
      <w:r w:rsidRPr="00EC3380">
        <w:rPr>
          <w:rFonts w:hint="eastAsia"/>
          <w:color w:val="000000" w:themeColor="text1"/>
          <w:sz w:val="30"/>
          <w:szCs w:val="30"/>
          <w:vertAlign w:val="superscript"/>
        </w:rPr>
        <w:t>4/3</w:t>
      </w:r>
      <w:r w:rsidRPr="00EC3380">
        <w:rPr>
          <w:rFonts w:hint="eastAsia"/>
          <w:color w:val="000000" w:themeColor="text1"/>
          <w:sz w:val="30"/>
          <w:szCs w:val="30"/>
        </w:rPr>
        <w:t>)</w:t>
      </w:r>
    </w:p>
    <w:p w:rsidR="00660EE8" w:rsidRPr="00EC3380" w:rsidRDefault="00660EE8" w:rsidP="00660EE8">
      <w:pPr>
        <w:pStyle w:val="a5"/>
        <w:spacing w:before="168"/>
        <w:ind w:left="1418"/>
        <w:rPr>
          <w:color w:val="000000" w:themeColor="text1"/>
        </w:rPr>
      </w:pPr>
      <w:r w:rsidRPr="00EC3380">
        <w:rPr>
          <w:rFonts w:hint="eastAsia"/>
          <w:color w:val="000000" w:themeColor="text1"/>
        </w:rPr>
        <w:t>式</w:t>
      </w:r>
      <w:r w:rsidRPr="00EC3380">
        <w:rPr>
          <w:color w:val="000000" w:themeColor="text1"/>
        </w:rPr>
        <w:t>中：q</w:t>
      </w:r>
      <w:proofErr w:type="gramStart"/>
      <w:r w:rsidRPr="00EC3380">
        <w:rPr>
          <w:color w:val="000000" w:themeColor="text1"/>
        </w:rPr>
        <w:t>—人体</w:t>
      </w:r>
      <w:proofErr w:type="gramEnd"/>
      <w:r w:rsidRPr="00EC3380">
        <w:rPr>
          <w:color w:val="000000" w:themeColor="text1"/>
        </w:rPr>
        <w:t>接收到的热通量（W/m</w:t>
      </w:r>
      <w:r w:rsidRPr="00EC3380">
        <w:rPr>
          <w:color w:val="000000" w:themeColor="text1"/>
          <w:vertAlign w:val="superscript"/>
        </w:rPr>
        <w:t>2</w:t>
      </w:r>
      <w:r w:rsidRPr="00EC3380">
        <w:rPr>
          <w:color w:val="000000" w:themeColor="text1"/>
        </w:rPr>
        <w:t>）；</w:t>
      </w:r>
    </w:p>
    <w:p w:rsidR="00660EE8" w:rsidRPr="00EC3380" w:rsidRDefault="00660EE8" w:rsidP="00660EE8">
      <w:pPr>
        <w:pStyle w:val="a5"/>
        <w:spacing w:before="160"/>
        <w:ind w:left="2138"/>
        <w:rPr>
          <w:color w:val="000000" w:themeColor="text1"/>
        </w:rPr>
      </w:pPr>
      <w:r w:rsidRPr="00EC3380">
        <w:rPr>
          <w:color w:val="000000" w:themeColor="text1"/>
        </w:rPr>
        <w:t>t</w:t>
      </w:r>
      <w:proofErr w:type="gramStart"/>
      <w:r w:rsidRPr="00EC3380">
        <w:rPr>
          <w:color w:val="000000" w:themeColor="text1"/>
        </w:rPr>
        <w:t>—人体</w:t>
      </w:r>
      <w:proofErr w:type="gramEnd"/>
      <w:r w:rsidRPr="00EC3380">
        <w:rPr>
          <w:color w:val="000000" w:themeColor="text1"/>
        </w:rPr>
        <w:t>暴露于热辐射的时间（s）；</w:t>
      </w:r>
    </w:p>
    <w:p w:rsidR="00660EE8" w:rsidRPr="00EC3380" w:rsidRDefault="00660EE8" w:rsidP="00660EE8">
      <w:pPr>
        <w:pStyle w:val="a5"/>
        <w:spacing w:before="161"/>
        <w:ind w:left="2138"/>
        <w:rPr>
          <w:color w:val="000000" w:themeColor="text1"/>
        </w:rPr>
      </w:pPr>
      <w:r w:rsidRPr="00EC3380">
        <w:rPr>
          <w:color w:val="000000" w:themeColor="text1"/>
        </w:rPr>
        <w:t>Pr</w:t>
      </w:r>
      <w:proofErr w:type="gramStart"/>
      <w:r w:rsidRPr="00EC3380">
        <w:rPr>
          <w:color w:val="000000" w:themeColor="text1"/>
        </w:rPr>
        <w:t>—人员</w:t>
      </w:r>
      <w:proofErr w:type="gramEnd"/>
      <w:r w:rsidRPr="00EC3380">
        <w:rPr>
          <w:color w:val="000000" w:themeColor="text1"/>
        </w:rPr>
        <w:t>伤害几率；</w:t>
      </w:r>
    </w:p>
    <w:p w:rsidR="00070F84" w:rsidRPr="00EC3380" w:rsidRDefault="00660EE8" w:rsidP="00070F84">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同裸露人体的情况相比，由于服装的防护作用，人体实际接收的热辐射强度</w:t>
      </w:r>
      <w:r w:rsidR="00070F84" w:rsidRPr="00EC3380">
        <w:rPr>
          <w:rFonts w:ascii="Times New Roman" w:hAnsi="Times New Roman" w:cs="Times New Roman"/>
          <w:color w:val="000000" w:themeColor="text1"/>
        </w:rPr>
        <w:t>有所减少，人体实际接收的热辐射强度</w:t>
      </w:r>
      <w:r w:rsidR="00070F84" w:rsidRPr="00EC3380">
        <w:rPr>
          <w:rFonts w:ascii="Times New Roman" w:hAnsi="Times New Roman" w:cs="Times New Roman"/>
          <w:color w:val="000000" w:themeColor="text1"/>
        </w:rPr>
        <w:t xml:space="preserve"> q</w:t>
      </w:r>
      <w:r w:rsidR="00070F84" w:rsidRPr="00EC3380">
        <w:rPr>
          <w:rFonts w:ascii="Times New Roman" w:hAnsi="Times New Roman" w:cs="Times New Roman"/>
          <w:color w:val="000000" w:themeColor="text1"/>
          <w:vertAlign w:val="subscript"/>
        </w:rPr>
        <w:t>c</w:t>
      </w:r>
      <w:r w:rsidR="00070F84" w:rsidRPr="00EC3380">
        <w:rPr>
          <w:rFonts w:ascii="Times New Roman" w:hAnsi="Times New Roman" w:cs="Times New Roman"/>
          <w:color w:val="000000" w:themeColor="text1"/>
        </w:rPr>
        <w:t>（</w:t>
      </w:r>
      <w:r w:rsidR="00070F84" w:rsidRPr="00EC3380">
        <w:rPr>
          <w:rFonts w:ascii="Times New Roman" w:hAnsi="Times New Roman" w:cs="Times New Roman"/>
          <w:color w:val="000000" w:themeColor="text1"/>
        </w:rPr>
        <w:t>W/m</w:t>
      </w:r>
      <w:r w:rsidR="00070F84" w:rsidRPr="00EC3380">
        <w:rPr>
          <w:rFonts w:ascii="Times New Roman" w:hAnsi="Times New Roman" w:cs="Times New Roman"/>
          <w:color w:val="000000" w:themeColor="text1"/>
          <w:vertAlign w:val="superscript"/>
        </w:rPr>
        <w:t>2</w:t>
      </w:r>
      <w:r w:rsidR="00070F84" w:rsidRPr="00EC3380">
        <w:rPr>
          <w:rFonts w:ascii="Times New Roman" w:hAnsi="Times New Roman" w:cs="Times New Roman"/>
          <w:color w:val="000000" w:themeColor="text1"/>
        </w:rPr>
        <w:t>）为：</w:t>
      </w:r>
    </w:p>
    <w:p w:rsidR="00070F84" w:rsidRPr="00EC3380" w:rsidRDefault="00070F84" w:rsidP="00070F84">
      <w:pPr>
        <w:pStyle w:val="a5"/>
        <w:spacing w:line="360" w:lineRule="auto"/>
        <w:ind w:firstLineChars="200" w:firstLine="480"/>
        <w:rPr>
          <w:color w:val="000000" w:themeColor="text1"/>
          <w:sz w:val="30"/>
          <w:szCs w:val="30"/>
        </w:rPr>
      </w:pPr>
      <w:r w:rsidRPr="00EC3380">
        <w:rPr>
          <w:rFonts w:hint="eastAsia"/>
          <w:color w:val="000000" w:themeColor="text1"/>
        </w:rPr>
        <w:tab/>
      </w:r>
      <w:r w:rsidRPr="00EC3380">
        <w:rPr>
          <w:rFonts w:hint="eastAsia"/>
          <w:color w:val="000000" w:themeColor="text1"/>
        </w:rPr>
        <w:tab/>
        <w:t xml:space="preserve">                    </w:t>
      </w:r>
      <w:r w:rsidRPr="00EC3380">
        <w:rPr>
          <w:rFonts w:hint="eastAsia"/>
          <w:color w:val="000000" w:themeColor="text1"/>
          <w:sz w:val="30"/>
          <w:szCs w:val="30"/>
        </w:rPr>
        <w:t>q</w:t>
      </w:r>
      <w:r w:rsidRPr="00EC3380">
        <w:rPr>
          <w:rFonts w:hint="eastAsia"/>
          <w:color w:val="000000" w:themeColor="text1"/>
          <w:sz w:val="30"/>
          <w:szCs w:val="30"/>
          <w:vertAlign w:val="subscript"/>
        </w:rPr>
        <w:t>c</w:t>
      </w:r>
      <w:r w:rsidRPr="00EC3380">
        <w:rPr>
          <w:rFonts w:hint="eastAsia"/>
          <w:color w:val="000000" w:themeColor="text1"/>
          <w:sz w:val="30"/>
          <w:szCs w:val="30"/>
        </w:rPr>
        <w:t>=</w:t>
      </w:r>
      <w:r w:rsidRPr="00EC3380">
        <w:rPr>
          <w:color w:val="000000" w:themeColor="text1"/>
          <w:sz w:val="30"/>
          <w:szCs w:val="30"/>
        </w:rPr>
        <w:t>β</w:t>
      </w:r>
      <w:r w:rsidRPr="00EC3380">
        <w:rPr>
          <w:rFonts w:hint="eastAsia"/>
          <w:color w:val="000000" w:themeColor="text1"/>
          <w:sz w:val="30"/>
          <w:szCs w:val="30"/>
        </w:rPr>
        <w:t>q</w:t>
      </w:r>
    </w:p>
    <w:p w:rsidR="00070F84" w:rsidRPr="00EC3380" w:rsidRDefault="00070F84" w:rsidP="00070F84">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式中：</w:t>
      </w:r>
      <w:r w:rsidRPr="00EC3380">
        <w:rPr>
          <w:rFonts w:ascii="Times New Roman" w:hAnsi="Times New Roman" w:cs="Times New Roman"/>
          <w:color w:val="000000" w:themeColor="text1"/>
        </w:rPr>
        <w:t>β—</w:t>
      </w:r>
      <w:r w:rsidRPr="00EC3380">
        <w:rPr>
          <w:rFonts w:ascii="Times New Roman" w:hAnsi="Times New Roman" w:cs="Times New Roman"/>
          <w:color w:val="000000" w:themeColor="text1"/>
        </w:rPr>
        <w:t>有服装保护时人体</w:t>
      </w:r>
      <w:proofErr w:type="gramStart"/>
      <w:r w:rsidRPr="00EC3380">
        <w:rPr>
          <w:rFonts w:ascii="Times New Roman" w:hAnsi="Times New Roman" w:cs="Times New Roman"/>
          <w:color w:val="000000" w:themeColor="text1"/>
        </w:rPr>
        <w:t>的热接收率</w:t>
      </w:r>
      <w:proofErr w:type="gramEnd"/>
      <w:r w:rsidRPr="00EC3380">
        <w:rPr>
          <w:rFonts w:ascii="Times New Roman" w:hAnsi="Times New Roman" w:cs="Times New Roman"/>
          <w:color w:val="000000" w:themeColor="text1"/>
        </w:rPr>
        <w:t>，本次评价取</w:t>
      </w:r>
      <w:r w:rsidRPr="00EC3380">
        <w:rPr>
          <w:rFonts w:ascii="Times New Roman" w:hAnsi="Times New Roman" w:cs="Times New Roman"/>
          <w:color w:val="000000" w:themeColor="text1"/>
        </w:rPr>
        <w:t xml:space="preserve"> β=0.4</w:t>
      </w:r>
      <w:r w:rsidRPr="00EC3380">
        <w:rPr>
          <w:rFonts w:ascii="Times New Roman" w:hAnsi="Times New Roman" w:cs="Times New Roman"/>
          <w:color w:val="000000" w:themeColor="text1"/>
        </w:rPr>
        <w:t>。</w:t>
      </w:r>
    </w:p>
    <w:p w:rsidR="00070F84" w:rsidRPr="00EC3380" w:rsidRDefault="00070F84" w:rsidP="00070F84">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关于人暴露时间，对于火球，采用火球持续时间；对于池火和喷射火，可取</w:t>
      </w:r>
      <w:r w:rsidRPr="00EC3380">
        <w:rPr>
          <w:rFonts w:ascii="Times New Roman" w:hAnsi="Times New Roman" w:cs="Times New Roman"/>
          <w:color w:val="000000" w:themeColor="text1"/>
        </w:rPr>
        <w:t>30s</w:t>
      </w:r>
      <w:r w:rsidRPr="00EC3380">
        <w:rPr>
          <w:rFonts w:ascii="Times New Roman" w:hAnsi="Times New Roman" w:cs="Times New Roman"/>
          <w:color w:val="000000" w:themeColor="text1"/>
        </w:rPr>
        <w:t>或</w:t>
      </w:r>
      <w:r w:rsidRPr="00EC3380">
        <w:rPr>
          <w:rFonts w:ascii="Times New Roman" w:hAnsi="Times New Roman" w:cs="Times New Roman"/>
          <w:color w:val="000000" w:themeColor="text1"/>
        </w:rPr>
        <w:t>40s</w:t>
      </w:r>
      <w:r w:rsidRPr="00EC3380">
        <w:rPr>
          <w:rFonts w:ascii="Times New Roman" w:hAnsi="Times New Roman" w:cs="Times New Roman"/>
          <w:color w:val="000000" w:themeColor="text1"/>
        </w:rPr>
        <w:t>，此时间范围内，在较低热辐射能量下的人可以逃生，本次评价取</w:t>
      </w:r>
      <w:r w:rsidRPr="00EC3380">
        <w:rPr>
          <w:rFonts w:ascii="Times New Roman" w:hAnsi="Times New Roman" w:cs="Times New Roman"/>
          <w:color w:val="000000" w:themeColor="text1"/>
        </w:rPr>
        <w:t>40s</w:t>
      </w:r>
      <w:r w:rsidRPr="00EC3380">
        <w:rPr>
          <w:rFonts w:ascii="Times New Roman" w:hAnsi="Times New Roman" w:cs="Times New Roman"/>
          <w:color w:val="000000" w:themeColor="text1"/>
        </w:rPr>
        <w:t>。</w:t>
      </w:r>
    </w:p>
    <w:p w:rsidR="00070F84" w:rsidRPr="00EC3380" w:rsidRDefault="00070F84" w:rsidP="00070F84">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根据人体接收的热辐射通量和暴露时间，按上面的公式计算伤害概率，确定暴露时间，根据上面的式子计算热辐射通量，根据热辐射通量和距离的关系算出距火源的距离，此距离即为相应的伤害距离。</w:t>
      </w:r>
    </w:p>
    <w:p w:rsidR="00070F84" w:rsidRPr="00EC3380" w:rsidRDefault="00070F84" w:rsidP="00070F84">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分析过程中通常都按</w:t>
      </w:r>
      <w:r w:rsidRPr="00EC3380">
        <w:rPr>
          <w:rFonts w:ascii="Times New Roman" w:hAnsi="Times New Roman" w:cs="Times New Roman"/>
          <w:color w:val="000000" w:themeColor="text1"/>
        </w:rPr>
        <w:t>50%</w:t>
      </w:r>
      <w:r w:rsidRPr="00EC3380">
        <w:rPr>
          <w:rFonts w:ascii="Times New Roman" w:hAnsi="Times New Roman" w:cs="Times New Roman"/>
          <w:color w:val="000000" w:themeColor="text1"/>
        </w:rPr>
        <w:t>伤害率计算，例如按</w:t>
      </w:r>
      <w:r w:rsidRPr="00EC3380">
        <w:rPr>
          <w:rFonts w:ascii="Times New Roman" w:hAnsi="Times New Roman" w:cs="Times New Roman"/>
          <w:color w:val="000000" w:themeColor="text1"/>
        </w:rPr>
        <w:t>50%</w:t>
      </w:r>
      <w:r w:rsidRPr="00EC3380">
        <w:rPr>
          <w:rFonts w:ascii="Times New Roman" w:hAnsi="Times New Roman" w:cs="Times New Roman"/>
          <w:color w:val="000000" w:themeColor="text1"/>
        </w:rPr>
        <w:t>死亡率划定出死亡范围，</w:t>
      </w:r>
      <w:r w:rsidRPr="00EC3380">
        <w:rPr>
          <w:rFonts w:ascii="Times New Roman" w:hAnsi="Times New Roman" w:cs="Times New Roman"/>
          <w:color w:val="000000" w:themeColor="text1"/>
        </w:rPr>
        <w:lastRenderedPageBreak/>
        <w:t>该范围表明范围内、外死亡人数各占一半，也可以认为死亡范围内人员全部死亡，范围外无一人死亡，这样可以使问题简化。</w:t>
      </w:r>
    </w:p>
    <w:p w:rsidR="00070F84" w:rsidRPr="00EC3380" w:rsidRDefault="00070F84" w:rsidP="00325DDA">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对于财产损失，可以按引燃木材所需热通量计算。</w:t>
      </w:r>
    </w:p>
    <w:p w:rsidR="00070F84" w:rsidRPr="00EC3380" w:rsidRDefault="00070F84" w:rsidP="00325DDA">
      <w:pPr>
        <w:pStyle w:val="a5"/>
        <w:spacing w:line="360" w:lineRule="auto"/>
        <w:jc w:val="center"/>
        <w:rPr>
          <w:rFonts w:ascii="Times New Roman"/>
          <w:color w:val="000000" w:themeColor="text1"/>
        </w:rPr>
      </w:pPr>
      <w:r w:rsidRPr="00EC3380">
        <w:rPr>
          <w:rFonts w:ascii="Times New Roman"/>
          <w:color w:val="000000" w:themeColor="text1"/>
        </w:rPr>
        <w:t>Q=6730t</w:t>
      </w:r>
      <w:r w:rsidRPr="00EC3380">
        <w:rPr>
          <w:rFonts w:ascii="Times New Roman"/>
          <w:color w:val="000000" w:themeColor="text1"/>
          <w:vertAlign w:val="superscript"/>
        </w:rPr>
        <w:t>-4/5</w:t>
      </w:r>
      <w:r w:rsidRPr="00EC3380">
        <w:rPr>
          <w:rFonts w:ascii="Times New Roman"/>
          <w:color w:val="000000" w:themeColor="text1"/>
        </w:rPr>
        <w:t xml:space="preserve"> + 25400</w:t>
      </w:r>
    </w:p>
    <w:p w:rsidR="00070F84" w:rsidRPr="00EC3380" w:rsidRDefault="00070F84" w:rsidP="00325DDA">
      <w:pPr>
        <w:pStyle w:val="a5"/>
        <w:spacing w:line="360" w:lineRule="auto"/>
        <w:ind w:firstLineChars="200" w:firstLine="480"/>
        <w:rPr>
          <w:color w:val="000000" w:themeColor="text1"/>
        </w:rPr>
      </w:pPr>
      <w:r w:rsidRPr="00EC3380">
        <w:rPr>
          <w:rFonts w:ascii="Times New Roman" w:hAnsi="Times New Roman" w:cs="Times New Roman"/>
          <w:color w:val="000000" w:themeColor="text1"/>
        </w:rPr>
        <w:t>经计算，池火灾热辐射评价结果见表</w:t>
      </w:r>
      <w:r w:rsidRPr="00EC3380">
        <w:rPr>
          <w:rFonts w:ascii="Times New Roman" w:hAnsi="Times New Roman" w:cs="Times New Roman"/>
          <w:color w:val="000000" w:themeColor="text1"/>
        </w:rPr>
        <w:t>5.5-</w:t>
      </w:r>
      <w:r w:rsidR="0042453B" w:rsidRPr="00EC3380">
        <w:rPr>
          <w:rFonts w:ascii="Times New Roman" w:hAnsi="Times New Roman" w:cs="Times New Roman" w:hint="eastAsia"/>
          <w:color w:val="000000" w:themeColor="text1"/>
        </w:rPr>
        <w:t>1</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w:t>
      </w:r>
    </w:p>
    <w:p w:rsidR="00070F84" w:rsidRPr="00EC3380" w:rsidRDefault="00070F84" w:rsidP="0042453B">
      <w:pPr>
        <w:tabs>
          <w:tab w:val="left" w:pos="3435"/>
        </w:tabs>
        <w:spacing w:before="104" w:after="21"/>
        <w:ind w:left="1360" w:firstLineChars="700" w:firstLine="1687"/>
        <w:rPr>
          <w:b/>
          <w:color w:val="000000" w:themeColor="text1"/>
          <w:sz w:val="24"/>
          <w:szCs w:val="24"/>
        </w:rPr>
      </w:pPr>
      <w:r w:rsidRPr="00EC3380">
        <w:rPr>
          <w:b/>
          <w:color w:val="000000" w:themeColor="text1"/>
          <w:sz w:val="24"/>
          <w:szCs w:val="24"/>
        </w:rPr>
        <w:t>表</w:t>
      </w:r>
      <w:r w:rsidRPr="00EC3380">
        <w:rPr>
          <w:b/>
          <w:color w:val="000000" w:themeColor="text1"/>
          <w:spacing w:val="-52"/>
          <w:sz w:val="24"/>
          <w:szCs w:val="24"/>
        </w:rPr>
        <w:t xml:space="preserve"> </w:t>
      </w:r>
      <w:r w:rsidR="00325DDA" w:rsidRPr="00EC3380">
        <w:rPr>
          <w:rFonts w:ascii="Times New Roman" w:eastAsia="Times New Roman"/>
          <w:b/>
          <w:color w:val="000000" w:themeColor="text1"/>
          <w:sz w:val="24"/>
          <w:szCs w:val="24"/>
        </w:rPr>
        <w:t>5.5-</w:t>
      </w:r>
      <w:r w:rsidR="0042453B" w:rsidRPr="00EC3380">
        <w:rPr>
          <w:rFonts w:ascii="Times New Roman" w:hint="eastAsia"/>
          <w:b/>
          <w:color w:val="000000" w:themeColor="text1"/>
          <w:sz w:val="24"/>
          <w:szCs w:val="24"/>
        </w:rPr>
        <w:t>1</w:t>
      </w:r>
      <w:r w:rsidR="00325DDA" w:rsidRPr="00EC3380">
        <w:rPr>
          <w:rFonts w:ascii="Times New Roman" w:eastAsia="Times New Roman"/>
          <w:b/>
          <w:color w:val="000000" w:themeColor="text1"/>
          <w:sz w:val="24"/>
          <w:szCs w:val="24"/>
        </w:rPr>
        <w:t>4</w:t>
      </w:r>
      <w:r w:rsidR="00325DDA" w:rsidRPr="00EC3380">
        <w:rPr>
          <w:rFonts w:ascii="Times New Roman" w:hint="eastAsia"/>
          <w:b/>
          <w:color w:val="000000" w:themeColor="text1"/>
          <w:sz w:val="24"/>
          <w:szCs w:val="24"/>
        </w:rPr>
        <w:t xml:space="preserve">   </w:t>
      </w:r>
      <w:r w:rsidRPr="00EC3380">
        <w:rPr>
          <w:b/>
          <w:color w:val="000000" w:themeColor="text1"/>
          <w:sz w:val="24"/>
          <w:szCs w:val="24"/>
        </w:rPr>
        <w:t>池火灾热辐射评价</w:t>
      </w:r>
      <w:r w:rsidRPr="00EC3380">
        <w:rPr>
          <w:b/>
          <w:color w:val="000000" w:themeColor="text1"/>
          <w:spacing w:val="-3"/>
          <w:sz w:val="24"/>
          <w:szCs w:val="24"/>
        </w:rPr>
        <w:t>结</w:t>
      </w:r>
      <w:r w:rsidRPr="00EC3380">
        <w:rPr>
          <w:b/>
          <w:color w:val="000000" w:themeColor="text1"/>
          <w:sz w:val="24"/>
          <w:szCs w:val="24"/>
        </w:rPr>
        <w:t>果</w:t>
      </w:r>
    </w:p>
    <w:tbl>
      <w:tblPr>
        <w:tblStyle w:val="TableNormal"/>
        <w:tblW w:w="5779" w:type="pct"/>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6"/>
        <w:gridCol w:w="604"/>
        <w:gridCol w:w="894"/>
        <w:gridCol w:w="596"/>
        <w:gridCol w:w="958"/>
        <w:gridCol w:w="1190"/>
        <w:gridCol w:w="837"/>
        <w:gridCol w:w="806"/>
        <w:gridCol w:w="1060"/>
        <w:gridCol w:w="935"/>
        <w:gridCol w:w="1069"/>
      </w:tblGrid>
      <w:tr w:rsidR="00EC3380" w:rsidRPr="00EC3380" w:rsidTr="00325DDA">
        <w:trPr>
          <w:trHeight w:val="935"/>
        </w:trPr>
        <w:tc>
          <w:tcPr>
            <w:tcW w:w="347"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p>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化学品</w:t>
            </w:r>
          </w:p>
        </w:tc>
        <w:tc>
          <w:tcPr>
            <w:tcW w:w="314"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燃料质</w:t>
            </w:r>
            <w:r w:rsidRPr="00EC3380">
              <w:rPr>
                <w:rFonts w:ascii="Times New Roman" w:eastAsia="宋体" w:hAnsi="Times New Roman" w:cs="Times New Roman"/>
                <w:color w:val="000000" w:themeColor="text1"/>
                <w:kern w:val="2"/>
                <w:sz w:val="21"/>
                <w:lang w:eastAsia="zh-CN"/>
              </w:rPr>
              <w:t xml:space="preserve"> </w:t>
            </w:r>
            <w:r w:rsidRPr="00EC3380">
              <w:rPr>
                <w:rFonts w:ascii="Times New Roman" w:eastAsia="宋体" w:hAnsi="Times New Roman" w:cs="Times New Roman"/>
                <w:color w:val="000000" w:themeColor="text1"/>
                <w:kern w:val="2"/>
                <w:sz w:val="21"/>
                <w:lang w:eastAsia="zh-CN"/>
              </w:rPr>
              <w:t>量（</w:t>
            </w:r>
            <w:r w:rsidR="00325DDA" w:rsidRPr="00EC3380">
              <w:rPr>
                <w:rFonts w:ascii="Times New Roman" w:eastAsia="宋体" w:hAnsi="Times New Roman" w:cs="Times New Roman" w:hint="eastAsia"/>
                <w:color w:val="000000" w:themeColor="text1"/>
                <w:kern w:val="2"/>
                <w:sz w:val="21"/>
                <w:lang w:eastAsia="zh-CN"/>
              </w:rPr>
              <w:t>t</w:t>
            </w:r>
            <w:r w:rsidRPr="00EC3380">
              <w:rPr>
                <w:rFonts w:ascii="Times New Roman" w:eastAsia="宋体" w:hAnsi="Times New Roman" w:cs="Times New Roman"/>
                <w:color w:val="000000" w:themeColor="text1"/>
                <w:kern w:val="2"/>
                <w:sz w:val="21"/>
                <w:lang w:eastAsia="zh-CN"/>
              </w:rPr>
              <w:t>）</w:t>
            </w:r>
          </w:p>
        </w:tc>
        <w:tc>
          <w:tcPr>
            <w:tcW w:w="465"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proofErr w:type="gramStart"/>
            <w:r w:rsidRPr="00EC3380">
              <w:rPr>
                <w:rFonts w:ascii="Times New Roman" w:eastAsia="宋体" w:hAnsi="Times New Roman" w:cs="Times New Roman"/>
                <w:color w:val="000000" w:themeColor="text1"/>
                <w:kern w:val="2"/>
                <w:sz w:val="21"/>
                <w:lang w:eastAsia="zh-CN"/>
              </w:rPr>
              <w:t>液池直径</w:t>
            </w:r>
            <w:proofErr w:type="gramEnd"/>
            <w:r w:rsidRPr="00EC3380">
              <w:rPr>
                <w:rFonts w:ascii="Times New Roman" w:eastAsia="宋体" w:hAnsi="Times New Roman" w:cs="Times New Roman"/>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color w:val="000000" w:themeColor="text1"/>
                <w:kern w:val="2"/>
                <w:sz w:val="21"/>
                <w:lang w:eastAsia="zh-CN"/>
              </w:rPr>
              <w:t>）</w:t>
            </w:r>
          </w:p>
        </w:tc>
        <w:tc>
          <w:tcPr>
            <w:tcW w:w="310"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火焰高度</w:t>
            </w:r>
          </w:p>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color w:val="000000" w:themeColor="text1"/>
                <w:kern w:val="2"/>
                <w:sz w:val="21"/>
                <w:lang w:eastAsia="zh-CN"/>
              </w:rPr>
              <w:t>）</w:t>
            </w:r>
          </w:p>
        </w:tc>
        <w:tc>
          <w:tcPr>
            <w:tcW w:w="498"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单位面积燃烧速率</w:t>
            </w:r>
          </w:p>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kg/(m</w:t>
            </w:r>
            <w:r w:rsidRPr="00EC3380">
              <w:rPr>
                <w:rFonts w:ascii="Times New Roman" w:eastAsia="宋体" w:hAnsi="Times New Roman" w:cs="Times New Roman"/>
                <w:color w:val="000000" w:themeColor="text1"/>
                <w:kern w:val="2"/>
                <w:sz w:val="21"/>
                <w:vertAlign w:val="superscript"/>
                <w:lang w:eastAsia="zh-CN"/>
              </w:rPr>
              <w:t>2</w:t>
            </w:r>
            <w:r w:rsidRPr="00EC3380">
              <w:rPr>
                <w:rFonts w:ascii="Times New Roman" w:eastAsia="宋体" w:hAnsi="Times New Roman" w:cs="Times New Roman"/>
                <w:color w:val="000000" w:themeColor="text1"/>
                <w:kern w:val="2"/>
                <w:sz w:val="21"/>
                <w:lang w:eastAsia="zh-CN"/>
              </w:rPr>
              <w:t>·s)</w:t>
            </w:r>
          </w:p>
        </w:tc>
        <w:tc>
          <w:tcPr>
            <w:tcW w:w="619"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热辐射通量</w:t>
            </w:r>
            <w:r w:rsidRPr="00EC3380">
              <w:rPr>
                <w:rFonts w:ascii="Times New Roman" w:eastAsia="宋体" w:hAnsi="Times New Roman" w:cs="Times New Roman"/>
                <w:color w:val="000000" w:themeColor="text1"/>
                <w:kern w:val="2"/>
                <w:sz w:val="21"/>
                <w:lang w:eastAsia="zh-CN"/>
              </w:rPr>
              <w:t>(w/m</w:t>
            </w:r>
            <w:r w:rsidRPr="00EC3380">
              <w:rPr>
                <w:rFonts w:ascii="Times New Roman" w:eastAsia="宋体" w:hAnsi="Times New Roman" w:cs="Times New Roman"/>
                <w:color w:val="000000" w:themeColor="text1"/>
                <w:kern w:val="2"/>
                <w:sz w:val="21"/>
                <w:vertAlign w:val="superscript"/>
                <w:lang w:eastAsia="zh-CN"/>
              </w:rPr>
              <w:t>2</w:t>
            </w:r>
            <w:r w:rsidRPr="00EC3380">
              <w:rPr>
                <w:rFonts w:ascii="Times New Roman" w:eastAsia="宋体" w:hAnsi="Times New Roman" w:cs="Times New Roman"/>
                <w:color w:val="000000" w:themeColor="text1"/>
                <w:kern w:val="2"/>
                <w:sz w:val="21"/>
                <w:lang w:eastAsia="zh-CN"/>
              </w:rPr>
              <w:t>)</w:t>
            </w:r>
          </w:p>
        </w:tc>
        <w:tc>
          <w:tcPr>
            <w:tcW w:w="435"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池火持续时间</w:t>
            </w:r>
            <w:r w:rsidRPr="00EC3380">
              <w:rPr>
                <w:rFonts w:ascii="Times New Roman" w:eastAsia="宋体" w:hAnsi="Times New Roman" w:cs="Times New Roman"/>
                <w:color w:val="000000" w:themeColor="text1"/>
                <w:kern w:val="2"/>
                <w:sz w:val="21"/>
                <w:lang w:eastAsia="zh-CN"/>
              </w:rPr>
              <w:t>(s)</w:t>
            </w:r>
          </w:p>
        </w:tc>
        <w:tc>
          <w:tcPr>
            <w:tcW w:w="419"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死亡半径（</w:t>
            </w:r>
            <w:r w:rsidRPr="00EC3380">
              <w:rPr>
                <w:rFonts w:ascii="Times New Roman" w:eastAsia="宋体" w:hAnsi="Times New Roman" w:cs="Times New Roman"/>
                <w:color w:val="000000" w:themeColor="text1"/>
                <w:kern w:val="2"/>
                <w:sz w:val="21"/>
                <w:lang w:eastAsia="zh-CN"/>
              </w:rPr>
              <w:t>m</w:t>
            </w:r>
            <w:r w:rsidR="00325DDA" w:rsidRPr="00EC3380">
              <w:rPr>
                <w:rFonts w:ascii="Times New Roman" w:eastAsia="宋体" w:hAnsi="Times New Roman" w:cs="Times New Roman" w:hint="eastAsia"/>
                <w:color w:val="000000" w:themeColor="text1"/>
                <w:kern w:val="2"/>
                <w:sz w:val="21"/>
                <w:lang w:eastAsia="zh-CN"/>
              </w:rPr>
              <w:t>）</w:t>
            </w:r>
          </w:p>
        </w:tc>
        <w:tc>
          <w:tcPr>
            <w:tcW w:w="551"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二度烧</w:t>
            </w:r>
          </w:p>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伤半径（</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color w:val="000000" w:themeColor="text1"/>
                <w:kern w:val="2"/>
                <w:sz w:val="21"/>
                <w:lang w:eastAsia="zh-CN"/>
              </w:rPr>
              <w:t>）</w:t>
            </w:r>
          </w:p>
        </w:tc>
        <w:tc>
          <w:tcPr>
            <w:tcW w:w="486"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一度烧伤半径（</w:t>
            </w:r>
            <w:r w:rsidRPr="00EC3380">
              <w:rPr>
                <w:rFonts w:ascii="Times New Roman" w:eastAsia="宋体" w:hAnsi="Times New Roman" w:cs="Times New Roman"/>
                <w:color w:val="000000" w:themeColor="text1"/>
                <w:kern w:val="2"/>
                <w:sz w:val="21"/>
                <w:lang w:eastAsia="zh-CN"/>
              </w:rPr>
              <w:t>m</w:t>
            </w:r>
            <w:r w:rsidRPr="00EC3380">
              <w:rPr>
                <w:rFonts w:ascii="Times New Roman" w:eastAsia="宋体" w:hAnsi="Times New Roman" w:cs="Times New Roman"/>
                <w:color w:val="000000" w:themeColor="text1"/>
                <w:kern w:val="2"/>
                <w:sz w:val="21"/>
                <w:lang w:eastAsia="zh-CN"/>
              </w:rPr>
              <w:t>）</w:t>
            </w:r>
          </w:p>
        </w:tc>
        <w:tc>
          <w:tcPr>
            <w:tcW w:w="556" w:type="pct"/>
            <w:shd w:val="clear" w:color="auto" w:fill="auto"/>
            <w:vAlign w:val="center"/>
          </w:tcPr>
          <w:p w:rsidR="00070F84" w:rsidRPr="00EC3380" w:rsidRDefault="00070F84" w:rsidP="00325DDA">
            <w:pPr>
              <w:jc w:val="center"/>
              <w:rPr>
                <w:rFonts w:ascii="Times New Roman" w:eastAsia="宋体" w:hAnsi="Times New Roman" w:cs="Times New Roman"/>
                <w:color w:val="000000" w:themeColor="text1"/>
                <w:kern w:val="2"/>
                <w:sz w:val="21"/>
                <w:lang w:eastAsia="zh-CN"/>
              </w:rPr>
            </w:pPr>
            <w:r w:rsidRPr="00EC3380">
              <w:rPr>
                <w:rFonts w:ascii="Times New Roman" w:eastAsia="宋体" w:hAnsi="Times New Roman" w:cs="Times New Roman"/>
                <w:color w:val="000000" w:themeColor="text1"/>
                <w:kern w:val="2"/>
                <w:sz w:val="21"/>
                <w:lang w:eastAsia="zh-CN"/>
              </w:rPr>
              <w:t>财产损失半径（</w:t>
            </w:r>
            <w:r w:rsidRPr="00EC3380">
              <w:rPr>
                <w:rFonts w:ascii="Times New Roman" w:eastAsia="宋体" w:hAnsi="Times New Roman" w:cs="Times New Roman"/>
                <w:color w:val="000000" w:themeColor="text1"/>
                <w:kern w:val="2"/>
                <w:sz w:val="21"/>
                <w:lang w:eastAsia="zh-CN"/>
              </w:rPr>
              <w:t>m</w:t>
            </w:r>
            <w:r w:rsidR="00325DDA" w:rsidRPr="00EC3380">
              <w:rPr>
                <w:rFonts w:ascii="Times New Roman" w:eastAsia="宋体" w:hAnsi="Times New Roman" w:cs="Times New Roman" w:hint="eastAsia"/>
                <w:color w:val="000000" w:themeColor="text1"/>
                <w:kern w:val="2"/>
                <w:sz w:val="21"/>
                <w:lang w:eastAsia="zh-CN"/>
              </w:rPr>
              <w:t>）</w:t>
            </w:r>
          </w:p>
        </w:tc>
      </w:tr>
      <w:tr w:rsidR="00EC3380" w:rsidRPr="00EC3380" w:rsidTr="00325DDA">
        <w:trPr>
          <w:trHeight w:val="421"/>
        </w:trPr>
        <w:tc>
          <w:tcPr>
            <w:tcW w:w="347" w:type="pct"/>
            <w:shd w:val="clear" w:color="auto" w:fill="auto"/>
            <w:vAlign w:val="center"/>
          </w:tcPr>
          <w:p w:rsidR="00070F84" w:rsidRPr="00EC3380" w:rsidRDefault="00325DDA" w:rsidP="00325DDA">
            <w:pPr>
              <w:pStyle w:val="TableParagraph"/>
              <w:spacing w:before="60" w:line="241"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油品</w:t>
            </w:r>
          </w:p>
        </w:tc>
        <w:tc>
          <w:tcPr>
            <w:tcW w:w="314" w:type="pct"/>
            <w:shd w:val="clear" w:color="auto" w:fill="auto"/>
            <w:vAlign w:val="center"/>
          </w:tcPr>
          <w:p w:rsidR="00070F84" w:rsidRPr="00EC3380" w:rsidRDefault="00325DDA" w:rsidP="00325DDA">
            <w:pPr>
              <w:pStyle w:val="TableParagraph"/>
              <w:spacing w:before="60" w:line="241"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20800</w:t>
            </w:r>
          </w:p>
        </w:tc>
        <w:tc>
          <w:tcPr>
            <w:tcW w:w="465" w:type="pct"/>
            <w:shd w:val="clear" w:color="auto" w:fill="auto"/>
            <w:vAlign w:val="center"/>
          </w:tcPr>
          <w:p w:rsidR="00070F84" w:rsidRPr="00EC3380" w:rsidRDefault="00DC3F32" w:rsidP="00325DDA">
            <w:pPr>
              <w:pStyle w:val="TableParagraph"/>
              <w:spacing w:before="60" w:line="241"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37.56</w:t>
            </w:r>
          </w:p>
        </w:tc>
        <w:tc>
          <w:tcPr>
            <w:tcW w:w="310" w:type="pct"/>
            <w:shd w:val="clear" w:color="auto" w:fill="auto"/>
            <w:vAlign w:val="center"/>
          </w:tcPr>
          <w:p w:rsidR="00070F84" w:rsidRPr="00EC3380" w:rsidRDefault="00070F84" w:rsidP="00325DDA">
            <w:pPr>
              <w:pStyle w:val="TableParagraph"/>
              <w:spacing w:before="60" w:line="241" w:lineRule="exact"/>
              <w:ind w:left="12"/>
              <w:rPr>
                <w:color w:val="000000" w:themeColor="text1"/>
                <w:sz w:val="21"/>
              </w:rPr>
            </w:pPr>
            <w:r w:rsidRPr="00EC3380">
              <w:rPr>
                <w:color w:val="000000" w:themeColor="text1"/>
                <w:sz w:val="21"/>
              </w:rPr>
              <w:t>35.4</w:t>
            </w:r>
          </w:p>
        </w:tc>
        <w:tc>
          <w:tcPr>
            <w:tcW w:w="498" w:type="pct"/>
            <w:shd w:val="clear" w:color="auto" w:fill="auto"/>
            <w:vAlign w:val="center"/>
          </w:tcPr>
          <w:p w:rsidR="00070F84" w:rsidRPr="00EC3380" w:rsidRDefault="00070F84" w:rsidP="00325DDA">
            <w:pPr>
              <w:pStyle w:val="TableParagraph"/>
              <w:spacing w:before="60" w:line="241" w:lineRule="exact"/>
              <w:ind w:left="12"/>
              <w:rPr>
                <w:color w:val="000000" w:themeColor="text1"/>
                <w:sz w:val="21"/>
              </w:rPr>
            </w:pPr>
            <w:r w:rsidRPr="00EC3380">
              <w:rPr>
                <w:color w:val="000000" w:themeColor="text1"/>
                <w:sz w:val="21"/>
              </w:rPr>
              <w:t>0.01753</w:t>
            </w:r>
          </w:p>
        </w:tc>
        <w:tc>
          <w:tcPr>
            <w:tcW w:w="619" w:type="pct"/>
            <w:shd w:val="clear" w:color="auto" w:fill="auto"/>
            <w:vAlign w:val="center"/>
          </w:tcPr>
          <w:p w:rsidR="00070F84" w:rsidRPr="00EC3380" w:rsidRDefault="00070F84" w:rsidP="00325DDA">
            <w:pPr>
              <w:pStyle w:val="TableParagraph"/>
              <w:spacing w:before="60" w:line="241" w:lineRule="exact"/>
              <w:ind w:left="12"/>
              <w:rPr>
                <w:color w:val="000000" w:themeColor="text1"/>
                <w:sz w:val="21"/>
              </w:rPr>
            </w:pPr>
            <w:r w:rsidRPr="00EC3380">
              <w:rPr>
                <w:color w:val="000000" w:themeColor="text1"/>
                <w:sz w:val="21"/>
              </w:rPr>
              <w:t>54965</w:t>
            </w:r>
          </w:p>
        </w:tc>
        <w:tc>
          <w:tcPr>
            <w:tcW w:w="435" w:type="pct"/>
            <w:shd w:val="clear" w:color="auto" w:fill="auto"/>
            <w:vAlign w:val="center"/>
          </w:tcPr>
          <w:p w:rsidR="00070F84" w:rsidRPr="00EC3380" w:rsidRDefault="00070F84" w:rsidP="00325DDA">
            <w:pPr>
              <w:pStyle w:val="TableParagraph"/>
              <w:spacing w:before="60" w:line="241" w:lineRule="exact"/>
              <w:ind w:left="12"/>
              <w:rPr>
                <w:color w:val="000000" w:themeColor="text1"/>
                <w:sz w:val="21"/>
              </w:rPr>
            </w:pPr>
            <w:r w:rsidRPr="00EC3380">
              <w:rPr>
                <w:color w:val="000000" w:themeColor="text1"/>
                <w:sz w:val="21"/>
              </w:rPr>
              <w:t>35.6</w:t>
            </w:r>
          </w:p>
        </w:tc>
        <w:tc>
          <w:tcPr>
            <w:tcW w:w="419" w:type="pct"/>
            <w:shd w:val="clear" w:color="auto" w:fill="auto"/>
            <w:vAlign w:val="center"/>
          </w:tcPr>
          <w:p w:rsidR="00070F84" w:rsidRPr="00EC3380" w:rsidRDefault="00325DDA" w:rsidP="00325DDA">
            <w:pPr>
              <w:pStyle w:val="TableParagraph"/>
              <w:spacing w:before="60" w:line="241"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80</w:t>
            </w:r>
          </w:p>
        </w:tc>
        <w:tc>
          <w:tcPr>
            <w:tcW w:w="551" w:type="pct"/>
            <w:shd w:val="clear" w:color="auto" w:fill="auto"/>
            <w:vAlign w:val="center"/>
          </w:tcPr>
          <w:p w:rsidR="00070F84" w:rsidRPr="00EC3380" w:rsidRDefault="00325DDA" w:rsidP="00325DDA">
            <w:pPr>
              <w:pStyle w:val="TableParagraph"/>
              <w:spacing w:before="60" w:line="241" w:lineRule="exact"/>
              <w:ind w:left="12"/>
              <w:rPr>
                <w:color w:val="000000" w:themeColor="text1"/>
                <w:sz w:val="21"/>
              </w:rPr>
            </w:pPr>
            <w:r w:rsidRPr="00EC3380">
              <w:rPr>
                <w:rFonts w:eastAsiaTheme="minorEastAsia" w:hint="eastAsia"/>
                <w:color w:val="000000" w:themeColor="text1"/>
                <w:sz w:val="21"/>
                <w:lang w:eastAsia="zh-CN"/>
              </w:rPr>
              <w:t>8</w:t>
            </w:r>
            <w:r w:rsidR="00070F84" w:rsidRPr="00EC3380">
              <w:rPr>
                <w:color w:val="000000" w:themeColor="text1"/>
                <w:sz w:val="21"/>
              </w:rPr>
              <w:t>8.9</w:t>
            </w:r>
          </w:p>
        </w:tc>
        <w:tc>
          <w:tcPr>
            <w:tcW w:w="486" w:type="pct"/>
            <w:shd w:val="clear" w:color="auto" w:fill="auto"/>
            <w:vAlign w:val="center"/>
          </w:tcPr>
          <w:p w:rsidR="00070F84" w:rsidRPr="00EC3380" w:rsidRDefault="00325DDA" w:rsidP="00325DDA">
            <w:pPr>
              <w:pStyle w:val="TableParagraph"/>
              <w:spacing w:before="60" w:line="241" w:lineRule="exact"/>
              <w:ind w:left="12"/>
              <w:rPr>
                <w:color w:val="000000" w:themeColor="text1"/>
                <w:sz w:val="21"/>
              </w:rPr>
            </w:pPr>
            <w:r w:rsidRPr="00EC3380">
              <w:rPr>
                <w:rFonts w:eastAsiaTheme="minorEastAsia" w:hint="eastAsia"/>
                <w:color w:val="000000" w:themeColor="text1"/>
                <w:sz w:val="21"/>
                <w:lang w:eastAsia="zh-CN"/>
              </w:rPr>
              <w:t>102</w:t>
            </w:r>
            <w:r w:rsidR="00070F84" w:rsidRPr="00EC3380">
              <w:rPr>
                <w:color w:val="000000" w:themeColor="text1"/>
                <w:sz w:val="21"/>
              </w:rPr>
              <w:t>.5</w:t>
            </w:r>
          </w:p>
        </w:tc>
        <w:tc>
          <w:tcPr>
            <w:tcW w:w="556" w:type="pct"/>
            <w:shd w:val="clear" w:color="auto" w:fill="auto"/>
            <w:vAlign w:val="center"/>
          </w:tcPr>
          <w:p w:rsidR="00070F84" w:rsidRPr="00EC3380" w:rsidRDefault="00325DDA" w:rsidP="00325DDA">
            <w:pPr>
              <w:pStyle w:val="TableParagraph"/>
              <w:spacing w:before="60" w:line="241"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56.3</w:t>
            </w:r>
          </w:p>
        </w:tc>
      </w:tr>
    </w:tbl>
    <w:p w:rsidR="00070F84" w:rsidRPr="00EC3380" w:rsidRDefault="00070F84" w:rsidP="00070F84">
      <w:pPr>
        <w:pStyle w:val="a5"/>
        <w:spacing w:before="6"/>
        <w:rPr>
          <w:b/>
          <w:color w:val="000000" w:themeColor="text1"/>
          <w:sz w:val="18"/>
        </w:rPr>
      </w:pPr>
    </w:p>
    <w:p w:rsidR="00070F84" w:rsidRPr="00EC3380" w:rsidRDefault="00070F84" w:rsidP="00325DDA">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由上表可见，</w:t>
      </w:r>
      <w:r w:rsidR="00325DDA" w:rsidRPr="00EC3380">
        <w:rPr>
          <w:rFonts w:ascii="Times New Roman" w:hAnsi="Times New Roman" w:cs="Times New Roman" w:hint="eastAsia"/>
          <w:color w:val="000000" w:themeColor="text1"/>
        </w:rPr>
        <w:t>油品</w:t>
      </w:r>
      <w:r w:rsidRPr="00EC3380">
        <w:rPr>
          <w:rFonts w:ascii="Times New Roman" w:hAnsi="Times New Roman" w:cs="Times New Roman"/>
          <w:color w:val="000000" w:themeColor="text1"/>
        </w:rPr>
        <w:t>发生池火灾时人员的死亡半径为</w:t>
      </w:r>
      <w:r w:rsidR="00325DDA" w:rsidRPr="00EC3380">
        <w:rPr>
          <w:rFonts w:ascii="Times New Roman" w:hAnsi="Times New Roman" w:cs="Times New Roman" w:hint="eastAsia"/>
          <w:color w:val="000000" w:themeColor="text1"/>
        </w:rPr>
        <w:t>8</w:t>
      </w:r>
      <w:r w:rsidRPr="00EC3380">
        <w:rPr>
          <w:rFonts w:ascii="Times New Roman" w:hAnsi="Times New Roman" w:cs="Times New Roman"/>
          <w:color w:val="000000" w:themeColor="text1"/>
        </w:rPr>
        <w:t>0m</w:t>
      </w:r>
      <w:r w:rsidRPr="00EC3380">
        <w:rPr>
          <w:rFonts w:ascii="Times New Roman" w:hAnsi="Times New Roman" w:cs="Times New Roman"/>
          <w:color w:val="000000" w:themeColor="text1"/>
        </w:rPr>
        <w:t>，二度烧伤半径为</w:t>
      </w:r>
      <w:r w:rsidR="00325DDA" w:rsidRPr="00EC3380">
        <w:rPr>
          <w:rFonts w:ascii="Times New Roman" w:hAnsi="Times New Roman" w:cs="Times New Roman" w:hint="eastAsia"/>
          <w:color w:val="000000" w:themeColor="text1"/>
        </w:rPr>
        <w:t>8</w:t>
      </w:r>
      <w:r w:rsidRPr="00EC3380">
        <w:rPr>
          <w:rFonts w:ascii="Times New Roman" w:hAnsi="Times New Roman" w:cs="Times New Roman"/>
          <w:color w:val="000000" w:themeColor="text1"/>
        </w:rPr>
        <w:t>8.9m</w:t>
      </w:r>
      <w:r w:rsidRPr="00EC3380">
        <w:rPr>
          <w:rFonts w:ascii="Times New Roman" w:hAnsi="Times New Roman" w:cs="Times New Roman"/>
          <w:color w:val="000000" w:themeColor="text1"/>
        </w:rPr>
        <w:t>，一度烧伤半径为</w:t>
      </w:r>
      <w:r w:rsidR="00325DDA" w:rsidRPr="00EC3380">
        <w:rPr>
          <w:rFonts w:ascii="Times New Roman" w:hAnsi="Times New Roman" w:cs="Times New Roman" w:hint="eastAsia"/>
          <w:color w:val="000000" w:themeColor="text1"/>
        </w:rPr>
        <w:t>102.5</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rPr>
        <w:t>，财产损失半径为</w:t>
      </w:r>
      <w:r w:rsidR="00325DDA" w:rsidRPr="00EC3380">
        <w:rPr>
          <w:rFonts w:ascii="Times New Roman" w:hAnsi="Times New Roman" w:cs="Times New Roman" w:hint="eastAsia"/>
          <w:color w:val="000000" w:themeColor="text1"/>
        </w:rPr>
        <w:t>56.3</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rPr>
        <w:t>。因为储罐</w:t>
      </w:r>
      <w:r w:rsidR="00325DDA" w:rsidRPr="00EC3380">
        <w:rPr>
          <w:rFonts w:ascii="Times New Roman" w:hAnsi="Times New Roman" w:cs="Times New Roman" w:hint="eastAsia"/>
          <w:color w:val="000000" w:themeColor="text1"/>
        </w:rPr>
        <w:t>区</w:t>
      </w:r>
      <w:r w:rsidRPr="00EC3380">
        <w:rPr>
          <w:rFonts w:ascii="Times New Roman" w:hAnsi="Times New Roman" w:cs="Times New Roman"/>
          <w:color w:val="000000" w:themeColor="text1"/>
        </w:rPr>
        <w:t>距离厂界的最小距离约为</w:t>
      </w:r>
      <w:r w:rsidR="00325DDA" w:rsidRPr="00EC3380">
        <w:rPr>
          <w:rFonts w:ascii="Times New Roman" w:hAnsi="Times New Roman" w:cs="Times New Roman" w:hint="eastAsia"/>
          <w:color w:val="000000" w:themeColor="text1"/>
        </w:rPr>
        <w:t>105</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rPr>
        <w:t>，因此其危害集中在厂区内，不会对厂外产生危害。</w:t>
      </w:r>
    </w:p>
    <w:p w:rsidR="00DC3F32" w:rsidRPr="00EC3380" w:rsidRDefault="00DC3F32" w:rsidP="00325DDA">
      <w:pPr>
        <w:pStyle w:val="a5"/>
        <w:spacing w:line="360" w:lineRule="auto"/>
        <w:ind w:firstLineChars="200" w:firstLine="480"/>
        <w:rPr>
          <w:color w:val="000000" w:themeColor="text1"/>
        </w:rPr>
      </w:pPr>
      <w:r w:rsidRPr="00EC3380">
        <w:rPr>
          <w:rFonts w:ascii="Times New Roman" w:hAnsi="Times New Roman" w:cs="Times New Roman" w:hint="eastAsia"/>
          <w:color w:val="000000" w:themeColor="text1"/>
        </w:rPr>
        <w:t>（</w:t>
      </w:r>
      <w:r w:rsidRPr="00EC3380">
        <w:rPr>
          <w:rFonts w:ascii="Times New Roman" w:hAnsi="Times New Roman" w:cs="Times New Roman" w:hint="eastAsia"/>
          <w:color w:val="000000" w:themeColor="text1"/>
        </w:rPr>
        <w:t>3</w:t>
      </w:r>
      <w:r w:rsidRPr="00EC3380">
        <w:rPr>
          <w:rFonts w:ascii="Times New Roman" w:hAnsi="Times New Roman" w:cs="Times New Roman" w:hint="eastAsia"/>
          <w:color w:val="000000" w:themeColor="text1"/>
        </w:rPr>
        <w:t>）</w:t>
      </w:r>
      <w:r w:rsidRPr="00EC3380">
        <w:rPr>
          <w:rFonts w:ascii="Times New Roman" w:hAnsi="Times New Roman" w:cs="Times New Roman" w:hint="eastAsia"/>
          <w:color w:val="000000" w:themeColor="text1"/>
        </w:rPr>
        <w:t>LPG</w:t>
      </w:r>
      <w:r w:rsidRPr="00EC3380">
        <w:rPr>
          <w:rFonts w:ascii="Times New Roman" w:hAnsi="Times New Roman" w:cs="Times New Roman" w:hint="eastAsia"/>
          <w:color w:val="000000" w:themeColor="text1"/>
        </w:rPr>
        <w:t>泄露</w:t>
      </w:r>
      <w:r w:rsidRPr="00EC3380">
        <w:rPr>
          <w:color w:val="000000" w:themeColor="text1"/>
        </w:rPr>
        <w:t>蒸汽云爆炸</w:t>
      </w:r>
      <w:r w:rsidRPr="00EC3380">
        <w:rPr>
          <w:rFonts w:hint="eastAsia"/>
          <w:color w:val="000000" w:themeColor="text1"/>
        </w:rPr>
        <w:t>伤害预测</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w:instrText>
      </w:r>
      <w:r w:rsidRPr="00EC3380">
        <w:rPr>
          <w:rFonts w:ascii="Times New Roman" w:hAnsi="Times New Roman" w:cs="Times New Roman" w:hint="eastAsia"/>
          <w:color w:val="000000" w:themeColor="text1"/>
        </w:rPr>
        <w:instrText>= 1 \* GB3</w:instrText>
      </w:r>
      <w:r w:rsidRPr="00EC3380">
        <w:rPr>
          <w:rFonts w:ascii="Times New Roman" w:hAnsi="Times New Roman" w:cs="Times New Roman"/>
          <w:color w:val="000000" w:themeColor="text1"/>
        </w:rPr>
        <w:instrText xml:space="preserve"> </w:instrText>
      </w:r>
      <w:r w:rsidRPr="00EC3380">
        <w:rPr>
          <w:rFonts w:ascii="Times New Roman" w:hAnsi="Times New Roman" w:cs="Times New Roman"/>
          <w:color w:val="000000" w:themeColor="text1"/>
        </w:rPr>
        <w:fldChar w:fldCharType="separate"/>
      </w:r>
      <w:r w:rsidRPr="00EC3380">
        <w:rPr>
          <w:rFonts w:ascii="Times New Roman" w:hAnsi="Times New Roman" w:cs="Times New Roman" w:hint="eastAsia"/>
          <w:noProof/>
          <w:color w:val="000000" w:themeColor="text1"/>
        </w:rPr>
        <w:t>①</w:t>
      </w:r>
      <w:r w:rsidRPr="00EC3380">
        <w:rPr>
          <w:rFonts w:ascii="Times New Roman" w:hAnsi="Times New Roman" w:cs="Times New Roman"/>
          <w:color w:val="000000" w:themeColor="text1"/>
        </w:rPr>
        <w:fldChar w:fldCharType="end"/>
      </w:r>
      <w:r w:rsidRPr="00EC3380">
        <w:rPr>
          <w:rFonts w:ascii="Times New Roman" w:hAnsi="Times New Roman" w:cs="Times New Roman" w:hint="eastAsia"/>
          <w:color w:val="000000" w:themeColor="text1"/>
        </w:rPr>
        <w:t>蒸汽云爆炸</w:t>
      </w:r>
      <w:r w:rsidRPr="00EC3380">
        <w:rPr>
          <w:rFonts w:ascii="Times New Roman" w:hAnsi="Times New Roman" w:cs="Times New Roman" w:hint="eastAsia"/>
          <w:color w:val="000000" w:themeColor="text1"/>
        </w:rPr>
        <w:t>TNT</w:t>
      </w:r>
      <w:r w:rsidRPr="00EC3380">
        <w:rPr>
          <w:rFonts w:ascii="Times New Roman" w:hAnsi="Times New Roman" w:cs="Times New Roman" w:hint="eastAsia"/>
          <w:color w:val="000000" w:themeColor="text1"/>
        </w:rPr>
        <w:t>当量</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蒸汽云爆炸的能量常用</w:t>
      </w:r>
      <w:r w:rsidRPr="00EC3380">
        <w:rPr>
          <w:rFonts w:ascii="Times New Roman" w:hAnsi="Times New Roman" w:cs="Times New Roman"/>
          <w:color w:val="000000" w:themeColor="text1"/>
        </w:rPr>
        <w:t xml:space="preserve"> TNT </w:t>
      </w:r>
      <w:r w:rsidRPr="00EC3380">
        <w:rPr>
          <w:rFonts w:ascii="Times New Roman" w:hAnsi="Times New Roman" w:cs="Times New Roman"/>
          <w:color w:val="000000" w:themeColor="text1"/>
        </w:rPr>
        <w:t>当量描述，即参与爆炸的可燃气体释放的能量折合为能释放相同能量的</w:t>
      </w:r>
      <w:r w:rsidRPr="00EC3380">
        <w:rPr>
          <w:rFonts w:ascii="Times New Roman" w:hAnsi="Times New Roman" w:cs="Times New Roman"/>
          <w:color w:val="000000" w:themeColor="text1"/>
        </w:rPr>
        <w:t xml:space="preserve"> TNT </w:t>
      </w:r>
      <w:r w:rsidRPr="00EC3380">
        <w:rPr>
          <w:rFonts w:ascii="Times New Roman" w:hAnsi="Times New Roman" w:cs="Times New Roman"/>
          <w:color w:val="000000" w:themeColor="text1"/>
        </w:rPr>
        <w:t>炸药的量，这样，就可以利用有关</w:t>
      </w:r>
      <w:r w:rsidRPr="00EC3380">
        <w:rPr>
          <w:rFonts w:ascii="Times New Roman" w:hAnsi="Times New Roman" w:cs="Times New Roman"/>
          <w:color w:val="000000" w:themeColor="text1"/>
        </w:rPr>
        <w:t xml:space="preserve"> TNT </w:t>
      </w:r>
      <w:r w:rsidRPr="00EC3380">
        <w:rPr>
          <w:rFonts w:ascii="Times New Roman" w:hAnsi="Times New Roman" w:cs="Times New Roman"/>
          <w:color w:val="000000" w:themeColor="text1"/>
        </w:rPr>
        <w:t>爆炸效应的实验数据预测蒸汽云爆炸效应。</w:t>
      </w:r>
      <w:r w:rsidRPr="00EC3380">
        <w:rPr>
          <w:rFonts w:ascii="Times New Roman" w:hAnsi="Times New Roman" w:cs="Times New Roman"/>
          <w:color w:val="000000" w:themeColor="text1"/>
        </w:rPr>
        <w:t xml:space="preserve">TNT </w:t>
      </w:r>
      <w:r w:rsidRPr="00EC3380">
        <w:rPr>
          <w:rFonts w:ascii="Times New Roman" w:hAnsi="Times New Roman" w:cs="Times New Roman"/>
          <w:color w:val="000000" w:themeColor="text1"/>
        </w:rPr>
        <w:t>当量计算公式如下：</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w:t>
      </w:r>
      <w:r w:rsidRPr="00EC3380">
        <w:rPr>
          <w:rFonts w:ascii="Times New Roman" w:hAnsi="Times New Roman" w:cs="Times New Roman"/>
          <w:color w:val="000000" w:themeColor="text1"/>
          <w:vertAlign w:val="subscript"/>
        </w:rPr>
        <w:t>TNT</w:t>
      </w:r>
      <w:r w:rsidRPr="00EC3380">
        <w:rPr>
          <w:rFonts w:ascii="Times New Roman" w:hAnsi="Times New Roman" w:cs="Times New Roman"/>
          <w:color w:val="000000" w:themeColor="text1"/>
        </w:rPr>
        <w:t xml:space="preserve"> = aW</w:t>
      </w:r>
      <w:r w:rsidRPr="00EC3380">
        <w:rPr>
          <w:rFonts w:ascii="Times New Roman" w:hAnsi="Times New Roman" w:cs="Times New Roman"/>
          <w:color w:val="000000" w:themeColor="text1"/>
          <w:vertAlign w:val="subscript"/>
        </w:rPr>
        <w:t>f</w:t>
      </w:r>
      <w:r w:rsidRPr="00EC3380">
        <w:rPr>
          <w:rFonts w:ascii="Times New Roman" w:hAnsi="Times New Roman" w:cs="Times New Roman"/>
          <w:color w:val="000000" w:themeColor="text1"/>
        </w:rPr>
        <w:t>Q</w:t>
      </w:r>
      <w:r w:rsidRPr="00EC3380">
        <w:rPr>
          <w:rFonts w:ascii="Times New Roman" w:hAnsi="Times New Roman" w:cs="Times New Roman"/>
          <w:color w:val="000000" w:themeColor="text1"/>
          <w:vertAlign w:val="subscript"/>
        </w:rPr>
        <w:t>f</w:t>
      </w:r>
      <w:r w:rsidRPr="00EC3380">
        <w:rPr>
          <w:rFonts w:ascii="Times New Roman" w:hAnsi="Times New Roman" w:cs="Times New Roman"/>
          <w:color w:val="000000" w:themeColor="text1"/>
        </w:rPr>
        <w:t>/Q</w:t>
      </w:r>
      <w:r w:rsidRPr="00EC3380">
        <w:rPr>
          <w:rFonts w:ascii="Times New Roman" w:hAnsi="Times New Roman" w:cs="Times New Roman"/>
          <w:color w:val="000000" w:themeColor="text1"/>
          <w:vertAlign w:val="subscript"/>
        </w:rPr>
        <w:t>TNT</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式中</w:t>
      </w:r>
      <w:r w:rsidRPr="00EC3380">
        <w:rPr>
          <w:rFonts w:ascii="Times New Roman" w:hAnsi="Times New Roman" w:cs="Times New Roman"/>
          <w:color w:val="000000" w:themeColor="text1"/>
        </w:rPr>
        <w:t xml:space="preserve"> a—</w:t>
      </w:r>
      <w:proofErr w:type="gramStart"/>
      <w:r w:rsidRPr="00EC3380">
        <w:rPr>
          <w:rFonts w:ascii="Times New Roman" w:hAnsi="Times New Roman" w:cs="Times New Roman"/>
          <w:color w:val="000000" w:themeColor="text1"/>
        </w:rPr>
        <w:t>蒸气</w:t>
      </w:r>
      <w:proofErr w:type="gramEnd"/>
      <w:r w:rsidRPr="00EC3380">
        <w:rPr>
          <w:rFonts w:ascii="Times New Roman" w:hAnsi="Times New Roman" w:cs="Times New Roman"/>
          <w:color w:val="000000" w:themeColor="text1"/>
        </w:rPr>
        <w:t>云的</w:t>
      </w:r>
      <w:r w:rsidRPr="00EC3380">
        <w:rPr>
          <w:rFonts w:ascii="Times New Roman" w:hAnsi="Times New Roman" w:cs="Times New Roman"/>
          <w:color w:val="000000" w:themeColor="text1"/>
        </w:rPr>
        <w:t xml:space="preserve"> TNT </w:t>
      </w:r>
      <w:r w:rsidRPr="00EC3380">
        <w:rPr>
          <w:rFonts w:ascii="Times New Roman" w:hAnsi="Times New Roman" w:cs="Times New Roman"/>
          <w:color w:val="000000" w:themeColor="text1"/>
        </w:rPr>
        <w:t>当量系数，取中值</w:t>
      </w:r>
      <w:r w:rsidRPr="00EC3380">
        <w:rPr>
          <w:rFonts w:ascii="Times New Roman" w:hAnsi="Times New Roman" w:cs="Times New Roman"/>
          <w:color w:val="000000" w:themeColor="text1"/>
        </w:rPr>
        <w:t xml:space="preserve"> a=0.03</w:t>
      </w:r>
      <w:r w:rsidRPr="00EC3380">
        <w:rPr>
          <w:rFonts w:ascii="Times New Roman" w:hAnsi="Times New Roman" w:cs="Times New Roman"/>
          <w:color w:val="000000" w:themeColor="text1"/>
        </w:rPr>
        <w:t>；</w:t>
      </w:r>
    </w:p>
    <w:p w:rsidR="00DC3F32" w:rsidRPr="00EC3380" w:rsidRDefault="00DC3F32" w:rsidP="00DC3F32">
      <w:pPr>
        <w:pStyle w:val="a5"/>
        <w:spacing w:line="360" w:lineRule="auto"/>
        <w:ind w:firstLineChars="400" w:firstLine="960"/>
        <w:rPr>
          <w:rFonts w:ascii="Times New Roman" w:hAnsi="Times New Roman" w:cs="Times New Roman"/>
          <w:color w:val="000000" w:themeColor="text1"/>
        </w:rPr>
      </w:pPr>
      <w:r w:rsidRPr="00EC3380">
        <w:rPr>
          <w:rFonts w:ascii="Times New Roman" w:hAnsi="Times New Roman" w:cs="Times New Roman"/>
          <w:color w:val="000000" w:themeColor="text1"/>
        </w:rPr>
        <w:t>W</w:t>
      </w:r>
      <w:r w:rsidRPr="00EC3380">
        <w:rPr>
          <w:rFonts w:ascii="Times New Roman" w:hAnsi="Times New Roman" w:cs="Times New Roman"/>
          <w:color w:val="000000" w:themeColor="text1"/>
          <w:vertAlign w:val="subscript"/>
        </w:rPr>
        <w:t>f</w:t>
      </w:r>
      <w:r w:rsidRPr="00EC3380">
        <w:rPr>
          <w:rFonts w:ascii="Times New Roman" w:hAnsi="Times New Roman" w:cs="Times New Roman"/>
          <w:color w:val="000000" w:themeColor="text1"/>
        </w:rPr>
        <w:t>—</w:t>
      </w:r>
      <w:proofErr w:type="gramStart"/>
      <w:r w:rsidRPr="00EC3380">
        <w:rPr>
          <w:rFonts w:ascii="Times New Roman" w:hAnsi="Times New Roman" w:cs="Times New Roman"/>
          <w:color w:val="000000" w:themeColor="text1"/>
        </w:rPr>
        <w:t>蒸气</w:t>
      </w:r>
      <w:proofErr w:type="gramEnd"/>
      <w:r w:rsidRPr="00EC3380">
        <w:rPr>
          <w:rFonts w:ascii="Times New Roman" w:hAnsi="Times New Roman" w:cs="Times New Roman"/>
          <w:color w:val="000000" w:themeColor="text1"/>
        </w:rPr>
        <w:t>云中</w:t>
      </w:r>
      <w:r w:rsidRPr="00EC3380">
        <w:rPr>
          <w:rFonts w:ascii="Times New Roman" w:hAnsi="Times New Roman" w:cs="Times New Roman"/>
          <w:color w:val="000000" w:themeColor="text1"/>
        </w:rPr>
        <w:t xml:space="preserve"> LNG </w:t>
      </w:r>
      <w:r w:rsidRPr="00EC3380">
        <w:rPr>
          <w:rFonts w:ascii="Times New Roman" w:hAnsi="Times New Roman" w:cs="Times New Roman"/>
          <w:color w:val="000000" w:themeColor="text1"/>
        </w:rPr>
        <w:t>的总质量，</w:t>
      </w:r>
      <w:r w:rsidRPr="00EC3380">
        <w:rPr>
          <w:rFonts w:ascii="Times New Roman" w:hAnsi="Times New Roman" w:cs="Times New Roman"/>
          <w:color w:val="000000" w:themeColor="text1"/>
        </w:rPr>
        <w:t>kg</w:t>
      </w:r>
      <w:r w:rsidRPr="00EC3380">
        <w:rPr>
          <w:rFonts w:ascii="Times New Roman" w:hAnsi="Times New Roman" w:cs="Times New Roman"/>
          <w:color w:val="000000" w:themeColor="text1"/>
        </w:rPr>
        <w:t>；</w:t>
      </w:r>
    </w:p>
    <w:p w:rsidR="00DC3F32" w:rsidRPr="00EC3380" w:rsidRDefault="00DC3F32" w:rsidP="00DC3F32">
      <w:pPr>
        <w:pStyle w:val="a5"/>
        <w:spacing w:line="360" w:lineRule="auto"/>
        <w:ind w:firstLineChars="400" w:firstLine="960"/>
        <w:rPr>
          <w:rFonts w:ascii="Times New Roman" w:hAnsi="Times New Roman" w:cs="Times New Roman"/>
          <w:color w:val="000000" w:themeColor="text1"/>
        </w:rPr>
      </w:pPr>
      <w:r w:rsidRPr="00EC3380">
        <w:rPr>
          <w:rFonts w:ascii="Times New Roman" w:hAnsi="Times New Roman" w:cs="Times New Roman"/>
          <w:color w:val="000000" w:themeColor="text1"/>
        </w:rPr>
        <w:t>Q</w:t>
      </w:r>
      <w:r w:rsidRPr="00EC3380">
        <w:rPr>
          <w:rFonts w:ascii="Times New Roman" w:hAnsi="Times New Roman" w:cs="Times New Roman"/>
          <w:color w:val="000000" w:themeColor="text1"/>
          <w:vertAlign w:val="subscript"/>
        </w:rPr>
        <w:t>f</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燃烧热，</w:t>
      </w:r>
      <w:r w:rsidRPr="00EC3380">
        <w:rPr>
          <w:rFonts w:ascii="Times New Roman" w:hAnsi="Times New Roman" w:cs="Times New Roman"/>
          <w:color w:val="000000" w:themeColor="text1"/>
        </w:rPr>
        <w:t>46.5MJ/kg</w:t>
      </w:r>
      <w:r w:rsidRPr="00EC3380">
        <w:rPr>
          <w:rFonts w:ascii="Times New Roman" w:hAnsi="Times New Roman" w:cs="Times New Roman"/>
          <w:color w:val="000000" w:themeColor="text1"/>
        </w:rPr>
        <w:t>；</w:t>
      </w:r>
    </w:p>
    <w:p w:rsidR="00DC3F32" w:rsidRPr="00EC3380" w:rsidRDefault="00DC3F32" w:rsidP="00DC3F32">
      <w:pPr>
        <w:pStyle w:val="a5"/>
        <w:spacing w:line="360" w:lineRule="auto"/>
        <w:ind w:firstLineChars="400" w:firstLine="960"/>
        <w:rPr>
          <w:rFonts w:ascii="Times New Roman" w:hAnsi="Times New Roman" w:cs="Times New Roman"/>
          <w:color w:val="000000" w:themeColor="text1"/>
        </w:rPr>
      </w:pPr>
      <w:r w:rsidRPr="00EC3380">
        <w:rPr>
          <w:rFonts w:ascii="Times New Roman" w:hAnsi="Times New Roman" w:cs="Times New Roman"/>
          <w:color w:val="000000" w:themeColor="text1"/>
        </w:rPr>
        <w:t>Q</w:t>
      </w:r>
      <w:r w:rsidRPr="00EC3380">
        <w:rPr>
          <w:rFonts w:ascii="Times New Roman" w:hAnsi="Times New Roman" w:cs="Times New Roman"/>
          <w:color w:val="000000" w:themeColor="text1"/>
          <w:vertAlign w:val="subscript"/>
        </w:rPr>
        <w:t>TNT</w:t>
      </w:r>
      <w:r w:rsidRPr="00EC3380">
        <w:rPr>
          <w:rFonts w:ascii="Times New Roman" w:hAnsi="Times New Roman" w:cs="Times New Roman"/>
          <w:color w:val="000000" w:themeColor="text1"/>
        </w:rPr>
        <w:t xml:space="preserve">—TNT </w:t>
      </w:r>
      <w:r w:rsidRPr="00EC3380">
        <w:rPr>
          <w:rFonts w:ascii="Times New Roman" w:hAnsi="Times New Roman" w:cs="Times New Roman"/>
          <w:color w:val="000000" w:themeColor="text1"/>
        </w:rPr>
        <w:t>的爆热，取</w:t>
      </w:r>
      <w:r w:rsidRPr="00EC3380">
        <w:rPr>
          <w:rFonts w:ascii="Times New Roman" w:hAnsi="Times New Roman" w:cs="Times New Roman"/>
          <w:color w:val="000000" w:themeColor="text1"/>
        </w:rPr>
        <w:t xml:space="preserve"> 4520kJ/kg</w:t>
      </w:r>
      <w:r w:rsidRPr="00EC3380">
        <w:rPr>
          <w:rFonts w:ascii="Times New Roman" w:hAnsi="Times New Roman" w:cs="Times New Roman"/>
          <w:color w:val="000000" w:themeColor="text1"/>
        </w:rPr>
        <w:t>。</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对于地面爆炸，由于地面反作用使爆炸威力几乎加倍，一般应乘以地面爆炸系数</w:t>
      </w:r>
      <w:r w:rsidRPr="00EC3380">
        <w:rPr>
          <w:rFonts w:ascii="Times New Roman" w:hAnsi="Times New Roman" w:cs="Times New Roman"/>
          <w:color w:val="000000" w:themeColor="text1"/>
        </w:rPr>
        <w:t xml:space="preserve"> 1.8</w:t>
      </w:r>
      <w:r w:rsidRPr="00EC3380">
        <w:rPr>
          <w:rFonts w:ascii="Times New Roman" w:hAnsi="Times New Roman" w:cs="Times New Roman"/>
          <w:color w:val="000000" w:themeColor="text1"/>
        </w:rPr>
        <w:t>。</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则泄漏的液化石油气相当于</w:t>
      </w:r>
      <w:r w:rsidRPr="00EC3380">
        <w:rPr>
          <w:rFonts w:ascii="Times New Roman" w:hAnsi="Times New Roman" w:cs="Times New Roman"/>
          <w:color w:val="000000" w:themeColor="text1"/>
        </w:rPr>
        <w:t>TNT</w:t>
      </w:r>
      <w:r w:rsidRPr="00EC3380">
        <w:rPr>
          <w:rFonts w:ascii="Times New Roman" w:hAnsi="Times New Roman" w:cs="Times New Roman"/>
          <w:color w:val="000000" w:themeColor="text1"/>
        </w:rPr>
        <w:t>质量为</w:t>
      </w:r>
      <w:r w:rsidRPr="00EC3380">
        <w:rPr>
          <w:rFonts w:ascii="Times New Roman" w:hAnsi="Times New Roman" w:cs="Times New Roman"/>
          <w:color w:val="000000" w:themeColor="text1"/>
        </w:rPr>
        <w:t>W</w:t>
      </w:r>
      <w:r w:rsidRPr="00EC3380">
        <w:rPr>
          <w:rFonts w:ascii="Times New Roman" w:hAnsi="Times New Roman" w:cs="Times New Roman"/>
          <w:color w:val="000000" w:themeColor="text1"/>
          <w:vertAlign w:val="subscript"/>
        </w:rPr>
        <w:t>TNT</w:t>
      </w:r>
      <w:r w:rsidRPr="00EC3380">
        <w:rPr>
          <w:rFonts w:ascii="Times New Roman" w:hAnsi="Times New Roman" w:cs="Times New Roman"/>
          <w:color w:val="000000" w:themeColor="text1"/>
        </w:rPr>
        <w:t>为</w:t>
      </w:r>
      <w:r w:rsidRPr="00EC3380">
        <w:rPr>
          <w:rFonts w:ascii="Times New Roman" w:hAnsi="Times New Roman" w:cs="Times New Roman"/>
          <w:color w:val="000000" w:themeColor="text1"/>
        </w:rPr>
        <w:t>2284.9kg</w:t>
      </w:r>
      <w:r w:rsidRPr="00EC3380">
        <w:rPr>
          <w:rFonts w:ascii="Times New Roman" w:hAnsi="Times New Roman" w:cs="Times New Roman"/>
          <w:color w:val="000000" w:themeColor="text1"/>
        </w:rPr>
        <w:t>。</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w:instrText>
      </w:r>
      <w:r w:rsidRPr="00EC3380">
        <w:rPr>
          <w:rFonts w:ascii="Times New Roman" w:hAnsi="Times New Roman" w:cs="Times New Roman" w:hint="eastAsia"/>
          <w:color w:val="000000" w:themeColor="text1"/>
        </w:rPr>
        <w:instrText>= 2 \* GB3</w:instrText>
      </w:r>
      <w:r w:rsidRPr="00EC3380">
        <w:rPr>
          <w:rFonts w:ascii="Times New Roman" w:hAnsi="Times New Roman" w:cs="Times New Roman"/>
          <w:color w:val="000000" w:themeColor="text1"/>
        </w:rPr>
        <w:instrText xml:space="preserve"> </w:instrText>
      </w:r>
      <w:r w:rsidRPr="00EC3380">
        <w:rPr>
          <w:rFonts w:ascii="Times New Roman" w:hAnsi="Times New Roman" w:cs="Times New Roman"/>
          <w:color w:val="000000" w:themeColor="text1"/>
        </w:rPr>
        <w:fldChar w:fldCharType="separate"/>
      </w:r>
      <w:r w:rsidRPr="00EC3380">
        <w:rPr>
          <w:rFonts w:ascii="Times New Roman" w:hAnsi="Times New Roman" w:cs="Times New Roman" w:hint="eastAsia"/>
          <w:noProof/>
          <w:color w:val="000000" w:themeColor="text1"/>
        </w:rPr>
        <w:t>②</w:t>
      </w:r>
      <w:r w:rsidRPr="00EC3380">
        <w:rPr>
          <w:rFonts w:ascii="Times New Roman" w:hAnsi="Times New Roman" w:cs="Times New Roman"/>
          <w:color w:val="000000" w:themeColor="text1"/>
        </w:rPr>
        <w:fldChar w:fldCharType="end"/>
      </w:r>
      <w:r w:rsidRPr="00EC3380">
        <w:rPr>
          <w:rFonts w:ascii="Times New Roman" w:hAnsi="Times New Roman" w:cs="Times New Roman" w:hint="eastAsia"/>
          <w:color w:val="000000" w:themeColor="text1"/>
        </w:rPr>
        <w:t>蒸汽云爆炸伤害分区</w:t>
      </w:r>
    </w:p>
    <w:p w:rsidR="00DC3F32" w:rsidRPr="00EC3380" w:rsidRDefault="00DC3F32" w:rsidP="00DC3F32">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hint="eastAsia"/>
          <w:color w:val="000000" w:themeColor="text1"/>
        </w:rPr>
        <w:t>爆</w:t>
      </w:r>
      <w:r w:rsidRPr="00EC3380">
        <w:rPr>
          <w:rFonts w:ascii="Times New Roman" w:hAnsi="Times New Roman" w:cs="Times New Roman"/>
          <w:color w:val="000000" w:themeColor="text1"/>
        </w:rPr>
        <w:t>炸的伤害区域即为人员的伤害区域。为了估计爆炸所造成的人员伤亡情况，将危险</w:t>
      </w:r>
      <w:proofErr w:type="gramStart"/>
      <w:r w:rsidRPr="00EC3380">
        <w:rPr>
          <w:rFonts w:ascii="Times New Roman" w:hAnsi="Times New Roman" w:cs="Times New Roman"/>
          <w:color w:val="000000" w:themeColor="text1"/>
        </w:rPr>
        <w:t>源周围</w:t>
      </w:r>
      <w:proofErr w:type="gramEnd"/>
      <w:r w:rsidRPr="00EC3380">
        <w:rPr>
          <w:rFonts w:ascii="Times New Roman" w:hAnsi="Times New Roman" w:cs="Times New Roman"/>
          <w:color w:val="000000" w:themeColor="text1"/>
        </w:rPr>
        <w:t>划分为死亡区、重伤区、轻伤区和安全区。冲击波超压人体的伤害作用见表</w:t>
      </w:r>
      <w:r w:rsidRPr="00EC3380">
        <w:rPr>
          <w:rFonts w:ascii="Times New Roman" w:hAnsi="Times New Roman" w:cs="Times New Roman"/>
          <w:color w:val="000000" w:themeColor="text1"/>
        </w:rPr>
        <w:t xml:space="preserve"> 5.5-</w:t>
      </w:r>
      <w:r w:rsidR="0042453B" w:rsidRPr="00EC3380">
        <w:rPr>
          <w:rFonts w:ascii="Times New Roman" w:hAnsi="Times New Roman" w:cs="Times New Roman" w:hint="eastAsia"/>
          <w:color w:val="000000" w:themeColor="text1"/>
        </w:rPr>
        <w:t>15</w:t>
      </w:r>
      <w:r w:rsidRPr="00EC3380">
        <w:rPr>
          <w:rFonts w:ascii="Times New Roman" w:hAnsi="Times New Roman" w:cs="Times New Roman"/>
          <w:color w:val="000000" w:themeColor="text1"/>
        </w:rPr>
        <w:t>，爆炸的伤害分区即为人员的伤害区域。</w:t>
      </w:r>
    </w:p>
    <w:p w:rsidR="0042453B" w:rsidRPr="00EC3380" w:rsidRDefault="0042453B" w:rsidP="00DC3F32">
      <w:pPr>
        <w:pStyle w:val="a5"/>
        <w:ind w:firstLineChars="200" w:firstLine="422"/>
        <w:jc w:val="center"/>
        <w:rPr>
          <w:b/>
          <w:color w:val="000000" w:themeColor="text1"/>
          <w:sz w:val="21"/>
        </w:rPr>
      </w:pPr>
    </w:p>
    <w:p w:rsidR="00DC3F32" w:rsidRPr="00EC3380" w:rsidRDefault="00DC3F32" w:rsidP="0042453B">
      <w:pPr>
        <w:pStyle w:val="a5"/>
        <w:ind w:firstLineChars="200" w:firstLine="482"/>
        <w:jc w:val="center"/>
        <w:rPr>
          <w:rFonts w:ascii="Times New Roman" w:hAnsi="Times New Roman" w:cs="Times New Roman"/>
          <w:color w:val="000000" w:themeColor="text1"/>
        </w:rPr>
      </w:pPr>
      <w:r w:rsidRPr="00EC3380">
        <w:rPr>
          <w:b/>
          <w:color w:val="000000" w:themeColor="text1"/>
        </w:rPr>
        <w:lastRenderedPageBreak/>
        <w:t>表</w:t>
      </w:r>
      <w:r w:rsidRPr="00EC3380">
        <w:rPr>
          <w:b/>
          <w:color w:val="000000" w:themeColor="text1"/>
          <w:spacing w:val="-52"/>
        </w:rPr>
        <w:t xml:space="preserve"> </w:t>
      </w:r>
      <w:r w:rsidRPr="00EC3380">
        <w:rPr>
          <w:rFonts w:ascii="Times New Roman" w:eastAsia="Times New Roman"/>
          <w:b/>
          <w:color w:val="000000" w:themeColor="text1"/>
        </w:rPr>
        <w:t>5.5-</w:t>
      </w:r>
      <w:r w:rsidR="0042453B" w:rsidRPr="00EC3380">
        <w:rPr>
          <w:rFonts w:ascii="Times New Roman" w:eastAsiaTheme="minorEastAsia" w:hint="eastAsia"/>
          <w:b/>
          <w:color w:val="000000" w:themeColor="text1"/>
        </w:rPr>
        <w:t>15</w:t>
      </w:r>
      <w:r w:rsidRPr="00EC3380">
        <w:rPr>
          <w:rFonts w:ascii="Times New Roman" w:eastAsia="Times New Roman"/>
          <w:b/>
          <w:color w:val="000000" w:themeColor="text1"/>
        </w:rPr>
        <w:tab/>
      </w:r>
      <w:r w:rsidRPr="00EC3380">
        <w:rPr>
          <w:b/>
          <w:color w:val="000000" w:themeColor="text1"/>
        </w:rPr>
        <w:t>冲击波对人</w:t>
      </w:r>
      <w:r w:rsidRPr="00EC3380">
        <w:rPr>
          <w:b/>
          <w:color w:val="000000" w:themeColor="text1"/>
          <w:spacing w:val="-3"/>
        </w:rPr>
        <w:t>体</w:t>
      </w:r>
      <w:r w:rsidRPr="00EC3380">
        <w:rPr>
          <w:b/>
          <w:color w:val="000000" w:themeColor="text1"/>
        </w:rPr>
        <w:t>的伤害作用</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79"/>
        <w:gridCol w:w="2687"/>
        <w:gridCol w:w="1479"/>
        <w:gridCol w:w="2684"/>
      </w:tblGrid>
      <w:tr w:rsidR="00EC3380" w:rsidRPr="00EC3380" w:rsidTr="00DC3F32">
        <w:trPr>
          <w:trHeight w:val="279"/>
        </w:trPr>
        <w:tc>
          <w:tcPr>
            <w:tcW w:w="888"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超压(KPa)</w:t>
            </w:r>
          </w:p>
        </w:tc>
        <w:tc>
          <w:tcPr>
            <w:tcW w:w="1613"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伤害作用</w:t>
            </w:r>
          </w:p>
        </w:tc>
        <w:tc>
          <w:tcPr>
            <w:tcW w:w="888"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超压(KPa)</w:t>
            </w:r>
          </w:p>
        </w:tc>
        <w:tc>
          <w:tcPr>
            <w:tcW w:w="1612"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伤害作用</w:t>
            </w:r>
          </w:p>
        </w:tc>
      </w:tr>
      <w:tr w:rsidR="00EC3380" w:rsidRPr="00EC3380" w:rsidTr="00DC3F32">
        <w:trPr>
          <w:trHeight w:val="275"/>
        </w:trPr>
        <w:tc>
          <w:tcPr>
            <w:tcW w:w="888"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20-30</w:t>
            </w:r>
          </w:p>
        </w:tc>
        <w:tc>
          <w:tcPr>
            <w:tcW w:w="1613"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轻微损伤</w:t>
            </w:r>
          </w:p>
        </w:tc>
        <w:tc>
          <w:tcPr>
            <w:tcW w:w="888"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50-100</w:t>
            </w:r>
          </w:p>
        </w:tc>
        <w:tc>
          <w:tcPr>
            <w:tcW w:w="1612"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内脏严重损伤或死亡</w:t>
            </w:r>
          </w:p>
        </w:tc>
      </w:tr>
      <w:tr w:rsidR="00EC3380" w:rsidRPr="00EC3380" w:rsidTr="00DC3F32">
        <w:trPr>
          <w:trHeight w:val="309"/>
        </w:trPr>
        <w:tc>
          <w:tcPr>
            <w:tcW w:w="888"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30-50</w:t>
            </w:r>
          </w:p>
        </w:tc>
        <w:tc>
          <w:tcPr>
            <w:tcW w:w="1613"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听觉器官损伤或骨折</w:t>
            </w:r>
          </w:p>
        </w:tc>
        <w:tc>
          <w:tcPr>
            <w:tcW w:w="888"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&gt;100</w:t>
            </w:r>
          </w:p>
        </w:tc>
        <w:tc>
          <w:tcPr>
            <w:tcW w:w="1612" w:type="pct"/>
            <w:shd w:val="clear" w:color="auto" w:fill="auto"/>
            <w:vAlign w:val="center"/>
          </w:tcPr>
          <w:p w:rsidR="00DC3F32" w:rsidRPr="00EC3380" w:rsidRDefault="00DC3F32" w:rsidP="00DC3F32">
            <w:pPr>
              <w:pStyle w:val="TableParagraph"/>
              <w:spacing w:before="61" w:line="238" w:lineRule="exact"/>
              <w:ind w:left="12"/>
              <w:rPr>
                <w:color w:val="000000" w:themeColor="text1"/>
                <w:sz w:val="21"/>
              </w:rPr>
            </w:pPr>
            <w:r w:rsidRPr="00EC3380">
              <w:rPr>
                <w:color w:val="000000" w:themeColor="text1"/>
                <w:sz w:val="21"/>
              </w:rPr>
              <w:t>大部分人员死亡</w:t>
            </w:r>
          </w:p>
        </w:tc>
      </w:tr>
    </w:tbl>
    <w:p w:rsidR="00DC3F32" w:rsidRPr="00EC3380" w:rsidRDefault="00DC3F32" w:rsidP="0042453B">
      <w:pPr>
        <w:pStyle w:val="a5"/>
        <w:spacing w:line="360" w:lineRule="auto"/>
        <w:rPr>
          <w:rFonts w:ascii="Times New Roman" w:hAnsi="Times New Roman" w:cs="Times New Roman"/>
          <w:color w:val="000000" w:themeColor="text1"/>
        </w:rPr>
      </w:pPr>
    </w:p>
    <w:p w:rsidR="0042453B" w:rsidRPr="00EC3380" w:rsidRDefault="00DC3F32" w:rsidP="0042453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当储罐破裂发生爆炸事故，假定</w:t>
      </w:r>
      <w:r w:rsidRPr="00EC3380">
        <w:rPr>
          <w:rFonts w:ascii="Times New Roman" w:hAnsi="Times New Roman" w:cs="Times New Roman"/>
          <w:color w:val="000000" w:themeColor="text1"/>
        </w:rPr>
        <w:t xml:space="preserve"> 100%</w:t>
      </w:r>
      <w:r w:rsidRPr="00EC3380">
        <w:rPr>
          <w:rFonts w:ascii="Times New Roman" w:hAnsi="Times New Roman" w:cs="Times New Roman"/>
          <w:color w:val="000000" w:themeColor="text1"/>
        </w:rPr>
        <w:t>的物料发生蒸汽云爆炸。根据假定事故，储罐爆炸事故半径估算结果见表</w:t>
      </w:r>
      <w:r w:rsidRPr="00EC3380">
        <w:rPr>
          <w:rFonts w:ascii="Times New Roman" w:hAnsi="Times New Roman" w:cs="Times New Roman"/>
          <w:color w:val="000000" w:themeColor="text1"/>
        </w:rPr>
        <w:t xml:space="preserve"> 5.5-</w:t>
      </w:r>
      <w:r w:rsidR="006E0D6F" w:rsidRPr="00EC3380">
        <w:rPr>
          <w:rFonts w:ascii="Times New Roman" w:hAnsi="Times New Roman" w:cs="Times New Roman" w:hint="eastAsia"/>
          <w:color w:val="000000" w:themeColor="text1"/>
        </w:rPr>
        <w:t>16</w:t>
      </w:r>
      <w:r w:rsidRPr="00EC3380">
        <w:rPr>
          <w:rFonts w:ascii="Times New Roman" w:hAnsi="Times New Roman" w:cs="Times New Roman"/>
          <w:color w:val="000000" w:themeColor="text1"/>
        </w:rPr>
        <w:t>（假设单罐爆炸，不引起连锁反应）。</w:t>
      </w:r>
    </w:p>
    <w:p w:rsidR="00DC3F32" w:rsidRPr="00EC3380" w:rsidRDefault="00DC3F32" w:rsidP="0042453B">
      <w:pPr>
        <w:pStyle w:val="a5"/>
        <w:ind w:firstLineChars="650" w:firstLine="1566"/>
        <w:rPr>
          <w:rFonts w:ascii="Times New Roman" w:hAnsi="Times New Roman" w:cs="Times New Roman"/>
          <w:color w:val="000000" w:themeColor="text1"/>
        </w:rPr>
      </w:pPr>
      <w:r w:rsidRPr="00EC3380">
        <w:rPr>
          <w:b/>
          <w:color w:val="000000" w:themeColor="text1"/>
        </w:rPr>
        <w:t>表</w:t>
      </w:r>
      <w:r w:rsidRPr="00EC3380">
        <w:rPr>
          <w:b/>
          <w:color w:val="000000" w:themeColor="text1"/>
          <w:spacing w:val="-52"/>
        </w:rPr>
        <w:t xml:space="preserve"> </w:t>
      </w:r>
      <w:r w:rsidRPr="00EC3380">
        <w:rPr>
          <w:rFonts w:ascii="Times New Roman" w:eastAsia="Times New Roman"/>
          <w:b/>
          <w:color w:val="000000" w:themeColor="text1"/>
        </w:rPr>
        <w:t>5.5-</w:t>
      </w:r>
      <w:r w:rsidR="0042453B" w:rsidRPr="00EC3380">
        <w:rPr>
          <w:rFonts w:ascii="Times New Roman" w:eastAsiaTheme="minorEastAsia" w:hint="eastAsia"/>
          <w:b/>
          <w:color w:val="000000" w:themeColor="text1"/>
        </w:rPr>
        <w:t xml:space="preserve">16 </w:t>
      </w:r>
      <w:r w:rsidRPr="00EC3380">
        <w:rPr>
          <w:rFonts w:ascii="Times New Roman" w:eastAsia="Times New Roman"/>
          <w:b/>
          <w:color w:val="000000" w:themeColor="text1"/>
        </w:rPr>
        <w:tab/>
      </w:r>
      <w:r w:rsidRPr="00EC3380">
        <w:rPr>
          <w:b/>
          <w:color w:val="000000" w:themeColor="text1"/>
        </w:rPr>
        <w:t>储罐蒸汽云</w:t>
      </w:r>
      <w:r w:rsidRPr="00EC3380">
        <w:rPr>
          <w:b/>
          <w:color w:val="000000" w:themeColor="text1"/>
          <w:spacing w:val="-3"/>
        </w:rPr>
        <w:t>爆</w:t>
      </w:r>
      <w:r w:rsidRPr="00EC3380">
        <w:rPr>
          <w:b/>
          <w:color w:val="000000" w:themeColor="text1"/>
        </w:rPr>
        <w:t>炸事故伤害后果</w:t>
      </w:r>
      <w:r w:rsidRPr="00EC3380">
        <w:rPr>
          <w:b/>
          <w:color w:val="000000" w:themeColor="text1"/>
        </w:rPr>
        <w:tab/>
        <w:t>单位：</w:t>
      </w:r>
      <w:r w:rsidRPr="00EC3380">
        <w:rPr>
          <w:rFonts w:ascii="Times New Roman" w:eastAsia="Times New Roman"/>
          <w:b/>
          <w:color w:val="000000" w:themeColor="text1"/>
        </w:rPr>
        <w:t>m</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84"/>
        <w:gridCol w:w="1692"/>
        <w:gridCol w:w="1088"/>
        <w:gridCol w:w="1388"/>
        <w:gridCol w:w="1389"/>
        <w:gridCol w:w="1388"/>
      </w:tblGrid>
      <w:tr w:rsidR="00EC3380" w:rsidRPr="00EC3380" w:rsidTr="00DE0DDA">
        <w:trPr>
          <w:trHeight w:val="625"/>
        </w:trPr>
        <w:tc>
          <w:tcPr>
            <w:tcW w:w="830" w:type="pct"/>
            <w:shd w:val="clear" w:color="auto" w:fill="auto"/>
            <w:vAlign w:val="center"/>
          </w:tcPr>
          <w:p w:rsidR="00DC3F32" w:rsidRPr="00EC3380" w:rsidRDefault="00DC3F32" w:rsidP="00DE0DDA">
            <w:pPr>
              <w:pStyle w:val="TableParagraph"/>
              <w:spacing w:before="61" w:line="238" w:lineRule="exact"/>
              <w:ind w:left="12"/>
              <w:jc w:val="both"/>
              <w:rPr>
                <w:color w:val="000000" w:themeColor="text1"/>
                <w:sz w:val="21"/>
              </w:rPr>
            </w:pPr>
            <w:r w:rsidRPr="00EC3380">
              <w:rPr>
                <w:color w:val="000000" w:themeColor="text1"/>
                <w:sz w:val="21"/>
              </w:rPr>
              <w:t>储罐爆炸伤害</w:t>
            </w:r>
          </w:p>
        </w:tc>
        <w:tc>
          <w:tcPr>
            <w:tcW w:w="1016" w:type="pct"/>
            <w:shd w:val="clear" w:color="auto" w:fill="auto"/>
            <w:vAlign w:val="center"/>
          </w:tcPr>
          <w:p w:rsidR="00DC3F32" w:rsidRPr="00EC3380" w:rsidRDefault="00DC3F32" w:rsidP="00DE0DDA">
            <w:pPr>
              <w:pStyle w:val="TableParagraph"/>
              <w:spacing w:before="61" w:line="238" w:lineRule="exact"/>
              <w:ind w:left="12" w:firstLineChars="100" w:firstLine="210"/>
              <w:jc w:val="both"/>
              <w:rPr>
                <w:color w:val="000000" w:themeColor="text1"/>
                <w:sz w:val="21"/>
              </w:rPr>
            </w:pPr>
            <w:r w:rsidRPr="00EC3380">
              <w:rPr>
                <w:color w:val="000000" w:themeColor="text1"/>
                <w:sz w:val="21"/>
              </w:rPr>
              <w:t>蒸汽云当量值kg</w:t>
            </w:r>
          </w:p>
        </w:tc>
        <w:tc>
          <w:tcPr>
            <w:tcW w:w="653" w:type="pct"/>
            <w:shd w:val="clear" w:color="auto" w:fill="auto"/>
            <w:vAlign w:val="center"/>
          </w:tcPr>
          <w:p w:rsidR="00DC3F32" w:rsidRPr="00EC3380" w:rsidRDefault="00DC3F32" w:rsidP="00DE0DDA">
            <w:pPr>
              <w:pStyle w:val="TableParagraph"/>
              <w:spacing w:before="61" w:line="238" w:lineRule="exact"/>
              <w:rPr>
                <w:color w:val="000000" w:themeColor="text1"/>
                <w:sz w:val="21"/>
              </w:rPr>
            </w:pPr>
            <w:r w:rsidRPr="00EC3380">
              <w:rPr>
                <w:color w:val="000000" w:themeColor="text1"/>
                <w:sz w:val="21"/>
              </w:rPr>
              <w:t>死亡半径</w:t>
            </w:r>
          </w:p>
        </w:tc>
        <w:tc>
          <w:tcPr>
            <w:tcW w:w="833" w:type="pct"/>
            <w:shd w:val="clear" w:color="auto" w:fill="auto"/>
            <w:vAlign w:val="center"/>
          </w:tcPr>
          <w:p w:rsidR="00DC3F32" w:rsidRPr="00EC3380" w:rsidRDefault="00DC3F32" w:rsidP="00DE0DDA">
            <w:pPr>
              <w:pStyle w:val="TableParagraph"/>
              <w:spacing w:before="61" w:line="238" w:lineRule="exact"/>
              <w:rPr>
                <w:color w:val="000000" w:themeColor="text1"/>
                <w:sz w:val="21"/>
              </w:rPr>
            </w:pPr>
            <w:r w:rsidRPr="00EC3380">
              <w:rPr>
                <w:color w:val="000000" w:themeColor="text1"/>
                <w:sz w:val="21"/>
              </w:rPr>
              <w:t>重伤半径</w:t>
            </w:r>
          </w:p>
        </w:tc>
        <w:tc>
          <w:tcPr>
            <w:tcW w:w="834" w:type="pct"/>
            <w:shd w:val="clear" w:color="auto" w:fill="auto"/>
            <w:vAlign w:val="center"/>
          </w:tcPr>
          <w:p w:rsidR="00DC3F32" w:rsidRPr="00EC3380" w:rsidRDefault="00DC3F32" w:rsidP="00DE0DDA">
            <w:pPr>
              <w:pStyle w:val="TableParagraph"/>
              <w:spacing w:before="61" w:line="238" w:lineRule="exact"/>
              <w:rPr>
                <w:color w:val="000000" w:themeColor="text1"/>
                <w:sz w:val="21"/>
              </w:rPr>
            </w:pPr>
            <w:r w:rsidRPr="00EC3380">
              <w:rPr>
                <w:color w:val="000000" w:themeColor="text1"/>
                <w:sz w:val="21"/>
              </w:rPr>
              <w:t>轻伤半径</w:t>
            </w:r>
          </w:p>
        </w:tc>
        <w:tc>
          <w:tcPr>
            <w:tcW w:w="833" w:type="pct"/>
            <w:shd w:val="clear" w:color="auto" w:fill="auto"/>
            <w:vAlign w:val="center"/>
          </w:tcPr>
          <w:p w:rsidR="00DC3F32" w:rsidRPr="00EC3380" w:rsidRDefault="00DC3F32" w:rsidP="00DE0DDA">
            <w:pPr>
              <w:pStyle w:val="TableParagraph"/>
              <w:spacing w:before="61" w:line="238" w:lineRule="exact"/>
              <w:ind w:left="12" w:firstLineChars="50" w:firstLine="105"/>
              <w:jc w:val="both"/>
              <w:rPr>
                <w:color w:val="000000" w:themeColor="text1"/>
                <w:sz w:val="21"/>
              </w:rPr>
            </w:pPr>
            <w:r w:rsidRPr="00EC3380">
              <w:rPr>
                <w:color w:val="000000" w:themeColor="text1"/>
                <w:sz w:val="21"/>
              </w:rPr>
              <w:t>财产损失半径</w:t>
            </w:r>
          </w:p>
        </w:tc>
      </w:tr>
      <w:tr w:rsidR="00EC3380" w:rsidRPr="00EC3380" w:rsidTr="00DE0DDA">
        <w:trPr>
          <w:trHeight w:val="311"/>
        </w:trPr>
        <w:tc>
          <w:tcPr>
            <w:tcW w:w="830" w:type="pct"/>
            <w:shd w:val="clear" w:color="auto" w:fill="auto"/>
            <w:vAlign w:val="center"/>
          </w:tcPr>
          <w:p w:rsidR="00DC3F32" w:rsidRPr="00EC3380" w:rsidRDefault="00DC3F32" w:rsidP="00DE0DDA">
            <w:pPr>
              <w:pStyle w:val="TableParagraph"/>
              <w:spacing w:before="61" w:line="238" w:lineRule="exact"/>
              <w:ind w:left="12" w:firstLineChars="250" w:firstLine="525"/>
              <w:jc w:val="both"/>
              <w:rPr>
                <w:color w:val="000000" w:themeColor="text1"/>
                <w:sz w:val="21"/>
              </w:rPr>
            </w:pPr>
            <w:r w:rsidRPr="00EC3380">
              <w:rPr>
                <w:color w:val="000000" w:themeColor="text1"/>
                <w:sz w:val="21"/>
              </w:rPr>
              <w:t>LPG</w:t>
            </w:r>
          </w:p>
        </w:tc>
        <w:tc>
          <w:tcPr>
            <w:tcW w:w="1016" w:type="pct"/>
            <w:shd w:val="clear" w:color="auto" w:fill="auto"/>
            <w:vAlign w:val="center"/>
          </w:tcPr>
          <w:p w:rsidR="00DC3F32" w:rsidRPr="00EC3380" w:rsidRDefault="00DE0DDA" w:rsidP="00DE0DDA">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663000</w:t>
            </w:r>
          </w:p>
        </w:tc>
        <w:tc>
          <w:tcPr>
            <w:tcW w:w="653" w:type="pct"/>
            <w:shd w:val="clear" w:color="auto" w:fill="auto"/>
            <w:vAlign w:val="center"/>
          </w:tcPr>
          <w:p w:rsidR="00DC3F32" w:rsidRPr="00EC3380" w:rsidRDefault="00DE0DDA" w:rsidP="00DE0DDA">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38.9</w:t>
            </w:r>
          </w:p>
        </w:tc>
        <w:tc>
          <w:tcPr>
            <w:tcW w:w="833" w:type="pct"/>
            <w:shd w:val="clear" w:color="auto" w:fill="auto"/>
            <w:vAlign w:val="center"/>
          </w:tcPr>
          <w:p w:rsidR="00DC3F32" w:rsidRPr="00EC3380" w:rsidRDefault="00DE0DDA" w:rsidP="00DE0DDA">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64</w:t>
            </w:r>
          </w:p>
        </w:tc>
        <w:tc>
          <w:tcPr>
            <w:tcW w:w="834" w:type="pct"/>
            <w:shd w:val="clear" w:color="auto" w:fill="auto"/>
            <w:vAlign w:val="center"/>
          </w:tcPr>
          <w:p w:rsidR="00DC3F32" w:rsidRPr="00EC3380" w:rsidRDefault="00DC3F32" w:rsidP="00DE0DDA">
            <w:pPr>
              <w:pStyle w:val="TableParagraph"/>
              <w:spacing w:before="61" w:line="238" w:lineRule="exact"/>
              <w:ind w:left="12"/>
              <w:rPr>
                <w:color w:val="000000" w:themeColor="text1"/>
                <w:sz w:val="21"/>
              </w:rPr>
            </w:pPr>
            <w:r w:rsidRPr="00EC3380">
              <w:rPr>
                <w:color w:val="000000" w:themeColor="text1"/>
                <w:sz w:val="21"/>
              </w:rPr>
              <w:t>93.3</w:t>
            </w:r>
          </w:p>
        </w:tc>
        <w:tc>
          <w:tcPr>
            <w:tcW w:w="833" w:type="pct"/>
            <w:shd w:val="clear" w:color="auto" w:fill="auto"/>
            <w:vAlign w:val="center"/>
          </w:tcPr>
          <w:p w:rsidR="00DC3F32" w:rsidRPr="00EC3380" w:rsidRDefault="00DC3F32" w:rsidP="00DE0DDA">
            <w:pPr>
              <w:pStyle w:val="TableParagraph"/>
              <w:spacing w:before="61" w:line="238" w:lineRule="exact"/>
              <w:ind w:left="12"/>
              <w:rPr>
                <w:color w:val="000000" w:themeColor="text1"/>
                <w:sz w:val="21"/>
              </w:rPr>
            </w:pPr>
            <w:r w:rsidRPr="00EC3380">
              <w:rPr>
                <w:color w:val="000000" w:themeColor="text1"/>
                <w:sz w:val="21"/>
              </w:rPr>
              <w:t>50.6</w:t>
            </w:r>
          </w:p>
        </w:tc>
      </w:tr>
    </w:tbl>
    <w:p w:rsidR="00DC3F32" w:rsidRPr="00EC3380" w:rsidRDefault="00DC3F32" w:rsidP="00DE0DDA">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由上表可见，发生蒸汽云爆炸时人员的死亡半径为</w:t>
      </w:r>
      <w:r w:rsidRPr="00EC3380">
        <w:rPr>
          <w:rFonts w:ascii="Times New Roman" w:hAnsi="Times New Roman" w:cs="Times New Roman"/>
          <w:color w:val="000000" w:themeColor="text1"/>
        </w:rPr>
        <w:t xml:space="preserve"> </w:t>
      </w:r>
      <w:r w:rsidR="00DE0DDA" w:rsidRPr="00EC3380">
        <w:rPr>
          <w:rFonts w:ascii="Times New Roman" w:hAnsi="Times New Roman" w:cs="Times New Roman" w:hint="eastAsia"/>
          <w:color w:val="000000" w:themeColor="text1"/>
        </w:rPr>
        <w:t>38.9</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rPr>
        <w:t>，其事故发生范围基本集中在装置区的范围内，在半径为</w:t>
      </w:r>
      <w:r w:rsidR="00DE0DDA" w:rsidRPr="00EC3380">
        <w:rPr>
          <w:rFonts w:ascii="Times New Roman" w:hAnsi="Times New Roman" w:cs="Times New Roman" w:hint="eastAsia"/>
          <w:color w:val="000000" w:themeColor="text1"/>
        </w:rPr>
        <w:t>64</w:t>
      </w:r>
      <w:r w:rsidRPr="00EC3380">
        <w:rPr>
          <w:rFonts w:ascii="Times New Roman" w:hAnsi="Times New Roman" w:cs="Times New Roman"/>
          <w:color w:val="000000" w:themeColor="text1"/>
        </w:rPr>
        <w:t xml:space="preserve">m </w:t>
      </w:r>
      <w:r w:rsidRPr="00EC3380">
        <w:rPr>
          <w:rFonts w:ascii="Times New Roman" w:hAnsi="Times New Roman" w:cs="Times New Roman"/>
          <w:color w:val="000000" w:themeColor="text1"/>
        </w:rPr>
        <w:t>的范围内有重伤危险，在半径</w:t>
      </w:r>
      <w:r w:rsidRPr="00EC3380">
        <w:rPr>
          <w:rFonts w:ascii="Times New Roman" w:hAnsi="Times New Roman" w:cs="Times New Roman"/>
          <w:color w:val="000000" w:themeColor="text1"/>
        </w:rPr>
        <w:t xml:space="preserve"> 93.3m </w:t>
      </w:r>
      <w:r w:rsidRPr="00EC3380">
        <w:rPr>
          <w:rFonts w:ascii="Times New Roman" w:hAnsi="Times New Roman" w:cs="Times New Roman"/>
          <w:color w:val="000000" w:themeColor="text1"/>
        </w:rPr>
        <w:t>的范围内有轻伤损害危险。由总平面布置可知，</w:t>
      </w:r>
      <w:r w:rsidRPr="00EC3380">
        <w:rPr>
          <w:rFonts w:ascii="Times New Roman" w:hAnsi="Times New Roman" w:cs="Times New Roman"/>
          <w:color w:val="000000" w:themeColor="text1"/>
        </w:rPr>
        <w:t xml:space="preserve">LPG </w:t>
      </w:r>
      <w:r w:rsidRPr="00EC3380">
        <w:rPr>
          <w:rFonts w:ascii="Times New Roman" w:hAnsi="Times New Roman" w:cs="Times New Roman"/>
          <w:color w:val="000000" w:themeColor="text1"/>
        </w:rPr>
        <w:t>储罐距离厂界围墙的最小距离分别为</w:t>
      </w:r>
      <w:r w:rsidRPr="00EC3380">
        <w:rPr>
          <w:rFonts w:ascii="Times New Roman" w:hAnsi="Times New Roman" w:cs="Times New Roman"/>
          <w:color w:val="000000" w:themeColor="text1"/>
        </w:rPr>
        <w:t xml:space="preserve"> 30m</w:t>
      </w:r>
      <w:r w:rsidRPr="00EC3380">
        <w:rPr>
          <w:rFonts w:ascii="Times New Roman" w:hAnsi="Times New Roman" w:cs="Times New Roman"/>
          <w:color w:val="000000" w:themeColor="text1"/>
        </w:rPr>
        <w:t>，距离厂区用地红线的最小距离为</w:t>
      </w:r>
      <w:r w:rsidRPr="00EC3380">
        <w:rPr>
          <w:rFonts w:ascii="Times New Roman" w:hAnsi="Times New Roman" w:cs="Times New Roman"/>
          <w:color w:val="000000" w:themeColor="text1"/>
        </w:rPr>
        <w:t>55m</w:t>
      </w:r>
      <w:r w:rsidRPr="00EC3380">
        <w:rPr>
          <w:rFonts w:ascii="Times New Roman" w:hAnsi="Times New Roman" w:cs="Times New Roman"/>
          <w:color w:val="000000" w:themeColor="text1"/>
        </w:rPr>
        <w:t>，因此其危害主要集中在厂区内，对厂外产生危害较小。</w:t>
      </w:r>
    </w:p>
    <w:p w:rsidR="00DE0DDA" w:rsidRPr="00EC3380" w:rsidRDefault="00DE0DDA" w:rsidP="006E0D6F">
      <w:pPr>
        <w:pStyle w:val="a5"/>
        <w:spacing w:line="360" w:lineRule="auto"/>
        <w:rPr>
          <w:rFonts w:ascii="Times New Roman" w:eastAsiaTheme="minorEastAsia"/>
          <w:b/>
          <w:color w:val="000000" w:themeColor="text1"/>
        </w:rPr>
      </w:pPr>
      <w:r w:rsidRPr="00EC3380">
        <w:rPr>
          <w:rFonts w:ascii="Times New Roman" w:eastAsiaTheme="minorEastAsia" w:hint="eastAsia"/>
          <w:b/>
          <w:color w:val="000000" w:themeColor="text1"/>
        </w:rPr>
        <w:t>5.5.</w:t>
      </w:r>
      <w:r w:rsidR="0042453B" w:rsidRPr="00EC3380">
        <w:rPr>
          <w:rFonts w:ascii="Times New Roman" w:eastAsiaTheme="minorEastAsia" w:hint="eastAsia"/>
          <w:b/>
          <w:color w:val="000000" w:themeColor="text1"/>
        </w:rPr>
        <w:t>7</w:t>
      </w:r>
      <w:r w:rsidRPr="00EC3380">
        <w:rPr>
          <w:rFonts w:ascii="Times New Roman" w:eastAsiaTheme="minorEastAsia" w:hint="eastAsia"/>
          <w:b/>
          <w:color w:val="000000" w:themeColor="text1"/>
        </w:rPr>
        <w:t>.2</w:t>
      </w:r>
      <w:r w:rsidRPr="00EC3380">
        <w:rPr>
          <w:rFonts w:ascii="Times New Roman" w:eastAsiaTheme="minorEastAsia"/>
          <w:b/>
          <w:color w:val="000000" w:themeColor="text1"/>
        </w:rPr>
        <w:t>风险</w:t>
      </w:r>
      <w:r w:rsidRPr="00EC3380">
        <w:rPr>
          <w:rFonts w:ascii="Times New Roman" w:eastAsiaTheme="minorEastAsia" w:hint="eastAsia"/>
          <w:b/>
          <w:color w:val="000000" w:themeColor="text1"/>
        </w:rPr>
        <w:t>评价及结论</w:t>
      </w:r>
    </w:p>
    <w:p w:rsidR="00F52997" w:rsidRPr="00EC3380" w:rsidRDefault="00F52997" w:rsidP="00F52997">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hint="eastAsia"/>
          <w:color w:val="000000" w:themeColor="text1"/>
        </w:rPr>
        <w:t>综上所述：</w:t>
      </w:r>
      <w:r w:rsidRPr="00EC3380">
        <w:rPr>
          <w:rFonts w:ascii="Times New Roman" w:hAnsi="Times New Roman" w:cs="Times New Roman"/>
          <w:color w:val="000000" w:themeColor="text1"/>
        </w:rPr>
        <w:t>本项目实施后，</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在发生风险事故时，</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其最大可信事故危害后果见下表</w:t>
      </w:r>
      <w:r w:rsidRPr="00EC3380">
        <w:rPr>
          <w:rFonts w:ascii="Times New Roman" w:hAnsi="Times New Roman" w:cs="Times New Roman"/>
          <w:color w:val="000000" w:themeColor="text1"/>
        </w:rPr>
        <w:t>5.</w:t>
      </w:r>
      <w:r w:rsidR="0042453B" w:rsidRPr="00EC3380">
        <w:rPr>
          <w:rFonts w:ascii="Times New Roman" w:hAnsi="Times New Roman" w:cs="Times New Roman" w:hint="eastAsia"/>
          <w:color w:val="000000" w:themeColor="text1"/>
        </w:rPr>
        <w:t>5</w:t>
      </w:r>
      <w:r w:rsidRPr="00EC3380">
        <w:rPr>
          <w:rFonts w:ascii="Times New Roman" w:hAnsi="Times New Roman" w:cs="Times New Roman"/>
          <w:color w:val="000000" w:themeColor="text1"/>
        </w:rPr>
        <w:t>-</w:t>
      </w:r>
      <w:r w:rsidR="0042453B" w:rsidRPr="00EC3380">
        <w:rPr>
          <w:rFonts w:ascii="Times New Roman" w:hAnsi="Times New Roman" w:cs="Times New Roman" w:hint="eastAsia"/>
          <w:color w:val="000000" w:themeColor="text1"/>
        </w:rPr>
        <w:t>17</w:t>
      </w:r>
      <w:r w:rsidRPr="00EC3380">
        <w:rPr>
          <w:rFonts w:ascii="Times New Roman" w:hAnsi="Times New Roman" w:cs="Times New Roman"/>
          <w:color w:val="000000" w:themeColor="text1"/>
        </w:rPr>
        <w:t>。</w:t>
      </w:r>
    </w:p>
    <w:p w:rsidR="00F52997" w:rsidRPr="00EC3380" w:rsidRDefault="00F52997" w:rsidP="006E0D6F">
      <w:pPr>
        <w:pStyle w:val="a5"/>
        <w:ind w:firstLineChars="650" w:firstLine="1566"/>
        <w:rPr>
          <w:b/>
          <w:color w:val="000000" w:themeColor="text1"/>
        </w:rPr>
      </w:pPr>
      <w:r w:rsidRPr="00EC3380">
        <w:rPr>
          <w:b/>
          <w:color w:val="000000" w:themeColor="text1"/>
        </w:rPr>
        <w:t>表5.</w:t>
      </w:r>
      <w:r w:rsidR="0042453B" w:rsidRPr="00EC3380">
        <w:rPr>
          <w:rFonts w:hint="eastAsia"/>
          <w:b/>
          <w:color w:val="000000" w:themeColor="text1"/>
        </w:rPr>
        <w:t>5</w:t>
      </w:r>
      <w:r w:rsidRPr="00EC3380">
        <w:rPr>
          <w:b/>
          <w:color w:val="000000" w:themeColor="text1"/>
        </w:rPr>
        <w:t>-</w:t>
      </w:r>
      <w:r w:rsidR="0042453B" w:rsidRPr="00EC3380">
        <w:rPr>
          <w:rFonts w:hint="eastAsia"/>
          <w:b/>
          <w:color w:val="000000" w:themeColor="text1"/>
        </w:rPr>
        <w:t>17</w:t>
      </w:r>
      <w:r w:rsidRPr="00EC3380">
        <w:rPr>
          <w:b/>
          <w:color w:val="000000" w:themeColor="text1"/>
        </w:rPr>
        <w:tab/>
        <w:t>本项目最大可信事故危害后果</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864"/>
        <w:gridCol w:w="3018"/>
        <w:gridCol w:w="2437"/>
      </w:tblGrid>
      <w:tr w:rsidR="00EC3380" w:rsidRPr="00EC3380" w:rsidTr="00F52997">
        <w:trPr>
          <w:trHeight w:val="424"/>
        </w:trPr>
        <w:tc>
          <w:tcPr>
            <w:tcW w:w="1721"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事故种类</w:t>
            </w:r>
          </w:p>
        </w:tc>
        <w:tc>
          <w:tcPr>
            <w:tcW w:w="1814" w:type="pct"/>
            <w:shd w:val="clear" w:color="auto" w:fill="auto"/>
            <w:vAlign w:val="center"/>
          </w:tcPr>
          <w:p w:rsidR="00F52997" w:rsidRPr="00EC3380" w:rsidRDefault="00F52997" w:rsidP="00F52997">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物质名称</w:t>
            </w:r>
          </w:p>
        </w:tc>
        <w:tc>
          <w:tcPr>
            <w:tcW w:w="1465"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死亡半径（m）</w:t>
            </w:r>
          </w:p>
        </w:tc>
      </w:tr>
      <w:tr w:rsidR="00EC3380" w:rsidRPr="00EC3380" w:rsidTr="00F52997">
        <w:trPr>
          <w:trHeight w:val="312"/>
        </w:trPr>
        <w:tc>
          <w:tcPr>
            <w:tcW w:w="1721"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泄露</w:t>
            </w:r>
          </w:p>
        </w:tc>
        <w:tc>
          <w:tcPr>
            <w:tcW w:w="1814" w:type="pct"/>
            <w:shd w:val="clear" w:color="auto" w:fill="auto"/>
            <w:vAlign w:val="center"/>
          </w:tcPr>
          <w:p w:rsidR="00F52997" w:rsidRPr="00EC3380" w:rsidRDefault="00F52997" w:rsidP="00F52997">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油品</w:t>
            </w:r>
          </w:p>
        </w:tc>
        <w:tc>
          <w:tcPr>
            <w:tcW w:w="1465"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w:t>
            </w:r>
          </w:p>
        </w:tc>
      </w:tr>
      <w:tr w:rsidR="00EC3380" w:rsidRPr="00EC3380" w:rsidTr="00F52997">
        <w:trPr>
          <w:trHeight w:val="311"/>
        </w:trPr>
        <w:tc>
          <w:tcPr>
            <w:tcW w:w="1721"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池火灾</w:t>
            </w:r>
          </w:p>
        </w:tc>
        <w:tc>
          <w:tcPr>
            <w:tcW w:w="1814" w:type="pct"/>
            <w:shd w:val="clear" w:color="auto" w:fill="auto"/>
            <w:vAlign w:val="center"/>
          </w:tcPr>
          <w:p w:rsidR="00F52997" w:rsidRPr="00EC3380" w:rsidRDefault="00F52997" w:rsidP="00F52997">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油品</w:t>
            </w:r>
          </w:p>
        </w:tc>
        <w:tc>
          <w:tcPr>
            <w:tcW w:w="1465"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60</w:t>
            </w:r>
          </w:p>
        </w:tc>
      </w:tr>
      <w:tr w:rsidR="00EC3380" w:rsidRPr="00EC3380" w:rsidTr="00F52997">
        <w:trPr>
          <w:trHeight w:val="311"/>
        </w:trPr>
        <w:tc>
          <w:tcPr>
            <w:tcW w:w="1721" w:type="pct"/>
            <w:shd w:val="clear" w:color="auto" w:fill="auto"/>
            <w:vAlign w:val="center"/>
          </w:tcPr>
          <w:p w:rsidR="00F52997" w:rsidRPr="00EC3380" w:rsidRDefault="00F52997" w:rsidP="00F52997">
            <w:pPr>
              <w:pStyle w:val="TableParagraph"/>
              <w:spacing w:before="61" w:line="238" w:lineRule="exact"/>
              <w:ind w:left="12"/>
              <w:rPr>
                <w:color w:val="000000" w:themeColor="text1"/>
                <w:sz w:val="21"/>
              </w:rPr>
            </w:pPr>
            <w:r w:rsidRPr="00EC3380">
              <w:rPr>
                <w:color w:val="000000" w:themeColor="text1"/>
                <w:sz w:val="21"/>
              </w:rPr>
              <w:t>蒸汽云爆炸</w:t>
            </w:r>
          </w:p>
        </w:tc>
        <w:tc>
          <w:tcPr>
            <w:tcW w:w="1814" w:type="pct"/>
            <w:shd w:val="clear" w:color="auto" w:fill="auto"/>
            <w:vAlign w:val="center"/>
          </w:tcPr>
          <w:p w:rsidR="00F52997" w:rsidRPr="00EC3380" w:rsidRDefault="00F52997" w:rsidP="00F52997">
            <w:pPr>
              <w:pStyle w:val="TableParagraph"/>
              <w:spacing w:before="61" w:line="238" w:lineRule="exact"/>
              <w:ind w:left="12" w:right="1209"/>
              <w:rPr>
                <w:color w:val="000000" w:themeColor="text1"/>
                <w:sz w:val="21"/>
              </w:rPr>
            </w:pPr>
            <w:r w:rsidRPr="00EC3380">
              <w:rPr>
                <w:rFonts w:eastAsiaTheme="minorEastAsia" w:hint="eastAsia"/>
                <w:color w:val="000000" w:themeColor="text1"/>
                <w:sz w:val="21"/>
                <w:lang w:eastAsia="zh-CN"/>
              </w:rPr>
              <w:t xml:space="preserve">          </w:t>
            </w:r>
            <w:r w:rsidRPr="00EC3380">
              <w:rPr>
                <w:color w:val="000000" w:themeColor="text1"/>
                <w:sz w:val="21"/>
              </w:rPr>
              <w:t>LPG</w:t>
            </w:r>
          </w:p>
        </w:tc>
        <w:tc>
          <w:tcPr>
            <w:tcW w:w="1465" w:type="pct"/>
            <w:shd w:val="clear" w:color="auto" w:fill="auto"/>
            <w:vAlign w:val="center"/>
          </w:tcPr>
          <w:p w:rsidR="00F52997" w:rsidRPr="00EC3380" w:rsidRDefault="00F52997" w:rsidP="00F52997">
            <w:pPr>
              <w:pStyle w:val="TableParagraph"/>
              <w:spacing w:before="61" w:line="238" w:lineRule="exact"/>
              <w:ind w:left="12" w:right="459"/>
              <w:rPr>
                <w:color w:val="000000" w:themeColor="text1"/>
                <w:sz w:val="21"/>
              </w:rPr>
            </w:pPr>
            <w:r w:rsidRPr="00EC3380">
              <w:rPr>
                <w:rFonts w:eastAsiaTheme="minorEastAsia" w:hint="eastAsia"/>
                <w:color w:val="000000" w:themeColor="text1"/>
                <w:sz w:val="21"/>
                <w:lang w:eastAsia="zh-CN"/>
              </w:rPr>
              <w:t xml:space="preserve">   </w:t>
            </w:r>
            <w:r w:rsidRPr="00EC3380">
              <w:rPr>
                <w:color w:val="000000" w:themeColor="text1"/>
                <w:sz w:val="21"/>
              </w:rPr>
              <w:t>18.5</w:t>
            </w:r>
          </w:p>
        </w:tc>
      </w:tr>
    </w:tbl>
    <w:p w:rsidR="00F52997" w:rsidRPr="00EC3380" w:rsidRDefault="00F52997" w:rsidP="00F52997">
      <w:pPr>
        <w:pStyle w:val="a5"/>
        <w:spacing w:before="6"/>
        <w:rPr>
          <w:b/>
          <w:color w:val="000000" w:themeColor="text1"/>
          <w:sz w:val="18"/>
        </w:rPr>
      </w:pPr>
    </w:p>
    <w:p w:rsidR="00F52997" w:rsidRPr="00EC3380" w:rsidRDefault="00F52997" w:rsidP="00F52997">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厂内职工实行倒班制，根据生产制度，最大在</w:t>
      </w:r>
      <w:proofErr w:type="gramStart"/>
      <w:r w:rsidRPr="00EC3380">
        <w:rPr>
          <w:rFonts w:ascii="Times New Roman" w:hAnsi="Times New Roman" w:cs="Times New Roman"/>
          <w:color w:val="000000" w:themeColor="text1"/>
        </w:rPr>
        <w:t>班人数</w:t>
      </w:r>
      <w:proofErr w:type="gramEnd"/>
      <w:r w:rsidRPr="00EC3380">
        <w:rPr>
          <w:rFonts w:ascii="Times New Roman" w:hAnsi="Times New Roman" w:cs="Times New Roman"/>
          <w:color w:val="000000" w:themeColor="text1"/>
        </w:rPr>
        <w:t>为</w:t>
      </w:r>
      <w:r w:rsidRPr="00EC3380">
        <w:rPr>
          <w:rFonts w:ascii="Times New Roman" w:hAnsi="Times New Roman" w:cs="Times New Roman"/>
          <w:color w:val="000000" w:themeColor="text1"/>
        </w:rPr>
        <w:t>40</w:t>
      </w:r>
      <w:r w:rsidRPr="00EC3380">
        <w:rPr>
          <w:rFonts w:ascii="Times New Roman" w:hAnsi="Times New Roman" w:cs="Times New Roman"/>
          <w:color w:val="000000" w:themeColor="text1"/>
        </w:rPr>
        <w:t>人，以事故源点为中心，最大死亡半径（池火灾死亡半径）的范围包含于厂界内，因此，根据厂区内人口密度估算最大死亡半径内人数，死亡半径内人数＝最大在</w:t>
      </w:r>
      <w:proofErr w:type="gramStart"/>
      <w:r w:rsidRPr="00EC3380">
        <w:rPr>
          <w:rFonts w:ascii="Times New Roman" w:hAnsi="Times New Roman" w:cs="Times New Roman"/>
          <w:color w:val="000000" w:themeColor="text1"/>
        </w:rPr>
        <w:t>班人数</w:t>
      </w:r>
      <w:proofErr w:type="gramEnd"/>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厂区面积</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最大死亡半径面积＝</w:t>
      </w:r>
      <w:r w:rsidRPr="00EC3380">
        <w:rPr>
          <w:rFonts w:ascii="Times New Roman" w:hAnsi="Times New Roman" w:cs="Times New Roman"/>
          <w:color w:val="000000" w:themeColor="text1"/>
        </w:rPr>
        <w:t>40</w:t>
      </w:r>
      <w:r w:rsidRPr="00EC3380">
        <w:rPr>
          <w:rFonts w:ascii="Times New Roman" w:hAnsi="Times New Roman" w:cs="Times New Roman"/>
          <w:color w:val="000000" w:themeColor="text1"/>
        </w:rPr>
        <w:t>人</w:t>
      </w:r>
      <w:r w:rsidRPr="00EC3380">
        <w:rPr>
          <w:rFonts w:ascii="Times New Roman" w:hAnsi="Times New Roman" w:cs="Times New Roman"/>
          <w:color w:val="000000" w:themeColor="text1"/>
        </w:rPr>
        <w:t>/105000m</w:t>
      </w:r>
      <w:r w:rsidRPr="00EC3380">
        <w:rPr>
          <w:rFonts w:ascii="Times New Roman" w:hAnsi="Times New Roman" w:cs="Times New Roman"/>
          <w:color w:val="000000" w:themeColor="text1"/>
          <w:vertAlign w:val="superscript"/>
        </w:rPr>
        <w:t>2</w:t>
      </w:r>
      <w:r w:rsidRPr="00EC3380">
        <w:rPr>
          <w:rFonts w:ascii="Times New Roman" w:hAnsi="Times New Roman" w:cs="Times New Roman"/>
          <w:color w:val="000000" w:themeColor="text1"/>
        </w:rPr>
        <w:t>×11304m</w:t>
      </w:r>
      <w:r w:rsidRPr="00EC3380">
        <w:rPr>
          <w:rFonts w:ascii="Times New Roman" w:hAnsi="Times New Roman" w:cs="Times New Roman"/>
          <w:color w:val="000000" w:themeColor="text1"/>
          <w:vertAlign w:val="superscript"/>
        </w:rPr>
        <w:t>2</w:t>
      </w:r>
      <w:r w:rsidRPr="00EC3380">
        <w:rPr>
          <w:rFonts w:ascii="Times New Roman" w:hAnsi="Times New Roman" w:cs="Times New Roman"/>
          <w:color w:val="000000" w:themeColor="text1"/>
        </w:rPr>
        <w:t>，得出处于最大死亡半径内人数为</w:t>
      </w:r>
      <w:r w:rsidRPr="00EC3380">
        <w:rPr>
          <w:rFonts w:ascii="Times New Roman" w:hAnsi="Times New Roman" w:cs="Times New Roman"/>
          <w:color w:val="000000" w:themeColor="text1"/>
        </w:rPr>
        <w:t>4.27</w:t>
      </w:r>
      <w:r w:rsidRPr="00EC3380">
        <w:rPr>
          <w:rFonts w:ascii="Times New Roman" w:hAnsi="Times New Roman" w:cs="Times New Roman"/>
          <w:color w:val="000000" w:themeColor="text1"/>
        </w:rPr>
        <w:t>人（取</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人），因此最大可信事故发生后，伤亡人数为</w:t>
      </w:r>
      <w:r w:rsidRPr="00EC3380">
        <w:rPr>
          <w:rFonts w:ascii="Times New Roman" w:hAnsi="Times New Roman" w:cs="Times New Roman"/>
          <w:color w:val="000000" w:themeColor="text1"/>
        </w:rPr>
        <w:t xml:space="preserve">3 </w:t>
      </w:r>
      <w:r w:rsidRPr="00EC3380">
        <w:rPr>
          <w:rFonts w:ascii="Times New Roman" w:hAnsi="Times New Roman" w:cs="Times New Roman"/>
          <w:color w:val="000000" w:themeColor="text1"/>
        </w:rPr>
        <w:t>人。</w:t>
      </w:r>
    </w:p>
    <w:p w:rsidR="00F52997" w:rsidRPr="00EC3380" w:rsidRDefault="00F52997" w:rsidP="00F52997">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据事故后果确定的范围及程度，确定本工程事故风险值（以危害生命浓度范围）以及受影响的人口分布，按以下公式计算：</w:t>
      </w:r>
    </w:p>
    <w:p w:rsidR="00F52997" w:rsidRPr="00EC3380" w:rsidRDefault="00F52997" w:rsidP="00F52997">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风险值（死亡</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年）＝致死人数</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最大可信事故发生概率</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出现不利天气概率根据本项目区域的气象数据，出现不利天气概率为</w:t>
      </w:r>
      <w:r w:rsidRPr="00EC3380">
        <w:rPr>
          <w:rFonts w:ascii="Times New Roman" w:hAnsi="Times New Roman" w:cs="Times New Roman"/>
          <w:color w:val="000000" w:themeColor="text1"/>
        </w:rPr>
        <w:t>F</w:t>
      </w:r>
      <w:r w:rsidRPr="00EC3380">
        <w:rPr>
          <w:rFonts w:ascii="Times New Roman" w:hAnsi="Times New Roman" w:cs="Times New Roman"/>
          <w:color w:val="000000" w:themeColor="text1"/>
        </w:rPr>
        <w:t>稳定度时出现的频率，即</w:t>
      </w:r>
      <w:r w:rsidRPr="00EC3380">
        <w:rPr>
          <w:rFonts w:ascii="Times New Roman" w:hAnsi="Times New Roman" w:cs="Times New Roman"/>
          <w:color w:val="000000" w:themeColor="text1"/>
        </w:rPr>
        <w:lastRenderedPageBreak/>
        <w:t>10.1%</w:t>
      </w:r>
      <w:r w:rsidRPr="00EC3380">
        <w:rPr>
          <w:rFonts w:ascii="Times New Roman" w:hAnsi="Times New Roman" w:cs="Times New Roman"/>
          <w:color w:val="000000" w:themeColor="text1"/>
        </w:rPr>
        <w:t>，因此本项目的风险值为</w:t>
      </w:r>
      <w:r w:rsidRPr="00EC3380">
        <w:rPr>
          <w:rFonts w:ascii="Times New Roman" w:hAnsi="Times New Roman" w:cs="Times New Roman"/>
          <w:color w:val="000000" w:themeColor="text1"/>
        </w:rPr>
        <w:t>2.53×10</w:t>
      </w:r>
      <w:r w:rsidRPr="00EC3380">
        <w:rPr>
          <w:rFonts w:ascii="Times New Roman" w:hAnsi="Times New Roman" w:cs="Times New Roman"/>
          <w:color w:val="000000" w:themeColor="text1"/>
          <w:vertAlign w:val="superscript"/>
        </w:rPr>
        <w:t>-5</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人（死亡）</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年，低于化工行业风险统计值</w:t>
      </w:r>
      <w:r w:rsidRPr="00EC3380">
        <w:rPr>
          <w:rFonts w:ascii="Times New Roman" w:hAnsi="Times New Roman" w:cs="Times New Roman"/>
          <w:color w:val="000000" w:themeColor="text1"/>
        </w:rPr>
        <w:t xml:space="preserve"> 8.33×10</w:t>
      </w:r>
      <w:r w:rsidRPr="00EC3380">
        <w:rPr>
          <w:rFonts w:ascii="Times New Roman" w:hAnsi="Times New Roman" w:cs="Times New Roman"/>
          <w:color w:val="000000" w:themeColor="text1"/>
          <w:vertAlign w:val="superscript"/>
        </w:rPr>
        <w:t>－</w:t>
      </w:r>
      <w:r w:rsidRPr="00EC3380">
        <w:rPr>
          <w:rFonts w:ascii="Times New Roman" w:hAnsi="Times New Roman" w:cs="Times New Roman"/>
          <w:color w:val="000000" w:themeColor="text1"/>
          <w:vertAlign w:val="superscript"/>
        </w:rPr>
        <w:t>5</w:t>
      </w:r>
      <w:r w:rsidRPr="00EC3380">
        <w:rPr>
          <w:rFonts w:ascii="Times New Roman" w:hAnsi="Times New Roman" w:cs="Times New Roman"/>
          <w:color w:val="000000" w:themeColor="text1"/>
        </w:rPr>
        <w:t>人（死亡）</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年，可见本项目的单项风险值在可接受的范围内。</w:t>
      </w:r>
    </w:p>
    <w:p w:rsidR="00F52997" w:rsidRPr="00EC3380" w:rsidRDefault="00D05CC0"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8</w:t>
      </w:r>
      <w:r w:rsidR="00F52997" w:rsidRPr="00EC3380">
        <w:rPr>
          <w:rFonts w:ascii="Times New Roman" w:hAnsi="Times New Roman" w:cs="Times New Roman"/>
          <w:b/>
          <w:color w:val="000000" w:themeColor="text1"/>
        </w:rPr>
        <w:t>风险防范措施</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、选址、总图布置和建筑安全防范措施</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⑴</w:t>
      </w:r>
      <w:r w:rsidRPr="00EC3380">
        <w:rPr>
          <w:rFonts w:ascii="Times New Roman" w:hAnsi="Times New Roman" w:cs="Times New Roman"/>
          <w:color w:val="000000" w:themeColor="text1"/>
        </w:rPr>
        <w:t>全厂的总图布置执行《建筑设计防火规范》（</w:t>
      </w:r>
      <w:r w:rsidRPr="00EC3380">
        <w:rPr>
          <w:rFonts w:ascii="Times New Roman" w:hAnsi="Times New Roman" w:cs="Times New Roman"/>
          <w:color w:val="000000" w:themeColor="text1"/>
        </w:rPr>
        <w:t>GB50016-2006</w:t>
      </w:r>
      <w:r w:rsidRPr="00EC3380">
        <w:rPr>
          <w:rFonts w:ascii="Times New Roman" w:hAnsi="Times New Roman" w:cs="Times New Roman"/>
          <w:color w:val="000000" w:themeColor="text1"/>
        </w:rPr>
        <w:t>）和其它安全卫生规范的规定，并充分考虑风向因素，安全防护距离，消防和疏散通道以及人货分流等要求，</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以利于安全生产。</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⑵</w:t>
      </w:r>
      <w:r w:rsidRPr="00EC3380">
        <w:rPr>
          <w:rFonts w:ascii="Times New Roman" w:hAnsi="Times New Roman" w:cs="Times New Roman"/>
          <w:color w:val="000000" w:themeColor="text1"/>
        </w:rPr>
        <w:t>储罐装置与其周围居民、工厂及公共设施的安全防护距离，均满足相关的规定。</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⑶</w:t>
      </w:r>
      <w:r w:rsidRPr="00EC3380">
        <w:rPr>
          <w:rFonts w:ascii="Times New Roman" w:hAnsi="Times New Roman" w:cs="Times New Roman"/>
          <w:color w:val="000000" w:themeColor="text1"/>
        </w:rPr>
        <w:t>在生产过程中，对各密封点进行经常检查，防止有毒有害物的泄漏。</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⑷</w:t>
      </w:r>
      <w:r w:rsidRPr="00EC3380">
        <w:rPr>
          <w:rFonts w:ascii="Times New Roman" w:hAnsi="Times New Roman" w:cs="Times New Roman"/>
          <w:color w:val="000000" w:themeColor="text1"/>
        </w:rPr>
        <w:t>主要生产装置地震烈度按当地地震烈度提高一度（即</w:t>
      </w:r>
      <w:r w:rsidRPr="00EC3380">
        <w:rPr>
          <w:rFonts w:ascii="Times New Roman" w:hAnsi="Times New Roman" w:cs="Times New Roman"/>
          <w:color w:val="000000" w:themeColor="text1"/>
        </w:rPr>
        <w:t>Ⅶ</w:t>
      </w:r>
      <w:r w:rsidRPr="00EC3380">
        <w:rPr>
          <w:rFonts w:ascii="Times New Roman" w:hAnsi="Times New Roman" w:cs="Times New Roman"/>
          <w:color w:val="000000" w:themeColor="text1"/>
        </w:rPr>
        <w:t>）设防。</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⑸</w:t>
      </w:r>
      <w:r w:rsidRPr="00EC3380">
        <w:rPr>
          <w:rFonts w:ascii="Times New Roman" w:hAnsi="Times New Roman" w:cs="Times New Roman"/>
          <w:color w:val="000000" w:themeColor="text1"/>
        </w:rPr>
        <w:t>液体罐区周围设防火围堤，各贮罐间的间距符合《建筑设计防火规范》（</w:t>
      </w:r>
      <w:r w:rsidRPr="00EC3380">
        <w:rPr>
          <w:rFonts w:ascii="Times New Roman" w:hAnsi="Times New Roman" w:cs="Times New Roman"/>
          <w:color w:val="000000" w:themeColor="text1"/>
        </w:rPr>
        <w:t>GB50016-2006</w:t>
      </w:r>
      <w:r w:rsidRPr="00EC3380">
        <w:rPr>
          <w:rFonts w:ascii="Times New Roman" w:hAnsi="Times New Roman" w:cs="Times New Roman"/>
          <w:color w:val="000000" w:themeColor="text1"/>
        </w:rPr>
        <w:t>）及《石油化工企业设计防火规范（</w:t>
      </w:r>
      <w:r w:rsidRPr="00EC3380">
        <w:rPr>
          <w:rFonts w:ascii="Times New Roman" w:hAnsi="Times New Roman" w:cs="Times New Roman"/>
          <w:color w:val="000000" w:themeColor="text1"/>
        </w:rPr>
        <w:t xml:space="preserve">1999 </w:t>
      </w:r>
      <w:r w:rsidRPr="00EC3380">
        <w:rPr>
          <w:rFonts w:ascii="Times New Roman" w:hAnsi="Times New Roman" w:cs="Times New Roman"/>
          <w:color w:val="000000" w:themeColor="text1"/>
        </w:rPr>
        <w:t>修订版）》（</w:t>
      </w:r>
      <w:r w:rsidRPr="00EC3380">
        <w:rPr>
          <w:rFonts w:ascii="Times New Roman" w:hAnsi="Times New Roman" w:cs="Times New Roman"/>
          <w:color w:val="000000" w:themeColor="text1"/>
        </w:rPr>
        <w:t>GB50160-92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要求，并在外围设置</w:t>
      </w:r>
      <w:proofErr w:type="gramStart"/>
      <w:r w:rsidRPr="00EC3380">
        <w:rPr>
          <w:rFonts w:ascii="Times New Roman" w:hAnsi="Times New Roman" w:cs="Times New Roman"/>
          <w:color w:val="000000" w:themeColor="text1"/>
        </w:rPr>
        <w:t>环形消防</w:t>
      </w:r>
      <w:proofErr w:type="gramEnd"/>
      <w:r w:rsidRPr="00EC3380">
        <w:rPr>
          <w:rFonts w:ascii="Times New Roman" w:hAnsi="Times New Roman" w:cs="Times New Roman"/>
          <w:color w:val="000000" w:themeColor="text1"/>
        </w:rPr>
        <w:t>通道。</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⑹</w:t>
      </w:r>
      <w:r w:rsidRPr="00EC3380">
        <w:rPr>
          <w:rFonts w:ascii="Times New Roman" w:hAnsi="Times New Roman" w:cs="Times New Roman"/>
          <w:color w:val="000000" w:themeColor="text1"/>
        </w:rPr>
        <w:t>充分利用现有地形，合理利用土地，总平面布置采用流程</w:t>
      </w:r>
      <w:proofErr w:type="gramStart"/>
      <w:r w:rsidRPr="00EC3380">
        <w:rPr>
          <w:rFonts w:ascii="Times New Roman" w:hAnsi="Times New Roman" w:cs="Times New Roman"/>
          <w:color w:val="000000" w:themeColor="text1"/>
        </w:rPr>
        <w:t>式集中</w:t>
      </w:r>
      <w:proofErr w:type="gramEnd"/>
      <w:r w:rsidRPr="00EC3380">
        <w:rPr>
          <w:rFonts w:ascii="Times New Roman" w:hAnsi="Times New Roman" w:cs="Times New Roman"/>
          <w:color w:val="000000" w:themeColor="text1"/>
        </w:rPr>
        <w:t>布置，力求达到减少占地，提高土地利用率，降低能耗，节约投资的目的。</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⑺</w:t>
      </w:r>
      <w:r w:rsidRPr="00EC3380">
        <w:rPr>
          <w:rFonts w:ascii="Times New Roman" w:hAnsi="Times New Roman" w:cs="Times New Roman"/>
          <w:color w:val="000000" w:themeColor="text1"/>
        </w:rPr>
        <w:t>根据工厂的生产流程及各组成部分的功能要求、生产特点、火灾危险性，结合地形、风向、交通等条件，按功能分区布置。</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⑻</w:t>
      </w:r>
      <w:r w:rsidRPr="00EC3380">
        <w:rPr>
          <w:rFonts w:ascii="Times New Roman" w:hAnsi="Times New Roman" w:cs="Times New Roman"/>
          <w:color w:val="000000" w:themeColor="text1"/>
        </w:rPr>
        <w:t>在符合生产流程、操作要求和使用功能的前提下，生产装置采用联合化、一体化布置。按照生产、物流和运输的要求，力求流程顺畅，布局紧凑，尽量缩短生产区及生产区内部的物流输送距离。将生产特点和性质相同，在生产过程中原料互供关系密切的生产装置集中布置。以便工艺管线走向顺畅，物料管线短捷，降低运营费用，减少建设投资。</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⑼</w:t>
      </w:r>
      <w:r w:rsidRPr="00EC3380">
        <w:rPr>
          <w:rFonts w:ascii="Times New Roman" w:hAnsi="Times New Roman" w:cs="Times New Roman"/>
          <w:color w:val="000000" w:themeColor="text1"/>
        </w:rPr>
        <w:t>全厂性的辅助生产设施和公用工程设施集中布置，各个分区的辅助生产设施和公用工程设施分区集中布置，尽量靠近负荷中心，以缩短辅助工程及公用设施管线，降低能耗。将产生有害气体、废水、粉尘、噪音等装置集中布置在厂区边缘地带，或相对独立区域，以减少污染影响范围。合理布局工厂运输方案，人流、物流尽量分离，避免相互干扰，以满足安全和生产管理的需要。</w:t>
      </w:r>
      <w:proofErr w:type="gramStart"/>
      <w:r w:rsidRPr="00EC3380">
        <w:rPr>
          <w:rFonts w:ascii="Times New Roman" w:hAnsi="Times New Roman" w:cs="Times New Roman"/>
          <w:color w:val="000000" w:themeColor="text1"/>
        </w:rPr>
        <w:t>将储煤场</w:t>
      </w:r>
      <w:proofErr w:type="gramEnd"/>
      <w:r w:rsidRPr="00EC3380">
        <w:rPr>
          <w:rFonts w:ascii="Times New Roman" w:hAnsi="Times New Roman" w:cs="Times New Roman"/>
          <w:color w:val="000000" w:themeColor="text1"/>
        </w:rPr>
        <w:t>、储罐区、火车及汽车装卸区等原料及产品运输区域布置在厂区的边缘，以保证生产安全，减少外部运输对厂区的影响。</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2</w:t>
      </w:r>
      <w:r w:rsidRPr="00EC3380">
        <w:rPr>
          <w:rFonts w:ascii="Times New Roman" w:hAnsi="Times New Roman" w:cs="Times New Roman"/>
          <w:color w:val="000000" w:themeColor="text1"/>
        </w:rPr>
        <w:t>、危险化学品贮运及运输安全防范措施</w:t>
      </w:r>
    </w:p>
    <w:p w:rsidR="00F52997"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⑴</w:t>
      </w:r>
      <w:r w:rsidRPr="00EC3380">
        <w:rPr>
          <w:rFonts w:ascii="Times New Roman" w:hAnsi="Times New Roman" w:cs="Times New Roman"/>
          <w:color w:val="000000" w:themeColor="text1"/>
        </w:rPr>
        <w:t>危险化学品贮存安全防范措施</w:t>
      </w:r>
    </w:p>
    <w:p w:rsidR="00D05CC0" w:rsidRPr="00EC3380" w:rsidRDefault="00F52997"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液体罐区周围设防火围堤，各贮罐间的间距符合《建筑设计防火规范》</w:t>
      </w:r>
      <w:r w:rsidR="00D05CC0" w:rsidRPr="00EC3380">
        <w:rPr>
          <w:rFonts w:ascii="Times New Roman" w:hAnsi="Times New Roman" w:cs="Times New Roman"/>
          <w:color w:val="000000" w:themeColor="text1"/>
        </w:rPr>
        <w:t>（</w:t>
      </w:r>
      <w:r w:rsidR="00D05CC0" w:rsidRPr="00EC3380">
        <w:rPr>
          <w:rFonts w:ascii="Times New Roman" w:hAnsi="Times New Roman" w:cs="Times New Roman"/>
          <w:color w:val="000000" w:themeColor="text1"/>
        </w:rPr>
        <w:t>GB50016-2006</w:t>
      </w:r>
      <w:r w:rsidR="00D05CC0" w:rsidRPr="00EC3380">
        <w:rPr>
          <w:rFonts w:ascii="Times New Roman" w:hAnsi="Times New Roman" w:cs="Times New Roman"/>
          <w:color w:val="000000" w:themeColor="text1"/>
        </w:rPr>
        <w:t>）及《石油化工企业设计防火规范（</w:t>
      </w:r>
      <w:r w:rsidR="00D05CC0" w:rsidRPr="00EC3380">
        <w:rPr>
          <w:rFonts w:ascii="Times New Roman" w:hAnsi="Times New Roman" w:cs="Times New Roman"/>
          <w:color w:val="000000" w:themeColor="text1"/>
        </w:rPr>
        <w:t xml:space="preserve">1999 </w:t>
      </w:r>
      <w:r w:rsidR="00D05CC0" w:rsidRPr="00EC3380">
        <w:rPr>
          <w:rFonts w:ascii="Times New Roman" w:hAnsi="Times New Roman" w:cs="Times New Roman"/>
          <w:color w:val="000000" w:themeColor="text1"/>
        </w:rPr>
        <w:t>修订版）》（</w:t>
      </w:r>
      <w:r w:rsidR="00D05CC0" w:rsidRPr="00EC3380">
        <w:rPr>
          <w:rFonts w:ascii="Times New Roman" w:hAnsi="Times New Roman" w:cs="Times New Roman"/>
          <w:color w:val="000000" w:themeColor="text1"/>
        </w:rPr>
        <w:t>GB50160-92</w:t>
      </w:r>
      <w:r w:rsidR="00D05CC0" w:rsidRPr="00EC3380">
        <w:rPr>
          <w:rFonts w:ascii="Times New Roman" w:hAnsi="Times New Roman" w:cs="Times New Roman"/>
          <w:color w:val="000000" w:themeColor="text1"/>
        </w:rPr>
        <w:t>）</w:t>
      </w:r>
      <w:r w:rsidR="00D05CC0" w:rsidRPr="00EC3380">
        <w:rPr>
          <w:rFonts w:ascii="Times New Roman" w:hAnsi="Times New Roman" w:cs="Times New Roman"/>
          <w:color w:val="000000" w:themeColor="text1"/>
        </w:rPr>
        <w:t xml:space="preserve"> </w:t>
      </w:r>
      <w:r w:rsidR="00D05CC0" w:rsidRPr="00EC3380">
        <w:rPr>
          <w:rFonts w:ascii="Times New Roman" w:hAnsi="Times New Roman" w:cs="Times New Roman"/>
          <w:color w:val="000000" w:themeColor="text1"/>
        </w:rPr>
        <w:t>要求，并在外围设置</w:t>
      </w:r>
      <w:proofErr w:type="gramStart"/>
      <w:r w:rsidR="00D05CC0" w:rsidRPr="00EC3380">
        <w:rPr>
          <w:rFonts w:ascii="Times New Roman" w:hAnsi="Times New Roman" w:cs="Times New Roman"/>
          <w:color w:val="000000" w:themeColor="text1"/>
        </w:rPr>
        <w:t>环形消防</w:t>
      </w:r>
      <w:proofErr w:type="gramEnd"/>
      <w:r w:rsidR="00D05CC0" w:rsidRPr="00EC3380">
        <w:rPr>
          <w:rFonts w:ascii="Times New Roman" w:hAnsi="Times New Roman" w:cs="Times New Roman"/>
          <w:color w:val="000000" w:themeColor="text1"/>
        </w:rPr>
        <w:t>通道。</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⑵</w:t>
      </w:r>
      <w:r w:rsidRPr="00EC3380">
        <w:rPr>
          <w:rFonts w:ascii="Times New Roman" w:hAnsi="Times New Roman" w:cs="Times New Roman"/>
          <w:color w:val="000000" w:themeColor="text1"/>
        </w:rPr>
        <w:t>运输过程安全防范措施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确定运输路线，途径最大限度地避开敏感区域，时间避开人流出入高峰时段和路段，</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减少对敏感性区域的影响。运输途径的环境敏感点（如河流、人口密集居住区等）处设置必要的警示标志。</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①</w:t>
      </w:r>
      <w:r w:rsidRPr="00EC3380">
        <w:rPr>
          <w:rFonts w:ascii="Times New Roman" w:hAnsi="Times New Roman" w:cs="Times New Roman"/>
          <w:color w:val="000000" w:themeColor="text1"/>
        </w:rPr>
        <w:t>危险化学品承运车辆必须有危险品准运证，驾驶人员和押运人员必须了解所运货物的性质、毒性和应急措施，配备必要的应急处理、消防器材和防护用品。</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②</w:t>
      </w:r>
      <w:r w:rsidRPr="00EC3380">
        <w:rPr>
          <w:rFonts w:ascii="Times New Roman" w:hAnsi="Times New Roman" w:cs="Times New Roman"/>
          <w:color w:val="000000" w:themeColor="text1"/>
        </w:rPr>
        <w:t>运送危险化学品应尽量避开雨天、台风等环境恶劣天气，以减小因事故造成对运输路线沿途的影响。配有完备的防雨篷布，以免产品包装物受潮淋雨。</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③</w:t>
      </w:r>
      <w:r w:rsidRPr="00EC3380">
        <w:rPr>
          <w:rFonts w:ascii="Times New Roman" w:hAnsi="Times New Roman" w:cs="Times New Roman"/>
          <w:color w:val="000000" w:themeColor="text1"/>
        </w:rPr>
        <w:t>对于高毒危险废物的运输，必须采用加强型转移容器，确保容器在翻车等重大交通事故情况下也不破裂，在车辆内安装</w:t>
      </w:r>
      <w:r w:rsidRPr="00EC3380">
        <w:rPr>
          <w:rFonts w:ascii="Times New Roman" w:hAnsi="Times New Roman" w:cs="Times New Roman"/>
          <w:color w:val="000000" w:themeColor="text1"/>
        </w:rPr>
        <w:t>GPS</w:t>
      </w:r>
      <w:r w:rsidRPr="00EC3380">
        <w:rPr>
          <w:rFonts w:ascii="Times New Roman" w:hAnsi="Times New Roman" w:cs="Times New Roman"/>
          <w:color w:val="000000" w:themeColor="text1"/>
        </w:rPr>
        <w:t>定位设施，司机配备专用的移动式通讯工具，一旦发生紧急事故，可以及时就地报警。</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④</w:t>
      </w:r>
      <w:r w:rsidRPr="00EC3380">
        <w:rPr>
          <w:rFonts w:ascii="Times New Roman" w:hAnsi="Times New Roman" w:cs="Times New Roman"/>
          <w:color w:val="000000" w:themeColor="text1"/>
        </w:rPr>
        <w:t>禁止超装、超载，禁止混装不相容类别的化学品。</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⑤</w:t>
      </w:r>
      <w:r w:rsidRPr="00EC3380">
        <w:rPr>
          <w:rFonts w:ascii="Times New Roman" w:hAnsi="Times New Roman" w:cs="Times New Roman"/>
          <w:color w:val="000000" w:themeColor="text1"/>
        </w:rPr>
        <w:t>槽罐车发生泄漏或翻车，应根据运输装卸</w:t>
      </w:r>
      <w:proofErr w:type="gramStart"/>
      <w:r w:rsidRPr="00EC3380">
        <w:rPr>
          <w:rFonts w:ascii="Times New Roman" w:hAnsi="Times New Roman" w:cs="Times New Roman"/>
          <w:color w:val="000000" w:themeColor="text1"/>
        </w:rPr>
        <w:t>急处理</w:t>
      </w:r>
      <w:proofErr w:type="gramEnd"/>
      <w:r w:rsidRPr="00EC3380">
        <w:rPr>
          <w:rFonts w:ascii="Times New Roman" w:hAnsi="Times New Roman" w:cs="Times New Roman"/>
          <w:color w:val="000000" w:themeColor="text1"/>
        </w:rPr>
        <w:t>预案进行处理，必须立即报警，并建议有关部门在一定范围内设置警戒，采取必要的防范措施。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、工艺技术设计安全防范措施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选择安全可靠的生产工艺技术，从本质上提高安全性，防止和减少危害事故的发生。设计时釆用优化设计方案，使系统、设备、设施发生故障或事故时处于低能状态，防止能量的意外释放。工艺设备及机器将根据不同的介质、不同的压力及温度选用各种适宣的材料，以满足安全操作的需要。在危险地区和关键部位及存放、输送易燃易爆物料的设备、管道上，采用先进可靠的检测技术，设置</w:t>
      </w:r>
      <w:proofErr w:type="gramStart"/>
      <w:r w:rsidRPr="00EC3380">
        <w:rPr>
          <w:rFonts w:ascii="Times New Roman" w:hAnsi="Times New Roman" w:cs="Times New Roman"/>
          <w:color w:val="000000" w:themeColor="text1"/>
        </w:rPr>
        <w:t>联锁</w:t>
      </w:r>
      <w:proofErr w:type="gramEnd"/>
      <w:r w:rsidRPr="00EC3380">
        <w:rPr>
          <w:rFonts w:ascii="Times New Roman" w:hAnsi="Times New Roman" w:cs="Times New Roman"/>
          <w:color w:val="000000" w:themeColor="text1"/>
        </w:rPr>
        <w:t>、报警自控系统，确保安全运行。</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具有自动监测、报警、紧急切断及紧急停车系统；防火，防爆、防中毒等事故处理系统；应急救援设施及救援通道；应急疏散通道及避难所。可实现生产管理自动化、程序化。</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工艺</w:t>
      </w:r>
      <w:proofErr w:type="gramStart"/>
      <w:r w:rsidRPr="00EC3380">
        <w:rPr>
          <w:rFonts w:ascii="Times New Roman" w:hAnsi="Times New Roman" w:cs="Times New Roman"/>
          <w:color w:val="000000" w:themeColor="text1"/>
        </w:rPr>
        <w:t>输送泵均采用</w:t>
      </w:r>
      <w:proofErr w:type="gramEnd"/>
      <w:r w:rsidRPr="00EC3380">
        <w:rPr>
          <w:rFonts w:ascii="Times New Roman" w:hAnsi="Times New Roman" w:cs="Times New Roman"/>
          <w:color w:val="000000" w:themeColor="text1"/>
        </w:rPr>
        <w:t>密封防泄漏</w:t>
      </w:r>
      <w:proofErr w:type="gramStart"/>
      <w:r w:rsidRPr="00EC3380">
        <w:rPr>
          <w:rFonts w:ascii="Times New Roman" w:hAnsi="Times New Roman" w:cs="Times New Roman"/>
          <w:color w:val="000000" w:themeColor="text1"/>
        </w:rPr>
        <w:t>驱动泵以避免</w:t>
      </w:r>
      <w:proofErr w:type="gramEnd"/>
      <w:r w:rsidRPr="00EC3380">
        <w:rPr>
          <w:rFonts w:ascii="Times New Roman" w:hAnsi="Times New Roman" w:cs="Times New Roman"/>
          <w:color w:val="000000" w:themeColor="text1"/>
        </w:rPr>
        <w:t>物料泄漏。</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在储罐区及生产装置区内设置可燃气体检测器，储罐设置液位监测装置。</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所有管道系统均必需按有关标准进行良好设计、制作及安装，必需由当地有关质检监部门进行验收并通过后方能投入使用。物料输送管线要尽可能减少使用接合法兰，以降低泄漏几率。定期试压检漏。贮罐要设置报警器等设施，当超压报警、降温降压，仍阻止不了超压，设备内气体可由安全阀泄压，至高空排放。特别是有害有毒物质防止泄漏。</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压力容器均按《压力容器设计规范》的规定进行设计和检验，高温和低温设备及管道外部均需包绝缘材料。建设项目压力容器、压力管道等特种设备应由有相应资质的单位设计、制造、安装，技术资料要真实、齐全，定期经有关部门检验。在设计中应强调执行《电气装置安装工程施工和验收规范》</w:t>
      </w:r>
      <w:r w:rsidRPr="00EC3380">
        <w:rPr>
          <w:rFonts w:ascii="Times New Roman" w:hAnsi="Times New Roman" w:cs="Times New Roman"/>
          <w:color w:val="000000" w:themeColor="text1"/>
        </w:rPr>
        <w:t xml:space="preserve">GB50254-96 </w:t>
      </w:r>
      <w:r w:rsidRPr="00EC3380">
        <w:rPr>
          <w:rFonts w:ascii="Times New Roman" w:hAnsi="Times New Roman" w:cs="Times New Roman"/>
          <w:color w:val="000000" w:themeColor="text1"/>
        </w:rPr>
        <w:t>等的要求，确保工程建成后电气安全符合要求。</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电气设计均</w:t>
      </w:r>
      <w:proofErr w:type="gramStart"/>
      <w:r w:rsidRPr="00EC3380">
        <w:rPr>
          <w:rFonts w:ascii="Times New Roman" w:hAnsi="Times New Roman" w:cs="Times New Roman"/>
          <w:color w:val="000000" w:themeColor="text1"/>
        </w:rPr>
        <w:t>按环境</w:t>
      </w:r>
      <w:proofErr w:type="gramEnd"/>
      <w:r w:rsidRPr="00EC3380">
        <w:rPr>
          <w:rFonts w:ascii="Times New Roman" w:hAnsi="Times New Roman" w:cs="Times New Roman"/>
          <w:color w:val="000000" w:themeColor="text1"/>
        </w:rPr>
        <w:t>要求选择相应等级的</w:t>
      </w:r>
      <w:r w:rsidRPr="00EC3380">
        <w:rPr>
          <w:rFonts w:ascii="Times New Roman" w:hAnsi="Times New Roman" w:cs="Times New Roman"/>
          <w:color w:val="000000" w:themeColor="text1"/>
        </w:rPr>
        <w:t xml:space="preserve"> F1 </w:t>
      </w:r>
      <w:r w:rsidRPr="00EC3380">
        <w:rPr>
          <w:rFonts w:ascii="Times New Roman" w:hAnsi="Times New Roman" w:cs="Times New Roman"/>
          <w:color w:val="000000" w:themeColor="text1"/>
        </w:rPr>
        <w:t>级防腐型和</w:t>
      </w:r>
      <w:proofErr w:type="gramStart"/>
      <w:r w:rsidRPr="00EC3380">
        <w:rPr>
          <w:rFonts w:ascii="Times New Roman" w:hAnsi="Times New Roman" w:cs="Times New Roman"/>
          <w:color w:val="000000" w:themeColor="text1"/>
        </w:rPr>
        <w:t>户外级</w:t>
      </w:r>
      <w:proofErr w:type="gramEnd"/>
      <w:r w:rsidRPr="00EC3380">
        <w:rPr>
          <w:rFonts w:ascii="Times New Roman" w:hAnsi="Times New Roman" w:cs="Times New Roman"/>
          <w:color w:val="000000" w:themeColor="text1"/>
        </w:rPr>
        <w:t>防腐型动力及照明电气设备。根据车间的不同环境特性，选用防腐、防水、防尘的电气设备，并设置防雷、防静电设施和接地保护。</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对较高的建筑物和设备，设置屋顶面避雷装置，高出厂房的金属设备及管道均考虑防雷接地以防雷击。根据《建筑物防雷设计规范》</w:t>
      </w:r>
      <w:r w:rsidRPr="00EC3380">
        <w:rPr>
          <w:rFonts w:ascii="Times New Roman" w:hAnsi="Times New Roman" w:cs="Times New Roman"/>
          <w:color w:val="000000" w:themeColor="text1"/>
        </w:rPr>
        <w:t>(GB50057-94)</w:t>
      </w:r>
      <w:r w:rsidRPr="00EC3380">
        <w:rPr>
          <w:rFonts w:ascii="Times New Roman" w:hAnsi="Times New Roman" w:cs="Times New Roman"/>
          <w:color w:val="000000" w:themeColor="text1"/>
        </w:rPr>
        <w:t>的规定，结合装置环境特征、当地气象条件、地质及雷电流动情况，防雷等级按第三类工业建、构筑物考虑设置防雷装置，防雷冲击电阻不大于</w:t>
      </w:r>
      <w:r w:rsidRPr="00EC3380">
        <w:rPr>
          <w:rFonts w:ascii="Times New Roman" w:hAnsi="Times New Roman" w:cs="Times New Roman"/>
          <w:color w:val="000000" w:themeColor="text1"/>
        </w:rPr>
        <w:t xml:space="preserve"> 30Ω</w:t>
      </w:r>
      <w:r w:rsidRPr="00EC3380">
        <w:rPr>
          <w:rFonts w:ascii="Times New Roman" w:hAnsi="Times New Roman" w:cs="Times New Roman"/>
          <w:color w:val="000000" w:themeColor="text1"/>
        </w:rPr>
        <w:t>。低压接地系统采用</w:t>
      </w:r>
      <w:r w:rsidRPr="00EC3380">
        <w:rPr>
          <w:rFonts w:ascii="Times New Roman" w:hAnsi="Times New Roman" w:cs="Times New Roman"/>
          <w:color w:val="000000" w:themeColor="text1"/>
        </w:rPr>
        <w:t xml:space="preserve"> TN—S </w:t>
      </w:r>
      <w:r w:rsidRPr="00EC3380">
        <w:rPr>
          <w:rFonts w:ascii="Times New Roman" w:hAnsi="Times New Roman" w:cs="Times New Roman"/>
          <w:color w:val="000000" w:themeColor="text1"/>
        </w:rPr>
        <w:t>接地方式，变电所工作接地电阻不大于</w:t>
      </w:r>
      <w:r w:rsidRPr="00EC3380">
        <w:rPr>
          <w:rFonts w:ascii="Times New Roman" w:hAnsi="Times New Roman" w:cs="Times New Roman"/>
          <w:color w:val="000000" w:themeColor="text1"/>
        </w:rPr>
        <w:t xml:space="preserve"> 4Ω</w:t>
      </w:r>
      <w:r w:rsidRPr="00EC3380">
        <w:rPr>
          <w:rFonts w:ascii="Times New Roman" w:hAnsi="Times New Roman" w:cs="Times New Roman"/>
          <w:color w:val="000000" w:themeColor="text1"/>
        </w:rPr>
        <w:t>。所有正常不带电的电气设备金属外壳，均与</w:t>
      </w:r>
      <w:r w:rsidRPr="00EC3380">
        <w:rPr>
          <w:rFonts w:ascii="Times New Roman" w:hAnsi="Times New Roman" w:cs="Times New Roman"/>
          <w:color w:val="000000" w:themeColor="text1"/>
        </w:rPr>
        <w:t>PE</w:t>
      </w:r>
      <w:r w:rsidRPr="00EC3380">
        <w:rPr>
          <w:rFonts w:ascii="Times New Roman" w:hAnsi="Times New Roman" w:cs="Times New Roman"/>
          <w:color w:val="000000" w:themeColor="text1"/>
        </w:rPr>
        <w:t>线可靠连接。</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开车后应定期对有毒危害岗位进行危害检测，并根据结果，制定相应的解决措施。有危害岗位的工人应配备相应的个体防护用品，并严格按要求穿戴。</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危险化学品的输送管道应使用无缝钢管或铸铁管，管道连接采用焊接或法兰连接，</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法兰连接使用垫片的材质应与输送介质的性质相适应，不应使用易受到输送物溶解、腐蚀的材料。</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作业现场物料输送管道，应涂刷安全标准色，并标明物料名称和走向标志。高温设备和管道应设立隔离栏，并有警示标志。</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企业根据危险程度划分出动火区域，制定动火制度并严格执行。</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厂内交通应加强管理，划出专用车辆行驶路线、限速标志等并严格执行。</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进入厂区人员应穿戴好个人安全防护用品，如安全帽等。同时工作服要达到</w:t>
      </w:r>
      <w:r w:rsidRPr="00EC3380">
        <w:rPr>
          <w:rFonts w:ascii="Times New Roman" w:hAnsi="Times New Roman" w:cs="Times New Roman"/>
          <w:color w:val="000000" w:themeColor="text1"/>
        </w:rPr>
        <w:lastRenderedPageBreak/>
        <w:t>“</w:t>
      </w:r>
      <w:r w:rsidRPr="00EC3380">
        <w:rPr>
          <w:rFonts w:ascii="Times New Roman" w:hAnsi="Times New Roman" w:cs="Times New Roman"/>
          <w:color w:val="000000" w:themeColor="text1"/>
        </w:rPr>
        <w:t>三紧</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女职工的长发要束在安全帽内，以防意外事故的发生。</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生产时，必须为高温岗位提供相应的劳动防护用品，并建立职工健康档案，定期对职工进行体检。</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罐区严格按照《建筑物防雷设计规范》、《工业与民用电力装置的接地设计规范》设置防雷、防静电系统；按照《石油化工企业可燃气体和有毒气体检测报警设计规范》在罐区设置自动报警设施。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与储罐相连接的泵，其紧急截止阀安装在泵及设备的安全距离之外，并可在火灾进行时进行远程</w:t>
      </w:r>
      <w:proofErr w:type="gramStart"/>
      <w:r w:rsidRPr="00EC3380">
        <w:rPr>
          <w:rFonts w:ascii="Times New Roman" w:hAnsi="Times New Roman" w:cs="Times New Roman"/>
          <w:color w:val="000000" w:themeColor="text1"/>
        </w:rPr>
        <w:t>紧急制动工断可燃</w:t>
      </w:r>
      <w:proofErr w:type="gramEnd"/>
      <w:r w:rsidRPr="00EC3380">
        <w:rPr>
          <w:rFonts w:ascii="Times New Roman" w:hAnsi="Times New Roman" w:cs="Times New Roman"/>
          <w:color w:val="000000" w:themeColor="text1"/>
        </w:rPr>
        <w:t>物料。各罐区均设有防火堤，防火堤的设计以及堤内容积执行国家有关行业标准。</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、自动控制设计安全防范措施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）采用可靠的集散控制系统（</w:t>
      </w:r>
      <w:r w:rsidRPr="00EC3380">
        <w:rPr>
          <w:rFonts w:ascii="Times New Roman" w:hAnsi="Times New Roman" w:cs="Times New Roman"/>
          <w:color w:val="000000" w:themeColor="text1"/>
        </w:rPr>
        <w:t>DCS</w:t>
      </w:r>
      <w:r w:rsidRPr="00EC3380">
        <w:rPr>
          <w:rFonts w:ascii="Times New Roman" w:hAnsi="Times New Roman" w:cs="Times New Roman"/>
          <w:color w:val="000000" w:themeColor="text1"/>
        </w:rPr>
        <w:t>）及事故紧急停车系统，实现生产过程的正常操作、开停车操作及生产过程的数据采集、信息处理和生产管理的集中控制，中央处理器的冗余功能增强了</w:t>
      </w:r>
      <w:r w:rsidRPr="00EC3380">
        <w:rPr>
          <w:rFonts w:ascii="Times New Roman" w:hAnsi="Times New Roman" w:cs="Times New Roman"/>
          <w:color w:val="000000" w:themeColor="text1"/>
        </w:rPr>
        <w:t xml:space="preserve"> DCS </w:t>
      </w:r>
      <w:r w:rsidRPr="00EC3380">
        <w:rPr>
          <w:rFonts w:ascii="Times New Roman" w:hAnsi="Times New Roman" w:cs="Times New Roman"/>
          <w:color w:val="000000" w:themeColor="text1"/>
        </w:rPr>
        <w:t>系统的可靠性。对重要的参数设计自动调节以及超限报警和连锁系统，确保生产装置和人身安全。对氨气设备和管道系统设计在线自动分析监仪表。</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）生产过程实现自动化、机械化操作，减少操作人员接触有毒化学物质的机会，</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减少劳动强度。</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、电气、电讯安全防范措施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）采用双回路供电。仪表负荷、事故照明、消防报警等按一类负荷设计，采用不间断电源装置，事故照明采用应急照明灯。备用柴油发电机组，保证安全防护设施和安全检查仪表的用电。</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）在爆炸和火灾危险场所严格按《爆炸和火灾危险环境电力装置设计规范</w:t>
      </w:r>
      <w:r w:rsidRPr="00EC3380">
        <w:rPr>
          <w:rFonts w:ascii="Times New Roman" w:hAnsi="Times New Roman" w:cs="Times New Roman" w:hint="eastAsia"/>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GB50058-92</w:t>
      </w:r>
      <w:r w:rsidRPr="00EC3380">
        <w:rPr>
          <w:rFonts w:ascii="Times New Roman" w:hAnsi="Times New Roman" w:cs="Times New Roman"/>
          <w:color w:val="000000" w:themeColor="text1"/>
        </w:rPr>
        <w:t>）的有关要求进行设计，避免电气火花引发的火灾。</w:t>
      </w:r>
      <w:r w:rsidRPr="00EC3380">
        <w:rPr>
          <w:rFonts w:ascii="Times New Roman" w:hAnsi="Times New Roman" w:cs="Times New Roman"/>
          <w:color w:val="000000" w:themeColor="text1"/>
        </w:rPr>
        <w:t xml:space="preserve">1 </w:t>
      </w:r>
      <w:r w:rsidRPr="00EC3380">
        <w:rPr>
          <w:rFonts w:ascii="Times New Roman" w:hAnsi="Times New Roman" w:cs="Times New Roman"/>
          <w:color w:val="000000" w:themeColor="text1"/>
        </w:rPr>
        <w:t>区内的电气设备选用隔爆型，</w:t>
      </w:r>
      <w:r w:rsidRPr="00EC3380">
        <w:rPr>
          <w:rFonts w:ascii="Times New Roman" w:hAnsi="Times New Roman" w:cs="Times New Roman"/>
          <w:color w:val="000000" w:themeColor="text1"/>
        </w:rPr>
        <w:t xml:space="preserve">2 </w:t>
      </w:r>
      <w:r w:rsidRPr="00EC3380">
        <w:rPr>
          <w:rFonts w:ascii="Times New Roman" w:hAnsi="Times New Roman" w:cs="Times New Roman"/>
          <w:color w:val="000000" w:themeColor="text1"/>
        </w:rPr>
        <w:t>区内的电气设备选用隔爆型或</w:t>
      </w:r>
      <w:proofErr w:type="gramStart"/>
      <w:r w:rsidRPr="00EC3380">
        <w:rPr>
          <w:rFonts w:ascii="Times New Roman" w:hAnsi="Times New Roman" w:cs="Times New Roman"/>
          <w:color w:val="000000" w:themeColor="text1"/>
        </w:rPr>
        <w:t>增安型</w:t>
      </w:r>
      <w:proofErr w:type="gramEnd"/>
      <w:r w:rsidRPr="00EC3380">
        <w:rPr>
          <w:rFonts w:ascii="Times New Roman" w:hAnsi="Times New Roman" w:cs="Times New Roman"/>
          <w:color w:val="000000" w:themeColor="text1"/>
        </w:rPr>
        <w:t>，电缆均选用阻燃型电缆。所有电气设备的选择均能满足装置的防爆要求。</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）具有火灾爆炸危险的压力设备管道和贮罐按规定设计安全阀和爆破</w:t>
      </w:r>
      <w:proofErr w:type="gramStart"/>
      <w:r w:rsidRPr="00EC3380">
        <w:rPr>
          <w:rFonts w:ascii="Times New Roman" w:hAnsi="Times New Roman" w:cs="Times New Roman"/>
          <w:color w:val="000000" w:themeColor="text1"/>
        </w:rPr>
        <w:t>膜作为</w:t>
      </w:r>
      <w:proofErr w:type="gramEnd"/>
      <w:r w:rsidRPr="00EC3380">
        <w:rPr>
          <w:rFonts w:ascii="Times New Roman" w:hAnsi="Times New Roman" w:cs="Times New Roman"/>
          <w:color w:val="000000" w:themeColor="text1"/>
        </w:rPr>
        <w:t>过压保护设施。</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6</w:t>
      </w:r>
      <w:r w:rsidRPr="00EC3380">
        <w:rPr>
          <w:rFonts w:ascii="Times New Roman" w:hAnsi="Times New Roman" w:cs="Times New Roman"/>
          <w:color w:val="000000" w:themeColor="text1"/>
        </w:rPr>
        <w:t>、消防、火灾报警系统及事故水池</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）液体罐区周围设防火围堤，各贮罐间的间距符合《建筑设计防火规范》</w:t>
      </w:r>
      <w:r w:rsidRPr="00EC3380">
        <w:rPr>
          <w:rFonts w:ascii="Times New Roman" w:hAnsi="Times New Roman" w:cs="Times New Roman"/>
          <w:color w:val="000000" w:themeColor="text1"/>
        </w:rPr>
        <w:t>GB50016-2006</w:t>
      </w:r>
      <w:r w:rsidRPr="00EC3380">
        <w:rPr>
          <w:rFonts w:ascii="Times New Roman" w:hAnsi="Times New Roman" w:cs="Times New Roman"/>
          <w:color w:val="000000" w:themeColor="text1"/>
        </w:rPr>
        <w:t>）及《石油化工企业设计防火规范</w:t>
      </w:r>
      <w:r w:rsidRPr="00EC3380">
        <w:rPr>
          <w:rFonts w:ascii="Times New Roman" w:hAnsi="Times New Roman" w:cs="Times New Roman"/>
          <w:color w:val="000000" w:themeColor="text1"/>
        </w:rPr>
        <w:t xml:space="preserve">(2008 </w:t>
      </w:r>
      <w:r w:rsidRPr="00EC3380">
        <w:rPr>
          <w:rFonts w:ascii="Times New Roman" w:hAnsi="Times New Roman" w:cs="Times New Roman"/>
          <w:color w:val="000000" w:themeColor="text1"/>
        </w:rPr>
        <w:t>修订版</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GB50160-92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lastRenderedPageBreak/>
        <w:t>要求，并在外围设置</w:t>
      </w:r>
      <w:proofErr w:type="gramStart"/>
      <w:r w:rsidRPr="00EC3380">
        <w:rPr>
          <w:rFonts w:ascii="Times New Roman" w:hAnsi="Times New Roman" w:cs="Times New Roman"/>
          <w:color w:val="000000" w:themeColor="text1"/>
        </w:rPr>
        <w:t>环形消防</w:t>
      </w:r>
      <w:proofErr w:type="gramEnd"/>
      <w:r w:rsidRPr="00EC3380">
        <w:rPr>
          <w:rFonts w:ascii="Times New Roman" w:hAnsi="Times New Roman" w:cs="Times New Roman"/>
          <w:color w:val="000000" w:themeColor="text1"/>
        </w:rPr>
        <w:t>通道。</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厂区防雷分一类防雷、二类防雷和三类防雷，罐区属一类防雷装置，火灾爆炸危险场所属二类防雷装置，其它装置属三类防雷。按规范要求设防雷设施。所有充有易燃易爆介质的设备和管道均设防静电接地装置。</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设火灾自动报警系统，该系统由火灾报警控制器、火灾探测器、手动报警按钮等组成。在中间罐区及重要通道口安装若干个手动报警按钮，当火灾发生时，由火灾探测器或手动报警按钮迅速将火灾信号报至火灾报警控制器，以便迅速采取措施，及时组织扑救。</w:t>
      </w:r>
    </w:p>
    <w:p w:rsidR="00D05CC0" w:rsidRPr="00EC3380" w:rsidRDefault="00D05CC0" w:rsidP="00D05CC0">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）事故状态下产生的废水</w:t>
      </w:r>
      <w:r w:rsidRPr="00EC3380">
        <w:rPr>
          <w:rFonts w:ascii="Times New Roman" w:hAnsi="Times New Roman" w:cs="Times New Roman" w:hint="eastAsia"/>
          <w:color w:val="000000" w:themeColor="text1"/>
        </w:rPr>
        <w:t>利用原厂区已建成</w:t>
      </w:r>
      <w:r w:rsidRPr="00EC3380">
        <w:rPr>
          <w:rFonts w:ascii="Times New Roman" w:hAnsi="Times New Roman" w:cs="Times New Roman"/>
          <w:color w:val="000000" w:themeColor="text1"/>
        </w:rPr>
        <w:t>容积为</w:t>
      </w:r>
      <w:r w:rsidRPr="00EC3380">
        <w:rPr>
          <w:rFonts w:ascii="Times New Roman" w:hAnsi="Times New Roman" w:cs="Times New Roman"/>
          <w:color w:val="000000" w:themeColor="text1"/>
        </w:rPr>
        <w:t>8000m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的事故水池储存。</w:t>
      </w:r>
    </w:p>
    <w:p w:rsidR="00D05CC0" w:rsidRPr="00EC3380" w:rsidRDefault="0024401B"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9</w:t>
      </w:r>
      <w:r w:rsidR="00D05CC0" w:rsidRPr="00EC3380">
        <w:rPr>
          <w:rFonts w:ascii="Times New Roman" w:hAnsi="Times New Roman" w:cs="Times New Roman"/>
          <w:b/>
          <w:color w:val="000000" w:themeColor="text1"/>
        </w:rPr>
        <w:t>应急预案</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依托已建立的《</w:t>
      </w:r>
      <w:r w:rsidR="0024401B" w:rsidRPr="00EC3380">
        <w:rPr>
          <w:color w:val="000000" w:themeColor="text1"/>
          <w:spacing w:val="-17"/>
        </w:rPr>
        <w:t xml:space="preserve"> 内蒙古丰汇化工有限公司 </w:t>
      </w:r>
      <w:r w:rsidR="0024401B" w:rsidRPr="00EC3380">
        <w:rPr>
          <w:rFonts w:ascii="Times New Roman" w:eastAsia="Times New Roman"/>
          <w:color w:val="000000" w:themeColor="text1"/>
        </w:rPr>
        <w:t xml:space="preserve">10 </w:t>
      </w:r>
      <w:r w:rsidR="0024401B" w:rsidRPr="00EC3380">
        <w:rPr>
          <w:color w:val="000000" w:themeColor="text1"/>
        </w:rPr>
        <w:t>万吨</w:t>
      </w:r>
      <w:r w:rsidR="0024401B" w:rsidRPr="00EC3380">
        <w:rPr>
          <w:rFonts w:ascii="Times New Roman" w:eastAsia="Times New Roman"/>
          <w:color w:val="000000" w:themeColor="text1"/>
        </w:rPr>
        <w:t>/</w:t>
      </w:r>
      <w:r w:rsidR="0024401B" w:rsidRPr="00EC3380">
        <w:rPr>
          <w:color w:val="000000" w:themeColor="text1"/>
        </w:rPr>
        <w:t>年甲醇制稳定轻烃项目</w:t>
      </w:r>
      <w:r w:rsidRPr="00EC3380">
        <w:rPr>
          <w:rFonts w:ascii="Times New Roman" w:hAnsi="Times New Roman" w:cs="Times New Roman"/>
          <w:color w:val="000000" w:themeColor="text1"/>
        </w:rPr>
        <w:t>突发环境事件应急救援预案》，做好事故应急响应，按照事故等级及影响情况适时启动应急预案等，并加强应急监测，做好应急响应与处置。</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将本项目环境应急预案纳入</w:t>
      </w:r>
      <w:r w:rsidR="0024401B" w:rsidRPr="00EC3380">
        <w:rPr>
          <w:color w:val="000000" w:themeColor="text1"/>
          <w:spacing w:val="-17"/>
        </w:rPr>
        <w:t xml:space="preserve">内蒙古丰汇化工有限公司 </w:t>
      </w:r>
      <w:r w:rsidR="0024401B" w:rsidRPr="00EC3380">
        <w:rPr>
          <w:rFonts w:ascii="Times New Roman" w:eastAsia="Times New Roman"/>
          <w:color w:val="000000" w:themeColor="text1"/>
        </w:rPr>
        <w:t xml:space="preserve">10 </w:t>
      </w:r>
      <w:r w:rsidR="0024401B" w:rsidRPr="00EC3380">
        <w:rPr>
          <w:color w:val="000000" w:themeColor="text1"/>
        </w:rPr>
        <w:t>万吨</w:t>
      </w:r>
      <w:r w:rsidR="0024401B" w:rsidRPr="00EC3380">
        <w:rPr>
          <w:rFonts w:ascii="Times New Roman" w:eastAsia="Times New Roman"/>
          <w:color w:val="000000" w:themeColor="text1"/>
        </w:rPr>
        <w:t>/</w:t>
      </w:r>
      <w:r w:rsidR="0024401B" w:rsidRPr="00EC3380">
        <w:rPr>
          <w:color w:val="000000" w:themeColor="text1"/>
        </w:rPr>
        <w:t>年甲醇</w:t>
      </w:r>
      <w:proofErr w:type="gramStart"/>
      <w:r w:rsidR="0024401B" w:rsidRPr="00EC3380">
        <w:rPr>
          <w:color w:val="000000" w:themeColor="text1"/>
        </w:rPr>
        <w:t>制稳定</w:t>
      </w:r>
      <w:proofErr w:type="gramEnd"/>
      <w:r w:rsidR="0024401B" w:rsidRPr="00EC3380">
        <w:rPr>
          <w:color w:val="000000" w:themeColor="text1"/>
        </w:rPr>
        <w:t>轻烃项目</w:t>
      </w:r>
      <w:r w:rsidRPr="00EC3380">
        <w:rPr>
          <w:rFonts w:ascii="Times New Roman" w:hAnsi="Times New Roman" w:cs="Times New Roman"/>
          <w:color w:val="000000" w:themeColor="text1"/>
        </w:rPr>
        <w:t>突发环境事件应急救援预案。</w:t>
      </w:r>
    </w:p>
    <w:p w:rsidR="00D05CC0" w:rsidRPr="00EC3380" w:rsidRDefault="00C6714C"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.1</w:t>
      </w:r>
      <w:r w:rsidR="00D05CC0" w:rsidRPr="00EC3380">
        <w:rPr>
          <w:rFonts w:ascii="Times New Roman" w:hAnsi="Times New Roman" w:cs="Times New Roman"/>
          <w:b/>
          <w:color w:val="000000" w:themeColor="text1"/>
        </w:rPr>
        <w:t>应急计划区</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本项目应急计划</w:t>
      </w:r>
      <w:proofErr w:type="gramStart"/>
      <w:r w:rsidRPr="00EC3380">
        <w:rPr>
          <w:rFonts w:ascii="Times New Roman" w:hAnsi="Times New Roman" w:cs="Times New Roman"/>
          <w:color w:val="000000" w:themeColor="text1"/>
        </w:rPr>
        <w:t>去包括</w:t>
      </w:r>
      <w:proofErr w:type="gramEnd"/>
      <w:r w:rsidRPr="00EC3380">
        <w:rPr>
          <w:rFonts w:ascii="Times New Roman" w:hAnsi="Times New Roman" w:cs="Times New Roman"/>
          <w:color w:val="000000" w:themeColor="text1"/>
        </w:rPr>
        <w:t>装置区、储罐区和环境保护目标。</w:t>
      </w:r>
    </w:p>
    <w:p w:rsidR="00D05CC0" w:rsidRPr="00EC3380" w:rsidRDefault="00C6714C"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.2</w:t>
      </w:r>
      <w:r w:rsidR="00D05CC0" w:rsidRPr="00EC3380">
        <w:rPr>
          <w:rFonts w:ascii="Times New Roman" w:hAnsi="Times New Roman" w:cs="Times New Roman"/>
          <w:b/>
          <w:color w:val="000000" w:themeColor="text1"/>
        </w:rPr>
        <w:t>应急组织机构、人员</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公司建立生产安全事故应急救援组织，成立应急领导小组，由公司领导和相关部门、单位领导组成。领导小组下设应急中心和</w:t>
      </w:r>
      <w:r w:rsidRPr="00EC3380">
        <w:rPr>
          <w:rFonts w:ascii="Times New Roman" w:hAnsi="Times New Roman" w:cs="Times New Roman"/>
          <w:color w:val="000000" w:themeColor="text1"/>
        </w:rPr>
        <w:t xml:space="preserve"> </w:t>
      </w:r>
      <w:r w:rsidR="0024401B" w:rsidRPr="00EC3380">
        <w:rPr>
          <w:rFonts w:ascii="Times New Roman" w:hAnsi="Times New Roman" w:cs="Times New Roman" w:hint="eastAsia"/>
          <w:color w:val="000000" w:themeColor="text1"/>
        </w:rPr>
        <w:t>4</w:t>
      </w:r>
      <w:r w:rsidRPr="00EC3380">
        <w:rPr>
          <w:rFonts w:ascii="Times New Roman" w:hAnsi="Times New Roman" w:cs="Times New Roman"/>
          <w:color w:val="000000" w:themeColor="text1"/>
        </w:rPr>
        <w:t>个专业组。</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应急中心值班室设在</w:t>
      </w:r>
      <w:r w:rsidR="0024401B" w:rsidRPr="00EC3380">
        <w:rPr>
          <w:rFonts w:ascii="Times New Roman" w:hAnsi="Times New Roman" w:cs="Times New Roman" w:hint="eastAsia"/>
          <w:color w:val="000000" w:themeColor="text1"/>
        </w:rPr>
        <w:t>生产总</w:t>
      </w:r>
      <w:r w:rsidRPr="00EC3380">
        <w:rPr>
          <w:rFonts w:ascii="Times New Roman" w:hAnsi="Times New Roman" w:cs="Times New Roman"/>
          <w:color w:val="000000" w:themeColor="text1"/>
        </w:rPr>
        <w:t>调度室，调度室的主值班调度兼任值班员，负责作业动态及应急</w:t>
      </w:r>
      <w:proofErr w:type="gramStart"/>
      <w:r w:rsidRPr="00EC3380">
        <w:rPr>
          <w:rFonts w:ascii="Times New Roman" w:hAnsi="Times New Roman" w:cs="Times New Roman"/>
          <w:color w:val="000000" w:themeColor="text1"/>
        </w:rPr>
        <w:t>响应汇报</w:t>
      </w:r>
      <w:proofErr w:type="gramEnd"/>
      <w:r w:rsidRPr="00EC3380">
        <w:rPr>
          <w:rFonts w:ascii="Times New Roman" w:hAnsi="Times New Roman" w:cs="Times New Roman"/>
          <w:color w:val="000000" w:themeColor="text1"/>
        </w:rPr>
        <w:t>工作。</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各专业组负责紧急状态下的各项具体工作。</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发生重大事故时，应急领导小组即刻成为应急指挥部，领导小组成员即为应急指挥部成员，负责全公司应急救援工作的组织和指挥。</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公司各单位应根据各自的管理职责，成立相应的应急小组，单位主要负责人担任组长，向公司应急领导小组负责。</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公司相关部室在处理突发事件过程中担负相应的职责，其对应关系按职能部室职责分解界定。</w:t>
      </w:r>
    </w:p>
    <w:p w:rsidR="00D05CC0" w:rsidRPr="00EC3380" w:rsidRDefault="00C6714C"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lastRenderedPageBreak/>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.3</w:t>
      </w:r>
      <w:r w:rsidR="00D05CC0" w:rsidRPr="00EC3380">
        <w:rPr>
          <w:rFonts w:ascii="Times New Roman" w:hAnsi="Times New Roman" w:cs="Times New Roman"/>
          <w:b/>
          <w:color w:val="000000" w:themeColor="text1"/>
        </w:rPr>
        <w:t>事故分级</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按照突发环境事件严重性和紧急程度，突发环境事件分为即公司级</w:t>
      </w:r>
      <w:r w:rsidRPr="00EC3380">
        <w:rPr>
          <w:rFonts w:ascii="Times New Roman" w:hAnsi="Times New Roman" w:cs="Times New Roman"/>
          <w:color w:val="000000" w:themeColor="text1"/>
        </w:rPr>
        <w:t xml:space="preserve">(I </w:t>
      </w:r>
      <w:r w:rsidRPr="00EC3380">
        <w:rPr>
          <w:rFonts w:ascii="Times New Roman" w:hAnsi="Times New Roman" w:cs="Times New Roman"/>
          <w:color w:val="000000" w:themeColor="text1"/>
        </w:rPr>
        <w:t>级</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、车间（部门）级</w:t>
      </w:r>
      <w:r w:rsidRPr="00EC3380">
        <w:rPr>
          <w:rFonts w:ascii="Times New Roman" w:hAnsi="Times New Roman" w:cs="Times New Roman"/>
          <w:color w:val="000000" w:themeColor="text1"/>
        </w:rPr>
        <w:t xml:space="preserve">(II </w:t>
      </w:r>
      <w:r w:rsidRPr="00EC3380">
        <w:rPr>
          <w:rFonts w:ascii="Times New Roman" w:hAnsi="Times New Roman" w:cs="Times New Roman"/>
          <w:color w:val="000000" w:themeColor="text1"/>
        </w:rPr>
        <w:t>级</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和</w:t>
      </w:r>
      <w:proofErr w:type="gramStart"/>
      <w:r w:rsidRPr="00EC3380">
        <w:rPr>
          <w:rFonts w:ascii="Times New Roman" w:hAnsi="Times New Roman" w:cs="Times New Roman"/>
          <w:color w:val="000000" w:themeColor="text1"/>
        </w:rPr>
        <w:t>班组级</w:t>
      </w:r>
      <w:proofErr w:type="gramEnd"/>
      <w:r w:rsidRPr="00EC3380">
        <w:rPr>
          <w:rFonts w:ascii="Times New Roman" w:hAnsi="Times New Roman" w:cs="Times New Roman"/>
          <w:color w:val="000000" w:themeColor="text1"/>
        </w:rPr>
        <w:t xml:space="preserve">(III </w:t>
      </w:r>
      <w:r w:rsidRPr="00EC3380">
        <w:rPr>
          <w:rFonts w:ascii="Times New Roman" w:hAnsi="Times New Roman" w:cs="Times New Roman"/>
          <w:color w:val="000000" w:themeColor="text1"/>
        </w:rPr>
        <w:t>级</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。三级应急响应的划分：针对突发事故危害程度、紧急程度、影响范围和发展态势，应急响应级别划分为三级</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即公司级（</w:t>
      </w:r>
      <w:r w:rsidRPr="00EC3380">
        <w:rPr>
          <w:rFonts w:ascii="Times New Roman" w:hAnsi="Times New Roman" w:cs="Times New Roman"/>
          <w:color w:val="000000" w:themeColor="text1"/>
        </w:rPr>
        <w:t>Ⅰ</w:t>
      </w:r>
      <w:r w:rsidRPr="00EC3380">
        <w:rPr>
          <w:rFonts w:ascii="Times New Roman" w:hAnsi="Times New Roman" w:cs="Times New Roman"/>
          <w:color w:val="000000" w:themeColor="text1"/>
        </w:rPr>
        <w:t>级、重大）、单位级（</w:t>
      </w:r>
      <w:r w:rsidRPr="00EC3380">
        <w:rPr>
          <w:rFonts w:ascii="Times New Roman" w:hAnsi="Times New Roman" w:cs="Times New Roman"/>
          <w:color w:val="000000" w:themeColor="text1"/>
        </w:rPr>
        <w:t>Ⅱ</w:t>
      </w:r>
      <w:r w:rsidRPr="00EC3380">
        <w:rPr>
          <w:rFonts w:ascii="Times New Roman" w:hAnsi="Times New Roman" w:cs="Times New Roman"/>
          <w:color w:val="000000" w:themeColor="text1"/>
        </w:rPr>
        <w:t>级、较大）和班组级。</w:t>
      </w:r>
    </w:p>
    <w:p w:rsidR="00D05CC0" w:rsidRPr="00EC3380" w:rsidRDefault="00D05CC0"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I </w:t>
      </w:r>
      <w:r w:rsidRPr="00EC3380">
        <w:rPr>
          <w:rFonts w:ascii="Times New Roman" w:hAnsi="Times New Roman" w:cs="Times New Roman"/>
          <w:color w:val="000000" w:themeColor="text1"/>
        </w:rPr>
        <w:t>级应急响应</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需要动用全公司资源甚至调动社会资源时的应急。当突发事故具备下列条件之一，</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启动公司应急中心：</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①</w:t>
      </w:r>
      <w:r w:rsidRPr="00EC3380">
        <w:rPr>
          <w:rFonts w:ascii="Times New Roman" w:hAnsi="Times New Roman" w:cs="Times New Roman"/>
          <w:color w:val="000000" w:themeColor="text1"/>
        </w:rPr>
        <w:t>当发生废水大量外排事故或事故池液位超过</w:t>
      </w:r>
      <w:r w:rsidRPr="00EC3380">
        <w:rPr>
          <w:rFonts w:ascii="Times New Roman" w:hAnsi="Times New Roman" w:cs="Times New Roman"/>
          <w:color w:val="000000" w:themeColor="text1"/>
        </w:rPr>
        <w:t>90%</w:t>
      </w:r>
      <w:r w:rsidRPr="00EC3380">
        <w:rPr>
          <w:rFonts w:ascii="Times New Roman" w:hAnsi="Times New Roman" w:cs="Times New Roman"/>
          <w:color w:val="000000" w:themeColor="text1"/>
        </w:rPr>
        <w:t>时；</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②</w:t>
      </w:r>
      <w:r w:rsidRPr="00EC3380">
        <w:rPr>
          <w:rFonts w:ascii="Times New Roman" w:hAnsi="Times New Roman" w:cs="Times New Roman"/>
          <w:color w:val="000000" w:themeColor="text1"/>
        </w:rPr>
        <w:t>当发生</w:t>
      </w:r>
      <w:r w:rsidR="00C6714C" w:rsidRPr="00EC3380">
        <w:rPr>
          <w:rFonts w:ascii="Times New Roman" w:hAnsi="Times New Roman" w:cs="Times New Roman" w:hint="eastAsia"/>
          <w:color w:val="000000" w:themeColor="text1"/>
        </w:rPr>
        <w:t>油品储罐</w:t>
      </w:r>
      <w:r w:rsidRPr="00EC3380">
        <w:rPr>
          <w:rFonts w:ascii="Times New Roman" w:hAnsi="Times New Roman" w:cs="Times New Roman"/>
          <w:color w:val="000000" w:themeColor="text1"/>
        </w:rPr>
        <w:t>、液化气等大量泄漏时；</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③</w:t>
      </w:r>
      <w:r w:rsidRPr="00EC3380">
        <w:rPr>
          <w:rFonts w:ascii="Times New Roman" w:hAnsi="Times New Roman" w:cs="Times New Roman"/>
          <w:color w:val="000000" w:themeColor="text1"/>
        </w:rPr>
        <w:t>危险废物、危险化学品泄漏、遗失、被盗；</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④</w:t>
      </w:r>
      <w:r w:rsidR="00C6714C" w:rsidRPr="00EC3380">
        <w:rPr>
          <w:rFonts w:ascii="Times New Roman" w:hAnsi="Times New Roman" w:cs="Times New Roman"/>
          <w:color w:val="000000" w:themeColor="text1"/>
        </w:rPr>
        <w:t>液化石油气</w:t>
      </w:r>
      <w:r w:rsidR="00C6714C" w:rsidRPr="00EC3380">
        <w:rPr>
          <w:rFonts w:ascii="Times New Roman" w:hAnsi="Times New Roman" w:cs="Times New Roman" w:hint="eastAsia"/>
          <w:color w:val="000000" w:themeColor="text1"/>
        </w:rPr>
        <w:t>等</w:t>
      </w:r>
      <w:r w:rsidRPr="00EC3380">
        <w:rPr>
          <w:rFonts w:ascii="Times New Roman" w:hAnsi="Times New Roman" w:cs="Times New Roman"/>
          <w:color w:val="000000" w:themeColor="text1"/>
        </w:rPr>
        <w:t>其它有毒、危险化学品大量泄漏、放射性物质泄漏造成或可能造成多人伤害、人员撤离、周围居民恐慌性撤离；</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⑤</w:t>
      </w:r>
      <w:r w:rsidRPr="00EC3380">
        <w:rPr>
          <w:rFonts w:ascii="Times New Roman" w:hAnsi="Times New Roman" w:cs="Times New Roman"/>
          <w:color w:val="000000" w:themeColor="text1"/>
        </w:rPr>
        <w:t>重大环境污染事故及重大环境隐患将有可能导致重大环境污染事故的发生；</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⑥</w:t>
      </w:r>
      <w:r w:rsidRPr="00EC3380">
        <w:rPr>
          <w:rFonts w:ascii="Times New Roman" w:hAnsi="Times New Roman" w:cs="Times New Roman"/>
          <w:color w:val="000000" w:themeColor="text1"/>
        </w:rPr>
        <w:t>当发生重大自然灾害，对公司构建筑物及员工生命安全构成威胁的；</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⑦</w:t>
      </w:r>
      <w:r w:rsidRPr="00EC3380">
        <w:rPr>
          <w:rFonts w:ascii="Times New Roman" w:hAnsi="Times New Roman" w:cs="Times New Roman"/>
          <w:color w:val="000000" w:themeColor="text1"/>
        </w:rPr>
        <w:t>流行性传染病、群体性不明原因疾病发生和多人食品中毒；</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⑧</w:t>
      </w:r>
      <w:r w:rsidRPr="00EC3380">
        <w:rPr>
          <w:rFonts w:ascii="Times New Roman" w:hAnsi="Times New Roman" w:cs="Times New Roman"/>
          <w:color w:val="000000" w:themeColor="text1"/>
        </w:rPr>
        <w:t>当出现重大火灾、爆炸、液化石油气</w:t>
      </w:r>
      <w:r w:rsidR="00C6714C" w:rsidRPr="00EC3380">
        <w:rPr>
          <w:rFonts w:ascii="Times New Roman" w:hAnsi="Times New Roman" w:cs="Times New Roman" w:hint="eastAsia"/>
          <w:color w:val="000000" w:themeColor="text1"/>
        </w:rPr>
        <w:t>等</w:t>
      </w:r>
      <w:r w:rsidRPr="00EC3380">
        <w:rPr>
          <w:rFonts w:ascii="Times New Roman" w:hAnsi="Times New Roman" w:cs="Times New Roman"/>
          <w:color w:val="000000" w:themeColor="text1"/>
        </w:rPr>
        <w:t>其它有毒化学危险品大量泄漏、公司构、建筑物受到灾害性破坏造成人员撤离或周围居民恐慌性撤离情况时，调度室接到报告后直接启动</w:t>
      </w:r>
      <w:r w:rsidRPr="00EC3380">
        <w:rPr>
          <w:rFonts w:ascii="Times New Roman" w:hAnsi="Times New Roman" w:cs="Times New Roman"/>
          <w:color w:val="000000" w:themeColor="text1"/>
        </w:rPr>
        <w:t xml:space="preserve"> I </w:t>
      </w:r>
      <w:r w:rsidRPr="00EC3380">
        <w:rPr>
          <w:rFonts w:ascii="Times New Roman" w:hAnsi="Times New Roman" w:cs="Times New Roman"/>
          <w:color w:val="000000" w:themeColor="text1"/>
        </w:rPr>
        <w:t>级应急响应，向分管生产的副总经理报告险情。</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Ⅱ</w:t>
      </w:r>
      <w:r w:rsidRPr="00EC3380">
        <w:rPr>
          <w:rFonts w:ascii="Times New Roman" w:hAnsi="Times New Roman" w:cs="Times New Roman"/>
          <w:color w:val="000000" w:themeColor="text1"/>
        </w:rPr>
        <w:t>级应急响应</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部门、单位利用本身的资源（或借助公司内其他单位资源）即可控制事态和消除事故的应急。由调度室指挥现场的应急救援和控制行动。</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Ⅲ</w:t>
      </w:r>
      <w:r w:rsidRPr="00EC3380">
        <w:rPr>
          <w:rFonts w:ascii="Times New Roman" w:hAnsi="Times New Roman" w:cs="Times New Roman"/>
          <w:color w:val="000000" w:themeColor="text1"/>
        </w:rPr>
        <w:t>级应急响应</w:t>
      </w: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作业班组利用本身的资源即可控制事态和消除事故，由部门、单位指挥现场的应急救援和控制行动。</w:t>
      </w:r>
    </w:p>
    <w:p w:rsidR="00C6714C" w:rsidRPr="00EC3380" w:rsidRDefault="00C6714C"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.4</w:t>
      </w:r>
      <w:r w:rsidRPr="00EC3380">
        <w:rPr>
          <w:rFonts w:ascii="Times New Roman" w:hAnsi="Times New Roman" w:cs="Times New Roman"/>
          <w:b/>
          <w:color w:val="000000" w:themeColor="text1"/>
        </w:rPr>
        <w:t>应急救援</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应急响应的过程分为：报警、接警、判断响应级别、应急启动、控制及救援行动、判断事态是否扩大、应急恢复和应急结束。公司应对上述应急响应过程的每一项活动制定相应的程序，以便于在应急响应时，具体负责人按照事先</w:t>
      </w:r>
      <w:r w:rsidRPr="00EC3380">
        <w:rPr>
          <w:rFonts w:ascii="Times New Roman" w:hAnsi="Times New Roman" w:cs="Times New Roman"/>
          <w:color w:val="000000" w:themeColor="text1"/>
        </w:rPr>
        <w:lastRenderedPageBreak/>
        <w:t>制定的程序执行。</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）遇突发事故，现场人员按规定迅速准确报告信息，值班调度判断事故性质严重程度，确定是否启动应急系统。</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）确定启动</w:t>
      </w:r>
      <w:r w:rsidRPr="00EC3380">
        <w:rPr>
          <w:rFonts w:ascii="Times New Roman" w:hAnsi="Times New Roman" w:cs="Times New Roman"/>
          <w:color w:val="000000" w:themeColor="text1"/>
        </w:rPr>
        <w:t xml:space="preserve"> I </w:t>
      </w:r>
      <w:r w:rsidRPr="00EC3380">
        <w:rPr>
          <w:rFonts w:ascii="Times New Roman" w:hAnsi="Times New Roman" w:cs="Times New Roman"/>
          <w:color w:val="000000" w:themeColor="text1"/>
        </w:rPr>
        <w:t>级应急响应时，应急领导小组立即进入应急中心履行职责。</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）当事态仍无法得到有效控制时，向集团公司应急指挥中心请求扩大应急响应。得到授权后向相关地方部门请求援助。</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）进入临时应急恢复阶段时，督促所属部门、单位解除警戒、清理现场、处理善后和取证等工作。</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6</w:t>
      </w:r>
      <w:r w:rsidRPr="00EC3380">
        <w:rPr>
          <w:rFonts w:ascii="Times New Roman" w:hAnsi="Times New Roman" w:cs="Times New Roman"/>
          <w:color w:val="000000" w:themeColor="text1"/>
        </w:rPr>
        <w:t>）应急领导小组宣布</w:t>
      </w:r>
      <w:r w:rsidRPr="00EC3380">
        <w:rPr>
          <w:rFonts w:ascii="Times New Roman" w:hAnsi="Times New Roman" w:cs="Times New Roman"/>
          <w:color w:val="000000" w:themeColor="text1"/>
        </w:rPr>
        <w:t xml:space="preserve"> I </w:t>
      </w:r>
      <w:r w:rsidRPr="00EC3380">
        <w:rPr>
          <w:rFonts w:ascii="Times New Roman" w:hAnsi="Times New Roman" w:cs="Times New Roman"/>
          <w:color w:val="000000" w:themeColor="text1"/>
        </w:rPr>
        <w:t>级应急响应结束，按规定组织事故原因分析、评估应急响应情况。</w:t>
      </w: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7</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 xml:space="preserve">I </w:t>
      </w:r>
      <w:r w:rsidRPr="00EC3380">
        <w:rPr>
          <w:rFonts w:ascii="Times New Roman" w:hAnsi="Times New Roman" w:cs="Times New Roman"/>
          <w:color w:val="000000" w:themeColor="text1"/>
        </w:rPr>
        <w:t>级应急响应的主要程序如下：报警、接警、报告和记录管理程序；公司应急中心启动程序；领导和相关人员赴现场的确定程序，应急专家联系协调程序，应急控制行动程序，紧急撤离程序，向集团公司环境监察部报告程序。对公司员工情况告知管理程序，应急响应后勤保障管理程序；医疗救援管理程序；对居民疏散和安置的求援程序；</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应急状态结束的管理程序。</w:t>
      </w:r>
    </w:p>
    <w:p w:rsidR="004236F9" w:rsidRPr="00EC3380" w:rsidRDefault="004236F9"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.5</w:t>
      </w:r>
      <w:r w:rsidRPr="00EC3380">
        <w:rPr>
          <w:rFonts w:ascii="Times New Roman" w:hAnsi="Times New Roman" w:cs="Times New Roman"/>
          <w:b/>
          <w:color w:val="000000" w:themeColor="text1"/>
        </w:rPr>
        <w:t>应急保障</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、救援队伍</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车间应建立抢救小组，一旦发生事故出现伤员，首先要做好自救互救。</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、通讯装备</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重要部位安装报警电话与指挥部连通，应急救援领导小组及救援人员配备通信工具，联系畅通，及时到位。明确事故报警电话号码、通讯、联络方法。当发生突发性危险化学品泄漏事故时，现场人员在保护自身安全的情况下，及时检查事故部位，拨打</w:t>
      </w:r>
      <w:r w:rsidRPr="00EC3380">
        <w:rPr>
          <w:rFonts w:ascii="Times New Roman" w:hAnsi="Times New Roman" w:cs="Times New Roman"/>
          <w:color w:val="000000" w:themeColor="text1"/>
        </w:rPr>
        <w:t>“119”</w:t>
      </w:r>
      <w:r w:rsidRPr="00EC3380">
        <w:rPr>
          <w:rFonts w:ascii="Times New Roman" w:hAnsi="Times New Roman" w:cs="Times New Roman"/>
          <w:color w:val="000000" w:themeColor="text1"/>
        </w:rPr>
        <w:t>电话报警；报警内容包括：事故单位、事故发生的时间、地点、化学品名称和泄漏量、事故性质</w:t>
      </w:r>
      <w:r w:rsidRPr="00EC3380">
        <w:rPr>
          <w:rFonts w:ascii="Times New Roman" w:hAnsi="Times New Roman" w:cs="Times New Roman" w:hint="eastAsia"/>
          <w:color w:val="000000" w:themeColor="text1"/>
        </w:rPr>
        <w:t>（</w:t>
      </w:r>
      <w:r w:rsidRPr="00EC3380">
        <w:rPr>
          <w:rFonts w:ascii="Times New Roman" w:hAnsi="Times New Roman" w:cs="Times New Roman"/>
          <w:color w:val="000000" w:themeColor="text1"/>
        </w:rPr>
        <w:t>外溢、爆炸、火灾</w:t>
      </w:r>
      <w:r w:rsidRPr="00EC3380">
        <w:rPr>
          <w:rFonts w:ascii="Times New Roman" w:hAnsi="Times New Roman" w:cs="Times New Roman" w:hint="eastAsia"/>
          <w:color w:val="000000" w:themeColor="text1"/>
        </w:rPr>
        <w:t>）</w:t>
      </w:r>
      <w:r w:rsidRPr="00EC3380">
        <w:rPr>
          <w:rFonts w:ascii="Times New Roman" w:hAnsi="Times New Roman" w:cs="Times New Roman"/>
          <w:color w:val="000000" w:themeColor="text1"/>
        </w:rPr>
        <w:t>、危险程度、有无人员伤亡以及报警人姓名及联系电话。</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、物资装备</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）建立公司应急物资储备仓库</w:t>
      </w:r>
      <w:r w:rsidRPr="00EC3380">
        <w:rPr>
          <w:rFonts w:ascii="Times New Roman" w:hAnsi="Times New Roman" w:cs="Times New Roman"/>
          <w:color w:val="000000" w:themeColor="text1"/>
        </w:rPr>
        <w:t xml:space="preserve"> 1 </w:t>
      </w:r>
      <w:proofErr w:type="gramStart"/>
      <w:r w:rsidRPr="00EC3380">
        <w:rPr>
          <w:rFonts w:ascii="Times New Roman" w:hAnsi="Times New Roman" w:cs="Times New Roman"/>
          <w:color w:val="000000" w:themeColor="text1"/>
        </w:rPr>
        <w:t>个</w:t>
      </w:r>
      <w:proofErr w:type="gramEnd"/>
      <w:r w:rsidRPr="00EC3380">
        <w:rPr>
          <w:rFonts w:ascii="Times New Roman" w:hAnsi="Times New Roman" w:cs="Times New Roman"/>
          <w:color w:val="000000" w:themeColor="text1"/>
        </w:rPr>
        <w:t>，应急物资齐全。</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）消防队配备必要的气体防护器材，日常维护由消防队负责，确保</w:t>
      </w:r>
      <w:r w:rsidRPr="00EC3380">
        <w:rPr>
          <w:rFonts w:ascii="Times New Roman" w:hAnsi="Times New Roman" w:cs="Times New Roman"/>
          <w:color w:val="000000" w:themeColor="text1"/>
        </w:rPr>
        <w:t xml:space="preserve"> 24 </w:t>
      </w:r>
      <w:r w:rsidRPr="00EC3380">
        <w:rPr>
          <w:rFonts w:ascii="Times New Roman" w:hAnsi="Times New Roman" w:cs="Times New Roman"/>
          <w:color w:val="000000" w:themeColor="text1"/>
        </w:rPr>
        <w:t>小时处于可用状态。</w:t>
      </w:r>
    </w:p>
    <w:p w:rsidR="004236F9" w:rsidRPr="00EC3380" w:rsidRDefault="004236F9" w:rsidP="004236F9">
      <w:pPr>
        <w:pStyle w:val="a5"/>
        <w:spacing w:before="1" w:line="364" w:lineRule="auto"/>
        <w:ind w:left="218" w:right="483" w:firstLine="482"/>
        <w:rPr>
          <w:color w:val="000000" w:themeColor="text1"/>
        </w:rPr>
      </w:pPr>
      <w:r w:rsidRPr="00EC3380">
        <w:rPr>
          <w:color w:val="000000" w:themeColor="text1"/>
        </w:rPr>
        <w:t>（</w:t>
      </w:r>
      <w:r w:rsidRPr="00EC3380">
        <w:rPr>
          <w:rFonts w:ascii="Times New Roman" w:eastAsia="Times New Roman"/>
          <w:color w:val="000000" w:themeColor="text1"/>
        </w:rPr>
        <w:t>3</w:t>
      </w:r>
      <w:r w:rsidRPr="00EC3380">
        <w:rPr>
          <w:color w:val="000000" w:themeColor="text1"/>
        </w:rPr>
        <w:t>）按照消防责任制规定，各部门、单位维护、保管好各自范围内</w:t>
      </w:r>
      <w:r w:rsidRPr="00EC3380">
        <w:rPr>
          <w:color w:val="000000" w:themeColor="text1"/>
        </w:rPr>
        <w:lastRenderedPageBreak/>
        <w:t>的消防器材， 确保在事故状态下能够立即启用。</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）在</w:t>
      </w:r>
      <w:r w:rsidRPr="00EC3380">
        <w:rPr>
          <w:rFonts w:ascii="Times New Roman" w:hAnsi="Times New Roman" w:cs="Times New Roman"/>
          <w:color w:val="000000" w:themeColor="text1"/>
        </w:rPr>
        <w:t xml:space="preserve"> I </w:t>
      </w:r>
      <w:r w:rsidRPr="00EC3380">
        <w:rPr>
          <w:rFonts w:ascii="Times New Roman" w:hAnsi="Times New Roman" w:cs="Times New Roman"/>
          <w:color w:val="000000" w:themeColor="text1"/>
        </w:rPr>
        <w:t>级应急状态下确保救护车</w:t>
      </w:r>
      <w:r w:rsidRPr="00EC3380">
        <w:rPr>
          <w:rFonts w:ascii="Times New Roman" w:hAnsi="Times New Roman" w:cs="Times New Roman"/>
          <w:color w:val="000000" w:themeColor="text1"/>
        </w:rPr>
        <w:t xml:space="preserve"> 24 </w:t>
      </w:r>
      <w:r w:rsidRPr="00EC3380">
        <w:rPr>
          <w:rFonts w:ascii="Times New Roman" w:hAnsi="Times New Roman" w:cs="Times New Roman"/>
          <w:color w:val="000000" w:themeColor="text1"/>
        </w:rPr>
        <w:t>小时在厂区值班，车内配备必要的应急医疗器材和药品。</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、经费保障</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各有关部门、单位对应急工作的日常费用</w:t>
      </w:r>
      <w:proofErr w:type="gramStart"/>
      <w:r w:rsidRPr="00EC3380">
        <w:rPr>
          <w:rFonts w:ascii="Times New Roman" w:hAnsi="Times New Roman" w:cs="Times New Roman"/>
          <w:color w:val="000000" w:themeColor="text1"/>
        </w:rPr>
        <w:t>作出</w:t>
      </w:r>
      <w:proofErr w:type="gramEnd"/>
      <w:r w:rsidRPr="00EC3380">
        <w:rPr>
          <w:rFonts w:ascii="Times New Roman" w:hAnsi="Times New Roman" w:cs="Times New Roman"/>
          <w:color w:val="000000" w:themeColor="text1"/>
        </w:rPr>
        <w:t>预算，计划财务部审核，经应急领导小组审定后，列入年度预算。</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hint="eastAsia"/>
          <w:color w:val="000000" w:themeColor="text1"/>
        </w:rPr>
        <w:t>5</w:t>
      </w:r>
      <w:r w:rsidRPr="00EC3380">
        <w:rPr>
          <w:rFonts w:ascii="Times New Roman" w:hAnsi="Times New Roman" w:cs="Times New Roman"/>
          <w:color w:val="000000" w:themeColor="text1"/>
        </w:rPr>
        <w:t>、后期处置</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当突发事故发生后，明确受灾人员的安置及损失赔偿方案危及到友邻单位人员和周边居民时，公司应急中心应首先告知友邻单位和居民疏散；当疏散和安置工作超出公司能力时，公司应及时向地方政府提出支援请求，做好安置工作。</w:t>
      </w:r>
    </w:p>
    <w:p w:rsidR="004236F9" w:rsidRPr="00EC3380" w:rsidRDefault="004236F9"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.6</w:t>
      </w:r>
      <w:r w:rsidRPr="00EC3380">
        <w:rPr>
          <w:rFonts w:ascii="Times New Roman" w:hAnsi="Times New Roman" w:cs="Times New Roman"/>
          <w:b/>
          <w:color w:val="000000" w:themeColor="text1"/>
        </w:rPr>
        <w:t>应急培训计划及演练</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、应急培训</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凡有可能参与应急行动的人员都应得到对应培训。培训内容针对不同的职责安排不同的内容。</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）领导层的培训内容：应急管理知识、国家应急管理法律法规要求、信息披露技能、危机及应急过程的职责和机构设置、主要的应急处理程序；由应急中心负责培训。</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）参与职能工作小组的人员培训内容：应急管理知识、应急预案结构和职责、相关程序和公司信息管理要求；由相应职能小组负责培训。</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3</w:t>
      </w:r>
      <w:r w:rsidRPr="00EC3380">
        <w:rPr>
          <w:rFonts w:ascii="Times New Roman" w:hAnsi="Times New Roman" w:cs="Times New Roman"/>
          <w:color w:val="000000" w:themeColor="text1"/>
        </w:rPr>
        <w:t>）现场管理人员培训内容：公司应急计划、应急部署及职责、抢险救助指挥技能、报告程序和方式、各种应急处理程序要求，应急管理知识；由所属单位负责培训</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应急指挥员由安全监察部培训</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）现场操作人员培训内容：应急部署及职责，主要应急设备的使用、抢险救助技能、自身防护技能、各种应急部署执行要求；由所属单位负责培训。</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5</w:t>
      </w:r>
      <w:r w:rsidRPr="00EC3380">
        <w:rPr>
          <w:rFonts w:ascii="Times New Roman" w:hAnsi="Times New Roman" w:cs="Times New Roman"/>
          <w:color w:val="000000" w:themeColor="text1"/>
        </w:rPr>
        <w:t>）相关方由合同签约单位进行宣传、告知。</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、应急演练</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预案演练是对应急能力的一个综合检验，应急演练包括桌面演练和实战模拟演练。按照公司的要求，每年组织一次模拟演练，演练方案由质量环保部会同相关部门提出，时间由公司应急领导小组组长</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公司总经理</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决定，演练结束后及时进行总结。适时组织有关企业和专家对部分应急演练进行观摩和交流。</w:t>
      </w:r>
    </w:p>
    <w:p w:rsidR="004236F9" w:rsidRPr="00EC3380" w:rsidRDefault="004236F9"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lastRenderedPageBreak/>
        <w:t>5.5.</w:t>
      </w:r>
      <w:r w:rsidR="0042453B" w:rsidRPr="00EC3380">
        <w:rPr>
          <w:rFonts w:ascii="Times New Roman" w:hAnsi="Times New Roman" w:cs="Times New Roman" w:hint="eastAsia"/>
          <w:b/>
          <w:color w:val="000000" w:themeColor="text1"/>
        </w:rPr>
        <w:t>9</w:t>
      </w:r>
      <w:r w:rsidRPr="00EC3380">
        <w:rPr>
          <w:rFonts w:ascii="Times New Roman" w:hAnsi="Times New Roman" w:cs="Times New Roman" w:hint="eastAsia"/>
          <w:b/>
          <w:color w:val="000000" w:themeColor="text1"/>
        </w:rPr>
        <w:t>.7</w:t>
      </w:r>
      <w:r w:rsidRPr="00EC3380">
        <w:rPr>
          <w:rFonts w:ascii="Times New Roman" w:hAnsi="Times New Roman" w:cs="Times New Roman"/>
          <w:b/>
          <w:color w:val="000000" w:themeColor="text1"/>
        </w:rPr>
        <w:t>环保措施事故状态下的应急预案</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公司配备齐全的消防设施，生产现场配备了高</w:t>
      </w:r>
      <w:proofErr w:type="gramStart"/>
      <w:r w:rsidRPr="00EC3380">
        <w:rPr>
          <w:rFonts w:ascii="Times New Roman" w:hAnsi="Times New Roman" w:cs="Times New Roman"/>
          <w:color w:val="000000" w:themeColor="text1"/>
        </w:rPr>
        <w:t>低压消防</w:t>
      </w:r>
      <w:proofErr w:type="gramEnd"/>
      <w:r w:rsidRPr="00EC3380">
        <w:rPr>
          <w:rFonts w:ascii="Times New Roman" w:hAnsi="Times New Roman" w:cs="Times New Roman"/>
          <w:color w:val="000000" w:themeColor="text1"/>
        </w:rPr>
        <w:t>管网和消防器材，消防站配备了各种消防器具和急救物品；机修车间配备了各类堵漏工具和材料。</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公司具备完善的通讯系统、火灾报警系统、可燃有毒气体监测系统、事故照明系统，</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对上述系统进行定期检测、维护保养。</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公司在各排水口对污水</w:t>
      </w:r>
      <w:r w:rsidRPr="00EC3380">
        <w:rPr>
          <w:rFonts w:ascii="Times New Roman" w:hAnsi="Times New Roman" w:cs="Times New Roman"/>
          <w:color w:val="000000" w:themeColor="text1"/>
        </w:rPr>
        <w:t xml:space="preserve">COD </w:t>
      </w:r>
      <w:r w:rsidRPr="00EC3380">
        <w:rPr>
          <w:rFonts w:ascii="Times New Roman" w:hAnsi="Times New Roman" w:cs="Times New Roman"/>
          <w:color w:val="000000" w:themeColor="text1"/>
        </w:rPr>
        <w:t>行在线监测，污染事件发生后，对周边环境进行实时监测。</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公司设置了机修、电气、仪表车间，负责事故的工程抢险，公司消防队为公司提供了火灾事故救援保障，</w:t>
      </w:r>
      <w:proofErr w:type="gramStart"/>
      <w:r w:rsidRPr="00EC3380">
        <w:rPr>
          <w:rFonts w:ascii="Times New Roman" w:hAnsi="Times New Roman" w:cs="Times New Roman"/>
          <w:color w:val="000000" w:themeColor="text1"/>
        </w:rPr>
        <w:t>气防医护</w:t>
      </w:r>
      <w:proofErr w:type="gramEnd"/>
      <w:r w:rsidRPr="00EC3380">
        <w:rPr>
          <w:rFonts w:ascii="Times New Roman" w:hAnsi="Times New Roman" w:cs="Times New Roman"/>
          <w:color w:val="000000" w:themeColor="text1"/>
        </w:rPr>
        <w:t>人员负责提供现场救护，公司经警队负责治安防范与交通管理，采供部门和综合部门为事故的抢险救援提供物资和后勤保障。</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公司制定了员工岗位责任制，每个员工要认真履行岗位职责，做到尽职尽责；建立昼夜值班制度，公司和各车间在公休日、节假日、夜间都安排值班人员，发现问题及时处理后上报。</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公司制定了污染防治管理制度、危险化学品管理制度、重大危险源管理制度等制度，</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规范了公司的环境保护工作和危险化学品的储存使用，对重大危险源进行随时监控和重点管理。</w:t>
      </w:r>
    </w:p>
    <w:p w:rsidR="004236F9" w:rsidRPr="00EC3380" w:rsidRDefault="008B61A1" w:rsidP="006E0D6F">
      <w:pPr>
        <w:pStyle w:val="a5"/>
        <w:spacing w:line="360" w:lineRule="auto"/>
        <w:rPr>
          <w:rFonts w:ascii="Times New Roman" w:hAnsi="Times New Roman" w:cs="Times New Roman"/>
          <w:b/>
          <w:color w:val="000000" w:themeColor="text1"/>
        </w:rPr>
      </w:pPr>
      <w:bookmarkStart w:id="184" w:name="_bookmark75"/>
      <w:bookmarkEnd w:id="184"/>
      <w:r w:rsidRPr="00EC3380">
        <w:rPr>
          <w:rFonts w:ascii="Times New Roman" w:hAnsi="Times New Roman" w:cs="Times New Roman" w:hint="eastAsia"/>
          <w:b/>
          <w:color w:val="000000" w:themeColor="text1"/>
        </w:rPr>
        <w:t>5.5.</w:t>
      </w:r>
      <w:r w:rsidR="0042453B" w:rsidRPr="00EC3380">
        <w:rPr>
          <w:rFonts w:ascii="Times New Roman" w:hAnsi="Times New Roman" w:cs="Times New Roman" w:hint="eastAsia"/>
          <w:b/>
          <w:color w:val="000000" w:themeColor="text1"/>
        </w:rPr>
        <w:t>10</w:t>
      </w:r>
      <w:r w:rsidR="004236F9" w:rsidRPr="00EC3380">
        <w:rPr>
          <w:rFonts w:ascii="Times New Roman" w:hAnsi="Times New Roman" w:cs="Times New Roman"/>
          <w:b/>
          <w:color w:val="000000" w:themeColor="text1"/>
        </w:rPr>
        <w:t>风险评价结论</w:t>
      </w:r>
    </w:p>
    <w:p w:rsidR="004236F9" w:rsidRPr="00EC3380" w:rsidRDefault="004236F9" w:rsidP="008B61A1">
      <w:pPr>
        <w:pStyle w:val="a5"/>
        <w:spacing w:line="360" w:lineRule="auto"/>
        <w:ind w:firstLineChars="200" w:firstLine="480"/>
        <w:rPr>
          <w:rFonts w:ascii="Times New Roman" w:hAnsi="Times New Roman" w:cs="Times New Roman"/>
          <w:color w:val="000000" w:themeColor="text1"/>
        </w:rPr>
      </w:pPr>
      <w:r w:rsidRPr="00EC3380">
        <w:rPr>
          <w:rFonts w:ascii="Times New Roman" w:hAnsi="Times New Roman" w:cs="Times New Roman"/>
          <w:color w:val="000000" w:themeColor="text1"/>
        </w:rPr>
        <w:t>本装置所涉及的原料和产品，虽然属易燃、</w:t>
      </w:r>
      <w:r w:rsidR="008B61A1" w:rsidRPr="00EC3380">
        <w:rPr>
          <w:rFonts w:ascii="Times New Roman" w:hAnsi="Times New Roman" w:cs="Times New Roman" w:hint="eastAsia"/>
          <w:color w:val="000000" w:themeColor="text1"/>
        </w:rPr>
        <w:t>易爆等有毒物</w:t>
      </w:r>
      <w:r w:rsidRPr="00EC3380">
        <w:rPr>
          <w:rFonts w:ascii="Times New Roman" w:hAnsi="Times New Roman" w:cs="Times New Roman"/>
          <w:color w:val="000000" w:themeColor="text1"/>
        </w:rPr>
        <w:t>质，但在设计中对可能发生危险和危及人身安全的部位，都作了充分的考虑，从设备选型、系统控制、总图和设备布置、消防安全等方面均采取了全面的安全防范措施，因此，只要人员严格遵守各项操作规程，</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熟悉各种事故的处理方法，加强对设备的维护管理，完全可以杜绝各种事故的发生，并能保证装置的长期，安全、稳定地运行。</w:t>
      </w: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p>
    <w:p w:rsidR="004236F9" w:rsidRPr="00EC3380" w:rsidRDefault="004236F9" w:rsidP="004236F9">
      <w:pPr>
        <w:pStyle w:val="a5"/>
        <w:spacing w:line="360" w:lineRule="auto"/>
        <w:ind w:firstLineChars="200" w:firstLine="480"/>
        <w:rPr>
          <w:rFonts w:ascii="Times New Roman" w:hAnsi="Times New Roman" w:cs="Times New Roman"/>
          <w:color w:val="000000" w:themeColor="text1"/>
        </w:rPr>
      </w:pP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p>
    <w:p w:rsidR="00C6714C" w:rsidRPr="00EC3380" w:rsidRDefault="00C6714C" w:rsidP="00C6714C">
      <w:pPr>
        <w:pStyle w:val="a5"/>
        <w:spacing w:line="360" w:lineRule="auto"/>
        <w:ind w:firstLineChars="200" w:firstLine="480"/>
        <w:rPr>
          <w:rFonts w:ascii="Times New Roman" w:hAnsi="Times New Roman" w:cs="Times New Roman"/>
          <w:color w:val="000000" w:themeColor="text1"/>
        </w:rPr>
      </w:pPr>
    </w:p>
    <w:p w:rsidR="0024401B" w:rsidRPr="00EC3380" w:rsidRDefault="0024401B" w:rsidP="0024401B">
      <w:pPr>
        <w:pStyle w:val="a5"/>
        <w:spacing w:line="360" w:lineRule="auto"/>
        <w:ind w:firstLineChars="200" w:firstLine="480"/>
        <w:rPr>
          <w:rFonts w:ascii="Times New Roman" w:hAnsi="Times New Roman" w:cs="Times New Roman"/>
          <w:color w:val="000000" w:themeColor="text1"/>
        </w:rPr>
      </w:pPr>
    </w:p>
    <w:p w:rsidR="00D05CC0" w:rsidRPr="00EC3380" w:rsidRDefault="00D05CC0" w:rsidP="00C6714C">
      <w:pPr>
        <w:pStyle w:val="a5"/>
        <w:spacing w:line="360" w:lineRule="auto"/>
        <w:ind w:firstLineChars="200" w:firstLine="480"/>
        <w:rPr>
          <w:rFonts w:ascii="Times New Roman" w:hAnsi="Times New Roman" w:cs="Times New Roman"/>
          <w:color w:val="000000" w:themeColor="text1"/>
        </w:rPr>
      </w:pPr>
    </w:p>
    <w:p w:rsidR="00D05CC0" w:rsidRPr="00EC3380" w:rsidRDefault="00D05CC0" w:rsidP="006E50A3">
      <w:pPr>
        <w:pStyle w:val="a5"/>
        <w:spacing w:line="360" w:lineRule="auto"/>
        <w:rPr>
          <w:rFonts w:ascii="Times New Roman" w:hAnsi="Times New Roman" w:cs="Times New Roman"/>
          <w:color w:val="000000" w:themeColor="text1"/>
        </w:rPr>
        <w:sectPr w:rsidR="00D05CC0" w:rsidRPr="00EC3380" w:rsidSect="00EC3380">
          <w:pgSz w:w="11907" w:h="16840" w:code="9"/>
          <w:pgMar w:top="1440" w:right="1797" w:bottom="1440" w:left="1797" w:header="874" w:footer="973" w:gutter="0"/>
          <w:cols w:space="720"/>
        </w:sectPr>
      </w:pPr>
    </w:p>
    <w:p w:rsidR="00BA1723" w:rsidRPr="00EC3380" w:rsidRDefault="00BA1723" w:rsidP="00FA3317">
      <w:pPr>
        <w:pStyle w:val="11"/>
        <w:spacing w:before="0" w:after="0" w:line="360" w:lineRule="auto"/>
        <w:jc w:val="both"/>
        <w:rPr>
          <w:rFonts w:asciiTheme="majorEastAsia" w:eastAsiaTheme="majorEastAsia" w:hAnsiTheme="majorEastAsia"/>
          <w:b/>
          <w:color w:val="000000" w:themeColor="text1"/>
        </w:rPr>
      </w:pPr>
      <w:bookmarkStart w:id="185" w:name="_Toc491937140"/>
      <w:bookmarkStart w:id="186" w:name="_Toc13346"/>
      <w:bookmarkStart w:id="187" w:name="_Toc8038"/>
      <w:bookmarkStart w:id="188" w:name="_Toc534282421"/>
      <w:r w:rsidRPr="00EC3380">
        <w:rPr>
          <w:rFonts w:asciiTheme="majorEastAsia" w:eastAsiaTheme="majorEastAsia" w:hAnsiTheme="majorEastAsia"/>
          <w:b/>
          <w:color w:val="000000" w:themeColor="text1"/>
        </w:rPr>
        <w:lastRenderedPageBreak/>
        <w:t>6环境保护措施及其可行性论证</w:t>
      </w:r>
      <w:bookmarkEnd w:id="185"/>
      <w:bookmarkEnd w:id="186"/>
      <w:bookmarkEnd w:id="187"/>
      <w:bookmarkEnd w:id="188"/>
    </w:p>
    <w:p w:rsidR="00BA1723" w:rsidRPr="00EC3380" w:rsidRDefault="00BA1723" w:rsidP="00BA1723">
      <w:pPr>
        <w:pStyle w:val="2787815"/>
        <w:spacing w:before="0" w:after="0"/>
        <w:rPr>
          <w:rFonts w:eastAsia="宋体" w:cs="Times New Roman"/>
          <w:b/>
          <w:color w:val="000000" w:themeColor="text1"/>
          <w:sz w:val="28"/>
          <w:szCs w:val="28"/>
        </w:rPr>
      </w:pPr>
      <w:bookmarkStart w:id="189" w:name="_Toc393471191"/>
      <w:bookmarkStart w:id="190" w:name="_Toc2445"/>
      <w:bookmarkStart w:id="191" w:name="_Toc491937141"/>
      <w:bookmarkStart w:id="192" w:name="_Toc5894"/>
      <w:bookmarkStart w:id="193" w:name="_Toc22386"/>
      <w:bookmarkStart w:id="194" w:name="_Toc534282422"/>
      <w:r w:rsidRPr="00EC3380">
        <w:rPr>
          <w:rFonts w:eastAsia="宋体" w:cs="Times New Roman"/>
          <w:b/>
          <w:color w:val="000000" w:themeColor="text1"/>
          <w:sz w:val="28"/>
          <w:szCs w:val="28"/>
        </w:rPr>
        <w:t>6.1</w:t>
      </w:r>
      <w:bookmarkEnd w:id="189"/>
      <w:bookmarkEnd w:id="190"/>
      <w:r w:rsidR="004E2598" w:rsidRPr="00EC3380">
        <w:rPr>
          <w:rFonts w:eastAsia="宋体" w:cs="Times New Roman" w:hint="eastAsia"/>
          <w:b/>
          <w:color w:val="000000" w:themeColor="text1"/>
          <w:sz w:val="28"/>
          <w:szCs w:val="28"/>
        </w:rPr>
        <w:t>技改后</w:t>
      </w:r>
      <w:r w:rsidRPr="00EC3380">
        <w:rPr>
          <w:rFonts w:eastAsia="宋体" w:cs="Times New Roman"/>
          <w:b/>
          <w:color w:val="000000" w:themeColor="text1"/>
          <w:sz w:val="28"/>
          <w:szCs w:val="28"/>
        </w:rPr>
        <w:t>大气污染防治措施</w:t>
      </w:r>
      <w:bookmarkEnd w:id="191"/>
      <w:bookmarkEnd w:id="192"/>
      <w:bookmarkEnd w:id="193"/>
      <w:bookmarkEnd w:id="194"/>
    </w:p>
    <w:p w:rsidR="009A660F" w:rsidRPr="00EC3380" w:rsidRDefault="009A660F" w:rsidP="006E0D6F">
      <w:pPr>
        <w:pStyle w:val="a5"/>
        <w:spacing w:line="360" w:lineRule="auto"/>
        <w:rPr>
          <w:rFonts w:ascii="Times New Roman" w:hAnsi="Times New Roman" w:cs="Times New Roman"/>
          <w:b/>
          <w:color w:val="000000" w:themeColor="text1"/>
          <w:lang w:val="en-US"/>
        </w:rPr>
      </w:pPr>
      <w:r w:rsidRPr="00EC3380">
        <w:rPr>
          <w:rFonts w:ascii="Times New Roman" w:hAnsi="Times New Roman" w:cs="Times New Roman" w:hint="eastAsia"/>
          <w:b/>
          <w:color w:val="000000" w:themeColor="text1"/>
          <w:lang w:val="en-US"/>
        </w:rPr>
        <w:t>6.1.1</w:t>
      </w:r>
      <w:r w:rsidRPr="00EC3380">
        <w:rPr>
          <w:rFonts w:ascii="Times New Roman" w:hAnsi="Times New Roman" w:cs="Times New Roman" w:hint="eastAsia"/>
          <w:b/>
          <w:color w:val="000000" w:themeColor="text1"/>
        </w:rPr>
        <w:t>技改后大气污染防治措施及可行性</w:t>
      </w:r>
    </w:p>
    <w:p w:rsidR="00BA1723" w:rsidRPr="00EC3380" w:rsidRDefault="00BA1723" w:rsidP="00FA3317">
      <w:pPr>
        <w:pStyle w:val="5-"/>
        <w:ind w:firstLine="480"/>
        <w:rPr>
          <w:color w:val="000000" w:themeColor="text1"/>
          <w:sz w:val="24"/>
          <w:szCs w:val="24"/>
        </w:rPr>
      </w:pPr>
      <w:r w:rsidRPr="00EC3380">
        <w:rPr>
          <w:color w:val="000000" w:themeColor="text1"/>
          <w:sz w:val="24"/>
          <w:szCs w:val="24"/>
        </w:rPr>
        <w:t>根据工程分析结果，本项目生产过程中产生的</w:t>
      </w:r>
      <w:r w:rsidR="000245A4" w:rsidRPr="00EC3380">
        <w:rPr>
          <w:rFonts w:hint="eastAsia"/>
          <w:color w:val="000000" w:themeColor="text1"/>
          <w:sz w:val="24"/>
          <w:szCs w:val="24"/>
        </w:rPr>
        <w:t>有组织</w:t>
      </w:r>
      <w:r w:rsidRPr="00EC3380">
        <w:rPr>
          <w:color w:val="000000" w:themeColor="text1"/>
          <w:sz w:val="24"/>
          <w:szCs w:val="24"/>
        </w:rPr>
        <w:t>废气主要</w:t>
      </w:r>
      <w:r w:rsidR="000245A4" w:rsidRPr="00EC3380">
        <w:rPr>
          <w:rFonts w:hint="eastAsia"/>
          <w:color w:val="000000" w:themeColor="text1"/>
          <w:sz w:val="24"/>
          <w:szCs w:val="24"/>
        </w:rPr>
        <w:t>为</w:t>
      </w:r>
      <w:r w:rsidRPr="00EC3380">
        <w:rPr>
          <w:color w:val="000000" w:themeColor="text1"/>
          <w:sz w:val="24"/>
          <w:szCs w:val="24"/>
        </w:rPr>
        <w:t>生产过程中催化剂再生废气、吸收塔塔顶</w:t>
      </w:r>
      <w:proofErr w:type="gramStart"/>
      <w:r w:rsidRPr="00EC3380">
        <w:rPr>
          <w:color w:val="000000" w:themeColor="text1"/>
          <w:sz w:val="24"/>
          <w:szCs w:val="24"/>
        </w:rPr>
        <w:t>不</w:t>
      </w:r>
      <w:proofErr w:type="gramEnd"/>
      <w:r w:rsidRPr="00EC3380">
        <w:rPr>
          <w:color w:val="000000" w:themeColor="text1"/>
          <w:sz w:val="24"/>
          <w:szCs w:val="24"/>
        </w:rPr>
        <w:t>凝气、锅炉烟气及职工食堂油烟废气</w:t>
      </w:r>
      <w:r w:rsidR="000245A4" w:rsidRPr="00EC3380">
        <w:rPr>
          <w:rFonts w:hint="eastAsia"/>
          <w:color w:val="000000" w:themeColor="text1"/>
          <w:sz w:val="24"/>
          <w:szCs w:val="24"/>
        </w:rPr>
        <w:t>，无组织废气主要为</w:t>
      </w:r>
      <w:r w:rsidR="00FA3317" w:rsidRPr="00EC3380">
        <w:rPr>
          <w:color w:val="000000" w:themeColor="text1"/>
          <w:sz w:val="24"/>
          <w:szCs w:val="24"/>
        </w:rPr>
        <w:t>储罐的大、小呼吸损失</w:t>
      </w:r>
      <w:r w:rsidR="00FA3317" w:rsidRPr="00EC3380">
        <w:rPr>
          <w:rFonts w:hint="eastAsia"/>
          <w:color w:val="000000" w:themeColor="text1"/>
          <w:sz w:val="24"/>
          <w:szCs w:val="24"/>
        </w:rPr>
        <w:t>废气、</w:t>
      </w:r>
      <w:r w:rsidR="00FA3317" w:rsidRPr="00EC3380">
        <w:rPr>
          <w:color w:val="000000" w:themeColor="text1"/>
          <w:sz w:val="24"/>
          <w:szCs w:val="24"/>
        </w:rPr>
        <w:t>液体产品装卸</w:t>
      </w:r>
      <w:r w:rsidR="00FA3317" w:rsidRPr="00EC3380">
        <w:rPr>
          <w:rFonts w:hint="eastAsia"/>
          <w:color w:val="000000" w:themeColor="text1"/>
          <w:sz w:val="24"/>
          <w:szCs w:val="24"/>
        </w:rPr>
        <w:t>过程中</w:t>
      </w:r>
      <w:r w:rsidR="00FA3317" w:rsidRPr="00EC3380">
        <w:rPr>
          <w:color w:val="000000" w:themeColor="text1"/>
          <w:sz w:val="24"/>
          <w:szCs w:val="24"/>
        </w:rPr>
        <w:t>无组织</w:t>
      </w:r>
      <w:r w:rsidR="00FA3317" w:rsidRPr="00EC3380">
        <w:rPr>
          <w:rFonts w:hint="eastAsia"/>
          <w:color w:val="000000" w:themeColor="text1"/>
          <w:sz w:val="24"/>
          <w:szCs w:val="24"/>
        </w:rPr>
        <w:t>废气、锅炉燃煤及灰渣堆场扬尘及厂区污水处理站无组织臭气</w:t>
      </w:r>
      <w:r w:rsidR="00FA3317" w:rsidRPr="00EC3380">
        <w:rPr>
          <w:color w:val="000000" w:themeColor="text1"/>
          <w:sz w:val="24"/>
          <w:szCs w:val="24"/>
        </w:rPr>
        <w:t>。</w:t>
      </w:r>
      <w:r w:rsidRPr="00EC3380">
        <w:rPr>
          <w:color w:val="000000" w:themeColor="text1"/>
          <w:sz w:val="24"/>
          <w:szCs w:val="24"/>
        </w:rPr>
        <w:t>各类废气的具体治理措施如下：</w:t>
      </w:r>
    </w:p>
    <w:p w:rsidR="000245A4" w:rsidRPr="00EC3380" w:rsidRDefault="000245A4" w:rsidP="00FA3317">
      <w:pPr>
        <w:pStyle w:val="5-"/>
        <w:ind w:firstLine="480"/>
        <w:rPr>
          <w:color w:val="000000" w:themeColor="text1"/>
          <w:sz w:val="24"/>
          <w:szCs w:val="24"/>
        </w:rPr>
      </w:pPr>
      <w:r w:rsidRPr="00EC3380">
        <w:rPr>
          <w:rFonts w:hint="eastAsia"/>
          <w:color w:val="000000" w:themeColor="text1"/>
          <w:sz w:val="24"/>
          <w:szCs w:val="24"/>
        </w:rPr>
        <w:t>有组织废气</w:t>
      </w:r>
    </w:p>
    <w:p w:rsidR="000245A4" w:rsidRPr="00EC3380" w:rsidRDefault="000245A4" w:rsidP="00FA3317">
      <w:pPr>
        <w:pStyle w:val="5-"/>
        <w:ind w:firstLine="480"/>
        <w:rPr>
          <w:color w:val="000000" w:themeColor="text1"/>
          <w:sz w:val="24"/>
          <w:szCs w:val="24"/>
        </w:rPr>
      </w:pPr>
      <w:r w:rsidRPr="00EC3380">
        <w:rPr>
          <w:color w:val="000000" w:themeColor="text1"/>
          <w:sz w:val="24"/>
          <w:szCs w:val="24"/>
        </w:rPr>
        <w:t>（</w:t>
      </w:r>
      <w:r w:rsidRPr="00EC3380">
        <w:rPr>
          <w:color w:val="000000" w:themeColor="text1"/>
          <w:sz w:val="24"/>
          <w:szCs w:val="24"/>
        </w:rPr>
        <w:t>1</w:t>
      </w:r>
      <w:r w:rsidRPr="00EC3380">
        <w:rPr>
          <w:color w:val="000000" w:themeColor="text1"/>
          <w:sz w:val="24"/>
          <w:szCs w:val="24"/>
        </w:rPr>
        <w:t>）催化剂再生废气</w:t>
      </w:r>
      <w:r w:rsidRPr="00EC3380">
        <w:rPr>
          <w:color w:val="000000" w:themeColor="text1"/>
          <w:sz w:val="24"/>
          <w:szCs w:val="24"/>
        </w:rPr>
        <w:t xml:space="preserve"> </w:t>
      </w:r>
    </w:p>
    <w:p w:rsidR="000245A4" w:rsidRPr="00EC3380" w:rsidRDefault="000245A4" w:rsidP="00FA3317">
      <w:pPr>
        <w:pStyle w:val="5-"/>
        <w:ind w:firstLine="480"/>
        <w:rPr>
          <w:color w:val="000000" w:themeColor="text1"/>
          <w:sz w:val="24"/>
          <w:szCs w:val="24"/>
        </w:rPr>
      </w:pPr>
      <w:r w:rsidRPr="00EC3380">
        <w:rPr>
          <w:color w:val="000000" w:themeColor="text1"/>
          <w:sz w:val="24"/>
          <w:szCs w:val="24"/>
        </w:rPr>
        <w:t>技改项目在合成反应过程中，催化剂的表面会产生积炭。附着在催化剂表面的</w:t>
      </w:r>
      <w:proofErr w:type="gramStart"/>
      <w:r w:rsidRPr="00EC3380">
        <w:rPr>
          <w:color w:val="000000" w:themeColor="text1"/>
          <w:sz w:val="24"/>
          <w:szCs w:val="24"/>
        </w:rPr>
        <w:t>碳必须</w:t>
      </w:r>
      <w:proofErr w:type="gramEnd"/>
      <w:r w:rsidRPr="00EC3380">
        <w:rPr>
          <w:color w:val="000000" w:themeColor="text1"/>
          <w:sz w:val="24"/>
          <w:szCs w:val="24"/>
        </w:rPr>
        <w:t>周期性烧除。再生周期一般为</w:t>
      </w:r>
      <w:r w:rsidRPr="00EC3380">
        <w:rPr>
          <w:color w:val="000000" w:themeColor="text1"/>
          <w:sz w:val="24"/>
          <w:szCs w:val="24"/>
        </w:rPr>
        <w:t xml:space="preserve"> 20-30d</w:t>
      </w:r>
      <w:r w:rsidRPr="00EC3380">
        <w:rPr>
          <w:color w:val="000000" w:themeColor="text1"/>
          <w:sz w:val="24"/>
          <w:szCs w:val="24"/>
        </w:rPr>
        <w:t>，再生时间为</w:t>
      </w:r>
      <w:r w:rsidRPr="00EC3380">
        <w:rPr>
          <w:color w:val="000000" w:themeColor="text1"/>
          <w:sz w:val="24"/>
          <w:szCs w:val="24"/>
        </w:rPr>
        <w:t>3d</w:t>
      </w:r>
      <w:r w:rsidRPr="00EC3380">
        <w:rPr>
          <w:color w:val="000000" w:themeColor="text1"/>
          <w:sz w:val="24"/>
          <w:szCs w:val="24"/>
        </w:rPr>
        <w:t>，产生的烟气最大量为</w:t>
      </w:r>
      <w:r w:rsidRPr="00EC3380">
        <w:rPr>
          <w:color w:val="000000" w:themeColor="text1"/>
          <w:sz w:val="24"/>
          <w:szCs w:val="24"/>
        </w:rPr>
        <w:t>4043m</w:t>
      </w:r>
      <w:r w:rsidRPr="00EC3380">
        <w:rPr>
          <w:color w:val="000000" w:themeColor="text1"/>
          <w:sz w:val="24"/>
          <w:szCs w:val="24"/>
          <w:vertAlign w:val="superscript"/>
        </w:rPr>
        <w:t>3</w:t>
      </w:r>
      <w:r w:rsidRPr="00EC3380">
        <w:rPr>
          <w:color w:val="000000" w:themeColor="text1"/>
          <w:sz w:val="24"/>
          <w:szCs w:val="24"/>
        </w:rPr>
        <w:t>/h</w:t>
      </w:r>
      <w:r w:rsidRPr="00EC3380">
        <w:rPr>
          <w:color w:val="000000" w:themeColor="text1"/>
          <w:sz w:val="24"/>
          <w:szCs w:val="24"/>
        </w:rPr>
        <w:t>，成分为</w:t>
      </w:r>
      <w:r w:rsidRPr="00EC3380">
        <w:rPr>
          <w:color w:val="000000" w:themeColor="text1"/>
          <w:sz w:val="24"/>
          <w:szCs w:val="24"/>
        </w:rPr>
        <w:t xml:space="preserve"> CO</w:t>
      </w:r>
      <w:r w:rsidRPr="00EC3380">
        <w:rPr>
          <w:color w:val="000000" w:themeColor="text1"/>
          <w:sz w:val="24"/>
          <w:szCs w:val="24"/>
          <w:vertAlign w:val="subscript"/>
        </w:rPr>
        <w:t>2</w:t>
      </w:r>
      <w:r w:rsidRPr="00EC3380">
        <w:rPr>
          <w:color w:val="000000" w:themeColor="text1"/>
          <w:sz w:val="24"/>
          <w:szCs w:val="24"/>
        </w:rPr>
        <w:t>、</w:t>
      </w:r>
      <w:r w:rsidRPr="00EC3380">
        <w:rPr>
          <w:color w:val="000000" w:themeColor="text1"/>
          <w:sz w:val="24"/>
          <w:szCs w:val="24"/>
        </w:rPr>
        <w:t>N</w:t>
      </w:r>
      <w:r w:rsidRPr="00EC3380">
        <w:rPr>
          <w:color w:val="000000" w:themeColor="text1"/>
          <w:sz w:val="24"/>
          <w:szCs w:val="24"/>
          <w:vertAlign w:val="subscript"/>
        </w:rPr>
        <w:t>2</w:t>
      </w:r>
      <w:r w:rsidRPr="00EC3380">
        <w:rPr>
          <w:color w:val="000000" w:themeColor="text1"/>
          <w:sz w:val="24"/>
          <w:szCs w:val="24"/>
        </w:rPr>
        <w:t xml:space="preserve"> </w:t>
      </w:r>
      <w:r w:rsidRPr="00EC3380">
        <w:rPr>
          <w:color w:val="000000" w:themeColor="text1"/>
          <w:sz w:val="24"/>
          <w:szCs w:val="24"/>
        </w:rPr>
        <w:t>和水蒸气。废气成分简单，可直接通过高度为</w:t>
      </w:r>
      <w:r w:rsidRPr="00EC3380">
        <w:rPr>
          <w:color w:val="000000" w:themeColor="text1"/>
          <w:sz w:val="24"/>
          <w:szCs w:val="24"/>
        </w:rPr>
        <w:t xml:space="preserve"> 20m</w:t>
      </w:r>
      <w:r w:rsidRPr="00EC3380">
        <w:rPr>
          <w:color w:val="000000" w:themeColor="text1"/>
          <w:sz w:val="24"/>
          <w:szCs w:val="24"/>
        </w:rPr>
        <w:t>，直径为</w:t>
      </w:r>
      <w:r w:rsidRPr="00EC3380">
        <w:rPr>
          <w:color w:val="000000" w:themeColor="text1"/>
          <w:sz w:val="24"/>
          <w:szCs w:val="24"/>
        </w:rPr>
        <w:t xml:space="preserve"> 0.3m </w:t>
      </w:r>
      <w:r w:rsidRPr="00EC3380">
        <w:rPr>
          <w:color w:val="000000" w:themeColor="text1"/>
          <w:sz w:val="24"/>
          <w:szCs w:val="24"/>
        </w:rPr>
        <w:t>的放空管排放，对周边大气环境影响较小。该措施可行。</w:t>
      </w:r>
    </w:p>
    <w:p w:rsidR="000245A4" w:rsidRPr="00EC3380" w:rsidRDefault="000245A4" w:rsidP="000245A4">
      <w:pPr>
        <w:pStyle w:val="a5"/>
        <w:spacing w:line="360" w:lineRule="auto"/>
        <w:ind w:firstLineChars="200" w:firstLine="452"/>
        <w:jc w:val="both"/>
        <w:rPr>
          <w:rFonts w:ascii="Times New Roman" w:eastAsiaTheme="minorEastAsia"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2</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rPr>
        <w:t>吸收塔塔顶</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凝气</w:t>
      </w:r>
      <w:r w:rsidRPr="00EC3380">
        <w:rPr>
          <w:rFonts w:ascii="Times New Roman" w:hAnsi="Times New Roman" w:cs="Times New Roman"/>
          <w:color w:val="000000" w:themeColor="text1"/>
        </w:rPr>
        <w:t xml:space="preserve"> </w:t>
      </w:r>
    </w:p>
    <w:p w:rsidR="000245A4" w:rsidRPr="00EC3380" w:rsidRDefault="000245A4" w:rsidP="000245A4">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吸收塔中用</w:t>
      </w:r>
      <w:r w:rsidRPr="00EC3380">
        <w:rPr>
          <w:rFonts w:ascii="Times New Roman" w:hAnsi="Times New Roman" w:cs="Times New Roman"/>
          <w:color w:val="000000" w:themeColor="text1"/>
          <w:spacing w:val="-7"/>
        </w:rPr>
        <w:t>部分脱丁烷塔塔底产物汽油作吸收剂</w:t>
      </w:r>
      <w:r w:rsidRPr="00EC3380">
        <w:rPr>
          <w:rFonts w:ascii="Times New Roman" w:hAnsi="Times New Roman" w:cs="Times New Roman"/>
          <w:color w:val="000000" w:themeColor="text1"/>
          <w:spacing w:val="-7"/>
          <w:lang w:val="en-US"/>
        </w:rPr>
        <w:t>吸收</w:t>
      </w:r>
      <w:r w:rsidRPr="00EC3380">
        <w:rPr>
          <w:rFonts w:ascii="Times New Roman" w:hAnsi="Times New Roman" w:cs="Times New Roman"/>
          <w:color w:val="000000" w:themeColor="text1"/>
          <w:spacing w:val="-7"/>
        </w:rPr>
        <w:t>脱乙烷塔分离后塔顶气相产物</w:t>
      </w:r>
      <w:r w:rsidRPr="00EC3380">
        <w:rPr>
          <w:rFonts w:ascii="Times New Roman" w:hAnsi="Times New Roman" w:cs="Times New Roman"/>
          <w:color w:val="000000" w:themeColor="text1"/>
          <w:spacing w:val="-7"/>
          <w:lang w:val="en-US"/>
        </w:rPr>
        <w:t>中低沸点组分，其塔顶产物是</w:t>
      </w:r>
      <w:proofErr w:type="gramStart"/>
      <w:r w:rsidRPr="00EC3380">
        <w:rPr>
          <w:rFonts w:ascii="Times New Roman" w:hAnsi="Times New Roman" w:cs="Times New Roman"/>
          <w:color w:val="000000" w:themeColor="text1"/>
          <w:spacing w:val="-7"/>
          <w:lang w:val="en-US"/>
        </w:rPr>
        <w:t>不</w:t>
      </w:r>
      <w:proofErr w:type="gramEnd"/>
      <w:r w:rsidRPr="00EC3380">
        <w:rPr>
          <w:rFonts w:ascii="Times New Roman" w:hAnsi="Times New Roman" w:cs="Times New Roman"/>
          <w:color w:val="000000" w:themeColor="text1"/>
          <w:spacing w:val="-7"/>
          <w:lang w:val="en-US"/>
        </w:rPr>
        <w:t>凝的燃料干气，</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产生量为</w:t>
      </w:r>
      <w:r w:rsidRPr="00EC3380">
        <w:rPr>
          <w:rFonts w:ascii="Times New Roman" w:hAnsi="Times New Roman" w:cs="Times New Roman"/>
          <w:color w:val="000000" w:themeColor="text1"/>
          <w:spacing w:val="-7"/>
          <w:lang w:val="en-US"/>
        </w:rPr>
        <w:t xml:space="preserve"> 290.85kg/h</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350 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），主要成分为甲烷、、乙烷、二氧化碳等。这部分废气</w:t>
      </w:r>
      <w:r w:rsidR="00FA3317" w:rsidRPr="00EC3380">
        <w:rPr>
          <w:rFonts w:ascii="Times New Roman" w:hAnsi="Times New Roman" w:cs="Times New Roman" w:hint="eastAsia"/>
          <w:color w:val="000000" w:themeColor="text1"/>
          <w:spacing w:val="-7"/>
          <w:lang w:val="en-US"/>
        </w:rPr>
        <w:t>中</w:t>
      </w:r>
      <w:r w:rsidR="00FA3317" w:rsidRPr="00EC3380">
        <w:rPr>
          <w:color w:val="000000" w:themeColor="text1"/>
          <w:spacing w:val="-1"/>
        </w:rPr>
        <w:t>可燃成分较多，直接排</w:t>
      </w:r>
      <w:r w:rsidR="00FA3317" w:rsidRPr="00EC3380">
        <w:rPr>
          <w:color w:val="000000" w:themeColor="text1"/>
          <w:spacing w:val="-9"/>
        </w:rPr>
        <w:t>放存在环境风险</w:t>
      </w:r>
      <w:r w:rsidR="00FA3317" w:rsidRPr="00EC3380">
        <w:rPr>
          <w:rFonts w:hint="eastAsia"/>
          <w:color w:val="000000" w:themeColor="text1"/>
          <w:spacing w:val="-9"/>
        </w:rPr>
        <w:t>，</w:t>
      </w:r>
      <w:r w:rsidR="00FA3317" w:rsidRPr="00EC3380">
        <w:rPr>
          <w:color w:val="000000" w:themeColor="text1"/>
          <w:spacing w:val="-9"/>
        </w:rPr>
        <w:t>工程将该部分废气通过燃烧气管网输送至</w:t>
      </w:r>
      <w:r w:rsidRPr="00EC3380">
        <w:rPr>
          <w:rFonts w:ascii="Times New Roman" w:hAnsi="Times New Roman" w:cs="Times New Roman"/>
          <w:color w:val="000000" w:themeColor="text1"/>
          <w:spacing w:val="-7"/>
          <w:lang w:val="en-US"/>
        </w:rPr>
        <w:t>送至</w:t>
      </w:r>
      <w:r w:rsidRPr="00EC3380">
        <w:rPr>
          <w:rFonts w:ascii="Times New Roman" w:hAnsi="Times New Roman" w:cs="Times New Roman"/>
          <w:color w:val="000000" w:themeColor="text1"/>
          <w:spacing w:val="-7"/>
        </w:rPr>
        <w:t>火炬燃烧</w:t>
      </w:r>
      <w:r w:rsidRPr="00EC3380">
        <w:rPr>
          <w:rFonts w:ascii="Times New Roman" w:hAnsi="Times New Roman" w:cs="Times New Roman"/>
          <w:color w:val="000000" w:themeColor="text1"/>
          <w:spacing w:val="-7"/>
          <w:lang w:val="en-US"/>
        </w:rPr>
        <w:t>，生成二氧化碳和水蒸气，不直接外排</w:t>
      </w:r>
      <w:r w:rsidR="00FA3317" w:rsidRPr="00EC3380">
        <w:rPr>
          <w:rFonts w:ascii="Times New Roman" w:hAnsi="Times New Roman" w:cs="Times New Roman" w:hint="eastAsia"/>
          <w:color w:val="000000" w:themeColor="text1"/>
          <w:spacing w:val="-7"/>
          <w:lang w:val="en-US"/>
        </w:rPr>
        <w:t>，该措施可行</w:t>
      </w:r>
      <w:r w:rsidRPr="00EC3380">
        <w:rPr>
          <w:rFonts w:ascii="Times New Roman" w:hAnsi="Times New Roman" w:cs="Times New Roman"/>
          <w:color w:val="000000" w:themeColor="text1"/>
          <w:spacing w:val="-7"/>
          <w:lang w:val="en-US"/>
        </w:rPr>
        <w:t>。</w:t>
      </w:r>
    </w:p>
    <w:p w:rsidR="00FA3317" w:rsidRPr="00EC3380" w:rsidRDefault="00FA3317" w:rsidP="00FA3317">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）锅炉燃烧废气</w:t>
      </w:r>
    </w:p>
    <w:p w:rsidR="00FA3317" w:rsidRPr="00EC3380" w:rsidRDefault="00FA3317" w:rsidP="00FA3317">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本项目建成后设有</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台</w:t>
      </w:r>
      <w:r w:rsidRPr="00EC3380">
        <w:rPr>
          <w:rFonts w:ascii="Times New Roman" w:hAnsi="Times New Roman" w:cs="Times New Roman"/>
          <w:color w:val="000000" w:themeColor="text1"/>
          <w:spacing w:val="-7"/>
          <w:lang w:val="en-US"/>
        </w:rPr>
        <w:t xml:space="preserve">20t/h </w:t>
      </w:r>
      <w:r w:rsidRPr="00EC3380">
        <w:rPr>
          <w:rFonts w:ascii="Times New Roman" w:hAnsi="Times New Roman" w:cs="Times New Roman"/>
          <w:color w:val="000000" w:themeColor="text1"/>
          <w:spacing w:val="-7"/>
          <w:lang w:val="en-US"/>
        </w:rPr>
        <w:t>型号为</w:t>
      </w:r>
      <w:r w:rsidRPr="00EC3380">
        <w:rPr>
          <w:rFonts w:ascii="Times New Roman" w:hAnsi="Times New Roman" w:cs="Times New Roman"/>
          <w:color w:val="000000" w:themeColor="text1"/>
          <w:spacing w:val="-7"/>
          <w:lang w:val="en-US"/>
        </w:rPr>
        <w:t>SZL20-1.6-AII</w:t>
      </w:r>
      <w:r w:rsidRPr="00EC3380">
        <w:rPr>
          <w:rFonts w:ascii="Times New Roman" w:hAnsi="Times New Roman" w:cs="Times New Roman"/>
          <w:color w:val="000000" w:themeColor="text1"/>
          <w:spacing w:val="-7"/>
          <w:lang w:val="en-US"/>
        </w:rPr>
        <w:t>的供汽锅炉，根据技改后本项目蒸汽需求，</w:t>
      </w:r>
      <w:proofErr w:type="gramStart"/>
      <w:r w:rsidRPr="00EC3380">
        <w:rPr>
          <w:rFonts w:ascii="Times New Roman" w:hAnsi="Times New Roman" w:cs="Times New Roman"/>
          <w:color w:val="000000" w:themeColor="text1"/>
          <w:spacing w:val="-7"/>
          <w:lang w:val="en-US"/>
        </w:rPr>
        <w:t>拟启动</w:t>
      </w:r>
      <w:proofErr w:type="gramEnd"/>
      <w:r w:rsidRPr="00EC3380">
        <w:rPr>
          <w:rFonts w:ascii="Times New Roman" w:hAnsi="Times New Roman" w:cs="Times New Roman"/>
          <w:color w:val="000000" w:themeColor="text1"/>
          <w:spacing w:val="-7"/>
          <w:lang w:val="en-US"/>
        </w:rPr>
        <w:t xml:space="preserve"> 1 </w:t>
      </w:r>
      <w:r w:rsidRPr="00EC3380">
        <w:rPr>
          <w:rFonts w:ascii="Times New Roman" w:hAnsi="Times New Roman" w:cs="Times New Roman"/>
          <w:color w:val="000000" w:themeColor="text1"/>
          <w:spacing w:val="-7"/>
          <w:lang w:val="en-US"/>
        </w:rPr>
        <w:t>台蒸汽锅炉（</w:t>
      </w:r>
      <w:r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用</w:t>
      </w:r>
      <w:r w:rsidRPr="00EC3380">
        <w:rPr>
          <w:rFonts w:ascii="Times New Roman" w:hAnsi="Times New Roman" w:cs="Times New Roman"/>
          <w:color w:val="000000" w:themeColor="text1"/>
          <w:spacing w:val="-7"/>
          <w:lang w:val="en-US"/>
        </w:rPr>
        <w:t>2</w:t>
      </w:r>
      <w:r w:rsidRPr="00EC3380">
        <w:rPr>
          <w:rFonts w:ascii="Times New Roman" w:hAnsi="Times New Roman" w:cs="Times New Roman"/>
          <w:color w:val="000000" w:themeColor="text1"/>
          <w:spacing w:val="-7"/>
          <w:lang w:val="en-US"/>
        </w:rPr>
        <w:t>备）蒸汽锅炉为生产</w:t>
      </w:r>
      <w:proofErr w:type="gramStart"/>
      <w:r w:rsidRPr="00EC3380">
        <w:rPr>
          <w:rFonts w:ascii="Times New Roman" w:hAnsi="Times New Roman" w:cs="Times New Roman"/>
          <w:color w:val="000000" w:themeColor="text1"/>
          <w:spacing w:val="-7"/>
          <w:lang w:val="en-US"/>
        </w:rPr>
        <w:t>供汽及冬季</w:t>
      </w:r>
      <w:proofErr w:type="gramEnd"/>
      <w:r w:rsidRPr="00EC3380">
        <w:rPr>
          <w:rFonts w:ascii="Times New Roman" w:hAnsi="Times New Roman" w:cs="Times New Roman"/>
          <w:color w:val="000000" w:themeColor="text1"/>
          <w:spacing w:val="-7"/>
          <w:lang w:val="en-US"/>
        </w:rPr>
        <w:t>厂区供暖，锅炉配套有</w:t>
      </w:r>
      <w:r w:rsidRPr="00EC3380">
        <w:rPr>
          <w:rFonts w:ascii="Times New Roman" w:hAnsi="Times New Roman" w:cs="Times New Roman"/>
          <w:color w:val="000000" w:themeColor="text1"/>
          <w:spacing w:val="-7"/>
          <w:lang w:val="en-US"/>
        </w:rPr>
        <w:t xml:space="preserve">STD </w:t>
      </w:r>
      <w:r w:rsidRPr="00EC3380">
        <w:rPr>
          <w:rFonts w:ascii="Times New Roman" w:hAnsi="Times New Roman" w:cs="Times New Roman"/>
          <w:color w:val="000000" w:themeColor="text1"/>
          <w:spacing w:val="-7"/>
          <w:lang w:val="en-US"/>
        </w:rPr>
        <w:t>型陶瓷多管干式除尘器（除尘效率保守按</w:t>
      </w:r>
      <w:r w:rsidRPr="00EC3380">
        <w:rPr>
          <w:rFonts w:ascii="Times New Roman" w:hAnsi="Times New Roman" w:cs="Times New Roman"/>
          <w:color w:val="000000" w:themeColor="text1"/>
          <w:spacing w:val="-7"/>
          <w:lang w:val="en-US"/>
        </w:rPr>
        <w:t xml:space="preserve"> 88%</w:t>
      </w:r>
      <w:r w:rsidRPr="00EC3380">
        <w:rPr>
          <w:rFonts w:ascii="Times New Roman" w:hAnsi="Times New Roman" w:cs="Times New Roman"/>
          <w:color w:val="000000" w:themeColor="text1"/>
          <w:spacing w:val="-7"/>
          <w:lang w:val="en-US"/>
        </w:rPr>
        <w:t>计）及</w:t>
      </w:r>
      <w:r w:rsidRPr="00EC3380">
        <w:rPr>
          <w:rFonts w:ascii="Times New Roman" w:hAnsi="Times New Roman" w:cs="Times New Roman"/>
          <w:color w:val="000000" w:themeColor="text1"/>
          <w:spacing w:val="-7"/>
          <w:lang w:val="en-US"/>
        </w:rPr>
        <w:t xml:space="preserve"> SXT </w:t>
      </w:r>
      <w:r w:rsidRPr="00EC3380">
        <w:rPr>
          <w:rFonts w:ascii="Times New Roman" w:hAnsi="Times New Roman" w:cs="Times New Roman"/>
          <w:color w:val="000000" w:themeColor="text1"/>
          <w:spacing w:val="-7"/>
          <w:lang w:val="en-US"/>
        </w:rPr>
        <w:t>型湿式旋流喷淋脱硫塔（脱硫效率为</w:t>
      </w:r>
      <w:r w:rsidRPr="00EC3380">
        <w:rPr>
          <w:rFonts w:ascii="Times New Roman" w:hAnsi="Times New Roman" w:cs="Times New Roman"/>
          <w:color w:val="000000" w:themeColor="text1"/>
          <w:spacing w:val="-7"/>
          <w:lang w:val="en-US"/>
        </w:rPr>
        <w:t xml:space="preserve"> 50%</w:t>
      </w:r>
      <w:r w:rsidRPr="00EC3380">
        <w:rPr>
          <w:rFonts w:ascii="Times New Roman" w:hAnsi="Times New Roman" w:cs="Times New Roman"/>
          <w:color w:val="000000" w:themeColor="text1"/>
          <w:spacing w:val="-7"/>
          <w:lang w:val="en-US"/>
        </w:rPr>
        <w:t>，除尘效率为</w:t>
      </w:r>
      <w:r w:rsidRPr="00EC3380">
        <w:rPr>
          <w:rFonts w:ascii="Times New Roman" w:hAnsi="Times New Roman" w:cs="Times New Roman"/>
          <w:color w:val="000000" w:themeColor="text1"/>
          <w:spacing w:val="-7"/>
          <w:lang w:val="en-US"/>
        </w:rPr>
        <w:t xml:space="preserve"> 95%</w:t>
      </w:r>
      <w:r w:rsidRPr="00EC3380">
        <w:rPr>
          <w:rFonts w:ascii="Times New Roman" w:hAnsi="Times New Roman" w:cs="Times New Roman"/>
          <w:color w:val="000000" w:themeColor="text1"/>
          <w:spacing w:val="-7"/>
          <w:lang w:val="en-US"/>
        </w:rPr>
        <w:t>）</w:t>
      </w:r>
      <w:r w:rsidRPr="00EC3380">
        <w:rPr>
          <w:rFonts w:ascii="Times New Roman" w:hAnsi="Times New Roman" w:cs="Times New Roman" w:hint="eastAsia"/>
          <w:color w:val="000000" w:themeColor="text1"/>
          <w:spacing w:val="-7"/>
          <w:lang w:val="en-US"/>
        </w:rPr>
        <w:t>，经工程分析可知本</w:t>
      </w:r>
      <w:r w:rsidRPr="00EC3380">
        <w:rPr>
          <w:rFonts w:ascii="Times New Roman" w:hAnsi="Times New Roman" w:cs="Times New Roman"/>
          <w:color w:val="000000" w:themeColor="text1"/>
          <w:spacing w:val="-7"/>
          <w:lang w:val="en-US"/>
        </w:rPr>
        <w:t>项目锅炉房烟气</w:t>
      </w:r>
      <w:proofErr w:type="gramStart"/>
      <w:r w:rsidRPr="00EC3380">
        <w:rPr>
          <w:rFonts w:ascii="Times New Roman" w:hAnsi="Times New Roman" w:cs="Times New Roman"/>
          <w:color w:val="000000" w:themeColor="text1"/>
          <w:spacing w:val="-7"/>
          <w:lang w:val="en-US"/>
        </w:rPr>
        <w:t>经</w:t>
      </w:r>
      <w:r w:rsidRPr="00EC3380">
        <w:rPr>
          <w:rFonts w:ascii="Times New Roman" w:hAnsi="Times New Roman" w:cs="Times New Roman" w:hint="eastAsia"/>
          <w:color w:val="000000" w:themeColor="text1"/>
          <w:spacing w:val="-7"/>
          <w:lang w:val="en-US"/>
        </w:rPr>
        <w:t>配套</w:t>
      </w:r>
      <w:proofErr w:type="gramEnd"/>
      <w:r w:rsidRPr="00EC3380">
        <w:rPr>
          <w:rFonts w:ascii="Times New Roman" w:hAnsi="Times New Roman" w:cs="Times New Roman" w:hint="eastAsia"/>
          <w:color w:val="000000" w:themeColor="text1"/>
          <w:spacing w:val="-7"/>
          <w:lang w:val="en-US"/>
        </w:rPr>
        <w:t>的烟气处理设施处理后</w:t>
      </w:r>
      <w:r w:rsidRPr="00EC3380">
        <w:rPr>
          <w:rFonts w:ascii="Times New Roman" w:hAnsi="Times New Roman" w:cs="Times New Roman"/>
          <w:color w:val="000000" w:themeColor="text1"/>
          <w:spacing w:val="-7"/>
          <w:lang w:val="en-US"/>
        </w:rPr>
        <w:t>排放口全年烟尘、</w:t>
      </w:r>
      <w:r w:rsidRPr="00EC3380">
        <w:rPr>
          <w:rFonts w:ascii="Times New Roman" w:hAnsi="Times New Roman" w:cs="Times New Roman"/>
          <w:color w:val="000000" w:themeColor="text1"/>
          <w:spacing w:val="-7"/>
          <w:lang w:val="en-US"/>
        </w:rPr>
        <w:t>SO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NO</w:t>
      </w:r>
      <w:r w:rsidRPr="00EC3380">
        <w:rPr>
          <w:rFonts w:ascii="Times New Roman" w:hAnsi="Times New Roman" w:cs="Times New Roman"/>
          <w:color w:val="000000" w:themeColor="text1"/>
          <w:spacing w:val="-7"/>
          <w:vertAlign w:val="subscript"/>
          <w:lang w:val="en-US"/>
        </w:rPr>
        <w:t>X</w:t>
      </w:r>
      <w:r w:rsidRPr="00EC3380">
        <w:rPr>
          <w:rFonts w:ascii="Times New Roman" w:hAnsi="Times New Roman" w:cs="Times New Roman"/>
          <w:color w:val="000000" w:themeColor="text1"/>
          <w:spacing w:val="-7"/>
          <w:lang w:val="en-US"/>
        </w:rPr>
        <w:t>浓度分别为：</w:t>
      </w:r>
      <w:r w:rsidRPr="00EC3380">
        <w:rPr>
          <w:rFonts w:ascii="Times New Roman" w:hAnsi="Times New Roman" w:cs="Times New Roman"/>
          <w:color w:val="000000" w:themeColor="text1"/>
          <w:spacing w:val="-7"/>
          <w:lang w:val="en-US"/>
        </w:rPr>
        <w:t>0.0456mg/m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1.777mg/m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272.08mg/m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，排放速率分别为</w:t>
      </w:r>
      <w:r w:rsidRPr="00EC3380">
        <w:rPr>
          <w:rFonts w:ascii="Times New Roman" w:hAnsi="Times New Roman" w:cs="Times New Roman"/>
          <w:color w:val="000000" w:themeColor="text1"/>
          <w:spacing w:val="-7"/>
          <w:lang w:val="en-US"/>
        </w:rPr>
        <w:t>0.00055kg/h</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0.0198kg/h</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3.27kg/h</w:t>
      </w:r>
      <w:r w:rsidRPr="00EC3380">
        <w:rPr>
          <w:rFonts w:ascii="Times New Roman" w:hAnsi="Times New Roman" w:cs="Times New Roman" w:hint="eastAsia"/>
          <w:color w:val="000000" w:themeColor="text1"/>
          <w:spacing w:val="-7"/>
          <w:lang w:val="en-US"/>
        </w:rPr>
        <w:t>，能够满足</w:t>
      </w:r>
      <w:r w:rsidR="00C16C32" w:rsidRPr="00EC3380">
        <w:rPr>
          <w:rFonts w:ascii="Times New Roman" w:hAnsi="Times New Roman" w:cs="Times New Roman"/>
          <w:color w:val="000000" w:themeColor="text1"/>
          <w:spacing w:val="-7"/>
          <w:lang w:val="en-US"/>
        </w:rPr>
        <w:t>《锅炉大气污染物排放标准》（</w:t>
      </w:r>
      <w:r w:rsidR="00C16C32" w:rsidRPr="00EC3380">
        <w:rPr>
          <w:rFonts w:ascii="Times New Roman" w:hAnsi="Times New Roman" w:cs="Times New Roman"/>
          <w:color w:val="000000" w:themeColor="text1"/>
          <w:spacing w:val="-7"/>
          <w:lang w:val="en-US"/>
        </w:rPr>
        <w:t>GB13271-2014</w:t>
      </w:r>
      <w:r w:rsidR="00C16C32" w:rsidRPr="00EC3380">
        <w:rPr>
          <w:rFonts w:ascii="Times New Roman" w:hAnsi="Times New Roman" w:cs="Times New Roman"/>
          <w:color w:val="000000" w:themeColor="text1"/>
          <w:spacing w:val="-7"/>
          <w:lang w:val="en-US"/>
        </w:rPr>
        <w:t>）中表</w:t>
      </w:r>
      <w:r w:rsidR="00C16C32" w:rsidRPr="00EC3380">
        <w:rPr>
          <w:rFonts w:ascii="Times New Roman" w:hAnsi="Times New Roman" w:cs="Times New Roman"/>
          <w:color w:val="000000" w:themeColor="text1"/>
          <w:spacing w:val="-7"/>
          <w:lang w:val="en-US"/>
        </w:rPr>
        <w:t>1</w:t>
      </w:r>
      <w:r w:rsidR="00C16C32" w:rsidRPr="00EC3380">
        <w:rPr>
          <w:rFonts w:ascii="Times New Roman" w:hAnsi="Times New Roman" w:cs="Times New Roman"/>
          <w:color w:val="000000" w:themeColor="text1"/>
          <w:spacing w:val="-7"/>
          <w:lang w:val="en-US"/>
        </w:rPr>
        <w:t>在用锅炉污染物排放浓度限值</w:t>
      </w:r>
      <w:r w:rsidR="00C16C32" w:rsidRPr="00EC3380">
        <w:rPr>
          <w:rFonts w:ascii="Times New Roman" w:hAnsi="Times New Roman" w:cs="Times New Roman" w:hint="eastAsia"/>
          <w:color w:val="000000" w:themeColor="text1"/>
          <w:spacing w:val="-7"/>
          <w:lang w:val="en-US"/>
        </w:rPr>
        <w:t>要求，因此措施可行。</w:t>
      </w:r>
    </w:p>
    <w:p w:rsidR="00FA3317" w:rsidRPr="00EC3380" w:rsidRDefault="00FA3317" w:rsidP="00FA3317">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4</w:t>
      </w:r>
      <w:r w:rsidRPr="00EC3380">
        <w:rPr>
          <w:rFonts w:ascii="Times New Roman" w:hAnsi="Times New Roman" w:cs="Times New Roman"/>
          <w:color w:val="000000" w:themeColor="text1"/>
          <w:spacing w:val="-7"/>
          <w:lang w:val="en-US"/>
        </w:rPr>
        <w:t>）食堂油烟废气</w:t>
      </w:r>
    </w:p>
    <w:p w:rsidR="00FA3317" w:rsidRPr="00EC3380" w:rsidRDefault="00FA3317" w:rsidP="00C16C32">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lastRenderedPageBreak/>
        <w:t>本项目实行倒班制，厂区食堂灶头数量为</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个，属于中型</w:t>
      </w:r>
      <w:r w:rsidR="00C16C32" w:rsidRPr="00EC3380">
        <w:rPr>
          <w:rFonts w:ascii="Times New Roman" w:hAnsi="Times New Roman" w:cs="Times New Roman" w:hint="eastAsia"/>
          <w:color w:val="000000" w:themeColor="text1"/>
          <w:spacing w:val="-7"/>
          <w:lang w:val="en-US"/>
        </w:rPr>
        <w:t>食堂</w:t>
      </w:r>
      <w:r w:rsidRPr="00EC3380">
        <w:rPr>
          <w:rFonts w:ascii="Times New Roman" w:hAnsi="Times New Roman" w:cs="Times New Roman"/>
          <w:color w:val="000000" w:themeColor="text1"/>
          <w:spacing w:val="-7"/>
          <w:lang w:val="en-US"/>
        </w:rPr>
        <w:t>。本项目食堂</w:t>
      </w:r>
      <w:r w:rsidR="00C16C32" w:rsidRPr="00EC3380">
        <w:rPr>
          <w:rFonts w:ascii="Times New Roman" w:hAnsi="Times New Roman" w:cs="Times New Roman" w:hint="eastAsia"/>
          <w:color w:val="000000" w:themeColor="text1"/>
          <w:spacing w:val="-7"/>
          <w:lang w:val="en-US"/>
        </w:rPr>
        <w:t>油烟废气经专用油烟净化器处理后（去</w:t>
      </w:r>
      <w:r w:rsidR="00C16C32" w:rsidRPr="00EC3380">
        <w:rPr>
          <w:rFonts w:ascii="Times New Roman" w:hAnsi="Times New Roman" w:cs="Times New Roman"/>
          <w:color w:val="000000" w:themeColor="text1"/>
          <w:spacing w:val="-7"/>
          <w:lang w:val="en-US"/>
        </w:rPr>
        <w:t>除效率按</w:t>
      </w:r>
      <w:r w:rsidR="00C16C32" w:rsidRPr="00EC3380">
        <w:rPr>
          <w:rFonts w:ascii="Times New Roman" w:hAnsi="Times New Roman" w:cs="Times New Roman"/>
          <w:color w:val="000000" w:themeColor="text1"/>
          <w:spacing w:val="-7"/>
          <w:lang w:val="en-US"/>
        </w:rPr>
        <w:t>80</w:t>
      </w:r>
      <w:r w:rsidR="00C16C32" w:rsidRPr="00EC3380">
        <w:rPr>
          <w:rFonts w:ascii="Times New Roman" w:hAnsi="Times New Roman" w:cs="Times New Roman"/>
          <w:color w:val="000000" w:themeColor="text1"/>
          <w:spacing w:val="-7"/>
          <w:lang w:val="en-US"/>
        </w:rPr>
        <w:t>％计</w:t>
      </w:r>
      <w:r w:rsidR="00C16C32"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，油烟外排油烟浓度约为</w:t>
      </w:r>
      <w:r w:rsidRPr="00EC3380">
        <w:rPr>
          <w:rFonts w:ascii="Times New Roman" w:hAnsi="Times New Roman" w:cs="Times New Roman"/>
          <w:color w:val="000000" w:themeColor="text1"/>
          <w:spacing w:val="-7"/>
          <w:lang w:val="en-US"/>
        </w:rPr>
        <w:t xml:space="preserve"> 1.36mg/m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，小于</w:t>
      </w:r>
      <w:r w:rsidRPr="00EC3380">
        <w:rPr>
          <w:rFonts w:ascii="Times New Roman" w:hAnsi="Times New Roman" w:cs="Times New Roman"/>
          <w:color w:val="000000" w:themeColor="text1"/>
          <w:spacing w:val="-7"/>
          <w:lang w:val="en-US"/>
        </w:rPr>
        <w:t xml:space="preserve"> 2.0mg/m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，符合《饮食业油烟排放标准</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试行</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GB18483-2001</w:t>
      </w:r>
      <w:r w:rsidRPr="00EC3380">
        <w:rPr>
          <w:rFonts w:ascii="Times New Roman" w:hAnsi="Times New Roman" w:cs="Times New Roman"/>
          <w:color w:val="000000" w:themeColor="text1"/>
          <w:spacing w:val="-7"/>
          <w:lang w:val="en-US"/>
        </w:rPr>
        <w:t>）中</w:t>
      </w:r>
      <w:r w:rsidRPr="00EC3380">
        <w:rPr>
          <w:rFonts w:ascii="Times New Roman" w:hAnsi="Times New Roman" w:cs="Times New Roman"/>
          <w:color w:val="000000" w:themeColor="text1"/>
          <w:spacing w:val="-7"/>
          <w:lang w:val="en-US"/>
        </w:rPr>
        <w:t xml:space="preserve"> 2mg/Nm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的限值，通过专用烟道引至屋顶排放。</w:t>
      </w:r>
    </w:p>
    <w:p w:rsidR="00FA3317" w:rsidRPr="00EC3380" w:rsidRDefault="00C16C32" w:rsidP="000245A4">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hint="eastAsia"/>
          <w:color w:val="000000" w:themeColor="text1"/>
          <w:spacing w:val="-7"/>
          <w:lang w:val="en-US"/>
        </w:rPr>
        <w:t>无组织废气</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hint="eastAsia"/>
          <w:color w:val="000000" w:themeColor="text1"/>
          <w:spacing w:val="-7"/>
          <w:lang w:val="en-US"/>
        </w:rPr>
        <w:t>本</w:t>
      </w:r>
      <w:r w:rsidRPr="00EC3380">
        <w:rPr>
          <w:rFonts w:ascii="Times New Roman" w:hAnsi="Times New Roman" w:cs="Times New Roman"/>
          <w:color w:val="000000" w:themeColor="text1"/>
          <w:spacing w:val="-7"/>
          <w:lang w:val="en-US"/>
        </w:rPr>
        <w:t>技改项目无组织排放主要来自储罐的大、小呼吸损失</w:t>
      </w:r>
      <w:r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液体产品装卸造成的无组织排放</w:t>
      </w:r>
      <w:r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项目燃煤堆场、灰渣场会产生少量的扬尘</w:t>
      </w:r>
      <w:r w:rsidRPr="00EC3380">
        <w:rPr>
          <w:rFonts w:ascii="Times New Roman" w:hAnsi="Times New Roman" w:cs="Times New Roman" w:hint="eastAsia"/>
          <w:color w:val="000000" w:themeColor="text1"/>
          <w:spacing w:val="-7"/>
          <w:lang w:val="en-US"/>
        </w:rPr>
        <w:t>以及厂区污水处理站臭气</w:t>
      </w:r>
      <w:r w:rsidRPr="00EC3380">
        <w:rPr>
          <w:rFonts w:ascii="Times New Roman" w:hAnsi="Times New Roman" w:cs="Times New Roman"/>
          <w:color w:val="000000" w:themeColor="text1"/>
          <w:spacing w:val="-7"/>
          <w:lang w:val="en-US"/>
        </w:rPr>
        <w:t>。</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）储罐区无组织</w:t>
      </w:r>
      <w:r w:rsidRPr="00EC3380">
        <w:rPr>
          <w:rFonts w:ascii="Times New Roman" w:hAnsi="Times New Roman" w:cs="Times New Roman" w:hint="eastAsia"/>
          <w:color w:val="000000" w:themeColor="text1"/>
          <w:spacing w:val="-7"/>
          <w:lang w:val="en-US"/>
        </w:rPr>
        <w:t>呼吸</w:t>
      </w:r>
      <w:r w:rsidRPr="00EC3380">
        <w:rPr>
          <w:rFonts w:ascii="Times New Roman" w:hAnsi="Times New Roman" w:cs="Times New Roman"/>
          <w:color w:val="000000" w:themeColor="text1"/>
          <w:spacing w:val="-7"/>
          <w:lang w:val="en-US"/>
        </w:rPr>
        <w:t>排放</w:t>
      </w:r>
    </w:p>
    <w:p w:rsidR="005801A0" w:rsidRPr="00EC3380" w:rsidRDefault="00EE6E23" w:rsidP="005801A0">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w:t>
      </w:r>
      <w:r w:rsidRPr="00EC3380">
        <w:rPr>
          <w:rFonts w:ascii="Times New Roman" w:hAnsi="Times New Roman" w:cs="Times New Roman" w:hint="eastAsia"/>
          <w:color w:val="000000" w:themeColor="text1"/>
          <w:spacing w:val="-7"/>
          <w:lang w:val="en-US"/>
        </w:rPr>
        <w:t>储罐区</w:t>
      </w:r>
      <w:r w:rsidRPr="00EC3380">
        <w:rPr>
          <w:rFonts w:ascii="Times New Roman" w:hAnsi="Times New Roman" w:cs="Times New Roman"/>
          <w:color w:val="000000" w:themeColor="text1"/>
          <w:spacing w:val="-7"/>
          <w:lang w:val="en-US"/>
        </w:rPr>
        <w:t>储罐</w:t>
      </w:r>
      <w:r w:rsidRPr="00EC3380">
        <w:rPr>
          <w:rFonts w:ascii="Times New Roman" w:hAnsi="Times New Roman" w:cs="Times New Roman" w:hint="eastAsia"/>
          <w:color w:val="000000" w:themeColor="text1"/>
          <w:spacing w:val="-7"/>
          <w:lang w:val="en-US"/>
        </w:rPr>
        <w:t>主要为</w:t>
      </w:r>
      <w:r w:rsidRPr="00EC3380">
        <w:rPr>
          <w:rFonts w:ascii="Times New Roman" w:hAnsi="Times New Roman" w:cs="Times New Roman"/>
          <w:color w:val="000000" w:themeColor="text1"/>
          <w:spacing w:val="-7"/>
          <w:lang w:val="en-US"/>
        </w:rPr>
        <w:t>原料储罐，乙醇汽油调和储罐、重烃储罐、不合格产品储罐、</w:t>
      </w:r>
      <w:r w:rsidRPr="00EC3380">
        <w:rPr>
          <w:rFonts w:ascii="Times New Roman" w:hAnsi="Times New Roman" w:cs="Times New Roman"/>
          <w:color w:val="000000" w:themeColor="text1"/>
          <w:spacing w:val="-7"/>
          <w:lang w:val="en-US"/>
        </w:rPr>
        <w:t xml:space="preserve">LPG </w:t>
      </w:r>
      <w:r w:rsidRPr="00EC3380">
        <w:rPr>
          <w:rFonts w:ascii="Times New Roman" w:hAnsi="Times New Roman" w:cs="Times New Roman"/>
          <w:color w:val="000000" w:themeColor="text1"/>
          <w:spacing w:val="-7"/>
          <w:lang w:val="en-US"/>
        </w:rPr>
        <w:t>储罐</w:t>
      </w:r>
      <w:r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储罐装</w:t>
      </w:r>
      <w:proofErr w:type="gramStart"/>
      <w:r w:rsidRPr="00EC3380">
        <w:rPr>
          <w:rFonts w:ascii="Times New Roman" w:hAnsi="Times New Roman" w:cs="Times New Roman"/>
          <w:color w:val="000000" w:themeColor="text1"/>
          <w:spacing w:val="-7"/>
          <w:lang w:val="en-US"/>
        </w:rPr>
        <w:t>料损失</w:t>
      </w:r>
      <w:proofErr w:type="gramEnd"/>
      <w:r w:rsidRPr="00EC3380">
        <w:rPr>
          <w:rFonts w:ascii="Times New Roman" w:hAnsi="Times New Roman" w:cs="Times New Roman"/>
          <w:color w:val="000000" w:themeColor="text1"/>
          <w:spacing w:val="-7"/>
          <w:lang w:val="en-US"/>
        </w:rPr>
        <w:t>与罐内液面的增加有关，由于装料的结果，罐内压力超过释放压力时，蒸汽从罐内压出。卸料损失发生于液体排出，空气被抽入罐内时，空气变成有机蒸汽饱和的气体，当超过蒸汽空间容纳的能力向环境排放</w:t>
      </w:r>
      <w:r w:rsidRPr="00EC3380">
        <w:rPr>
          <w:rFonts w:ascii="Times New Roman" w:hAnsi="Times New Roman" w:cs="Times New Roman" w:hint="eastAsia"/>
          <w:color w:val="000000" w:themeColor="text1"/>
          <w:spacing w:val="-7"/>
          <w:lang w:val="en-US"/>
        </w:rPr>
        <w:t>，</w:t>
      </w:r>
      <w:r w:rsidR="005801A0" w:rsidRPr="00EC3380">
        <w:rPr>
          <w:rFonts w:ascii="Times New Roman" w:hAnsi="Times New Roman" w:cs="Times New Roman" w:hint="eastAsia"/>
          <w:color w:val="000000" w:themeColor="text1"/>
          <w:spacing w:val="-7"/>
          <w:lang w:val="en-US"/>
        </w:rPr>
        <w:t>由于本项目储罐均</w:t>
      </w:r>
      <w:r w:rsidRPr="00EC3380">
        <w:rPr>
          <w:rFonts w:ascii="Times New Roman" w:hAnsi="Times New Roman" w:cs="Times New Roman"/>
          <w:color w:val="000000" w:themeColor="text1"/>
          <w:spacing w:val="-7"/>
          <w:lang w:val="en-US"/>
        </w:rPr>
        <w:t>采用内浮顶罐，内</w:t>
      </w:r>
      <w:proofErr w:type="gramStart"/>
      <w:r w:rsidRPr="00EC3380">
        <w:rPr>
          <w:rFonts w:ascii="Times New Roman" w:hAnsi="Times New Roman" w:cs="Times New Roman"/>
          <w:color w:val="000000" w:themeColor="text1"/>
          <w:spacing w:val="-7"/>
          <w:lang w:val="en-US"/>
        </w:rPr>
        <w:t>浮顶罐是</w:t>
      </w:r>
      <w:proofErr w:type="gramEnd"/>
      <w:r w:rsidRPr="00EC3380">
        <w:rPr>
          <w:rFonts w:ascii="Times New Roman" w:hAnsi="Times New Roman" w:cs="Times New Roman"/>
          <w:color w:val="000000" w:themeColor="text1"/>
          <w:spacing w:val="-7"/>
          <w:lang w:val="en-US"/>
        </w:rPr>
        <w:t>在储存物的液面上放置一个可随液面上下浮动的浮动盘，由于内浮盘漂浮于液面上，可使</w:t>
      </w:r>
      <w:proofErr w:type="gramStart"/>
      <w:r w:rsidRPr="00EC3380">
        <w:rPr>
          <w:rFonts w:ascii="Times New Roman" w:hAnsi="Times New Roman" w:cs="Times New Roman"/>
          <w:color w:val="000000" w:themeColor="text1"/>
          <w:spacing w:val="-7"/>
          <w:lang w:val="en-US"/>
        </w:rPr>
        <w:t>浮动盘</w:t>
      </w:r>
      <w:proofErr w:type="gramEnd"/>
      <w:r w:rsidRPr="00EC3380">
        <w:rPr>
          <w:rFonts w:ascii="Times New Roman" w:hAnsi="Times New Roman" w:cs="Times New Roman"/>
          <w:color w:val="000000" w:themeColor="text1"/>
          <w:spacing w:val="-7"/>
          <w:lang w:val="en-US"/>
        </w:rPr>
        <w:t>与储存物之间没有可供液相蒸发的空间，并通过其</w:t>
      </w:r>
      <w:proofErr w:type="gramStart"/>
      <w:r w:rsidRPr="00EC3380">
        <w:rPr>
          <w:rFonts w:ascii="Times New Roman" w:hAnsi="Times New Roman" w:cs="Times New Roman"/>
          <w:color w:val="000000" w:themeColor="text1"/>
          <w:spacing w:val="-7"/>
          <w:lang w:val="en-US"/>
        </w:rPr>
        <w:t>与内罐壁间</w:t>
      </w:r>
      <w:proofErr w:type="gramEnd"/>
      <w:r w:rsidRPr="00EC3380">
        <w:rPr>
          <w:rFonts w:ascii="Times New Roman" w:hAnsi="Times New Roman" w:cs="Times New Roman"/>
          <w:color w:val="000000" w:themeColor="text1"/>
          <w:spacing w:val="-7"/>
          <w:lang w:val="en-US"/>
        </w:rPr>
        <w:t>的机械密封、弹性密封和管式密封，使其与空气隔绝，</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基本可杜绝小呼吸排气，大呼吸也可减少</w:t>
      </w:r>
      <w:r w:rsidRPr="00EC3380">
        <w:rPr>
          <w:rFonts w:ascii="Times New Roman" w:hAnsi="Times New Roman" w:cs="Times New Roman"/>
          <w:color w:val="000000" w:themeColor="text1"/>
          <w:spacing w:val="-7"/>
          <w:lang w:val="en-US"/>
        </w:rPr>
        <w:t xml:space="preserve"> 85~90%</w:t>
      </w:r>
      <w:r w:rsidR="005801A0" w:rsidRPr="00EC3380">
        <w:rPr>
          <w:rFonts w:ascii="Times New Roman" w:hAnsi="Times New Roman" w:cs="Times New Roman"/>
          <w:color w:val="000000" w:themeColor="text1"/>
          <w:spacing w:val="-7"/>
          <w:lang w:val="en-US"/>
        </w:rPr>
        <w:t>，其废气排放较</w:t>
      </w:r>
      <w:proofErr w:type="gramStart"/>
      <w:r w:rsidR="005801A0" w:rsidRPr="00EC3380">
        <w:rPr>
          <w:rFonts w:ascii="Times New Roman" w:hAnsi="Times New Roman" w:cs="Times New Roman"/>
          <w:color w:val="000000" w:themeColor="text1"/>
          <w:spacing w:val="-7"/>
          <w:lang w:val="en-US"/>
        </w:rPr>
        <w:t>固定顶罐</w:t>
      </w:r>
      <w:proofErr w:type="gramEnd"/>
      <w:r w:rsidR="005801A0" w:rsidRPr="00EC3380">
        <w:rPr>
          <w:rFonts w:ascii="Times New Roman" w:hAnsi="Times New Roman" w:cs="Times New Roman"/>
          <w:color w:val="000000" w:themeColor="text1"/>
          <w:spacing w:val="-7"/>
          <w:lang w:val="en-US"/>
        </w:rPr>
        <w:t>要小将近一个数量级</w:t>
      </w:r>
      <w:r w:rsidR="005801A0" w:rsidRPr="00EC3380">
        <w:rPr>
          <w:rFonts w:ascii="Times New Roman" w:hAnsi="Times New Roman" w:cs="Times New Roman" w:hint="eastAsia"/>
          <w:color w:val="000000" w:themeColor="text1"/>
          <w:spacing w:val="-7"/>
          <w:lang w:val="en-US"/>
        </w:rPr>
        <w:t>，因此根据工程分析可知，项目储罐区大小呼吸无组织废气非甲烷总烃</w:t>
      </w:r>
      <w:r w:rsidR="005801A0" w:rsidRPr="00EC3380">
        <w:rPr>
          <w:rFonts w:ascii="Times New Roman" w:hAnsi="Times New Roman" w:cs="Times New Roman"/>
          <w:color w:val="000000" w:themeColor="text1"/>
          <w:spacing w:val="-7"/>
          <w:lang w:val="en-US"/>
        </w:rPr>
        <w:t>产生量</w:t>
      </w:r>
      <w:r w:rsidR="005801A0" w:rsidRPr="00EC3380">
        <w:rPr>
          <w:rFonts w:ascii="Times New Roman" w:hAnsi="Times New Roman" w:cs="Times New Roman" w:hint="eastAsia"/>
          <w:color w:val="000000" w:themeColor="text1"/>
          <w:spacing w:val="-7"/>
          <w:lang w:val="en-US"/>
        </w:rPr>
        <w:t>约为</w:t>
      </w:r>
      <w:r w:rsidR="005801A0" w:rsidRPr="00EC3380">
        <w:rPr>
          <w:rFonts w:ascii="Times New Roman" w:hAnsi="Times New Roman" w:cs="Times New Roman"/>
          <w:color w:val="000000" w:themeColor="text1"/>
          <w:spacing w:val="-7"/>
          <w:lang w:val="en-US"/>
        </w:rPr>
        <w:t>0.334t/a</w:t>
      </w:r>
      <w:r w:rsidR="005801A0" w:rsidRPr="00EC3380">
        <w:rPr>
          <w:rFonts w:ascii="Times New Roman" w:hAnsi="Times New Roman" w:cs="Times New Roman" w:hint="eastAsia"/>
          <w:color w:val="000000" w:themeColor="text1"/>
          <w:spacing w:val="-7"/>
          <w:lang w:val="en-US"/>
        </w:rPr>
        <w:t>，产生量较小，对周边环境空气影响较小。</w:t>
      </w:r>
    </w:p>
    <w:p w:rsidR="005801A0"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2</w:t>
      </w:r>
      <w:r w:rsidRPr="00EC3380">
        <w:rPr>
          <w:rFonts w:ascii="Times New Roman" w:hAnsi="Times New Roman" w:cs="Times New Roman"/>
          <w:color w:val="000000" w:themeColor="text1"/>
          <w:spacing w:val="-7"/>
          <w:lang w:val="en-US"/>
        </w:rPr>
        <w:t>）液体产品装卸车无组织排气</w:t>
      </w:r>
      <w:r w:rsidRPr="00EC3380">
        <w:rPr>
          <w:rFonts w:ascii="Times New Roman" w:hAnsi="Times New Roman" w:cs="Times New Roman"/>
          <w:color w:val="000000" w:themeColor="text1"/>
          <w:spacing w:val="-7"/>
          <w:lang w:val="en-US"/>
        </w:rPr>
        <w:t xml:space="preserve"> </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乙醇汽油、</w:t>
      </w:r>
      <w:r w:rsidRPr="00EC3380">
        <w:rPr>
          <w:rFonts w:ascii="Times New Roman" w:hAnsi="Times New Roman" w:cs="Times New Roman"/>
          <w:color w:val="000000" w:themeColor="text1"/>
          <w:spacing w:val="-7"/>
          <w:lang w:val="en-US"/>
        </w:rPr>
        <w:t xml:space="preserve">LPG </w:t>
      </w:r>
      <w:r w:rsidRPr="00EC3380">
        <w:rPr>
          <w:rFonts w:ascii="Times New Roman" w:hAnsi="Times New Roman" w:cs="Times New Roman"/>
          <w:color w:val="000000" w:themeColor="text1"/>
          <w:spacing w:val="-7"/>
          <w:lang w:val="en-US"/>
        </w:rPr>
        <w:t>产品在装车、装罐时由于蒸发将会有部分非甲烷总烃排入环境。本项目采用浸没式灌装法，其管口伸到料面以下，能够大大减少装车时的蒸发损失。</w:t>
      </w:r>
      <w:r w:rsidR="005801A0" w:rsidRPr="00EC3380">
        <w:rPr>
          <w:rFonts w:ascii="Times New Roman" w:hAnsi="Times New Roman" w:cs="Times New Roman" w:hint="eastAsia"/>
          <w:color w:val="000000" w:themeColor="text1"/>
          <w:spacing w:val="-7"/>
          <w:lang w:val="en-US"/>
        </w:rPr>
        <w:t>根据工程分析可知本项目</w:t>
      </w:r>
      <w:r w:rsidRPr="00EC3380">
        <w:rPr>
          <w:rFonts w:ascii="Times New Roman" w:hAnsi="Times New Roman" w:cs="Times New Roman"/>
          <w:color w:val="000000" w:themeColor="text1"/>
          <w:spacing w:val="-7"/>
          <w:lang w:val="en-US"/>
        </w:rPr>
        <w:t>装车区</w:t>
      </w:r>
      <w:r w:rsidR="005801A0" w:rsidRPr="00EC3380">
        <w:rPr>
          <w:rFonts w:ascii="Times New Roman" w:hAnsi="Times New Roman" w:cs="Times New Roman"/>
          <w:color w:val="000000" w:themeColor="text1"/>
          <w:spacing w:val="-7"/>
          <w:lang w:val="en-US"/>
        </w:rPr>
        <w:t>无组织</w:t>
      </w:r>
      <w:r w:rsidR="005801A0" w:rsidRPr="00EC3380">
        <w:rPr>
          <w:rFonts w:ascii="Times New Roman" w:hAnsi="Times New Roman" w:cs="Times New Roman" w:hint="eastAsia"/>
          <w:color w:val="000000" w:themeColor="text1"/>
          <w:spacing w:val="-7"/>
          <w:lang w:val="en-US"/>
        </w:rPr>
        <w:t>废气</w:t>
      </w:r>
      <w:r w:rsidRPr="00EC3380">
        <w:rPr>
          <w:rFonts w:ascii="Times New Roman" w:hAnsi="Times New Roman" w:cs="Times New Roman"/>
          <w:color w:val="000000" w:themeColor="text1"/>
          <w:spacing w:val="-7"/>
          <w:lang w:val="en-US"/>
        </w:rPr>
        <w:t>非甲烷总烃排放量为</w:t>
      </w:r>
      <w:r w:rsidRPr="00EC3380">
        <w:rPr>
          <w:rFonts w:ascii="Times New Roman" w:hAnsi="Times New Roman" w:cs="Times New Roman"/>
          <w:color w:val="000000" w:themeColor="text1"/>
          <w:spacing w:val="-7"/>
          <w:lang w:val="en-US"/>
        </w:rPr>
        <w:t>2.23t/a</w:t>
      </w:r>
      <w:r w:rsidR="005801A0" w:rsidRPr="00EC3380">
        <w:rPr>
          <w:rFonts w:ascii="Times New Roman" w:hAnsi="Times New Roman" w:cs="Times New Roman" w:hint="eastAsia"/>
          <w:color w:val="000000" w:themeColor="text1"/>
          <w:spacing w:val="-7"/>
          <w:lang w:val="en-US"/>
        </w:rPr>
        <w:t>，产生量较小，对周边环境空气影响较小。</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）燃煤堆场及灰渣场扬尘</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本项目锅炉供</w:t>
      </w:r>
      <w:proofErr w:type="gramStart"/>
      <w:r w:rsidRPr="00EC3380">
        <w:rPr>
          <w:rFonts w:ascii="Times New Roman" w:hAnsi="Times New Roman" w:cs="Times New Roman"/>
          <w:color w:val="000000" w:themeColor="text1"/>
          <w:spacing w:val="-7"/>
          <w:lang w:val="en-US"/>
        </w:rPr>
        <w:t>汽系统</w:t>
      </w:r>
      <w:proofErr w:type="gramEnd"/>
      <w:r w:rsidRPr="00EC3380">
        <w:rPr>
          <w:rFonts w:ascii="Times New Roman" w:hAnsi="Times New Roman" w:cs="Times New Roman"/>
          <w:color w:val="000000" w:themeColor="text1"/>
          <w:spacing w:val="-7"/>
          <w:lang w:val="en-US"/>
        </w:rPr>
        <w:t>设有燃煤堆场及锅炉灰渣堆场，燃煤及灰渣堆放过程会产生少量的扬尘，目前企业</w:t>
      </w:r>
      <w:r w:rsidR="00A65C7B">
        <w:rPr>
          <w:rFonts w:ascii="Times New Roman" w:hAnsi="Times New Roman" w:cs="Times New Roman" w:hint="eastAsia"/>
          <w:color w:val="000000" w:themeColor="text1"/>
          <w:spacing w:val="-7"/>
          <w:lang w:val="en-US"/>
        </w:rPr>
        <w:t>应环保要求</w:t>
      </w:r>
      <w:r w:rsidRPr="00EC3380">
        <w:rPr>
          <w:rFonts w:ascii="Times New Roman" w:hAnsi="Times New Roman" w:cs="Times New Roman"/>
          <w:color w:val="000000" w:themeColor="text1"/>
          <w:spacing w:val="-7"/>
          <w:lang w:val="en-US"/>
        </w:rPr>
        <w:t>对燃煤及灰渣堆场</w:t>
      </w:r>
      <w:r w:rsidR="00A65C7B">
        <w:rPr>
          <w:rFonts w:ascii="Times New Roman" w:hAnsi="Times New Roman" w:cs="Times New Roman" w:hint="eastAsia"/>
          <w:color w:val="000000" w:themeColor="text1"/>
          <w:spacing w:val="-7"/>
          <w:lang w:val="en-US"/>
        </w:rPr>
        <w:t>已采取四面防风</w:t>
      </w:r>
      <w:proofErr w:type="gramStart"/>
      <w:r w:rsidR="00A65C7B">
        <w:rPr>
          <w:rFonts w:ascii="Times New Roman" w:hAnsi="Times New Roman" w:cs="Times New Roman" w:hint="eastAsia"/>
          <w:color w:val="000000" w:themeColor="text1"/>
          <w:spacing w:val="-7"/>
          <w:lang w:val="en-US"/>
        </w:rPr>
        <w:t>抑</w:t>
      </w:r>
      <w:proofErr w:type="gramEnd"/>
      <w:r w:rsidR="00A65C7B">
        <w:rPr>
          <w:rFonts w:ascii="Times New Roman" w:hAnsi="Times New Roman" w:cs="Times New Roman" w:hint="eastAsia"/>
          <w:color w:val="000000" w:themeColor="text1"/>
          <w:spacing w:val="-7"/>
          <w:lang w:val="en-US"/>
        </w:rPr>
        <w:t>尘网</w:t>
      </w:r>
      <w:r w:rsidRPr="00EC3380">
        <w:rPr>
          <w:rFonts w:ascii="Times New Roman" w:hAnsi="Times New Roman" w:cs="Times New Roman"/>
          <w:color w:val="000000" w:themeColor="text1"/>
          <w:spacing w:val="-7"/>
          <w:lang w:val="en-US"/>
        </w:rPr>
        <w:t>建设，同时采取装卸过程中定期对燃煤堆场及锅炉灰渣堆场进行洒水</w:t>
      </w:r>
      <w:proofErr w:type="gramStart"/>
      <w:r w:rsidRPr="00EC3380">
        <w:rPr>
          <w:rFonts w:ascii="Times New Roman" w:hAnsi="Times New Roman" w:cs="Times New Roman"/>
          <w:color w:val="000000" w:themeColor="text1"/>
          <w:spacing w:val="-7"/>
          <w:lang w:val="en-US"/>
        </w:rPr>
        <w:t>抑尘</w:t>
      </w:r>
      <w:r w:rsidR="00A65C7B">
        <w:rPr>
          <w:rFonts w:ascii="Times New Roman" w:hAnsi="Times New Roman" w:cs="Times New Roman" w:hint="eastAsia"/>
          <w:color w:val="000000" w:themeColor="text1"/>
          <w:spacing w:val="-7"/>
          <w:lang w:val="en-US"/>
        </w:rPr>
        <w:t>并</w:t>
      </w:r>
      <w:proofErr w:type="gramEnd"/>
      <w:r w:rsidR="00A65C7B">
        <w:rPr>
          <w:rFonts w:ascii="Times New Roman" w:hAnsi="Times New Roman" w:cs="Times New Roman" w:hint="eastAsia"/>
          <w:color w:val="000000" w:themeColor="text1"/>
          <w:spacing w:val="-7"/>
          <w:lang w:val="en-US"/>
        </w:rPr>
        <w:t>对煤堆等进行苫布遮盖</w:t>
      </w:r>
      <w:r w:rsidRPr="00EC3380">
        <w:rPr>
          <w:rFonts w:ascii="Times New Roman" w:hAnsi="Times New Roman" w:cs="Times New Roman"/>
          <w:color w:val="000000" w:themeColor="text1"/>
          <w:spacing w:val="-7"/>
          <w:lang w:val="en-US"/>
        </w:rPr>
        <w:t>，同时完善燃煤堆场、灰渣堆场道路硬化及周边绿化等措施，可有效降低扬尘排放浓度。</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lastRenderedPageBreak/>
        <w:t>根据中国环境监测总站对华能济宁电厂（采取</w:t>
      </w:r>
      <w:r w:rsidR="00A65C7B">
        <w:rPr>
          <w:rFonts w:ascii="Times New Roman" w:hAnsi="Times New Roman" w:cs="Times New Roman" w:hint="eastAsia"/>
          <w:color w:val="000000" w:themeColor="text1"/>
          <w:spacing w:val="-7"/>
          <w:lang w:val="en-US"/>
        </w:rPr>
        <w:t>相同封闭方案</w:t>
      </w:r>
      <w:proofErr w:type="gramStart"/>
      <w:r w:rsidRPr="00EC3380">
        <w:rPr>
          <w:rFonts w:ascii="Times New Roman" w:hAnsi="Times New Roman" w:cs="Times New Roman"/>
          <w:color w:val="000000" w:themeColor="text1"/>
          <w:spacing w:val="-7"/>
          <w:lang w:val="en-US"/>
        </w:rPr>
        <w:t>方案</w:t>
      </w:r>
      <w:proofErr w:type="gramEnd"/>
      <w:r w:rsidRPr="00EC3380">
        <w:rPr>
          <w:rFonts w:ascii="Times New Roman" w:hAnsi="Times New Roman" w:cs="Times New Roman"/>
          <w:color w:val="000000" w:themeColor="text1"/>
          <w:spacing w:val="-7"/>
          <w:lang w:val="en-US"/>
        </w:rPr>
        <w:t>）的验收监测数据，对本项目封闭改造后粉尘排放浓度进行类比说明。类比</w:t>
      </w:r>
      <w:r w:rsidR="00A65C7B">
        <w:rPr>
          <w:rFonts w:ascii="Times New Roman" w:hAnsi="Times New Roman" w:cs="Times New Roman" w:hint="eastAsia"/>
          <w:color w:val="000000" w:themeColor="text1"/>
          <w:spacing w:val="-7"/>
          <w:lang w:val="en-US"/>
        </w:rPr>
        <w:t>与本</w:t>
      </w:r>
      <w:r w:rsidRPr="00EC3380">
        <w:rPr>
          <w:rFonts w:ascii="Times New Roman" w:hAnsi="Times New Roman" w:cs="Times New Roman"/>
          <w:color w:val="000000" w:themeColor="text1"/>
          <w:spacing w:val="-7"/>
          <w:lang w:val="en-US"/>
        </w:rPr>
        <w:t>项目同</w:t>
      </w:r>
      <w:r w:rsidR="00A65C7B">
        <w:rPr>
          <w:rFonts w:ascii="Times New Roman" w:hAnsi="Times New Roman" w:cs="Times New Roman" w:hint="eastAsia"/>
          <w:color w:val="000000" w:themeColor="text1"/>
          <w:spacing w:val="-7"/>
          <w:lang w:val="en-US"/>
        </w:rPr>
        <w:t>相</w:t>
      </w:r>
      <w:proofErr w:type="gramStart"/>
      <w:r w:rsidR="00A65C7B">
        <w:rPr>
          <w:rFonts w:ascii="Times New Roman" w:hAnsi="Times New Roman" w:cs="Times New Roman" w:hint="eastAsia"/>
          <w:color w:val="000000" w:themeColor="text1"/>
          <w:spacing w:val="-7"/>
          <w:lang w:val="en-US"/>
        </w:rPr>
        <w:t>同方案</w:t>
      </w:r>
      <w:proofErr w:type="gramEnd"/>
      <w:r w:rsidR="00A65C7B">
        <w:rPr>
          <w:rFonts w:ascii="Times New Roman" w:hAnsi="Times New Roman" w:cs="Times New Roman" w:hint="eastAsia"/>
          <w:color w:val="000000" w:themeColor="text1"/>
          <w:spacing w:val="-7"/>
          <w:lang w:val="en-US"/>
        </w:rPr>
        <w:t>的</w:t>
      </w:r>
      <w:r w:rsidRPr="00EC3380">
        <w:rPr>
          <w:rFonts w:ascii="Times New Roman" w:hAnsi="Times New Roman" w:cs="Times New Roman"/>
          <w:color w:val="000000" w:themeColor="text1"/>
          <w:spacing w:val="-7"/>
          <w:lang w:val="en-US"/>
        </w:rPr>
        <w:t>煤场，工艺上具有可比性。该验收数据中的无组织排放废气监测，是在煤场上风向设</w:t>
      </w:r>
      <w:r w:rsidRPr="00EC3380">
        <w:rPr>
          <w:rFonts w:ascii="Times New Roman" w:hAnsi="Times New Roman" w:cs="Times New Roman"/>
          <w:color w:val="000000" w:themeColor="text1"/>
          <w:spacing w:val="-7"/>
          <w:lang w:val="en-US"/>
        </w:rPr>
        <w:t>1</w:t>
      </w:r>
      <w:r w:rsidRPr="00EC3380">
        <w:rPr>
          <w:rFonts w:ascii="Times New Roman" w:hAnsi="Times New Roman" w:cs="Times New Roman"/>
          <w:color w:val="000000" w:themeColor="text1"/>
          <w:spacing w:val="-7"/>
          <w:lang w:val="en-US"/>
        </w:rPr>
        <w:t>个参照点位，下风向设</w:t>
      </w:r>
      <w:r w:rsidRPr="00EC3380">
        <w:rPr>
          <w:rFonts w:ascii="Times New Roman" w:hAnsi="Times New Roman" w:cs="Times New Roman"/>
          <w:color w:val="000000" w:themeColor="text1"/>
          <w:spacing w:val="-7"/>
          <w:lang w:val="en-US"/>
        </w:rPr>
        <w:t>3</w:t>
      </w:r>
      <w:r w:rsidRPr="00EC3380">
        <w:rPr>
          <w:rFonts w:ascii="Times New Roman" w:hAnsi="Times New Roman" w:cs="Times New Roman"/>
          <w:color w:val="000000" w:themeColor="text1"/>
          <w:spacing w:val="-7"/>
          <w:lang w:val="en-US"/>
        </w:rPr>
        <w:t>个监控点位，进行颗粒物监测。监测结果表明，参照点位颗粒物无组织监控最大浓度值为</w:t>
      </w:r>
      <w:r w:rsidRPr="00EC3380">
        <w:rPr>
          <w:rFonts w:ascii="Times New Roman" w:hAnsi="Times New Roman" w:cs="Times New Roman"/>
          <w:color w:val="000000" w:themeColor="text1"/>
          <w:spacing w:val="-7"/>
          <w:lang w:val="en-US"/>
        </w:rPr>
        <w:t>0.44mg/m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，监控点位颗粒物无组织监控最大浓度值为</w:t>
      </w:r>
      <w:r w:rsidRPr="00EC3380">
        <w:rPr>
          <w:rFonts w:ascii="Times New Roman" w:hAnsi="Times New Roman" w:cs="Times New Roman"/>
          <w:color w:val="000000" w:themeColor="text1"/>
          <w:spacing w:val="-7"/>
          <w:lang w:val="en-US"/>
        </w:rPr>
        <w:t>0.63mg/m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，均满足《大气污染物综合排放标准》（</w:t>
      </w:r>
      <w:r w:rsidRPr="00EC3380">
        <w:rPr>
          <w:rFonts w:ascii="Times New Roman" w:hAnsi="Times New Roman" w:cs="Times New Roman"/>
          <w:color w:val="000000" w:themeColor="text1"/>
          <w:spacing w:val="-7"/>
          <w:lang w:val="en-US"/>
        </w:rPr>
        <w:t>GB/T16297-1996</w:t>
      </w:r>
      <w:r w:rsidRPr="00EC3380">
        <w:rPr>
          <w:rFonts w:ascii="Times New Roman" w:hAnsi="Times New Roman" w:cs="Times New Roman"/>
          <w:color w:val="000000" w:themeColor="text1"/>
          <w:spacing w:val="-7"/>
          <w:lang w:val="en-US"/>
        </w:rPr>
        <w:t>）无组织排放标准限值（</w:t>
      </w:r>
      <w:r w:rsidRPr="00EC3380">
        <w:rPr>
          <w:rFonts w:ascii="Times New Roman" w:hAnsi="Times New Roman" w:cs="Times New Roman"/>
          <w:color w:val="000000" w:themeColor="text1"/>
          <w:spacing w:val="-7"/>
          <w:lang w:val="en-US"/>
        </w:rPr>
        <w:t>1.0 mg/m3</w:t>
      </w:r>
      <w:r w:rsidRPr="00EC3380">
        <w:rPr>
          <w:rFonts w:ascii="Times New Roman" w:hAnsi="Times New Roman" w:cs="Times New Roman"/>
          <w:color w:val="000000" w:themeColor="text1"/>
          <w:spacing w:val="-7"/>
          <w:lang w:val="en-US"/>
        </w:rPr>
        <w:t>）的要求。同时根据类比可知封闭煤场、灰场扬尘排放量约为</w:t>
      </w:r>
      <w:r w:rsidRPr="00EC3380">
        <w:rPr>
          <w:rFonts w:ascii="Times New Roman" w:hAnsi="Times New Roman" w:cs="Times New Roman"/>
          <w:color w:val="000000" w:themeColor="text1"/>
          <w:spacing w:val="-7"/>
          <w:lang w:val="en-US"/>
        </w:rPr>
        <w:t>1.01t/a</w:t>
      </w:r>
      <w:r w:rsidRPr="00EC3380">
        <w:rPr>
          <w:rFonts w:ascii="Times New Roman" w:hAnsi="Times New Roman" w:cs="Times New Roman"/>
          <w:color w:val="000000" w:themeColor="text1"/>
          <w:spacing w:val="-7"/>
          <w:lang w:val="en-US"/>
        </w:rPr>
        <w:t>。因此，本项目封闭式储煤场、灰场</w:t>
      </w:r>
      <w:proofErr w:type="gramStart"/>
      <w:r w:rsidRPr="00EC3380">
        <w:rPr>
          <w:rFonts w:ascii="Times New Roman" w:hAnsi="Times New Roman" w:cs="Times New Roman"/>
          <w:color w:val="000000" w:themeColor="text1"/>
          <w:spacing w:val="-7"/>
          <w:lang w:val="en-US"/>
        </w:rPr>
        <w:t>建产生</w:t>
      </w:r>
      <w:proofErr w:type="gramEnd"/>
      <w:r w:rsidRPr="00EC3380">
        <w:rPr>
          <w:rFonts w:ascii="Times New Roman" w:hAnsi="Times New Roman" w:cs="Times New Roman"/>
          <w:color w:val="000000" w:themeColor="text1"/>
          <w:spacing w:val="-7"/>
          <w:lang w:val="en-US"/>
        </w:rPr>
        <w:t>的无组织粉尘污染对周边环境影响较小。</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4</w:t>
      </w:r>
      <w:r w:rsidRPr="00EC3380">
        <w:rPr>
          <w:rFonts w:ascii="Times New Roman" w:hAnsi="Times New Roman" w:cs="Times New Roman"/>
          <w:color w:val="000000" w:themeColor="text1"/>
          <w:spacing w:val="-7"/>
          <w:lang w:val="en-US"/>
        </w:rPr>
        <w:t>）污水处理站恶臭</w:t>
      </w:r>
      <w:r w:rsidRPr="00EC3380">
        <w:rPr>
          <w:rFonts w:ascii="Times New Roman" w:hAnsi="Times New Roman" w:cs="Times New Roman"/>
          <w:color w:val="000000" w:themeColor="text1"/>
          <w:spacing w:val="-7"/>
          <w:lang w:val="en-US"/>
        </w:rPr>
        <w:t xml:space="preserve"> </w:t>
      </w:r>
    </w:p>
    <w:p w:rsidR="00EE6E23" w:rsidRPr="00EC3380" w:rsidRDefault="00EE6E23" w:rsidP="00EE6E23">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根据工程分析可知，技改项目运营期废水主要为冷却循环水排水、锅炉软水系统排水、车间地面冲洗水及生活污水</w:t>
      </w:r>
      <w:r w:rsidR="00014F5A" w:rsidRPr="00EC3380">
        <w:rPr>
          <w:rFonts w:ascii="Times New Roman" w:hAnsi="Times New Roman" w:cs="Times New Roman" w:hint="eastAsia"/>
          <w:color w:val="000000" w:themeColor="text1"/>
          <w:spacing w:val="-7"/>
          <w:lang w:val="en-US"/>
        </w:rPr>
        <w:t>，</w:t>
      </w:r>
      <w:r w:rsidR="00014F5A" w:rsidRPr="00EC3380">
        <w:rPr>
          <w:rFonts w:ascii="Times New Roman" w:hAnsi="Times New Roman" w:cs="Times New Roman"/>
          <w:color w:val="000000" w:themeColor="text1"/>
          <w:spacing w:val="-7"/>
          <w:lang w:val="en-US"/>
        </w:rPr>
        <w:t>技改项目利用原项目已建成污水处理站设计的污水处理站</w:t>
      </w:r>
      <w:r w:rsidR="00014F5A" w:rsidRPr="00EC3380">
        <w:rPr>
          <w:rFonts w:ascii="Times New Roman" w:hAnsi="Times New Roman" w:cs="Times New Roman" w:hint="eastAsia"/>
          <w:color w:val="000000" w:themeColor="text1"/>
          <w:spacing w:val="-7"/>
          <w:lang w:val="en-US"/>
        </w:rPr>
        <w:t>，</w:t>
      </w:r>
      <w:r w:rsidRPr="00EC3380">
        <w:rPr>
          <w:rFonts w:ascii="Times New Roman" w:hAnsi="Times New Roman" w:cs="Times New Roman"/>
          <w:color w:val="000000" w:themeColor="text1"/>
          <w:spacing w:val="-7"/>
          <w:lang w:val="en-US"/>
        </w:rPr>
        <w:t>水处理工艺选用预处理（隔油</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气浮）</w:t>
      </w:r>
      <w:r w:rsidRPr="00EC3380">
        <w:rPr>
          <w:rFonts w:ascii="Times New Roman" w:hAnsi="Times New Roman" w:cs="Times New Roman"/>
          <w:color w:val="000000" w:themeColor="text1"/>
          <w:spacing w:val="-7"/>
          <w:lang w:val="en-US"/>
        </w:rPr>
        <w:t xml:space="preserve">+UBF+A/O/MBR </w:t>
      </w:r>
      <w:r w:rsidRPr="00EC3380">
        <w:rPr>
          <w:rFonts w:ascii="Times New Roman" w:hAnsi="Times New Roman" w:cs="Times New Roman"/>
          <w:color w:val="000000" w:themeColor="text1"/>
          <w:spacing w:val="-7"/>
          <w:lang w:val="en-US"/>
        </w:rPr>
        <w:t>工艺对项目废水进行处理，由于污水处理站各池体构筑物均采用封闭方式。且处理废水中主要为</w:t>
      </w:r>
      <w:r w:rsidRPr="00EC3380">
        <w:rPr>
          <w:rFonts w:ascii="Times New Roman" w:hAnsi="Times New Roman" w:cs="Times New Roman"/>
          <w:color w:val="000000" w:themeColor="text1"/>
          <w:spacing w:val="-7"/>
          <w:lang w:val="en-US"/>
        </w:rPr>
        <w:t>SS</w:t>
      </w:r>
      <w:r w:rsidRPr="00EC3380">
        <w:rPr>
          <w:rFonts w:ascii="Times New Roman" w:hAnsi="Times New Roman" w:cs="Times New Roman"/>
          <w:color w:val="000000" w:themeColor="text1"/>
          <w:spacing w:val="-7"/>
          <w:lang w:val="en-US"/>
        </w:rPr>
        <w:t>、有机物等，本身产生的恶臭较小。通过类比</w:t>
      </w:r>
      <w:r w:rsidRPr="00EC3380">
        <w:rPr>
          <w:rFonts w:ascii="Times New Roman" w:hAnsi="Times New Roman" w:cs="Times New Roman"/>
          <w:color w:val="000000" w:themeColor="text1"/>
          <w:spacing w:val="-7"/>
        </w:rPr>
        <w:t>《内蒙古丰汇化工有限公司</w:t>
      </w:r>
      <w:r w:rsidRPr="00EC3380">
        <w:rPr>
          <w:rFonts w:ascii="Times New Roman" w:hAnsi="Times New Roman" w:cs="Times New Roman"/>
          <w:color w:val="000000" w:themeColor="text1"/>
          <w:spacing w:val="-7"/>
        </w:rPr>
        <w:t>10</w:t>
      </w:r>
      <w:r w:rsidRPr="00EC3380">
        <w:rPr>
          <w:rFonts w:ascii="Times New Roman" w:hAnsi="Times New Roman" w:cs="Times New Roman"/>
          <w:color w:val="000000" w:themeColor="text1"/>
          <w:spacing w:val="-7"/>
        </w:rPr>
        <w:t>万吨</w:t>
      </w:r>
      <w:r w:rsidRPr="00EC3380">
        <w:rPr>
          <w:rFonts w:ascii="Times New Roman" w:hAnsi="Times New Roman" w:cs="Times New Roman"/>
          <w:color w:val="000000" w:themeColor="text1"/>
          <w:spacing w:val="-7"/>
        </w:rPr>
        <w:t>/</w:t>
      </w:r>
      <w:r w:rsidRPr="00EC3380">
        <w:rPr>
          <w:rFonts w:ascii="Times New Roman" w:hAnsi="Times New Roman" w:cs="Times New Roman"/>
          <w:color w:val="000000" w:themeColor="text1"/>
          <w:spacing w:val="-7"/>
        </w:rPr>
        <w:t>年甲醇制稳定轻烃项目竣工环境保护验收监测报告》中对项目厂界你</w:t>
      </w:r>
      <w:r w:rsidRPr="00EC3380">
        <w:rPr>
          <w:rFonts w:ascii="Times New Roman" w:hAnsi="Times New Roman" w:cs="Times New Roman"/>
          <w:color w:val="000000" w:themeColor="text1"/>
          <w:spacing w:val="-7"/>
        </w:rPr>
        <w:t>NH</w:t>
      </w:r>
      <w:r w:rsidRPr="00EC3380">
        <w:rPr>
          <w:rFonts w:ascii="Times New Roman" w:hAnsi="Times New Roman" w:cs="Times New Roman"/>
          <w:color w:val="000000" w:themeColor="text1"/>
          <w:spacing w:val="-7"/>
          <w:vertAlign w:val="subscript"/>
        </w:rPr>
        <w:t>3</w:t>
      </w:r>
      <w:r w:rsidRPr="00EC3380">
        <w:rPr>
          <w:rFonts w:ascii="Times New Roman" w:hAnsi="Times New Roman" w:cs="Times New Roman"/>
          <w:color w:val="000000" w:themeColor="text1"/>
          <w:spacing w:val="-7"/>
        </w:rPr>
        <w:t>和</w:t>
      </w:r>
      <w:r w:rsidRPr="00EC3380">
        <w:rPr>
          <w:rFonts w:ascii="Times New Roman" w:hAnsi="Times New Roman" w:cs="Times New Roman"/>
          <w:color w:val="000000" w:themeColor="text1"/>
          <w:spacing w:val="-7"/>
        </w:rPr>
        <w:t>H</w:t>
      </w:r>
      <w:r w:rsidRPr="00EC3380">
        <w:rPr>
          <w:rFonts w:ascii="Times New Roman" w:hAnsi="Times New Roman" w:cs="Times New Roman"/>
          <w:color w:val="000000" w:themeColor="text1"/>
          <w:spacing w:val="-7"/>
          <w:vertAlign w:val="subscript"/>
        </w:rPr>
        <w:t>2</w:t>
      </w:r>
      <w:r w:rsidRPr="00EC3380">
        <w:rPr>
          <w:rFonts w:ascii="Times New Roman" w:hAnsi="Times New Roman" w:cs="Times New Roman"/>
          <w:color w:val="000000" w:themeColor="text1"/>
          <w:spacing w:val="-7"/>
        </w:rPr>
        <w:t>S</w:t>
      </w:r>
      <w:r w:rsidRPr="00EC3380">
        <w:rPr>
          <w:rFonts w:ascii="Times New Roman" w:hAnsi="Times New Roman" w:cs="Times New Roman"/>
          <w:color w:val="000000" w:themeColor="text1"/>
          <w:spacing w:val="-7"/>
        </w:rPr>
        <w:t>的监测数据可知，均为未检出，因此可以确定项目</w:t>
      </w:r>
      <w:r w:rsidRPr="00EC3380">
        <w:rPr>
          <w:rFonts w:ascii="Times New Roman" w:hAnsi="Times New Roman" w:cs="Times New Roman"/>
          <w:color w:val="000000" w:themeColor="text1"/>
          <w:spacing w:val="-7"/>
          <w:lang w:val="en-US"/>
        </w:rPr>
        <w:t>污水处理站恶臭气体排放量很小，排放浓度可满足《恶臭污染物排放标准》（</w:t>
      </w:r>
      <w:r w:rsidRPr="00EC3380">
        <w:rPr>
          <w:rFonts w:ascii="Times New Roman" w:hAnsi="Times New Roman" w:cs="Times New Roman"/>
          <w:color w:val="000000" w:themeColor="text1"/>
          <w:spacing w:val="-7"/>
          <w:lang w:val="en-US"/>
        </w:rPr>
        <w:t>14554-93</w:t>
      </w:r>
      <w:r w:rsidRPr="00EC3380">
        <w:rPr>
          <w:rFonts w:ascii="Times New Roman" w:hAnsi="Times New Roman" w:cs="Times New Roman"/>
          <w:color w:val="000000" w:themeColor="text1"/>
          <w:spacing w:val="-7"/>
          <w:lang w:val="en-US"/>
        </w:rPr>
        <w:t>）新改扩建企业二级标准限值。</w:t>
      </w:r>
    </w:p>
    <w:p w:rsidR="00014F5A" w:rsidRPr="00EC3380" w:rsidRDefault="00014F5A" w:rsidP="00014F5A">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综上所述，项目废气污染防治措施均为目前较为成熟的工艺、处理效率较高，项目污染防治措施可行。</w:t>
      </w:r>
    </w:p>
    <w:p w:rsidR="009A660F" w:rsidRPr="00EC3380" w:rsidRDefault="009A660F"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6.1.2</w:t>
      </w:r>
      <w:r w:rsidRPr="00EC3380">
        <w:rPr>
          <w:rFonts w:ascii="Times New Roman" w:hAnsi="Times New Roman" w:cs="Times New Roman" w:hint="eastAsia"/>
          <w:b/>
          <w:color w:val="000000" w:themeColor="text1"/>
        </w:rPr>
        <w:t>大气污染物排放总量</w:t>
      </w:r>
    </w:p>
    <w:p w:rsidR="009A660F" w:rsidRPr="00EC3380" w:rsidRDefault="009A660F" w:rsidP="009A660F">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根据技改项目工程分析，本次评价对</w:t>
      </w:r>
      <w:r w:rsidR="00F35ADB" w:rsidRPr="00EC3380">
        <w:rPr>
          <w:rFonts w:ascii="Times New Roman" w:hAnsi="Times New Roman" w:cs="Times New Roman" w:hint="eastAsia"/>
          <w:color w:val="000000" w:themeColor="text1"/>
          <w:spacing w:val="-7"/>
          <w:lang w:val="en-US"/>
        </w:rPr>
        <w:t>锅炉</w:t>
      </w:r>
      <w:r w:rsidRPr="00EC3380">
        <w:rPr>
          <w:rFonts w:ascii="Times New Roman" w:hAnsi="Times New Roman" w:cs="Times New Roman"/>
          <w:color w:val="000000" w:themeColor="text1"/>
          <w:spacing w:val="-7"/>
          <w:lang w:val="en-US"/>
        </w:rPr>
        <w:t>烟气中</w:t>
      </w:r>
      <w:r w:rsidRPr="00EC3380">
        <w:rPr>
          <w:rFonts w:ascii="Times New Roman" w:hAnsi="Times New Roman" w:cs="Times New Roman"/>
          <w:color w:val="000000" w:themeColor="text1"/>
          <w:spacing w:val="-7"/>
          <w:lang w:val="en-US"/>
        </w:rPr>
        <w:t xml:space="preserve"> SO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和</w:t>
      </w:r>
      <w:r w:rsidRPr="00EC3380">
        <w:rPr>
          <w:rFonts w:ascii="Times New Roman" w:hAnsi="Times New Roman" w:cs="Times New Roman"/>
          <w:color w:val="000000" w:themeColor="text1"/>
          <w:spacing w:val="-7"/>
          <w:lang w:val="en-US"/>
        </w:rPr>
        <w:t xml:space="preserve"> NO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进行总量核算：</w:t>
      </w:r>
    </w:p>
    <w:p w:rsidR="009A660F" w:rsidRPr="00EC3380" w:rsidRDefault="009A660F" w:rsidP="00BF1AD7">
      <w:pPr>
        <w:pStyle w:val="a5"/>
        <w:spacing w:line="360" w:lineRule="auto"/>
        <w:ind w:firstLineChars="200" w:firstLine="452"/>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t>SO</w:t>
      </w:r>
      <w:r w:rsidRPr="00EC3380">
        <w:rPr>
          <w:rFonts w:ascii="Times New Roman" w:hAnsi="Times New Roman" w:cs="Times New Roman"/>
          <w:color w:val="000000" w:themeColor="text1"/>
          <w:spacing w:val="-7"/>
          <w:vertAlign w:val="subscript"/>
          <w:lang w:val="en-US"/>
        </w:rPr>
        <w:t xml:space="preserve">2 </w:t>
      </w:r>
      <w:r w:rsidRPr="00EC3380">
        <w:rPr>
          <w:rFonts w:ascii="Times New Roman" w:hAnsi="Times New Roman" w:cs="Times New Roman"/>
          <w:color w:val="000000" w:themeColor="text1"/>
          <w:spacing w:val="-7"/>
          <w:lang w:val="en-US"/>
        </w:rPr>
        <w:t>排放总量</w:t>
      </w:r>
      <w:r w:rsidR="00BF1AD7" w:rsidRPr="00EC3380">
        <w:rPr>
          <w:rFonts w:ascii="Times New Roman" w:hAnsi="Times New Roman" w:cs="Times New Roman" w:hint="eastAsia"/>
          <w:color w:val="000000" w:themeColor="text1"/>
          <w:spacing w:val="-7"/>
          <w:lang w:val="en-US"/>
        </w:rPr>
        <w:t>为</w:t>
      </w:r>
      <w:r w:rsidR="00BF1AD7" w:rsidRPr="00EC3380">
        <w:rPr>
          <w:rFonts w:ascii="Times New Roman" w:hAnsi="Times New Roman" w:cs="Times New Roman" w:hint="eastAsia"/>
          <w:color w:val="000000" w:themeColor="text1"/>
          <w:spacing w:val="-7"/>
          <w:lang w:val="en-US"/>
        </w:rPr>
        <w:t>0.0162</w:t>
      </w:r>
      <w:r w:rsidRPr="00EC3380">
        <w:rPr>
          <w:rFonts w:ascii="Times New Roman" w:hAnsi="Times New Roman" w:cs="Times New Roman"/>
          <w:color w:val="000000" w:themeColor="text1"/>
          <w:spacing w:val="-7"/>
          <w:lang w:val="en-US"/>
        </w:rPr>
        <w:t>t/a</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NO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排放总量</w:t>
      </w:r>
      <w:r w:rsidR="00BF1AD7" w:rsidRPr="00EC3380">
        <w:rPr>
          <w:rFonts w:ascii="Times New Roman" w:hAnsi="Times New Roman" w:cs="Times New Roman" w:hint="eastAsia"/>
          <w:color w:val="000000" w:themeColor="text1"/>
          <w:spacing w:val="-7"/>
          <w:lang w:val="en-US"/>
        </w:rPr>
        <w:t>为</w:t>
      </w:r>
      <w:r w:rsidR="00BF1AD7" w:rsidRPr="00EC3380">
        <w:rPr>
          <w:rFonts w:ascii="Times New Roman" w:hAnsi="Times New Roman" w:cs="Times New Roman" w:hint="eastAsia"/>
          <w:color w:val="000000" w:themeColor="text1"/>
          <w:spacing w:val="-7"/>
          <w:lang w:val="en-US"/>
        </w:rPr>
        <w:t>24.84</w:t>
      </w:r>
      <w:r w:rsidRPr="00EC3380">
        <w:rPr>
          <w:rFonts w:ascii="Times New Roman" w:hAnsi="Times New Roman" w:cs="Times New Roman"/>
          <w:color w:val="000000" w:themeColor="text1"/>
          <w:spacing w:val="-7"/>
          <w:lang w:val="en-US"/>
        </w:rPr>
        <w:t>t/a</w:t>
      </w:r>
      <w:r w:rsidRPr="00EC3380">
        <w:rPr>
          <w:rFonts w:ascii="Times New Roman" w:hAnsi="Times New Roman" w:cs="Times New Roman"/>
          <w:color w:val="000000" w:themeColor="text1"/>
          <w:spacing w:val="-7"/>
          <w:lang w:val="en-US"/>
        </w:rPr>
        <w:t>。根据《</w:t>
      </w:r>
      <w:r w:rsidR="00BF1AD7" w:rsidRPr="00EC3380">
        <w:rPr>
          <w:rFonts w:ascii="Times New Roman" w:hAnsi="Times New Roman" w:cs="Times New Roman"/>
          <w:color w:val="000000" w:themeColor="text1"/>
          <w:spacing w:val="-7"/>
        </w:rPr>
        <w:t>内蒙古丰汇化工有限公司</w:t>
      </w:r>
      <w:r w:rsidR="00BF1AD7" w:rsidRPr="00EC3380">
        <w:rPr>
          <w:rFonts w:ascii="Times New Roman" w:hAnsi="Times New Roman" w:cs="Times New Roman"/>
          <w:color w:val="000000" w:themeColor="text1"/>
          <w:spacing w:val="-7"/>
        </w:rPr>
        <w:t>10</w:t>
      </w:r>
      <w:r w:rsidR="00BF1AD7" w:rsidRPr="00EC3380">
        <w:rPr>
          <w:rFonts w:ascii="Times New Roman" w:hAnsi="Times New Roman" w:cs="Times New Roman"/>
          <w:color w:val="000000" w:themeColor="text1"/>
          <w:spacing w:val="-7"/>
        </w:rPr>
        <w:t>万吨</w:t>
      </w:r>
      <w:r w:rsidR="00BF1AD7" w:rsidRPr="00EC3380">
        <w:rPr>
          <w:rFonts w:ascii="Times New Roman" w:hAnsi="Times New Roman" w:cs="Times New Roman"/>
          <w:color w:val="000000" w:themeColor="text1"/>
          <w:spacing w:val="-7"/>
        </w:rPr>
        <w:t>/</w:t>
      </w:r>
      <w:r w:rsidR="00BF1AD7" w:rsidRPr="00EC3380">
        <w:rPr>
          <w:rFonts w:ascii="Times New Roman" w:hAnsi="Times New Roman" w:cs="Times New Roman"/>
          <w:color w:val="000000" w:themeColor="text1"/>
          <w:spacing w:val="-7"/>
        </w:rPr>
        <w:t>年甲醇制稳定轻烃项目</w:t>
      </w:r>
      <w:r w:rsidRPr="00EC3380">
        <w:rPr>
          <w:rFonts w:ascii="Times New Roman" w:hAnsi="Times New Roman" w:cs="Times New Roman"/>
          <w:color w:val="000000" w:themeColor="text1"/>
          <w:spacing w:val="-7"/>
          <w:lang w:val="en-US"/>
        </w:rPr>
        <w:t>环境影响报告书》</w:t>
      </w:r>
      <w:r w:rsidR="00BF1AD7" w:rsidRPr="00EC3380">
        <w:rPr>
          <w:rFonts w:ascii="Times New Roman" w:eastAsiaTheme="minorEastAsia" w:hAnsi="Times New Roman"/>
          <w:color w:val="000000" w:themeColor="text1"/>
        </w:rPr>
        <w:t>(</w:t>
      </w:r>
      <w:r w:rsidR="00BF1AD7" w:rsidRPr="00EC3380">
        <w:rPr>
          <w:rFonts w:ascii="Times New Roman" w:hAnsi="Times New Roman" w:cstheme="minorBidi"/>
          <w:color w:val="000000" w:themeColor="text1"/>
        </w:rPr>
        <w:t>乌环审</w:t>
      </w:r>
      <w:r w:rsidR="00BF1AD7" w:rsidRPr="00EC3380">
        <w:rPr>
          <w:rFonts w:ascii="Times New Roman" w:eastAsiaTheme="minorEastAsia" w:hAnsi="Times New Roman" w:cstheme="minorBidi"/>
          <w:color w:val="000000" w:themeColor="text1"/>
        </w:rPr>
        <w:t>[2013]68</w:t>
      </w:r>
      <w:r w:rsidR="00BF1AD7" w:rsidRPr="00EC3380">
        <w:rPr>
          <w:rFonts w:ascii="Times New Roman" w:hAnsi="Times New Roman" w:cstheme="minorBidi"/>
          <w:color w:val="000000" w:themeColor="text1"/>
        </w:rPr>
        <w:t>号</w:t>
      </w:r>
      <w:r w:rsidR="00BF1AD7" w:rsidRPr="00EC3380">
        <w:rPr>
          <w:rFonts w:ascii="Times New Roman" w:eastAsiaTheme="minorEastAsia" w:hAnsi="Times New Roman"/>
          <w:color w:val="000000" w:themeColor="text1"/>
        </w:rPr>
        <w:t>)</w:t>
      </w:r>
      <w:r w:rsidRPr="00EC3380">
        <w:rPr>
          <w:rFonts w:ascii="Times New Roman" w:hAnsi="Times New Roman" w:cs="Times New Roman"/>
          <w:color w:val="000000" w:themeColor="text1"/>
          <w:spacing w:val="-7"/>
          <w:lang w:val="en-US"/>
        </w:rPr>
        <w:t>，该项目</w:t>
      </w:r>
      <w:r w:rsidR="00BF1AD7" w:rsidRPr="00EC3380">
        <w:rPr>
          <w:rFonts w:ascii="Times New Roman" w:hAnsi="Times New Roman" w:cs="Times New Roman" w:hint="eastAsia"/>
          <w:color w:val="000000" w:themeColor="text1"/>
          <w:spacing w:val="-7"/>
          <w:lang w:val="en-US"/>
        </w:rPr>
        <w:t>运营过程中</w:t>
      </w:r>
      <w:r w:rsidRPr="00EC3380">
        <w:rPr>
          <w:rFonts w:ascii="Times New Roman" w:hAnsi="Times New Roman" w:cs="Times New Roman"/>
          <w:color w:val="000000" w:themeColor="text1"/>
          <w:spacing w:val="-7"/>
          <w:lang w:val="en-US"/>
        </w:rPr>
        <w:t>大气污染物排放总量分别为</w:t>
      </w:r>
      <w:r w:rsidRPr="00EC3380">
        <w:rPr>
          <w:rFonts w:ascii="Times New Roman" w:hAnsi="Times New Roman" w:cs="Times New Roman"/>
          <w:color w:val="000000" w:themeColor="text1"/>
          <w:spacing w:val="-7"/>
          <w:lang w:val="en-US"/>
        </w:rPr>
        <w:t xml:space="preserve"> SO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w:t>
      </w:r>
      <w:r w:rsidR="00BF1AD7" w:rsidRPr="00EC3380">
        <w:rPr>
          <w:rFonts w:ascii="Times New Roman" w:hAnsi="Times New Roman" w:cs="Times New Roman" w:hint="eastAsia"/>
          <w:color w:val="000000" w:themeColor="text1"/>
          <w:spacing w:val="-7"/>
          <w:lang w:val="en-US"/>
        </w:rPr>
        <w:t>44.82</w:t>
      </w:r>
      <w:r w:rsidRPr="00EC3380">
        <w:rPr>
          <w:rFonts w:ascii="Times New Roman" w:hAnsi="Times New Roman" w:cs="Times New Roman"/>
          <w:color w:val="000000" w:themeColor="text1"/>
          <w:spacing w:val="-7"/>
          <w:lang w:val="en-US"/>
        </w:rPr>
        <w:t>t/a</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NO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w:t>
      </w:r>
      <w:r w:rsidR="00BF1AD7" w:rsidRPr="00EC3380">
        <w:rPr>
          <w:rFonts w:ascii="Times New Roman" w:hAnsi="Times New Roman" w:cs="Times New Roman" w:hint="eastAsia"/>
          <w:color w:val="000000" w:themeColor="text1"/>
          <w:spacing w:val="-7"/>
          <w:lang w:val="en-US"/>
        </w:rPr>
        <w:t>68.62</w:t>
      </w:r>
      <w:r w:rsidRPr="00EC3380">
        <w:rPr>
          <w:rFonts w:ascii="Times New Roman" w:hAnsi="Times New Roman" w:cs="Times New Roman"/>
          <w:color w:val="000000" w:themeColor="text1"/>
          <w:spacing w:val="-7"/>
          <w:lang w:val="en-US"/>
        </w:rPr>
        <w:t>t/a</w:t>
      </w:r>
      <w:r w:rsidRPr="00EC3380">
        <w:rPr>
          <w:rFonts w:ascii="Times New Roman" w:hAnsi="Times New Roman" w:cs="Times New Roman"/>
          <w:color w:val="000000" w:themeColor="text1"/>
          <w:spacing w:val="-7"/>
          <w:lang w:val="en-US"/>
        </w:rPr>
        <w:t>，技改后大气污染物</w:t>
      </w:r>
      <w:r w:rsidRPr="00EC3380">
        <w:rPr>
          <w:rFonts w:ascii="Times New Roman" w:hAnsi="Times New Roman" w:cs="Times New Roman"/>
          <w:color w:val="000000" w:themeColor="text1"/>
          <w:spacing w:val="-7"/>
          <w:lang w:val="en-US"/>
        </w:rPr>
        <w:t xml:space="preserve"> SO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排放总量较技改前减少</w:t>
      </w:r>
      <w:r w:rsidR="00BF1AD7" w:rsidRPr="00EC3380">
        <w:rPr>
          <w:rFonts w:ascii="Times New Roman" w:hAnsi="Times New Roman" w:cs="Times New Roman" w:hint="eastAsia"/>
          <w:color w:val="000000" w:themeColor="text1"/>
          <w:spacing w:val="-7"/>
          <w:lang w:val="en-US"/>
        </w:rPr>
        <w:t>44.804</w:t>
      </w:r>
      <w:r w:rsidRPr="00EC3380">
        <w:rPr>
          <w:rFonts w:ascii="Times New Roman" w:hAnsi="Times New Roman" w:cs="Times New Roman"/>
          <w:color w:val="000000" w:themeColor="text1"/>
          <w:spacing w:val="-7"/>
          <w:lang w:val="en-US"/>
        </w:rPr>
        <w:t>t/a</w:t>
      </w:r>
      <w:r w:rsidRPr="00EC3380">
        <w:rPr>
          <w:rFonts w:ascii="Times New Roman" w:hAnsi="Times New Roman" w:cs="Times New Roman"/>
          <w:color w:val="000000" w:themeColor="text1"/>
          <w:spacing w:val="-7"/>
          <w:lang w:val="en-US"/>
        </w:rPr>
        <w:t>、</w:t>
      </w:r>
      <w:r w:rsidRPr="00EC3380">
        <w:rPr>
          <w:rFonts w:ascii="Times New Roman" w:hAnsi="Times New Roman" w:cs="Times New Roman"/>
          <w:color w:val="000000" w:themeColor="text1"/>
          <w:spacing w:val="-7"/>
          <w:lang w:val="en-US"/>
        </w:rPr>
        <w:t>NO</w:t>
      </w:r>
      <w:r w:rsidRPr="00EC3380">
        <w:rPr>
          <w:rFonts w:ascii="Times New Roman" w:hAnsi="Times New Roman" w:cs="Times New Roman"/>
          <w:color w:val="000000" w:themeColor="text1"/>
          <w:spacing w:val="-7"/>
          <w:vertAlign w:val="subscript"/>
          <w:lang w:val="en-US"/>
        </w:rPr>
        <w:t>2</w:t>
      </w:r>
      <w:r w:rsidRPr="00EC3380">
        <w:rPr>
          <w:rFonts w:ascii="Times New Roman" w:hAnsi="Times New Roman" w:cs="Times New Roman"/>
          <w:color w:val="000000" w:themeColor="text1"/>
          <w:spacing w:val="-7"/>
          <w:lang w:val="en-US"/>
        </w:rPr>
        <w:t xml:space="preserve"> </w:t>
      </w:r>
      <w:r w:rsidRPr="00EC3380">
        <w:rPr>
          <w:rFonts w:ascii="Times New Roman" w:hAnsi="Times New Roman" w:cs="Times New Roman"/>
          <w:color w:val="000000" w:themeColor="text1"/>
          <w:spacing w:val="-7"/>
          <w:lang w:val="en-US"/>
        </w:rPr>
        <w:t>排放总量较技改前减少</w:t>
      </w:r>
      <w:r w:rsidR="00BF1AD7" w:rsidRPr="00EC3380">
        <w:rPr>
          <w:rFonts w:ascii="Times New Roman" w:hAnsi="Times New Roman" w:cs="Times New Roman" w:hint="eastAsia"/>
          <w:color w:val="000000" w:themeColor="text1"/>
          <w:spacing w:val="-7"/>
          <w:lang w:val="en-US"/>
        </w:rPr>
        <w:t>43.78</w:t>
      </w:r>
      <w:r w:rsidRPr="00EC3380">
        <w:rPr>
          <w:rFonts w:ascii="Times New Roman" w:hAnsi="Times New Roman" w:cs="Times New Roman"/>
          <w:color w:val="000000" w:themeColor="text1"/>
          <w:spacing w:val="-7"/>
          <w:lang w:val="en-US"/>
        </w:rPr>
        <w:t>t/a</w:t>
      </w:r>
      <w:r w:rsidRPr="00EC3380">
        <w:rPr>
          <w:rFonts w:ascii="Times New Roman" w:hAnsi="Times New Roman" w:cs="Times New Roman"/>
          <w:color w:val="000000" w:themeColor="text1"/>
          <w:spacing w:val="-7"/>
          <w:lang w:val="en-US"/>
        </w:rPr>
        <w:t>。</w:t>
      </w:r>
    </w:p>
    <w:p w:rsidR="00EE6E23" w:rsidRPr="00EC3380" w:rsidRDefault="00014F5A" w:rsidP="00014F5A">
      <w:pPr>
        <w:pStyle w:val="2787815"/>
        <w:spacing w:before="0" w:after="0"/>
        <w:rPr>
          <w:rFonts w:eastAsia="宋体" w:cs="Times New Roman"/>
          <w:b/>
          <w:color w:val="000000" w:themeColor="text1"/>
          <w:sz w:val="28"/>
          <w:szCs w:val="28"/>
        </w:rPr>
      </w:pPr>
      <w:bookmarkStart w:id="195" w:name="_Toc534282423"/>
      <w:r w:rsidRPr="00EC3380">
        <w:rPr>
          <w:rFonts w:eastAsia="宋体" w:cs="Times New Roman" w:hint="eastAsia"/>
          <w:b/>
          <w:color w:val="000000" w:themeColor="text1"/>
          <w:sz w:val="28"/>
          <w:szCs w:val="28"/>
        </w:rPr>
        <w:t>6.2</w:t>
      </w:r>
      <w:r w:rsidR="004E2598" w:rsidRPr="00EC3380">
        <w:rPr>
          <w:rFonts w:eastAsia="宋体" w:cs="Times New Roman" w:hint="eastAsia"/>
          <w:b/>
          <w:color w:val="000000" w:themeColor="text1"/>
          <w:sz w:val="28"/>
          <w:szCs w:val="28"/>
        </w:rPr>
        <w:t>技改后</w:t>
      </w:r>
      <w:r w:rsidR="00EE6E23" w:rsidRPr="00EC3380">
        <w:rPr>
          <w:rFonts w:eastAsia="宋体" w:cs="Times New Roman"/>
          <w:b/>
          <w:color w:val="000000" w:themeColor="text1"/>
          <w:sz w:val="28"/>
          <w:szCs w:val="28"/>
        </w:rPr>
        <w:t>废水污染</w:t>
      </w:r>
      <w:r w:rsidRPr="00EC3380">
        <w:rPr>
          <w:rFonts w:eastAsia="宋体" w:cs="Times New Roman" w:hint="eastAsia"/>
          <w:b/>
          <w:color w:val="000000" w:themeColor="text1"/>
          <w:sz w:val="28"/>
          <w:szCs w:val="28"/>
        </w:rPr>
        <w:t>防治措施</w:t>
      </w:r>
      <w:bookmarkEnd w:id="195"/>
    </w:p>
    <w:p w:rsidR="001F1679" w:rsidRPr="00EC3380" w:rsidRDefault="001F1679" w:rsidP="006E0D6F">
      <w:pPr>
        <w:pStyle w:val="a5"/>
        <w:spacing w:line="360" w:lineRule="auto"/>
        <w:jc w:val="both"/>
        <w:rPr>
          <w:rFonts w:ascii="Times New Roman" w:hAnsi="Times New Roman" w:cs="Times New Roman"/>
          <w:b/>
          <w:color w:val="000000" w:themeColor="text1"/>
          <w:spacing w:val="-4"/>
        </w:rPr>
      </w:pPr>
      <w:r w:rsidRPr="00EC3380">
        <w:rPr>
          <w:rFonts w:ascii="Times New Roman" w:hAnsi="Times New Roman" w:cs="Times New Roman" w:hint="eastAsia"/>
          <w:b/>
          <w:color w:val="000000" w:themeColor="text1"/>
          <w:spacing w:val="-4"/>
        </w:rPr>
        <w:t>6.2.1</w:t>
      </w:r>
      <w:r w:rsidRPr="00EC3380">
        <w:rPr>
          <w:rFonts w:ascii="Times New Roman" w:hAnsi="Times New Roman" w:cs="Times New Roman" w:hint="eastAsia"/>
          <w:b/>
          <w:color w:val="000000" w:themeColor="text1"/>
        </w:rPr>
        <w:t>技改后废水污染防治措施及可行性</w:t>
      </w:r>
    </w:p>
    <w:p w:rsidR="003B620A" w:rsidRPr="00EC3380" w:rsidRDefault="003B620A" w:rsidP="00EE6E23">
      <w:pPr>
        <w:pStyle w:val="a5"/>
        <w:spacing w:line="360" w:lineRule="auto"/>
        <w:ind w:firstLineChars="200" w:firstLine="464"/>
        <w:jc w:val="both"/>
        <w:rPr>
          <w:rFonts w:ascii="Times New Roman" w:hAnsi="Times New Roman" w:cs="Times New Roman"/>
          <w:color w:val="000000" w:themeColor="text1"/>
          <w:spacing w:val="-4"/>
        </w:rPr>
      </w:pPr>
      <w:r w:rsidRPr="00EC3380">
        <w:rPr>
          <w:rFonts w:ascii="Times New Roman" w:hAnsi="Times New Roman" w:cs="Times New Roman" w:hint="eastAsia"/>
          <w:color w:val="000000" w:themeColor="text1"/>
          <w:spacing w:val="-4"/>
        </w:rPr>
        <w:t>1</w:t>
      </w:r>
      <w:r w:rsidRPr="00EC3380">
        <w:rPr>
          <w:rFonts w:ascii="Times New Roman" w:hAnsi="Times New Roman" w:cs="Times New Roman" w:hint="eastAsia"/>
          <w:color w:val="000000" w:themeColor="text1"/>
          <w:spacing w:val="-4"/>
        </w:rPr>
        <w:t>、项目污水处理措施</w:t>
      </w:r>
    </w:p>
    <w:p w:rsidR="00EE6E23" w:rsidRPr="00EC3380" w:rsidRDefault="00EE6E23" w:rsidP="00EE6E23">
      <w:pPr>
        <w:pStyle w:val="a5"/>
        <w:spacing w:line="360" w:lineRule="auto"/>
        <w:ind w:firstLineChars="200" w:firstLine="464"/>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4"/>
        </w:rPr>
        <w:t>本项目</w:t>
      </w:r>
      <w:r w:rsidRPr="00EC3380">
        <w:rPr>
          <w:rFonts w:ascii="Times New Roman" w:hAnsi="Times New Roman" w:cs="Times New Roman"/>
          <w:color w:val="000000" w:themeColor="text1"/>
          <w:spacing w:val="-7"/>
          <w:lang w:val="en-US"/>
        </w:rPr>
        <w:t>运营期废水主要为冷却循环水排水、锅炉软水系统排水、车间地面冲洗水</w:t>
      </w:r>
      <w:r w:rsidRPr="00EC3380">
        <w:rPr>
          <w:rFonts w:ascii="Times New Roman" w:hAnsi="Times New Roman" w:cs="Times New Roman"/>
          <w:color w:val="000000" w:themeColor="text1"/>
          <w:spacing w:val="-7"/>
          <w:lang w:val="en-US"/>
        </w:rPr>
        <w:lastRenderedPageBreak/>
        <w:t>及生活污水。</w:t>
      </w:r>
    </w:p>
    <w:p w:rsidR="00EE6E23" w:rsidRPr="00EC3380" w:rsidRDefault="00EE6E23" w:rsidP="00EE6E23">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color w:val="000000" w:themeColor="text1"/>
          <w:spacing w:val="-7"/>
          <w:lang w:val="en-US"/>
        </w:rPr>
        <w:fldChar w:fldCharType="begin"/>
      </w:r>
      <w:r w:rsidRPr="00EC3380">
        <w:rPr>
          <w:rFonts w:ascii="Times New Roman" w:hAnsi="Times New Roman" w:cs="Times New Roman"/>
          <w:color w:val="000000" w:themeColor="text1"/>
          <w:spacing w:val="-7"/>
          <w:lang w:val="en-US"/>
        </w:rPr>
        <w:instrText xml:space="preserve"> = 1 \* GB3 </w:instrText>
      </w:r>
      <w:r w:rsidRPr="00EC3380">
        <w:rPr>
          <w:rFonts w:ascii="Times New Roman" w:hAnsi="Times New Roman" w:cs="Times New Roman"/>
          <w:color w:val="000000" w:themeColor="text1"/>
          <w:spacing w:val="-7"/>
          <w:lang w:val="en-US"/>
        </w:rPr>
        <w:fldChar w:fldCharType="separate"/>
      </w:r>
      <w:r w:rsidRPr="00EC3380">
        <w:rPr>
          <w:rFonts w:hint="eastAsia"/>
          <w:noProof/>
          <w:color w:val="000000" w:themeColor="text1"/>
          <w:spacing w:val="-7"/>
          <w:lang w:val="en-US"/>
        </w:rPr>
        <w:t>①</w:t>
      </w:r>
      <w:r w:rsidRPr="00EC3380">
        <w:rPr>
          <w:rFonts w:ascii="Times New Roman" w:hAnsi="Times New Roman" w:cs="Times New Roman"/>
          <w:color w:val="000000" w:themeColor="text1"/>
          <w:spacing w:val="-7"/>
          <w:lang w:val="en-US"/>
        </w:rPr>
        <w:fldChar w:fldCharType="end"/>
      </w:r>
      <w:r w:rsidRPr="00EC3380">
        <w:rPr>
          <w:rFonts w:ascii="Times New Roman" w:hAnsi="Times New Roman" w:cs="Times New Roman"/>
          <w:color w:val="000000" w:themeColor="text1"/>
          <w:spacing w:val="-7"/>
          <w:lang w:val="en-US"/>
        </w:rPr>
        <w:t>冷却循环水排水</w:t>
      </w:r>
    </w:p>
    <w:p w:rsidR="00EE6E23" w:rsidRPr="00EC3380" w:rsidRDefault="00014F5A" w:rsidP="00EE6E23">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w:t>
      </w:r>
      <w:proofErr w:type="gramStart"/>
      <w:r w:rsidRPr="00EC3380">
        <w:rPr>
          <w:rFonts w:ascii="Times New Roman" w:hAnsi="Times New Roman" w:cs="Times New Roman"/>
          <w:color w:val="000000" w:themeColor="text1"/>
        </w:rPr>
        <w:t>循环水系统旁滤</w:t>
      </w:r>
      <w:r w:rsidRPr="00EC3380">
        <w:rPr>
          <w:rFonts w:ascii="Times New Roman" w:hAnsi="Times New Roman" w:cs="Times New Roman" w:hint="eastAsia"/>
          <w:color w:val="000000" w:themeColor="text1"/>
        </w:rPr>
        <w:t>废水</w:t>
      </w:r>
      <w:proofErr w:type="gramEnd"/>
      <w:r w:rsidRPr="00EC3380">
        <w:rPr>
          <w:rFonts w:ascii="Times New Roman" w:hAnsi="Times New Roman" w:cs="Times New Roman" w:hint="eastAsia"/>
          <w:color w:val="000000" w:themeColor="text1"/>
        </w:rPr>
        <w:t>其中</w:t>
      </w:r>
      <w:r w:rsidR="00EE6E23" w:rsidRPr="00EC3380">
        <w:rPr>
          <w:rFonts w:ascii="Times New Roman" w:hAnsi="Times New Roman" w:cs="Times New Roman"/>
          <w:color w:val="000000" w:themeColor="text1"/>
        </w:rPr>
        <w:t>污染物主要为盐类、</w:t>
      </w:r>
      <w:r w:rsidR="00EE6E23" w:rsidRPr="00EC3380">
        <w:rPr>
          <w:rFonts w:ascii="Times New Roman" w:eastAsia="Times New Roman" w:hAnsi="Times New Roman" w:cs="Times New Roman"/>
          <w:color w:val="000000" w:themeColor="text1"/>
        </w:rPr>
        <w:t>SS</w:t>
      </w:r>
      <w:r w:rsidR="00EE6E23" w:rsidRPr="00EC3380">
        <w:rPr>
          <w:rFonts w:ascii="Times New Roman" w:hAnsi="Times New Roman" w:cs="Times New Roman"/>
          <w:color w:val="000000" w:themeColor="text1"/>
        </w:rPr>
        <w:t>，为清净下水，</w:t>
      </w:r>
      <w:r w:rsidRPr="00EC3380">
        <w:rPr>
          <w:rFonts w:ascii="Times New Roman" w:hAnsi="Times New Roman" w:cs="Times New Roman" w:hint="eastAsia"/>
          <w:color w:val="000000" w:themeColor="text1"/>
        </w:rPr>
        <w:t>集中</w:t>
      </w:r>
      <w:r w:rsidR="00EE6E23" w:rsidRPr="00EC3380">
        <w:rPr>
          <w:rFonts w:ascii="Times New Roman" w:hAnsi="Times New Roman" w:cs="Times New Roman"/>
          <w:color w:val="000000" w:themeColor="text1"/>
        </w:rPr>
        <w:t>收集后部分回用于锅炉喷淋脱硫塔用水、锅炉煤堆场、灰渣场洒水等工序用水，剩余部分经厂区污水处理站处理达到园区污水处理站入网标准要求后排入园区污水处理厂进行处理。</w:t>
      </w:r>
    </w:p>
    <w:p w:rsidR="00EE6E23" w:rsidRPr="00EC3380" w:rsidRDefault="00EE6E23" w:rsidP="00EE6E23">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2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②</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锅炉软水系统</w:t>
      </w:r>
    </w:p>
    <w:p w:rsidR="00EE6E23" w:rsidRPr="00EC3380" w:rsidRDefault="00EE6E23" w:rsidP="00EE6E23">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w:t>
      </w:r>
      <w:r w:rsidR="00014F5A" w:rsidRPr="00EC3380">
        <w:rPr>
          <w:rFonts w:ascii="Times New Roman" w:hAnsi="Times New Roman" w:cs="Times New Roman" w:hint="eastAsia"/>
          <w:color w:val="000000" w:themeColor="text1"/>
        </w:rPr>
        <w:t>工程分析可知锅炉软水系统</w:t>
      </w:r>
      <w:r w:rsidRPr="00EC3380">
        <w:rPr>
          <w:rFonts w:ascii="Times New Roman" w:hAnsi="Times New Roman" w:cs="Times New Roman"/>
          <w:color w:val="000000" w:themeColor="text1"/>
        </w:rPr>
        <w:t>废水污染物主要为盐类、</w:t>
      </w:r>
      <w:r w:rsidRPr="00EC3380">
        <w:rPr>
          <w:rFonts w:ascii="Times New Roman" w:eastAsia="Times New Roman" w:hAnsi="Times New Roman" w:cs="Times New Roman"/>
          <w:color w:val="000000" w:themeColor="text1"/>
        </w:rPr>
        <w:t>SS</w:t>
      </w:r>
      <w:r w:rsidRPr="00EC3380">
        <w:rPr>
          <w:rFonts w:ascii="Times New Roman" w:hAnsi="Times New Roman" w:cs="Times New Roman"/>
          <w:color w:val="000000" w:themeColor="text1"/>
        </w:rPr>
        <w:t>，为清净下水，收集后全部回用于锅炉喷淋脱硫塔用水、锅炉煤堆场、灰渣场洒水等工序用水</w:t>
      </w:r>
      <w:r w:rsidR="00014F5A" w:rsidRPr="00EC3380">
        <w:rPr>
          <w:rFonts w:ascii="Times New Roman" w:hAnsi="Times New Roman" w:cs="Times New Roman" w:hint="eastAsia"/>
          <w:color w:val="000000" w:themeColor="text1"/>
        </w:rPr>
        <w:t>，不外排</w:t>
      </w:r>
      <w:r w:rsidRPr="00EC3380">
        <w:rPr>
          <w:rFonts w:ascii="Times New Roman" w:hAnsi="Times New Roman" w:cs="Times New Roman"/>
          <w:color w:val="000000" w:themeColor="text1"/>
        </w:rPr>
        <w:t>。</w:t>
      </w:r>
    </w:p>
    <w:p w:rsidR="00EE6E23" w:rsidRPr="00EC3380" w:rsidRDefault="00EE6E23" w:rsidP="00EE6E23">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3 \* GB3 </w:instrText>
      </w:r>
      <w:r w:rsidRPr="00EC3380">
        <w:rPr>
          <w:rFonts w:ascii="Times New Roman" w:hAnsi="Times New Roman" w:cs="Times New Roman"/>
          <w:color w:val="000000" w:themeColor="text1"/>
        </w:rPr>
        <w:fldChar w:fldCharType="separate"/>
      </w:r>
      <w:r w:rsidRPr="00EC3380">
        <w:rPr>
          <w:rFonts w:hint="eastAsia"/>
          <w:noProof/>
          <w:color w:val="000000" w:themeColor="text1"/>
        </w:rPr>
        <w:t>③</w:t>
      </w:r>
      <w:r w:rsidRPr="00EC3380">
        <w:rPr>
          <w:rFonts w:ascii="Times New Roman" w:hAnsi="Times New Roman" w:cs="Times New Roman"/>
          <w:color w:val="000000" w:themeColor="text1"/>
        </w:rPr>
        <w:fldChar w:fldCharType="end"/>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地面冲洗水</w:t>
      </w:r>
    </w:p>
    <w:p w:rsidR="00014F5A" w:rsidRPr="00EC3380" w:rsidRDefault="00EE6E23" w:rsidP="00014F5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项目</w:t>
      </w:r>
      <w:r w:rsidR="00014F5A" w:rsidRPr="00EC3380">
        <w:rPr>
          <w:rFonts w:ascii="Times New Roman" w:hAnsi="Times New Roman" w:cs="Times New Roman" w:hint="eastAsia"/>
          <w:color w:val="000000" w:themeColor="text1"/>
        </w:rPr>
        <w:t>装置区</w:t>
      </w:r>
      <w:r w:rsidRPr="00EC3380">
        <w:rPr>
          <w:rFonts w:ascii="Times New Roman" w:hAnsi="Times New Roman" w:cs="Times New Roman"/>
          <w:color w:val="000000" w:themeColor="text1"/>
        </w:rPr>
        <w:t>地面冲洗废水按用水量的</w:t>
      </w:r>
      <w:r w:rsidRPr="00EC3380">
        <w:rPr>
          <w:rFonts w:ascii="Times New Roman" w:hAnsi="Times New Roman" w:cs="Times New Roman"/>
          <w:color w:val="000000" w:themeColor="text1"/>
        </w:rPr>
        <w:t>80%</w:t>
      </w:r>
      <w:r w:rsidRPr="00EC3380">
        <w:rPr>
          <w:rFonts w:ascii="Times New Roman" w:hAnsi="Times New Roman" w:cs="Times New Roman"/>
          <w:color w:val="000000" w:themeColor="text1"/>
        </w:rPr>
        <w:t>计算，因此地面冲洗废水产生量为</w:t>
      </w:r>
      <w:r w:rsidRPr="00EC3380">
        <w:rPr>
          <w:rFonts w:ascii="Times New Roman" w:hAnsi="Times New Roman" w:cs="Times New Roman"/>
          <w:color w:val="000000" w:themeColor="text1"/>
        </w:rPr>
        <w:t>2.16m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（年冲洗</w:t>
      </w:r>
      <w:r w:rsidRPr="00EC3380">
        <w:rPr>
          <w:rFonts w:ascii="Times New Roman" w:hAnsi="Times New Roman" w:cs="Times New Roman"/>
          <w:color w:val="000000" w:themeColor="text1"/>
        </w:rPr>
        <w:t>180d</w:t>
      </w:r>
      <w:r w:rsidRPr="00EC3380">
        <w:rPr>
          <w:rFonts w:ascii="Times New Roman" w:hAnsi="Times New Roman" w:cs="Times New Roman"/>
          <w:color w:val="000000" w:themeColor="text1"/>
        </w:rPr>
        <w:t>，产生量为</w:t>
      </w:r>
      <w:r w:rsidRPr="00EC3380">
        <w:rPr>
          <w:rFonts w:ascii="Times New Roman" w:hAnsi="Times New Roman" w:cs="Times New Roman"/>
          <w:color w:val="000000" w:themeColor="text1"/>
        </w:rPr>
        <w:t>388.8m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/a</w:t>
      </w:r>
      <w:r w:rsidRPr="00EC3380">
        <w:rPr>
          <w:rFonts w:ascii="Times New Roman" w:hAnsi="Times New Roman" w:cs="Times New Roman"/>
          <w:color w:val="000000" w:themeColor="text1"/>
        </w:rPr>
        <w:t>），收集后排入厂内污水处理站处理</w:t>
      </w:r>
      <w:r w:rsidR="00014F5A" w:rsidRPr="00EC3380">
        <w:rPr>
          <w:rFonts w:ascii="Times New Roman" w:hAnsi="Times New Roman" w:cs="Times New Roman"/>
          <w:color w:val="000000" w:themeColor="text1"/>
        </w:rPr>
        <w:t>达到园区污水处理站入网标准要求后排入园区污水处理厂进行处理。</w:t>
      </w:r>
    </w:p>
    <w:p w:rsidR="00EE6E23" w:rsidRPr="00EC3380" w:rsidRDefault="00EE6E23" w:rsidP="00EE6E23">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fldChar w:fldCharType="begin"/>
      </w:r>
      <w:r w:rsidRPr="00EC3380">
        <w:rPr>
          <w:rFonts w:ascii="Times New Roman" w:hAnsi="Times New Roman" w:cs="Times New Roman"/>
          <w:color w:val="000000" w:themeColor="text1"/>
        </w:rPr>
        <w:instrText xml:space="preserve"> = 4 \* GB3 </w:instrText>
      </w:r>
      <w:r w:rsidRPr="00EC3380">
        <w:rPr>
          <w:rFonts w:ascii="Times New Roman" w:hAnsi="Times New Roman" w:cs="Times New Roman"/>
          <w:color w:val="000000" w:themeColor="text1"/>
        </w:rPr>
        <w:fldChar w:fldCharType="separate"/>
      </w:r>
      <w:r w:rsidRPr="00EC3380">
        <w:rPr>
          <w:rFonts w:ascii="Times New Roman" w:hAnsi="Times New Roman" w:cs="Times New Roman" w:hint="eastAsia"/>
          <w:color w:val="000000" w:themeColor="text1"/>
        </w:rPr>
        <w:t>④</w:t>
      </w:r>
      <w:r w:rsidRPr="00EC3380">
        <w:rPr>
          <w:rFonts w:ascii="Times New Roman" w:hAnsi="Times New Roman" w:cs="Times New Roman"/>
          <w:color w:val="000000" w:themeColor="text1"/>
        </w:rPr>
        <w:fldChar w:fldCharType="end"/>
      </w:r>
      <w:r w:rsidRPr="00EC3380">
        <w:rPr>
          <w:rFonts w:ascii="Times New Roman" w:hAnsi="Times New Roman" w:cs="Times New Roman"/>
          <w:color w:val="000000" w:themeColor="text1"/>
        </w:rPr>
        <w:t>生活污水</w:t>
      </w:r>
    </w:p>
    <w:p w:rsidR="007C30D7" w:rsidRPr="00EC3380" w:rsidRDefault="007C30D7" w:rsidP="007C30D7">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本项目生活污水排放量按照用水量的</w:t>
      </w:r>
      <w:r w:rsidRPr="00EC3380">
        <w:rPr>
          <w:rFonts w:ascii="Times New Roman" w:hAnsi="Times New Roman" w:cs="Times New Roman"/>
          <w:color w:val="000000" w:themeColor="text1"/>
        </w:rPr>
        <w:t>80%</w:t>
      </w:r>
      <w:r w:rsidRPr="00EC3380">
        <w:rPr>
          <w:rFonts w:ascii="Times New Roman" w:hAnsi="Times New Roman" w:cs="Times New Roman"/>
          <w:color w:val="000000" w:themeColor="text1"/>
        </w:rPr>
        <w:t>计算，技改项目生活用水量为</w:t>
      </w:r>
      <w:r w:rsidRPr="00EC3380">
        <w:rPr>
          <w:rFonts w:ascii="Times New Roman" w:hAnsi="Times New Roman" w:cs="Times New Roman"/>
          <w:color w:val="000000" w:themeColor="text1"/>
        </w:rPr>
        <w:t>18t/d</w:t>
      </w:r>
      <w:r w:rsidRPr="00EC3380">
        <w:rPr>
          <w:rFonts w:ascii="Times New Roman" w:hAnsi="Times New Roman" w:cs="Times New Roman"/>
          <w:color w:val="000000" w:themeColor="text1"/>
        </w:rPr>
        <w:t>，因此生活废水</w:t>
      </w:r>
      <w:r w:rsidRPr="00EC3380">
        <w:rPr>
          <w:rFonts w:ascii="Times New Roman" w:hAnsi="Times New Roman" w:cs="Times New Roman"/>
          <w:color w:val="000000" w:themeColor="text1"/>
        </w:rPr>
        <w:t>14.4</w:t>
      </w:r>
      <w:r w:rsidRPr="00EC3380">
        <w:rPr>
          <w:rFonts w:ascii="Times New Roman" w:eastAsia="Times New Roman" w:hAnsi="Times New Roman" w:cs="Times New Roman"/>
          <w:color w:val="000000" w:themeColor="text1"/>
        </w:rPr>
        <w:t xml:space="preserve"> 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/d</w:t>
      </w:r>
      <w:r w:rsidRPr="00EC3380">
        <w:rPr>
          <w:rFonts w:ascii="Times New Roman" w:eastAsiaTheme="minorEastAsia" w:hAnsi="Times New Roman" w:cs="Times New Roman"/>
          <w:color w:val="000000" w:themeColor="text1"/>
        </w:rPr>
        <w:t>（</w:t>
      </w:r>
      <w:r w:rsidRPr="00EC3380">
        <w:rPr>
          <w:rFonts w:ascii="Times New Roman" w:eastAsiaTheme="minorEastAsia" w:hAnsi="Times New Roman" w:cs="Times New Roman"/>
          <w:color w:val="000000" w:themeColor="text1"/>
        </w:rPr>
        <w:t>4752</w:t>
      </w:r>
      <w:r w:rsidRPr="00EC3380">
        <w:rPr>
          <w:rFonts w:ascii="Times New Roman" w:eastAsia="Times New Roman" w:hAnsi="Times New Roman" w:cs="Times New Roman"/>
          <w:color w:val="000000" w:themeColor="text1"/>
        </w:rPr>
        <w:t>m</w:t>
      </w:r>
      <w:r w:rsidRPr="00EC3380">
        <w:rPr>
          <w:rFonts w:ascii="Times New Roman" w:eastAsia="Times New Roman" w:hAnsi="Times New Roman" w:cs="Times New Roman"/>
          <w:color w:val="000000" w:themeColor="text1"/>
          <w:vertAlign w:val="superscript"/>
        </w:rPr>
        <w:t>3</w:t>
      </w:r>
      <w:r w:rsidRPr="00EC3380">
        <w:rPr>
          <w:rFonts w:ascii="Times New Roman" w:eastAsia="Times New Roman" w:hAnsi="Times New Roman" w:cs="Times New Roman"/>
          <w:color w:val="000000" w:themeColor="text1"/>
        </w:rPr>
        <w:t>/</w:t>
      </w:r>
      <w:r w:rsidRPr="00EC3380">
        <w:rPr>
          <w:rFonts w:ascii="Times New Roman" w:eastAsiaTheme="minorEastAsia" w:hAnsi="Times New Roman" w:cs="Times New Roman"/>
          <w:color w:val="000000" w:themeColor="text1"/>
        </w:rPr>
        <w:t>a</w:t>
      </w:r>
      <w:r w:rsidRPr="00EC3380">
        <w:rPr>
          <w:rFonts w:ascii="Times New Roman" w:eastAsiaTheme="minorEastAsia" w:hAnsi="Times New Roman" w:cs="Times New Roman"/>
          <w:color w:val="000000" w:themeColor="text1"/>
        </w:rPr>
        <w:t>）</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生活污水经化粪池预处理后排入厂区污水处理站处理达到园区污水处理站入网标准要求后排入园区污水处理厂进行处理。</w:t>
      </w:r>
    </w:p>
    <w:p w:rsidR="007C30D7" w:rsidRPr="00EC3380" w:rsidRDefault="007C30D7" w:rsidP="007C30D7">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hint="eastAsia"/>
          <w:color w:val="000000" w:themeColor="text1"/>
        </w:rPr>
        <w:t>2</w:t>
      </w:r>
      <w:r w:rsidRPr="00EC3380">
        <w:rPr>
          <w:rFonts w:ascii="Times New Roman" w:hAnsi="Times New Roman" w:cs="Times New Roman" w:hint="eastAsia"/>
          <w:color w:val="000000" w:themeColor="text1"/>
        </w:rPr>
        <w:t>、</w:t>
      </w:r>
      <w:r w:rsidR="009559FF" w:rsidRPr="00EC3380">
        <w:rPr>
          <w:rFonts w:ascii="Times New Roman" w:hAnsi="Times New Roman" w:cs="Times New Roman" w:hint="eastAsia"/>
          <w:color w:val="000000" w:themeColor="text1"/>
        </w:rPr>
        <w:t>消防及初期雨水处理措施</w:t>
      </w:r>
    </w:p>
    <w:p w:rsidR="009559FF" w:rsidRPr="00EC3380" w:rsidRDefault="009559FF" w:rsidP="009559FF">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hint="eastAsia"/>
          <w:color w:val="000000" w:themeColor="text1"/>
        </w:rPr>
        <w:t>为</w:t>
      </w:r>
      <w:r w:rsidRPr="00EC3380">
        <w:rPr>
          <w:rFonts w:ascii="Times New Roman" w:hAnsi="Times New Roman" w:cs="Times New Roman"/>
          <w:color w:val="000000" w:themeColor="text1"/>
        </w:rPr>
        <w:t>保证任何情况下均不对水环境造成危害，评价要求将生产区所有裸露地面硬化，且按相关要求坡度处理；设置专门的雨水收集和排水系统；</w:t>
      </w:r>
      <w:r w:rsidRPr="00EC3380">
        <w:rPr>
          <w:rFonts w:ascii="Times New Roman" w:hAnsi="Times New Roman" w:cs="Times New Roman" w:hint="eastAsia"/>
          <w:color w:val="000000" w:themeColor="text1"/>
        </w:rPr>
        <w:t>同时依托</w:t>
      </w:r>
      <w:r w:rsidRPr="00EC3380">
        <w:rPr>
          <w:rFonts w:ascii="Times New Roman" w:hAnsi="Times New Roman" w:cs="Times New Roman"/>
          <w:color w:val="000000" w:themeColor="text1"/>
        </w:rPr>
        <w:t>厂区</w:t>
      </w:r>
      <w:r w:rsidRPr="00EC3380">
        <w:rPr>
          <w:rFonts w:ascii="Times New Roman" w:hAnsi="Times New Roman" w:cs="Times New Roman" w:hint="eastAsia"/>
          <w:color w:val="000000" w:themeColor="text1"/>
        </w:rPr>
        <w:t>已建</w:t>
      </w:r>
      <w:r w:rsidRPr="00EC3380">
        <w:rPr>
          <w:rFonts w:ascii="Times New Roman" w:hAnsi="Times New Roman" w:cs="Times New Roman"/>
          <w:color w:val="000000" w:themeColor="text1"/>
        </w:rPr>
        <w:t>8000m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的事故水池，分</w:t>
      </w:r>
      <w:r w:rsidRPr="00EC3380">
        <w:rPr>
          <w:rFonts w:ascii="Times New Roman" w:hAnsi="Times New Roman" w:cs="Times New Roman" w:hint="eastAsia"/>
          <w:color w:val="000000" w:themeColor="text1"/>
        </w:rPr>
        <w:t>别</w:t>
      </w:r>
      <w:r w:rsidRPr="00EC3380">
        <w:rPr>
          <w:rFonts w:ascii="Times New Roman" w:hAnsi="Times New Roman" w:cs="Times New Roman"/>
          <w:color w:val="000000" w:themeColor="text1"/>
        </w:rPr>
        <w:t>对</w:t>
      </w:r>
      <w:proofErr w:type="gramStart"/>
      <w:r w:rsidRPr="00EC3380">
        <w:rPr>
          <w:rFonts w:ascii="Times New Roman" w:hAnsi="Times New Roman" w:cs="Times New Roman"/>
          <w:color w:val="000000" w:themeColor="text1"/>
        </w:rPr>
        <w:t>事故消防</w:t>
      </w:r>
      <w:proofErr w:type="gramEnd"/>
      <w:r w:rsidRPr="00EC3380">
        <w:rPr>
          <w:rFonts w:ascii="Times New Roman" w:hAnsi="Times New Roman" w:cs="Times New Roman"/>
          <w:color w:val="000000" w:themeColor="text1"/>
        </w:rPr>
        <w:t>水</w:t>
      </w:r>
      <w:r w:rsidRPr="00EC3380">
        <w:rPr>
          <w:rFonts w:ascii="Times New Roman" w:hAnsi="Times New Roman" w:cs="Times New Roman" w:hint="eastAsia"/>
          <w:color w:val="000000" w:themeColor="text1"/>
        </w:rPr>
        <w:t>池</w:t>
      </w:r>
      <w:r w:rsidRPr="00EC3380">
        <w:rPr>
          <w:rFonts w:ascii="Times New Roman" w:hAnsi="Times New Roman" w:cs="Times New Roman"/>
          <w:color w:val="000000" w:themeColor="text1"/>
        </w:rPr>
        <w:t>及初期雨水进行收集，并逐渐送厂内污水处理站进行处理</w:t>
      </w:r>
      <w:r w:rsidRPr="00EC3380">
        <w:rPr>
          <w:rFonts w:ascii="Times New Roman" w:hAnsi="Times New Roman" w:cs="Times New Roman" w:hint="eastAsia"/>
          <w:color w:val="000000" w:themeColor="text1"/>
        </w:rPr>
        <w:t>。</w:t>
      </w:r>
    </w:p>
    <w:p w:rsidR="003B620A" w:rsidRPr="00EC3380" w:rsidRDefault="009559FF" w:rsidP="003B620A">
      <w:pPr>
        <w:pStyle w:val="a5"/>
        <w:spacing w:line="360" w:lineRule="auto"/>
        <w:ind w:firstLineChars="200" w:firstLine="480"/>
        <w:jc w:val="both"/>
        <w:rPr>
          <w:rFonts w:ascii="Times New Roman" w:hAnsi="Times New Roman" w:cs="Times New Roman"/>
          <w:color w:val="000000" w:themeColor="text1"/>
          <w:lang w:val="en-US"/>
        </w:rPr>
      </w:pPr>
      <w:r w:rsidRPr="00EC3380">
        <w:rPr>
          <w:rFonts w:ascii="Times New Roman" w:hAnsi="Times New Roman" w:cs="Times New Roman" w:hint="eastAsia"/>
          <w:color w:val="000000" w:themeColor="text1"/>
          <w:lang w:val="en-US"/>
        </w:rPr>
        <w:t>3</w:t>
      </w:r>
      <w:r w:rsidR="003B620A" w:rsidRPr="00EC3380">
        <w:rPr>
          <w:rFonts w:ascii="Times New Roman" w:hAnsi="Times New Roman" w:cs="Times New Roman"/>
          <w:color w:val="000000" w:themeColor="text1"/>
        </w:rPr>
        <w:t>、水污染防治措施可行性分析</w:t>
      </w:r>
    </w:p>
    <w:p w:rsidR="003B620A" w:rsidRPr="00EC3380" w:rsidRDefault="003B620A" w:rsidP="003B620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①</w:t>
      </w:r>
      <w:r w:rsidRPr="00EC3380">
        <w:rPr>
          <w:rFonts w:ascii="Times New Roman" w:hAnsi="Times New Roman" w:cs="Times New Roman"/>
          <w:color w:val="000000" w:themeColor="text1"/>
        </w:rPr>
        <w:t>污水处理规模合理性</w:t>
      </w:r>
    </w:p>
    <w:p w:rsidR="003B620A" w:rsidRPr="00EC3380" w:rsidRDefault="003B620A" w:rsidP="003B620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本项目排</w:t>
      </w:r>
      <w:r w:rsidRPr="00EC3380">
        <w:rPr>
          <w:rFonts w:ascii="Times New Roman" w:hAnsi="Times New Roman" w:cs="Times New Roman" w:hint="eastAsia"/>
          <w:color w:val="000000" w:themeColor="text1"/>
        </w:rPr>
        <w:t>厂区污水处理站</w:t>
      </w:r>
      <w:r w:rsidRPr="00EC3380">
        <w:rPr>
          <w:rFonts w:ascii="Times New Roman" w:hAnsi="Times New Roman" w:cs="Times New Roman"/>
          <w:color w:val="000000" w:themeColor="text1"/>
        </w:rPr>
        <w:t>处理规模设计为</w:t>
      </w:r>
      <w:r w:rsidRPr="00EC3380">
        <w:rPr>
          <w:rFonts w:ascii="Times New Roman" w:hAnsi="Times New Roman" w:cs="Times New Roman"/>
          <w:color w:val="000000" w:themeColor="text1"/>
        </w:rPr>
        <w:t>40 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/h</w:t>
      </w:r>
      <w:r w:rsidRPr="00EC3380">
        <w:rPr>
          <w:rFonts w:ascii="Times New Roman" w:hAnsi="Times New Roman" w:cs="Times New Roman"/>
          <w:color w:val="000000" w:themeColor="text1"/>
        </w:rPr>
        <w:t>，</w:t>
      </w:r>
      <w:r w:rsidRPr="00EC3380">
        <w:rPr>
          <w:rFonts w:ascii="Times New Roman" w:hAnsi="Times New Roman" w:cs="Times New Roman" w:hint="eastAsia"/>
          <w:color w:val="000000" w:themeColor="text1"/>
        </w:rPr>
        <w:t>项目污水产生量</w:t>
      </w:r>
      <w:r w:rsidRPr="00EC3380">
        <w:rPr>
          <w:rFonts w:ascii="Times New Roman" w:hAnsi="Times New Roman" w:cs="Times New Roman"/>
          <w:color w:val="000000" w:themeColor="text1"/>
          <w:spacing w:val="-7"/>
          <w:lang w:val="en-US"/>
        </w:rPr>
        <w:t>约为</w:t>
      </w:r>
      <w:r w:rsidRPr="00EC3380">
        <w:rPr>
          <w:rFonts w:ascii="Times New Roman" w:hAnsi="Times New Roman" w:cs="Times New Roman"/>
          <w:color w:val="000000" w:themeColor="text1"/>
          <w:spacing w:val="-7"/>
          <w:lang w:val="en-US"/>
        </w:rPr>
        <w:t>8.29m</w:t>
      </w:r>
      <w:r w:rsidRPr="00EC3380">
        <w:rPr>
          <w:rFonts w:ascii="Times New Roman" w:hAnsi="Times New Roman" w:cs="Times New Roman"/>
          <w:color w:val="000000" w:themeColor="text1"/>
          <w:spacing w:val="-7"/>
          <w:vertAlign w:val="superscript"/>
          <w:lang w:val="en-US"/>
        </w:rPr>
        <w:t>3</w:t>
      </w:r>
      <w:r w:rsidRPr="00EC3380">
        <w:rPr>
          <w:rFonts w:ascii="Times New Roman" w:hAnsi="Times New Roman" w:cs="Times New Roman"/>
          <w:color w:val="000000" w:themeColor="text1"/>
          <w:spacing w:val="-7"/>
          <w:lang w:val="en-US"/>
        </w:rPr>
        <w:t>/h</w:t>
      </w:r>
      <w:r w:rsidRPr="00EC3380">
        <w:rPr>
          <w:rFonts w:ascii="Times New Roman" w:hAnsi="Times New Roman" w:cs="Times New Roman"/>
          <w:color w:val="000000" w:themeColor="text1"/>
          <w:spacing w:val="-7"/>
          <w:lang w:val="en-US"/>
        </w:rPr>
        <w:t>，</w:t>
      </w:r>
      <w:r w:rsidRPr="00EC3380">
        <w:rPr>
          <w:rFonts w:ascii="Times New Roman" w:hAnsi="Times New Roman" w:cs="Times New Roman" w:hint="eastAsia"/>
          <w:color w:val="000000" w:themeColor="text1"/>
          <w:spacing w:val="-7"/>
          <w:lang w:val="en-US"/>
        </w:rPr>
        <w:t>污水处理</w:t>
      </w:r>
      <w:proofErr w:type="gramStart"/>
      <w:r w:rsidRPr="00EC3380">
        <w:rPr>
          <w:rFonts w:ascii="Times New Roman" w:hAnsi="Times New Roman" w:cs="Times New Roman" w:hint="eastAsia"/>
          <w:color w:val="000000" w:themeColor="text1"/>
          <w:spacing w:val="-7"/>
          <w:lang w:val="en-US"/>
        </w:rPr>
        <w:t>站完全</w:t>
      </w:r>
      <w:proofErr w:type="gramEnd"/>
      <w:r w:rsidRPr="00EC3380">
        <w:rPr>
          <w:rFonts w:ascii="Times New Roman" w:hAnsi="Times New Roman" w:cs="Times New Roman" w:hint="eastAsia"/>
          <w:color w:val="000000" w:themeColor="text1"/>
          <w:spacing w:val="-7"/>
          <w:lang w:val="en-US"/>
        </w:rPr>
        <w:t>能够满足本项目废水的处理</w:t>
      </w:r>
      <w:r w:rsidRPr="00EC3380">
        <w:rPr>
          <w:rFonts w:ascii="Times New Roman" w:hAnsi="Times New Roman" w:cs="Times New Roman"/>
          <w:color w:val="000000" w:themeColor="text1"/>
        </w:rPr>
        <w:t>。</w:t>
      </w:r>
    </w:p>
    <w:p w:rsidR="003B620A" w:rsidRPr="00EC3380" w:rsidRDefault="003B620A" w:rsidP="003B620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②</w:t>
      </w:r>
      <w:r w:rsidRPr="00EC3380">
        <w:rPr>
          <w:rFonts w:ascii="Times New Roman" w:hAnsi="Times New Roman" w:cs="Times New Roman"/>
          <w:color w:val="000000" w:themeColor="text1"/>
        </w:rPr>
        <w:t>污水处理工艺合理性</w:t>
      </w:r>
    </w:p>
    <w:p w:rsidR="003B620A" w:rsidRPr="00EC3380" w:rsidRDefault="003B620A" w:rsidP="007A5AD1">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本项目污水处理站处理工艺选用预处理</w:t>
      </w:r>
      <w:r w:rsidRPr="00EC3380">
        <w:rPr>
          <w:rFonts w:ascii="Times New Roman" w:hAnsi="Times New Roman" w:cs="Times New Roman"/>
          <w:color w:val="000000" w:themeColor="text1"/>
        </w:rPr>
        <w:t xml:space="preserve">+A/O/MBR </w:t>
      </w:r>
      <w:r w:rsidRPr="00EC3380">
        <w:rPr>
          <w:rFonts w:ascii="Times New Roman" w:hAnsi="Times New Roman" w:cs="Times New Roman"/>
          <w:color w:val="000000" w:themeColor="text1"/>
        </w:rPr>
        <w:t>工艺，经过查阅资料，</w:t>
      </w:r>
      <w:r w:rsidRPr="00EC3380">
        <w:rPr>
          <w:rFonts w:ascii="Times New Roman" w:hAnsi="Times New Roman" w:cs="Times New Roman"/>
          <w:color w:val="000000" w:themeColor="text1"/>
        </w:rPr>
        <w:lastRenderedPageBreak/>
        <w:t xml:space="preserve">A/O+MBR </w:t>
      </w:r>
      <w:r w:rsidRPr="00EC3380">
        <w:rPr>
          <w:rFonts w:ascii="Times New Roman" w:hAnsi="Times New Roman" w:cs="Times New Roman"/>
          <w:color w:val="000000" w:themeColor="text1"/>
        </w:rPr>
        <w:t>工艺中，由于膜组件对活性污泥的截留作用和</w:t>
      </w:r>
      <w:r w:rsidRPr="00EC3380">
        <w:rPr>
          <w:rFonts w:ascii="Times New Roman" w:hAnsi="Times New Roman" w:cs="Times New Roman"/>
          <w:color w:val="000000" w:themeColor="text1"/>
        </w:rPr>
        <w:t xml:space="preserve"> HSB </w:t>
      </w:r>
      <w:r w:rsidRPr="00EC3380">
        <w:rPr>
          <w:rFonts w:ascii="Times New Roman" w:hAnsi="Times New Roman" w:cs="Times New Roman"/>
          <w:color w:val="000000" w:themeColor="text1"/>
        </w:rPr>
        <w:t>菌种的强化去除作用，对于工业废水污染物有着较好且稳定的去除效果，对于进水冲击负荷有较强的适应能力。当进水污染物浓度相近时，在各自理想运行状况下，</w:t>
      </w:r>
      <w:r w:rsidRPr="00EC3380">
        <w:rPr>
          <w:rFonts w:ascii="Times New Roman" w:hAnsi="Times New Roman" w:cs="Times New Roman"/>
          <w:color w:val="000000" w:themeColor="text1"/>
        </w:rPr>
        <w:t xml:space="preserve">A/O+MBR </w:t>
      </w:r>
      <w:r w:rsidRPr="00EC3380">
        <w:rPr>
          <w:rFonts w:ascii="Times New Roman" w:hAnsi="Times New Roman" w:cs="Times New Roman"/>
          <w:color w:val="000000" w:themeColor="text1"/>
        </w:rPr>
        <w:t>工艺对工业废水污染物的处理效果优于单纯的</w:t>
      </w:r>
      <w:r w:rsidRPr="00EC3380">
        <w:rPr>
          <w:rFonts w:ascii="Times New Roman" w:hAnsi="Times New Roman" w:cs="Times New Roman"/>
          <w:color w:val="000000" w:themeColor="text1"/>
        </w:rPr>
        <w:t xml:space="preserve"> A/O </w:t>
      </w:r>
      <w:r w:rsidRPr="00EC3380">
        <w:rPr>
          <w:rFonts w:ascii="Times New Roman" w:hAnsi="Times New Roman" w:cs="Times New Roman"/>
          <w:color w:val="000000" w:themeColor="text1"/>
        </w:rPr>
        <w:t>工艺，</w:t>
      </w:r>
      <w:r w:rsidRPr="00EC3380">
        <w:rPr>
          <w:rFonts w:ascii="Times New Roman" w:hAnsi="Times New Roman" w:cs="Times New Roman"/>
          <w:color w:val="000000" w:themeColor="text1"/>
        </w:rPr>
        <w:t xml:space="preserve">COD </w:t>
      </w:r>
      <w:r w:rsidRPr="00EC3380">
        <w:rPr>
          <w:rFonts w:ascii="Times New Roman" w:hAnsi="Times New Roman" w:cs="Times New Roman"/>
          <w:color w:val="000000" w:themeColor="text1"/>
        </w:rPr>
        <w:t>去除率比</w:t>
      </w:r>
      <w:r w:rsidRPr="00EC3380">
        <w:rPr>
          <w:rFonts w:ascii="Times New Roman" w:hAnsi="Times New Roman" w:cs="Times New Roman"/>
          <w:color w:val="000000" w:themeColor="text1"/>
        </w:rPr>
        <w:t xml:space="preserve"> A/O </w:t>
      </w:r>
      <w:r w:rsidRPr="00EC3380">
        <w:rPr>
          <w:rFonts w:ascii="Times New Roman" w:hAnsi="Times New Roman" w:cs="Times New Roman"/>
          <w:color w:val="000000" w:themeColor="text1"/>
        </w:rPr>
        <w:t>工艺提高</w:t>
      </w:r>
      <w:r w:rsidRPr="00EC3380">
        <w:rPr>
          <w:rFonts w:ascii="Times New Roman" w:hAnsi="Times New Roman" w:cs="Times New Roman"/>
          <w:color w:val="000000" w:themeColor="text1"/>
        </w:rPr>
        <w:t xml:space="preserve"> 10%</w:t>
      </w:r>
      <w:r w:rsidRPr="00EC3380">
        <w:rPr>
          <w:rFonts w:ascii="Times New Roman" w:hAnsi="Times New Roman" w:cs="Times New Roman"/>
          <w:color w:val="000000" w:themeColor="text1"/>
        </w:rPr>
        <w:t>以上，出水</w:t>
      </w:r>
      <w:r w:rsidRPr="00EC3380">
        <w:rPr>
          <w:rFonts w:ascii="Times New Roman" w:hAnsi="Times New Roman" w:cs="Times New Roman"/>
          <w:color w:val="000000" w:themeColor="text1"/>
        </w:rPr>
        <w:t xml:space="preserve"> SS </w:t>
      </w:r>
      <w:r w:rsidRPr="00EC3380">
        <w:rPr>
          <w:rFonts w:ascii="Times New Roman" w:hAnsi="Times New Roman" w:cs="Times New Roman"/>
          <w:color w:val="000000" w:themeColor="text1"/>
        </w:rPr>
        <w:t>降低</w:t>
      </w:r>
      <w:r w:rsidRPr="00EC3380">
        <w:rPr>
          <w:rFonts w:ascii="Times New Roman" w:hAnsi="Times New Roman" w:cs="Times New Roman"/>
          <w:color w:val="000000" w:themeColor="text1"/>
        </w:rPr>
        <w:t xml:space="preserve"> 95%</w:t>
      </w:r>
      <w:r w:rsidRPr="00EC3380">
        <w:rPr>
          <w:rFonts w:ascii="Times New Roman" w:hAnsi="Times New Roman" w:cs="Times New Roman"/>
          <w:color w:val="000000" w:themeColor="text1"/>
        </w:rPr>
        <w:t>左右。与普通</w:t>
      </w:r>
      <w:r w:rsidRPr="00EC3380">
        <w:rPr>
          <w:rFonts w:ascii="Times New Roman" w:hAnsi="Times New Roman" w:cs="Times New Roman"/>
          <w:color w:val="000000" w:themeColor="text1"/>
        </w:rPr>
        <w:t xml:space="preserve"> A/O </w:t>
      </w:r>
      <w:r w:rsidRPr="00EC3380">
        <w:rPr>
          <w:rFonts w:ascii="Times New Roman" w:hAnsi="Times New Roman" w:cs="Times New Roman"/>
          <w:color w:val="000000" w:themeColor="text1"/>
        </w:rPr>
        <w:t>工艺相比，</w:t>
      </w:r>
      <w:r w:rsidRPr="00EC3380">
        <w:rPr>
          <w:rFonts w:ascii="Times New Roman" w:hAnsi="Times New Roman" w:cs="Times New Roman"/>
          <w:color w:val="000000" w:themeColor="text1"/>
        </w:rPr>
        <w:t xml:space="preserve">A/O+MBR </w:t>
      </w:r>
      <w:r w:rsidRPr="00EC3380">
        <w:rPr>
          <w:rFonts w:ascii="Times New Roman" w:hAnsi="Times New Roman" w:cs="Times New Roman"/>
          <w:color w:val="000000" w:themeColor="text1"/>
        </w:rPr>
        <w:t>工艺抗冲击负荷和处理能力具有较大优势。本项目工艺废水为高浓度废水，选用该工艺处理可行。</w:t>
      </w:r>
    </w:p>
    <w:p w:rsidR="003B620A" w:rsidRPr="00EC3380" w:rsidRDefault="003B620A" w:rsidP="003B620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③</w:t>
      </w:r>
      <w:r w:rsidRPr="00EC3380">
        <w:rPr>
          <w:rFonts w:ascii="Times New Roman" w:hAnsi="Times New Roman" w:cs="Times New Roman"/>
          <w:color w:val="000000" w:themeColor="text1"/>
        </w:rPr>
        <w:t>污水达标排放的合理性</w:t>
      </w:r>
    </w:p>
    <w:p w:rsidR="007A5AD1" w:rsidRPr="00EC3380" w:rsidRDefault="003B620A" w:rsidP="007A5AD1">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根据污水处理站设计方案可知，本项目工艺废水经污水处理站处理后，其生化出水中的</w:t>
      </w:r>
      <w:r w:rsidRPr="00EC3380">
        <w:rPr>
          <w:rFonts w:ascii="Times New Roman" w:hAnsi="Times New Roman" w:cs="Times New Roman"/>
          <w:color w:val="000000" w:themeColor="text1"/>
        </w:rPr>
        <w:t xml:space="preserve"> pH</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SS</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CODcr</w:t>
      </w:r>
      <w:r w:rsidRPr="00EC3380">
        <w:rPr>
          <w:rFonts w:ascii="Times New Roman" w:hAnsi="Times New Roman" w:cs="Times New Roman"/>
          <w:color w:val="000000" w:themeColor="text1"/>
        </w:rPr>
        <w:t>、氨氮需达到《污水综合排放标准》（</w:t>
      </w:r>
      <w:r w:rsidRPr="00EC3380">
        <w:rPr>
          <w:rFonts w:ascii="Times New Roman" w:hAnsi="Times New Roman" w:cs="Times New Roman"/>
          <w:color w:val="000000" w:themeColor="text1"/>
        </w:rPr>
        <w:t>GB8978-1996</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4 </w:t>
      </w:r>
      <w:r w:rsidRPr="00EC3380">
        <w:rPr>
          <w:rFonts w:ascii="Times New Roman" w:hAnsi="Times New Roman" w:cs="Times New Roman"/>
          <w:color w:val="000000" w:themeColor="text1"/>
        </w:rPr>
        <w:t>中一级标准后排入园区污水管网，类比《内蒙古丰汇化工有限公司</w:t>
      </w:r>
      <w:r w:rsidRPr="00EC3380">
        <w:rPr>
          <w:rFonts w:ascii="Times New Roman" w:hAnsi="Times New Roman" w:cs="Times New Roman"/>
          <w:color w:val="000000" w:themeColor="text1"/>
        </w:rPr>
        <w:t>10</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年甲醇制稳定轻烃项目竣工环境保护验收监测报告》中对项目污水处理站排放口</w:t>
      </w:r>
      <w:proofErr w:type="gramStart"/>
      <w:r w:rsidRPr="00EC3380">
        <w:rPr>
          <w:rFonts w:ascii="Times New Roman" w:hAnsi="Times New Roman" w:cs="Times New Roman"/>
          <w:color w:val="000000" w:themeColor="text1"/>
        </w:rPr>
        <w:t>个</w:t>
      </w:r>
      <w:proofErr w:type="gramEnd"/>
      <w:r w:rsidRPr="00EC3380">
        <w:rPr>
          <w:rFonts w:ascii="Times New Roman" w:hAnsi="Times New Roman" w:cs="Times New Roman"/>
          <w:color w:val="000000" w:themeColor="text1"/>
        </w:rPr>
        <w:t>指标进行的监测数据可知，经厂区污水处理站处理后出口废水各污染物浓度指标为：</w:t>
      </w:r>
      <w:r w:rsidRPr="00EC3380">
        <w:rPr>
          <w:rFonts w:ascii="Times New Roman" w:hAnsi="Times New Roman" w:cs="Times New Roman"/>
          <w:color w:val="000000" w:themeColor="text1"/>
        </w:rPr>
        <w:t>COD46mg/L</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BOD</w:t>
      </w:r>
      <w:r w:rsidRPr="00EC3380">
        <w:rPr>
          <w:rFonts w:ascii="Times New Roman" w:hAnsi="Times New Roman" w:cs="Times New Roman"/>
          <w:color w:val="000000" w:themeColor="text1"/>
          <w:vertAlign w:val="subscript"/>
        </w:rPr>
        <w:t>5</w:t>
      </w:r>
      <w:r w:rsidRPr="00EC3380">
        <w:rPr>
          <w:rFonts w:ascii="Times New Roman" w:hAnsi="Times New Roman" w:cs="Times New Roman"/>
          <w:color w:val="000000" w:themeColor="text1"/>
        </w:rPr>
        <w:t>15.5mg/L</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SS13mg/L</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NH</w:t>
      </w:r>
      <w:r w:rsidRPr="00EC3380">
        <w:rPr>
          <w:rFonts w:ascii="Times New Roman" w:hAnsi="Times New Roman" w:cs="Times New Roman"/>
          <w:color w:val="000000" w:themeColor="text1"/>
          <w:vertAlign w:val="subscript"/>
        </w:rPr>
        <w:t>3</w:t>
      </w:r>
      <w:r w:rsidRPr="00EC3380">
        <w:rPr>
          <w:rFonts w:ascii="Times New Roman" w:hAnsi="Times New Roman" w:cs="Times New Roman"/>
          <w:color w:val="000000" w:themeColor="text1"/>
        </w:rPr>
        <w:t>-N1.487mg/L</w:t>
      </w:r>
      <w:r w:rsidRPr="00EC3380">
        <w:rPr>
          <w:rFonts w:ascii="Times New Roman" w:hAnsi="Times New Roman" w:cs="Times New Roman"/>
          <w:color w:val="000000" w:themeColor="text1"/>
        </w:rPr>
        <w:t>；动植物油</w:t>
      </w:r>
      <w:r w:rsidRPr="00EC3380">
        <w:rPr>
          <w:rFonts w:ascii="Times New Roman" w:hAnsi="Times New Roman" w:cs="Times New Roman"/>
          <w:color w:val="000000" w:themeColor="text1"/>
          <w:lang w:val="en-US"/>
        </w:rPr>
        <w:t>0.13mg/L</w:t>
      </w:r>
      <w:r w:rsidRPr="00EC3380">
        <w:rPr>
          <w:rFonts w:ascii="Times New Roman" w:hAnsi="Times New Roman" w:cs="Times New Roman"/>
          <w:color w:val="000000" w:themeColor="text1"/>
          <w:lang w:val="en-US"/>
        </w:rPr>
        <w:t>；</w:t>
      </w:r>
      <w:r w:rsidRPr="00EC3380">
        <w:rPr>
          <w:rFonts w:ascii="Times New Roman" w:hAnsi="Times New Roman" w:cs="Times New Roman"/>
          <w:color w:val="000000" w:themeColor="text1"/>
        </w:rPr>
        <w:t>石油类</w:t>
      </w:r>
      <w:r w:rsidRPr="00EC3380">
        <w:rPr>
          <w:rFonts w:ascii="Times New Roman" w:hAnsi="Times New Roman" w:cs="Times New Roman"/>
          <w:color w:val="000000" w:themeColor="text1"/>
          <w:lang w:val="en-US"/>
        </w:rPr>
        <w:t>0.29mg/L</w:t>
      </w:r>
      <w:r w:rsidRPr="00EC3380">
        <w:rPr>
          <w:rFonts w:ascii="Times New Roman" w:hAnsi="Times New Roman" w:cs="Times New Roman"/>
          <w:color w:val="000000" w:themeColor="text1"/>
          <w:lang w:val="en-US"/>
        </w:rPr>
        <w:t>；</w:t>
      </w:r>
      <w:r w:rsidRPr="00EC3380">
        <w:rPr>
          <w:rFonts w:ascii="Times New Roman" w:hAnsi="Times New Roman" w:cs="Times New Roman"/>
          <w:color w:val="000000" w:themeColor="text1"/>
        </w:rPr>
        <w:t>阴离子表面活性剂</w:t>
      </w:r>
      <w:r w:rsidRPr="00EC3380">
        <w:rPr>
          <w:rFonts w:ascii="Times New Roman" w:hAnsi="Times New Roman" w:cs="Times New Roman"/>
          <w:color w:val="000000" w:themeColor="text1"/>
          <w:lang w:val="en-US"/>
        </w:rPr>
        <w:t>0.12mg/L</w:t>
      </w:r>
      <w:r w:rsidRPr="00EC3380">
        <w:rPr>
          <w:rFonts w:ascii="Times New Roman" w:hAnsi="Times New Roman" w:cs="Times New Roman"/>
          <w:color w:val="000000" w:themeColor="text1"/>
          <w:lang w:val="en-US"/>
        </w:rPr>
        <w:t>；</w:t>
      </w:r>
      <w:r w:rsidRPr="00EC3380">
        <w:rPr>
          <w:rFonts w:ascii="Times New Roman" w:hAnsi="Times New Roman" w:cs="Times New Roman"/>
          <w:color w:val="000000" w:themeColor="text1"/>
        </w:rPr>
        <w:t>总磷</w:t>
      </w:r>
      <w:r w:rsidRPr="00EC3380">
        <w:rPr>
          <w:rFonts w:ascii="Times New Roman" w:hAnsi="Times New Roman" w:cs="Times New Roman"/>
          <w:color w:val="000000" w:themeColor="text1"/>
          <w:lang w:val="en-US"/>
        </w:rPr>
        <w:t>0.36mg/L</w:t>
      </w:r>
      <w:r w:rsidRPr="00EC3380">
        <w:rPr>
          <w:rFonts w:ascii="Times New Roman" w:hAnsi="Times New Roman" w:cs="Times New Roman"/>
          <w:color w:val="000000" w:themeColor="text1"/>
          <w:lang w:val="en-US"/>
        </w:rPr>
        <w:t>；</w:t>
      </w:r>
      <w:r w:rsidRPr="00EC3380">
        <w:rPr>
          <w:rFonts w:ascii="Times New Roman" w:hAnsi="Times New Roman" w:cs="Times New Roman"/>
          <w:color w:val="000000" w:themeColor="text1"/>
        </w:rPr>
        <w:t>硫化物</w:t>
      </w:r>
      <w:r w:rsidRPr="00EC3380">
        <w:rPr>
          <w:rFonts w:ascii="Times New Roman" w:hAnsi="Times New Roman" w:cs="Times New Roman"/>
          <w:color w:val="000000" w:themeColor="text1"/>
          <w:lang w:val="en-US"/>
        </w:rPr>
        <w:t>0.006mg/L</w:t>
      </w:r>
      <w:r w:rsidRPr="00EC3380">
        <w:rPr>
          <w:rFonts w:ascii="Times New Roman" w:hAnsi="Times New Roman" w:cs="Times New Roman"/>
          <w:color w:val="000000" w:themeColor="text1"/>
        </w:rPr>
        <w:t>。其结果均满足《污水综合排放标准》（</w:t>
      </w:r>
      <w:r w:rsidRPr="00EC3380">
        <w:rPr>
          <w:rFonts w:ascii="Times New Roman" w:hAnsi="Times New Roman" w:cs="Times New Roman"/>
          <w:color w:val="000000" w:themeColor="text1"/>
        </w:rPr>
        <w:t>GB8978-1996</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4</w:t>
      </w:r>
      <w:r w:rsidRPr="00EC3380">
        <w:rPr>
          <w:rFonts w:ascii="Times New Roman" w:hAnsi="Times New Roman" w:cs="Times New Roman"/>
          <w:color w:val="000000" w:themeColor="text1"/>
        </w:rPr>
        <w:t>中</w:t>
      </w:r>
      <w:r w:rsidRPr="00EC3380">
        <w:rPr>
          <w:rFonts w:ascii="Times New Roman" w:hAnsi="Times New Roman" w:cs="Times New Roman"/>
          <w:color w:val="000000" w:themeColor="text1"/>
        </w:rPr>
        <w:t>1</w:t>
      </w:r>
      <w:r w:rsidRPr="00EC3380">
        <w:rPr>
          <w:rFonts w:ascii="Times New Roman" w:hAnsi="Times New Roman" w:cs="Times New Roman"/>
          <w:color w:val="000000" w:themeColor="text1"/>
        </w:rPr>
        <w:t>级标准限值要求。</w:t>
      </w:r>
      <w:r w:rsidR="007A5AD1" w:rsidRPr="00EC3380">
        <w:rPr>
          <w:rFonts w:ascii="Times New Roman" w:hAnsi="Times New Roman" w:cs="Times New Roman"/>
          <w:color w:val="000000" w:themeColor="text1"/>
        </w:rPr>
        <w:t>该水质符合园区污水处理厂接收废水的水质要求。因此，污水处理站工艺选取合理可行。</w:t>
      </w:r>
    </w:p>
    <w:p w:rsidR="007A5AD1" w:rsidRPr="00EC3380" w:rsidRDefault="007A5AD1" w:rsidP="007A5AD1">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④</w:t>
      </w:r>
      <w:r w:rsidRPr="00EC3380">
        <w:rPr>
          <w:rFonts w:ascii="Times New Roman" w:hAnsi="Times New Roman" w:cs="Times New Roman"/>
          <w:color w:val="000000" w:themeColor="text1"/>
        </w:rPr>
        <w:t>园区污水处理厂</w:t>
      </w:r>
    </w:p>
    <w:p w:rsidR="007A5AD1" w:rsidRPr="00EC3380" w:rsidRDefault="007A5AD1" w:rsidP="007A5AD1">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项目拟将循环系统排污水及经过厂内污水处理站处理之后的废水排入园区污水处理厂进一步处理。园区污水处理厂建设规模</w:t>
      </w:r>
      <w:r w:rsidRPr="00EC3380">
        <w:rPr>
          <w:rFonts w:ascii="Times New Roman" w:hAnsi="Times New Roman" w:cs="Times New Roman"/>
          <w:color w:val="000000" w:themeColor="text1"/>
        </w:rPr>
        <w:t xml:space="preserve"> 1.5×10 </w:t>
      </w:r>
      <w:r w:rsidRPr="00EC3380">
        <w:rPr>
          <w:rFonts w:ascii="Times New Roman" w:hAnsi="Times New Roman" w:cs="Times New Roman"/>
          <w:color w:val="000000" w:themeColor="text1"/>
          <w:vertAlign w:val="superscript"/>
        </w:rPr>
        <w:t>4</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，主要接收氟化工园区西区内工业生产、生活废水。目前</w:t>
      </w:r>
      <w:r w:rsidRPr="00EC3380">
        <w:rPr>
          <w:rFonts w:ascii="Times New Roman" w:hAnsi="Times New Roman" w:cs="Times New Roman" w:hint="eastAsia"/>
          <w:color w:val="000000" w:themeColor="text1"/>
        </w:rPr>
        <w:t>已投入</w:t>
      </w:r>
      <w:r w:rsidRPr="00EC3380">
        <w:rPr>
          <w:rFonts w:ascii="Times New Roman" w:hAnsi="Times New Roman" w:cs="Times New Roman"/>
          <w:color w:val="000000" w:themeColor="text1"/>
        </w:rPr>
        <w:t>运行。园区污水处理厂出水达到《城市污水处理厂污染物排放标准》（</w:t>
      </w:r>
      <w:r w:rsidRPr="00EC3380">
        <w:rPr>
          <w:rFonts w:ascii="Times New Roman" w:hAnsi="Times New Roman" w:cs="Times New Roman"/>
          <w:color w:val="000000" w:themeColor="text1"/>
        </w:rPr>
        <w:t>GB18918-2002</w:t>
      </w:r>
      <w:r w:rsidRPr="00EC3380">
        <w:rPr>
          <w:rFonts w:ascii="Times New Roman" w:hAnsi="Times New Roman" w:cs="Times New Roman"/>
          <w:color w:val="000000" w:themeColor="text1"/>
        </w:rPr>
        <w:t>）一级</w:t>
      </w:r>
      <w:r w:rsidRPr="00EC3380">
        <w:rPr>
          <w:rFonts w:ascii="Times New Roman" w:hAnsi="Times New Roman" w:cs="Times New Roman"/>
          <w:color w:val="000000" w:themeColor="text1"/>
        </w:rPr>
        <w:t xml:space="preserve"> B </w:t>
      </w:r>
      <w:r w:rsidRPr="00EC3380">
        <w:rPr>
          <w:rFonts w:ascii="Times New Roman" w:hAnsi="Times New Roman" w:cs="Times New Roman"/>
          <w:color w:val="000000" w:themeColor="text1"/>
        </w:rPr>
        <w:t>标准，排入黑河。</w:t>
      </w:r>
    </w:p>
    <w:p w:rsidR="007A5AD1" w:rsidRPr="00EC3380" w:rsidRDefault="007A5AD1" w:rsidP="007A5AD1">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污水处理厂接管标准及出水要求值见表</w:t>
      </w:r>
      <w:r w:rsidRPr="00EC3380">
        <w:rPr>
          <w:rFonts w:ascii="Times New Roman" w:hAnsi="Times New Roman" w:cs="Times New Roman"/>
          <w:color w:val="000000" w:themeColor="text1"/>
        </w:rPr>
        <w:t xml:space="preserve"> </w:t>
      </w:r>
      <w:r w:rsidRPr="00EC3380">
        <w:rPr>
          <w:rFonts w:ascii="Times New Roman" w:hAnsi="Times New Roman" w:cs="Times New Roman" w:hint="eastAsia"/>
          <w:color w:val="000000" w:themeColor="text1"/>
        </w:rPr>
        <w:t>6.2</w:t>
      </w:r>
      <w:r w:rsidRPr="00EC3380">
        <w:rPr>
          <w:rFonts w:ascii="Times New Roman" w:hAnsi="Times New Roman" w:cs="Times New Roman"/>
          <w:color w:val="000000" w:themeColor="text1"/>
        </w:rPr>
        <w:t>-</w:t>
      </w:r>
      <w:r w:rsidRPr="00EC3380">
        <w:rPr>
          <w:rFonts w:ascii="Times New Roman" w:hAnsi="Times New Roman" w:cs="Times New Roman" w:hint="eastAsia"/>
          <w:color w:val="000000" w:themeColor="text1"/>
        </w:rPr>
        <w:t>1</w:t>
      </w:r>
      <w:r w:rsidRPr="00EC3380">
        <w:rPr>
          <w:rFonts w:ascii="Times New Roman" w:hAnsi="Times New Roman" w:cs="Times New Roman"/>
          <w:color w:val="000000" w:themeColor="text1"/>
        </w:rPr>
        <w:t>。</w:t>
      </w:r>
    </w:p>
    <w:p w:rsidR="007A5AD1" w:rsidRPr="00EC3380" w:rsidRDefault="007A5AD1" w:rsidP="007A5AD1">
      <w:pPr>
        <w:tabs>
          <w:tab w:val="left" w:pos="4243"/>
        </w:tabs>
        <w:spacing w:before="159"/>
        <w:ind w:left="2171"/>
        <w:rPr>
          <w:b/>
          <w:color w:val="000000" w:themeColor="text1"/>
          <w:sz w:val="24"/>
          <w:szCs w:val="24"/>
        </w:rPr>
      </w:pPr>
      <w:r w:rsidRPr="00EC3380">
        <w:rPr>
          <w:b/>
          <w:color w:val="000000" w:themeColor="text1"/>
          <w:sz w:val="24"/>
          <w:szCs w:val="24"/>
        </w:rPr>
        <w:t>表</w:t>
      </w:r>
      <w:r w:rsidRPr="00EC3380">
        <w:rPr>
          <w:rFonts w:ascii="Times New Roman" w:hint="eastAsia"/>
          <w:b/>
          <w:color w:val="000000" w:themeColor="text1"/>
          <w:sz w:val="24"/>
          <w:szCs w:val="24"/>
        </w:rPr>
        <w:t>6.2</w:t>
      </w:r>
      <w:r w:rsidRPr="00EC3380">
        <w:rPr>
          <w:rFonts w:ascii="Times New Roman" w:eastAsia="Times New Roman"/>
          <w:b/>
          <w:color w:val="000000" w:themeColor="text1"/>
          <w:sz w:val="24"/>
          <w:szCs w:val="24"/>
        </w:rPr>
        <w:t>-</w:t>
      </w:r>
      <w:r w:rsidRPr="00EC3380">
        <w:rPr>
          <w:rFonts w:ascii="Times New Roman" w:hint="eastAsia"/>
          <w:b/>
          <w:color w:val="000000" w:themeColor="text1"/>
          <w:sz w:val="24"/>
          <w:szCs w:val="24"/>
        </w:rPr>
        <w:t xml:space="preserve">1   </w:t>
      </w:r>
      <w:r w:rsidRPr="00EC3380">
        <w:rPr>
          <w:b/>
          <w:color w:val="000000" w:themeColor="text1"/>
          <w:sz w:val="24"/>
          <w:szCs w:val="24"/>
        </w:rPr>
        <w:t>污水厂接管标准与出</w:t>
      </w:r>
      <w:r w:rsidRPr="00EC3380">
        <w:rPr>
          <w:b/>
          <w:color w:val="000000" w:themeColor="text1"/>
          <w:spacing w:val="-3"/>
          <w:sz w:val="24"/>
          <w:szCs w:val="24"/>
        </w:rPr>
        <w:t>水</w:t>
      </w:r>
      <w:r w:rsidRPr="00EC3380">
        <w:rPr>
          <w:b/>
          <w:color w:val="000000" w:themeColor="text1"/>
          <w:sz w:val="24"/>
          <w:szCs w:val="24"/>
        </w:rPr>
        <w:t>水质</w:t>
      </w:r>
    </w:p>
    <w:tbl>
      <w:tblPr>
        <w:tblStyle w:val="TableNormal"/>
        <w:tblW w:w="5000" w:type="pct"/>
        <w:tblBorders>
          <w:top w:val="single" w:sz="12" w:space="0" w:color="000000"/>
          <w:bottom w:val="single" w:sz="12" w:space="0" w:color="000000"/>
          <w:insideH w:val="single" w:sz="6" w:space="0" w:color="000000"/>
          <w:insideV w:val="single" w:sz="6" w:space="0" w:color="000000"/>
        </w:tblBorders>
        <w:tblLook w:val="01E0" w:firstRow="1" w:lastRow="1" w:firstColumn="1" w:lastColumn="1" w:noHBand="0" w:noVBand="0"/>
      </w:tblPr>
      <w:tblGrid>
        <w:gridCol w:w="2182"/>
        <w:gridCol w:w="1226"/>
        <w:gridCol w:w="1226"/>
        <w:gridCol w:w="1227"/>
        <w:gridCol w:w="1225"/>
        <w:gridCol w:w="1227"/>
      </w:tblGrid>
      <w:tr w:rsidR="00EC3380" w:rsidRPr="00EC3380" w:rsidTr="007A5AD1">
        <w:trPr>
          <w:trHeight w:val="313"/>
        </w:trPr>
        <w:tc>
          <w:tcPr>
            <w:tcW w:w="1311"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项目</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COD</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BOD</w:t>
            </w:r>
            <w:r w:rsidRPr="00EC3380">
              <w:rPr>
                <w:color w:val="000000" w:themeColor="text1"/>
                <w:sz w:val="21"/>
                <w:vertAlign w:val="subscript"/>
              </w:rPr>
              <w:t>5</w:t>
            </w:r>
          </w:p>
        </w:tc>
        <w:tc>
          <w:tcPr>
            <w:tcW w:w="738"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SS</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NH</w:t>
            </w:r>
            <w:r w:rsidRPr="00EC3380">
              <w:rPr>
                <w:color w:val="000000" w:themeColor="text1"/>
                <w:sz w:val="21"/>
                <w:vertAlign w:val="subscript"/>
              </w:rPr>
              <w:t>3</w:t>
            </w:r>
            <w:r w:rsidRPr="00EC3380">
              <w:rPr>
                <w:color w:val="000000" w:themeColor="text1"/>
                <w:sz w:val="21"/>
              </w:rPr>
              <w:t>-N</w:t>
            </w:r>
          </w:p>
        </w:tc>
        <w:tc>
          <w:tcPr>
            <w:tcW w:w="738"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石油类</w:t>
            </w:r>
          </w:p>
        </w:tc>
      </w:tr>
      <w:tr w:rsidR="00EC3380" w:rsidRPr="00EC3380" w:rsidTr="007A5AD1">
        <w:trPr>
          <w:trHeight w:val="311"/>
        </w:trPr>
        <w:tc>
          <w:tcPr>
            <w:tcW w:w="1311"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项目废水浓度 mg/L</w:t>
            </w:r>
          </w:p>
        </w:tc>
        <w:tc>
          <w:tcPr>
            <w:tcW w:w="737" w:type="pct"/>
            <w:shd w:val="clear" w:color="auto" w:fill="auto"/>
            <w:vAlign w:val="center"/>
          </w:tcPr>
          <w:p w:rsidR="007A5AD1" w:rsidRPr="00EC3380" w:rsidRDefault="007A5AD1" w:rsidP="007A5AD1">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46</w:t>
            </w:r>
          </w:p>
        </w:tc>
        <w:tc>
          <w:tcPr>
            <w:tcW w:w="737" w:type="pct"/>
            <w:shd w:val="clear" w:color="auto" w:fill="auto"/>
            <w:vAlign w:val="center"/>
          </w:tcPr>
          <w:p w:rsidR="007A5AD1" w:rsidRPr="00EC3380" w:rsidRDefault="007A5AD1" w:rsidP="007A5AD1">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15.5</w:t>
            </w:r>
          </w:p>
        </w:tc>
        <w:tc>
          <w:tcPr>
            <w:tcW w:w="738" w:type="pct"/>
            <w:shd w:val="clear" w:color="auto" w:fill="auto"/>
            <w:vAlign w:val="center"/>
          </w:tcPr>
          <w:p w:rsidR="007A5AD1" w:rsidRPr="00EC3380" w:rsidRDefault="007A5AD1" w:rsidP="007A5AD1">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13</w:t>
            </w:r>
          </w:p>
        </w:tc>
        <w:tc>
          <w:tcPr>
            <w:tcW w:w="737" w:type="pct"/>
            <w:shd w:val="clear" w:color="auto" w:fill="auto"/>
            <w:vAlign w:val="center"/>
          </w:tcPr>
          <w:p w:rsidR="007A5AD1" w:rsidRPr="00EC3380" w:rsidRDefault="007A5AD1" w:rsidP="007A5AD1">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1.48</w:t>
            </w:r>
          </w:p>
        </w:tc>
        <w:tc>
          <w:tcPr>
            <w:tcW w:w="738" w:type="pct"/>
            <w:shd w:val="clear" w:color="auto" w:fill="auto"/>
            <w:vAlign w:val="center"/>
          </w:tcPr>
          <w:p w:rsidR="007A5AD1" w:rsidRPr="00EC3380" w:rsidRDefault="007A5AD1" w:rsidP="007A5AD1">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0.13</w:t>
            </w:r>
          </w:p>
        </w:tc>
      </w:tr>
      <w:tr w:rsidR="00EC3380" w:rsidRPr="00EC3380" w:rsidTr="007A5AD1">
        <w:trPr>
          <w:trHeight w:val="311"/>
        </w:trPr>
        <w:tc>
          <w:tcPr>
            <w:tcW w:w="1311"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接管标准限值 mg/L</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500</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300</w:t>
            </w:r>
          </w:p>
        </w:tc>
        <w:tc>
          <w:tcPr>
            <w:tcW w:w="738"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400</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25</w:t>
            </w:r>
          </w:p>
        </w:tc>
        <w:tc>
          <w:tcPr>
            <w:tcW w:w="738"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15</w:t>
            </w:r>
          </w:p>
        </w:tc>
      </w:tr>
      <w:tr w:rsidR="00EC3380" w:rsidRPr="00EC3380" w:rsidTr="007A5AD1">
        <w:trPr>
          <w:trHeight w:val="313"/>
        </w:trPr>
        <w:tc>
          <w:tcPr>
            <w:tcW w:w="1311"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达标情况</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达标</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达标</w:t>
            </w:r>
          </w:p>
        </w:tc>
        <w:tc>
          <w:tcPr>
            <w:tcW w:w="738"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达标</w:t>
            </w:r>
          </w:p>
        </w:tc>
        <w:tc>
          <w:tcPr>
            <w:tcW w:w="737"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达标</w:t>
            </w:r>
          </w:p>
        </w:tc>
        <w:tc>
          <w:tcPr>
            <w:tcW w:w="738" w:type="pct"/>
            <w:shd w:val="clear" w:color="auto" w:fill="auto"/>
            <w:vAlign w:val="center"/>
          </w:tcPr>
          <w:p w:rsidR="007A5AD1" w:rsidRPr="00EC3380" w:rsidRDefault="007A5AD1" w:rsidP="007A5AD1">
            <w:pPr>
              <w:pStyle w:val="TableParagraph"/>
              <w:spacing w:before="61" w:line="238" w:lineRule="exact"/>
              <w:ind w:left="12"/>
              <w:rPr>
                <w:color w:val="000000" w:themeColor="text1"/>
                <w:sz w:val="21"/>
              </w:rPr>
            </w:pPr>
            <w:r w:rsidRPr="00EC3380">
              <w:rPr>
                <w:color w:val="000000" w:themeColor="text1"/>
                <w:sz w:val="21"/>
              </w:rPr>
              <w:t>达标</w:t>
            </w:r>
          </w:p>
        </w:tc>
      </w:tr>
    </w:tbl>
    <w:p w:rsidR="007A5AD1" w:rsidRPr="00EC3380" w:rsidRDefault="007A5AD1" w:rsidP="007A5AD1">
      <w:pPr>
        <w:pStyle w:val="a5"/>
        <w:spacing w:before="5"/>
        <w:rPr>
          <w:b/>
          <w:color w:val="000000" w:themeColor="text1"/>
          <w:sz w:val="32"/>
        </w:rPr>
      </w:pPr>
    </w:p>
    <w:p w:rsidR="007A5AD1" w:rsidRPr="00EC3380" w:rsidRDefault="007A5AD1" w:rsidP="007A5AD1">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由上述分析可知，本项目排放废水满足污水处理厂的接管标准。</w:t>
      </w:r>
    </w:p>
    <w:p w:rsidR="003B620A" w:rsidRPr="00EC3380" w:rsidRDefault="007A5AD1" w:rsidP="0091516F">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lastRenderedPageBreak/>
        <w:t>项目非采暖期排水量为</w:t>
      </w:r>
      <w:r w:rsidR="0091516F" w:rsidRPr="00EC3380">
        <w:rPr>
          <w:rFonts w:ascii="Times New Roman" w:hAnsi="Times New Roman" w:cs="Times New Roman" w:hint="eastAsia"/>
          <w:color w:val="000000" w:themeColor="text1"/>
        </w:rPr>
        <w:t>179.76</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，占污水处理厂处理规模的</w:t>
      </w:r>
      <w:r w:rsidRPr="00EC3380">
        <w:rPr>
          <w:rFonts w:ascii="Times New Roman" w:hAnsi="Times New Roman" w:cs="Times New Roman"/>
          <w:color w:val="000000" w:themeColor="text1"/>
        </w:rPr>
        <w:t xml:space="preserve"> </w:t>
      </w:r>
      <w:r w:rsidR="0091516F" w:rsidRPr="00EC3380">
        <w:rPr>
          <w:rFonts w:ascii="Times New Roman" w:hAnsi="Times New Roman" w:cs="Times New Roman" w:hint="eastAsia"/>
          <w:color w:val="000000" w:themeColor="text1"/>
        </w:rPr>
        <w:t>1.2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，采暖期排水量为</w:t>
      </w:r>
      <w:r w:rsidRPr="00EC3380">
        <w:rPr>
          <w:rFonts w:ascii="Times New Roman" w:hAnsi="Times New Roman" w:cs="Times New Roman"/>
          <w:color w:val="000000" w:themeColor="text1"/>
        </w:rPr>
        <w:t xml:space="preserve"> </w:t>
      </w:r>
      <w:r w:rsidR="0091516F" w:rsidRPr="00EC3380">
        <w:rPr>
          <w:rFonts w:ascii="Times New Roman" w:hAnsi="Times New Roman" w:cs="Times New Roman" w:hint="eastAsia"/>
          <w:color w:val="000000" w:themeColor="text1"/>
        </w:rPr>
        <w:t>179.52</w:t>
      </w:r>
      <w:r w:rsidRPr="00EC3380">
        <w:rPr>
          <w:rFonts w:ascii="Times New Roman" w:hAnsi="Times New Roman" w:cs="Times New Roman"/>
          <w:color w:val="000000" w:themeColor="text1"/>
        </w:rPr>
        <w:t>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/d</w:t>
      </w:r>
      <w:r w:rsidRPr="00EC3380">
        <w:rPr>
          <w:rFonts w:ascii="Times New Roman" w:hAnsi="Times New Roman" w:cs="Times New Roman"/>
          <w:color w:val="000000" w:themeColor="text1"/>
        </w:rPr>
        <w:t>，占污水处理厂处理规模的</w:t>
      </w:r>
      <w:r w:rsidRPr="00EC3380">
        <w:rPr>
          <w:rFonts w:ascii="Times New Roman" w:hAnsi="Times New Roman" w:cs="Times New Roman"/>
          <w:color w:val="000000" w:themeColor="text1"/>
        </w:rPr>
        <w:t xml:space="preserve"> </w:t>
      </w:r>
      <w:r w:rsidR="0091516F" w:rsidRPr="00EC3380">
        <w:rPr>
          <w:rFonts w:ascii="Times New Roman" w:hAnsi="Times New Roman" w:cs="Times New Roman" w:hint="eastAsia"/>
          <w:color w:val="000000" w:themeColor="text1"/>
        </w:rPr>
        <w:t>1.2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，占用比例较小。企业已经与污水处理厂达成协议，并且园区污水处理厂出具了允许接纳本项目废水的文件，因此，污水处理厂完全有余量</w:t>
      </w:r>
      <w:proofErr w:type="gramStart"/>
      <w:r w:rsidRPr="00EC3380">
        <w:rPr>
          <w:rFonts w:ascii="Times New Roman" w:hAnsi="Times New Roman" w:cs="Times New Roman"/>
          <w:color w:val="000000" w:themeColor="text1"/>
        </w:rPr>
        <w:t>消纳本项目</w:t>
      </w:r>
      <w:proofErr w:type="gramEnd"/>
      <w:r w:rsidRPr="00EC3380">
        <w:rPr>
          <w:rFonts w:ascii="Times New Roman" w:hAnsi="Times New Roman" w:cs="Times New Roman"/>
          <w:color w:val="000000" w:themeColor="text1"/>
        </w:rPr>
        <w:t>排放的废水。项目污水可达标排入园区污水处理厂进一步处理，措施可行、合理。</w:t>
      </w:r>
    </w:p>
    <w:p w:rsidR="00FA3317" w:rsidRPr="00EC3380" w:rsidRDefault="00C337FF" w:rsidP="003B620A">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通过上述分析可见，本项目各</w:t>
      </w:r>
      <w:r w:rsidRPr="00EC3380">
        <w:rPr>
          <w:rFonts w:ascii="Times New Roman" w:hAnsi="Times New Roman" w:cs="Times New Roman" w:hint="eastAsia"/>
          <w:color w:val="000000" w:themeColor="text1"/>
        </w:rPr>
        <w:t>种</w:t>
      </w:r>
      <w:r w:rsidR="003B620A" w:rsidRPr="00EC3380">
        <w:rPr>
          <w:rFonts w:ascii="Times New Roman" w:hAnsi="Times New Roman" w:cs="Times New Roman"/>
          <w:color w:val="000000" w:themeColor="text1"/>
        </w:rPr>
        <w:t>废水均得到了合理处置，去向可行，均不外排，措施可行。</w:t>
      </w:r>
    </w:p>
    <w:p w:rsidR="001F1679" w:rsidRPr="00EC3380" w:rsidRDefault="001F1679" w:rsidP="006E0D6F">
      <w:pPr>
        <w:pStyle w:val="a5"/>
        <w:spacing w:line="360" w:lineRule="auto"/>
        <w:jc w:val="both"/>
        <w:rPr>
          <w:rFonts w:ascii="Times New Roman" w:hAnsi="Times New Roman" w:cs="Times New Roman"/>
          <w:b/>
          <w:color w:val="000000" w:themeColor="text1"/>
        </w:rPr>
      </w:pPr>
      <w:r w:rsidRPr="00EC3380">
        <w:rPr>
          <w:rFonts w:ascii="Times New Roman" w:hAnsi="Times New Roman" w:cs="Times New Roman" w:hint="eastAsia"/>
          <w:b/>
          <w:color w:val="000000" w:themeColor="text1"/>
          <w:spacing w:val="-4"/>
        </w:rPr>
        <w:t>6.2.2</w:t>
      </w:r>
      <w:r w:rsidRPr="00EC3380">
        <w:rPr>
          <w:rFonts w:ascii="Times New Roman" w:hAnsi="Times New Roman" w:cs="Times New Roman" w:hint="eastAsia"/>
          <w:b/>
          <w:color w:val="000000" w:themeColor="text1"/>
        </w:rPr>
        <w:t>技改后废水污染物总量控制</w:t>
      </w:r>
    </w:p>
    <w:p w:rsidR="001F1679" w:rsidRPr="00EC3380" w:rsidRDefault="001F1679" w:rsidP="001F1679">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根据技改项目工程分析，本次评价对</w:t>
      </w:r>
      <w:r w:rsidR="00587CE5" w:rsidRPr="00EC3380">
        <w:rPr>
          <w:rFonts w:ascii="Times New Roman" w:hAnsi="Times New Roman" w:cs="Times New Roman" w:hint="eastAsia"/>
          <w:color w:val="000000" w:themeColor="text1"/>
        </w:rPr>
        <w:t>厂区</w:t>
      </w:r>
      <w:r w:rsidRPr="00EC3380">
        <w:rPr>
          <w:rFonts w:ascii="Times New Roman" w:hAnsi="Times New Roman" w:cs="Times New Roman"/>
          <w:color w:val="000000" w:themeColor="text1"/>
        </w:rPr>
        <w:t>污水处理厂中</w:t>
      </w:r>
      <w:r w:rsidRPr="00EC3380">
        <w:rPr>
          <w:rFonts w:ascii="Times New Roman" w:hAnsi="Times New Roman" w:cs="Times New Roman"/>
          <w:color w:val="000000" w:themeColor="text1"/>
        </w:rPr>
        <w:t xml:space="preserve"> COD </w:t>
      </w:r>
      <w:r w:rsidRPr="00EC3380">
        <w:rPr>
          <w:rFonts w:ascii="Times New Roman" w:hAnsi="Times New Roman" w:cs="Times New Roman"/>
          <w:color w:val="000000" w:themeColor="text1"/>
        </w:rPr>
        <w:t>和氨氮进行总量核算：</w:t>
      </w:r>
      <w:r w:rsidRPr="00EC3380">
        <w:rPr>
          <w:rFonts w:ascii="Times New Roman" w:hAnsi="Times New Roman" w:cs="Times New Roman"/>
          <w:color w:val="000000" w:themeColor="text1"/>
        </w:rPr>
        <w:t xml:space="preserve">COD </w:t>
      </w:r>
      <w:r w:rsidRPr="00EC3380">
        <w:rPr>
          <w:rFonts w:ascii="Times New Roman" w:hAnsi="Times New Roman" w:cs="Times New Roman"/>
          <w:color w:val="000000" w:themeColor="text1"/>
        </w:rPr>
        <w:t>排放总量</w:t>
      </w:r>
      <w:r w:rsidR="00587CE5" w:rsidRPr="00EC3380">
        <w:rPr>
          <w:rFonts w:ascii="Times New Roman" w:hAnsi="Times New Roman" w:cs="Times New Roman" w:hint="eastAsia"/>
          <w:color w:val="000000" w:themeColor="text1"/>
        </w:rPr>
        <w:t>为</w:t>
      </w:r>
      <w:r w:rsidR="00587CE5" w:rsidRPr="00EC3380">
        <w:rPr>
          <w:rFonts w:ascii="Times New Roman" w:hAnsi="Times New Roman" w:cs="Times New Roman" w:hint="eastAsia"/>
          <w:color w:val="000000" w:themeColor="text1"/>
        </w:rPr>
        <w:t>2.48</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；氨氮排放总量</w:t>
      </w:r>
      <w:r w:rsidR="00587CE5" w:rsidRPr="00EC3380">
        <w:rPr>
          <w:rFonts w:ascii="Times New Roman" w:hAnsi="Times New Roman" w:cs="Times New Roman" w:hint="eastAsia"/>
          <w:color w:val="000000" w:themeColor="text1"/>
        </w:rPr>
        <w:t>为</w:t>
      </w:r>
      <w:r w:rsidR="00587CE5" w:rsidRPr="00EC3380">
        <w:rPr>
          <w:rFonts w:ascii="Times New Roman" w:hAnsi="Times New Roman" w:cs="Times New Roman" w:hint="eastAsia"/>
          <w:color w:val="000000" w:themeColor="text1"/>
        </w:rPr>
        <w:t>0.08</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w:t>
      </w:r>
    </w:p>
    <w:p w:rsidR="001F1679" w:rsidRPr="00EC3380" w:rsidRDefault="001F1679" w:rsidP="00587CE5">
      <w:pPr>
        <w:pStyle w:val="a5"/>
        <w:spacing w:line="360" w:lineRule="auto"/>
        <w:ind w:firstLineChars="200" w:firstLine="480"/>
        <w:jc w:val="both"/>
        <w:rPr>
          <w:rFonts w:ascii="Times New Roman" w:hAnsi="Times New Roman" w:cs="Times New Roman"/>
          <w:color w:val="000000" w:themeColor="text1"/>
        </w:rPr>
      </w:pPr>
      <w:r w:rsidRPr="00EC3380">
        <w:rPr>
          <w:rFonts w:ascii="Times New Roman" w:hAnsi="Times New Roman" w:cs="Times New Roman"/>
          <w:color w:val="000000" w:themeColor="text1"/>
        </w:rPr>
        <w:t>根据</w:t>
      </w:r>
      <w:r w:rsidR="00587CE5" w:rsidRPr="00EC3380">
        <w:rPr>
          <w:rFonts w:ascii="Times New Roman" w:hAnsi="Times New Roman" w:cs="Times New Roman"/>
          <w:color w:val="000000" w:themeColor="text1"/>
          <w:spacing w:val="-7"/>
          <w:lang w:val="en-US"/>
        </w:rPr>
        <w:t>《</w:t>
      </w:r>
      <w:r w:rsidR="00587CE5" w:rsidRPr="00EC3380">
        <w:rPr>
          <w:rFonts w:ascii="Times New Roman" w:hAnsi="Times New Roman" w:cs="Times New Roman"/>
          <w:color w:val="000000" w:themeColor="text1"/>
          <w:spacing w:val="-7"/>
        </w:rPr>
        <w:t>内蒙古丰汇化工有限公司</w:t>
      </w:r>
      <w:r w:rsidR="00587CE5" w:rsidRPr="00EC3380">
        <w:rPr>
          <w:rFonts w:ascii="Times New Roman" w:hAnsi="Times New Roman" w:cs="Times New Roman"/>
          <w:color w:val="000000" w:themeColor="text1"/>
          <w:spacing w:val="-7"/>
        </w:rPr>
        <w:t>10</w:t>
      </w:r>
      <w:r w:rsidR="00587CE5" w:rsidRPr="00EC3380">
        <w:rPr>
          <w:rFonts w:ascii="Times New Roman" w:hAnsi="Times New Roman" w:cs="Times New Roman"/>
          <w:color w:val="000000" w:themeColor="text1"/>
          <w:spacing w:val="-7"/>
        </w:rPr>
        <w:t>万吨</w:t>
      </w:r>
      <w:r w:rsidR="00587CE5" w:rsidRPr="00EC3380">
        <w:rPr>
          <w:rFonts w:ascii="Times New Roman" w:hAnsi="Times New Roman" w:cs="Times New Roman"/>
          <w:color w:val="000000" w:themeColor="text1"/>
          <w:spacing w:val="-7"/>
        </w:rPr>
        <w:t>/</w:t>
      </w:r>
      <w:r w:rsidR="00587CE5" w:rsidRPr="00EC3380">
        <w:rPr>
          <w:rFonts w:ascii="Times New Roman" w:hAnsi="Times New Roman" w:cs="Times New Roman"/>
          <w:color w:val="000000" w:themeColor="text1"/>
          <w:spacing w:val="-7"/>
        </w:rPr>
        <w:t>年甲醇制稳定轻烃项目</w:t>
      </w:r>
      <w:r w:rsidR="00587CE5" w:rsidRPr="00EC3380">
        <w:rPr>
          <w:rFonts w:ascii="Times New Roman" w:hAnsi="Times New Roman" w:cs="Times New Roman"/>
          <w:color w:val="000000" w:themeColor="text1"/>
          <w:spacing w:val="-7"/>
          <w:lang w:val="en-US"/>
        </w:rPr>
        <w:t>环境影响报告书》</w:t>
      </w:r>
      <w:r w:rsidR="00587CE5" w:rsidRPr="00EC3380">
        <w:rPr>
          <w:rFonts w:ascii="Times New Roman" w:eastAsiaTheme="minorEastAsia" w:hAnsi="Times New Roman"/>
          <w:color w:val="000000" w:themeColor="text1"/>
        </w:rPr>
        <w:t>(</w:t>
      </w:r>
      <w:r w:rsidR="00587CE5" w:rsidRPr="00EC3380">
        <w:rPr>
          <w:rFonts w:ascii="Times New Roman" w:hAnsi="Times New Roman" w:cstheme="minorBidi"/>
          <w:color w:val="000000" w:themeColor="text1"/>
        </w:rPr>
        <w:t>乌环审</w:t>
      </w:r>
      <w:r w:rsidR="00587CE5" w:rsidRPr="00EC3380">
        <w:rPr>
          <w:rFonts w:ascii="Times New Roman" w:eastAsiaTheme="minorEastAsia" w:hAnsi="Times New Roman" w:cstheme="minorBidi"/>
          <w:color w:val="000000" w:themeColor="text1"/>
        </w:rPr>
        <w:t>[2013]68</w:t>
      </w:r>
      <w:r w:rsidR="00587CE5" w:rsidRPr="00EC3380">
        <w:rPr>
          <w:rFonts w:ascii="Times New Roman" w:hAnsi="Times New Roman" w:cstheme="minorBidi"/>
          <w:color w:val="000000" w:themeColor="text1"/>
        </w:rPr>
        <w:t>号</w:t>
      </w:r>
      <w:r w:rsidR="00587CE5" w:rsidRPr="00EC3380">
        <w:rPr>
          <w:rFonts w:ascii="Times New Roman" w:eastAsiaTheme="minorEastAsia" w:hAnsi="Times New Roman"/>
          <w:color w:val="000000" w:themeColor="text1"/>
        </w:rPr>
        <w:t>)</w:t>
      </w:r>
      <w:r w:rsidRPr="00EC3380">
        <w:rPr>
          <w:rFonts w:ascii="Times New Roman" w:hAnsi="Times New Roman" w:cs="Times New Roman"/>
          <w:color w:val="000000" w:themeColor="text1"/>
        </w:rPr>
        <w:t>，该项目</w:t>
      </w:r>
      <w:r w:rsidR="00587CE5" w:rsidRPr="00EC3380">
        <w:rPr>
          <w:rFonts w:ascii="Times New Roman" w:hAnsi="Times New Roman" w:cs="Times New Roman" w:hint="eastAsia"/>
          <w:color w:val="000000" w:themeColor="text1"/>
        </w:rPr>
        <w:t>运营后</w:t>
      </w:r>
      <w:r w:rsidRPr="00EC3380">
        <w:rPr>
          <w:rFonts w:ascii="Times New Roman" w:hAnsi="Times New Roman" w:cs="Times New Roman"/>
          <w:color w:val="000000" w:themeColor="text1"/>
        </w:rPr>
        <w:t>废水污染物排放总量分别为</w:t>
      </w:r>
      <w:r w:rsidRPr="00EC3380">
        <w:rPr>
          <w:rFonts w:ascii="Times New Roman" w:hAnsi="Times New Roman" w:cs="Times New Roman"/>
          <w:color w:val="000000" w:themeColor="text1"/>
        </w:rPr>
        <w:t xml:space="preserve"> COD:</w:t>
      </w:r>
      <w:r w:rsidR="00587CE5" w:rsidRPr="00EC3380">
        <w:rPr>
          <w:rFonts w:ascii="Times New Roman" w:hAnsi="Times New Roman" w:cs="Times New Roman" w:hint="eastAsia"/>
          <w:color w:val="000000" w:themeColor="text1"/>
        </w:rPr>
        <w:t>9.92</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、氨氮</w:t>
      </w:r>
      <w:r w:rsidRPr="00EC3380">
        <w:rPr>
          <w:rFonts w:ascii="Times New Roman" w:hAnsi="Times New Roman" w:cs="Times New Roman"/>
          <w:color w:val="000000" w:themeColor="text1"/>
        </w:rPr>
        <w:t>:</w:t>
      </w:r>
      <w:r w:rsidR="00587CE5" w:rsidRPr="00EC3380">
        <w:rPr>
          <w:rFonts w:ascii="Times New Roman" w:hAnsi="Times New Roman" w:cs="Times New Roman" w:hint="eastAsia"/>
          <w:color w:val="000000" w:themeColor="text1"/>
        </w:rPr>
        <w:t>0.32</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，技改后废水污染物</w:t>
      </w:r>
      <w:r w:rsidRPr="00EC3380">
        <w:rPr>
          <w:rFonts w:ascii="Times New Roman" w:hAnsi="Times New Roman" w:cs="Times New Roman"/>
          <w:color w:val="000000" w:themeColor="text1"/>
        </w:rPr>
        <w:t xml:space="preserve"> COD </w:t>
      </w:r>
      <w:r w:rsidRPr="00EC3380">
        <w:rPr>
          <w:rFonts w:ascii="Times New Roman" w:hAnsi="Times New Roman" w:cs="Times New Roman"/>
          <w:color w:val="000000" w:themeColor="text1"/>
        </w:rPr>
        <w:t>排放总量减少</w:t>
      </w:r>
      <w:r w:rsidRPr="00EC3380">
        <w:rPr>
          <w:rFonts w:ascii="Times New Roman" w:hAnsi="Times New Roman" w:cs="Times New Roman"/>
          <w:color w:val="000000" w:themeColor="text1"/>
        </w:rPr>
        <w:t xml:space="preserve"> </w:t>
      </w:r>
      <w:r w:rsidR="00587CE5" w:rsidRPr="00EC3380">
        <w:rPr>
          <w:rFonts w:ascii="Times New Roman" w:hAnsi="Times New Roman" w:cs="Times New Roman" w:hint="eastAsia"/>
          <w:color w:val="000000" w:themeColor="text1"/>
        </w:rPr>
        <w:t>7.44</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、氨氮排放总量</w:t>
      </w:r>
      <w:r w:rsidR="00587CE5" w:rsidRPr="00EC3380">
        <w:rPr>
          <w:rFonts w:ascii="Times New Roman" w:hAnsi="Times New Roman" w:cs="Times New Roman" w:hint="eastAsia"/>
          <w:color w:val="000000" w:themeColor="text1"/>
        </w:rPr>
        <w:t>减少</w:t>
      </w:r>
      <w:r w:rsidRPr="00EC3380">
        <w:rPr>
          <w:rFonts w:ascii="Times New Roman" w:hAnsi="Times New Roman" w:cs="Times New Roman"/>
          <w:color w:val="000000" w:themeColor="text1"/>
        </w:rPr>
        <w:t xml:space="preserve"> 0.</w:t>
      </w:r>
      <w:r w:rsidR="00587CE5" w:rsidRPr="00EC3380">
        <w:rPr>
          <w:rFonts w:ascii="Times New Roman" w:hAnsi="Times New Roman" w:cs="Times New Roman" w:hint="eastAsia"/>
          <w:color w:val="000000" w:themeColor="text1"/>
        </w:rPr>
        <w:t>24</w:t>
      </w:r>
      <w:r w:rsidRPr="00EC3380">
        <w:rPr>
          <w:rFonts w:ascii="Times New Roman" w:hAnsi="Times New Roman" w:cs="Times New Roman"/>
          <w:color w:val="000000" w:themeColor="text1"/>
        </w:rPr>
        <w:t>t/a</w:t>
      </w:r>
      <w:r w:rsidRPr="00EC3380">
        <w:rPr>
          <w:rFonts w:ascii="Times New Roman" w:hAnsi="Times New Roman" w:cs="Times New Roman"/>
          <w:color w:val="000000" w:themeColor="text1"/>
        </w:rPr>
        <w:t>。</w:t>
      </w:r>
    </w:p>
    <w:p w:rsidR="00BA1723" w:rsidRPr="00EC3380" w:rsidRDefault="003B620A" w:rsidP="00BA1723">
      <w:pPr>
        <w:pStyle w:val="2787815"/>
        <w:spacing w:before="0" w:after="0"/>
        <w:rPr>
          <w:rFonts w:eastAsia="宋体" w:cs="Times New Roman"/>
          <w:b/>
          <w:color w:val="000000" w:themeColor="text1"/>
          <w:sz w:val="28"/>
          <w:szCs w:val="28"/>
        </w:rPr>
      </w:pPr>
      <w:bookmarkStart w:id="196" w:name="_Toc393471193"/>
      <w:bookmarkStart w:id="197" w:name="_Toc6065"/>
      <w:bookmarkStart w:id="198" w:name="_Toc491937143"/>
      <w:bookmarkStart w:id="199" w:name="_Toc29216"/>
      <w:bookmarkStart w:id="200" w:name="_Toc3395"/>
      <w:bookmarkStart w:id="201" w:name="_Toc534282424"/>
      <w:r w:rsidRPr="00EC3380">
        <w:rPr>
          <w:rFonts w:eastAsia="宋体" w:cs="Times New Roman" w:hint="eastAsia"/>
          <w:b/>
          <w:color w:val="000000" w:themeColor="text1"/>
          <w:sz w:val="28"/>
          <w:szCs w:val="28"/>
        </w:rPr>
        <w:t>6</w:t>
      </w:r>
      <w:r w:rsidR="00BA1723" w:rsidRPr="00EC3380">
        <w:rPr>
          <w:rFonts w:eastAsia="宋体" w:cs="Times New Roman"/>
          <w:b/>
          <w:color w:val="000000" w:themeColor="text1"/>
          <w:sz w:val="28"/>
          <w:szCs w:val="28"/>
        </w:rPr>
        <w:t>.3</w:t>
      </w:r>
      <w:r w:rsidR="004E2598" w:rsidRPr="00EC3380">
        <w:rPr>
          <w:rFonts w:eastAsia="宋体" w:cs="Times New Roman" w:hint="eastAsia"/>
          <w:b/>
          <w:color w:val="000000" w:themeColor="text1"/>
          <w:sz w:val="28"/>
          <w:szCs w:val="28"/>
        </w:rPr>
        <w:t>技改后</w:t>
      </w:r>
      <w:r w:rsidR="00BA1723" w:rsidRPr="00EC3380">
        <w:rPr>
          <w:rFonts w:eastAsia="宋体" w:cs="Times New Roman"/>
          <w:b/>
          <w:color w:val="000000" w:themeColor="text1"/>
          <w:sz w:val="28"/>
          <w:szCs w:val="28"/>
        </w:rPr>
        <w:t>噪声</w:t>
      </w:r>
      <w:bookmarkEnd w:id="196"/>
      <w:bookmarkEnd w:id="197"/>
      <w:r w:rsidR="00BA1723" w:rsidRPr="00EC3380">
        <w:rPr>
          <w:rFonts w:eastAsia="宋体" w:cs="Times New Roman"/>
          <w:b/>
          <w:color w:val="000000" w:themeColor="text1"/>
          <w:sz w:val="28"/>
          <w:szCs w:val="28"/>
        </w:rPr>
        <w:t>污染防治措施</w:t>
      </w:r>
      <w:bookmarkEnd w:id="198"/>
      <w:bookmarkEnd w:id="199"/>
      <w:bookmarkEnd w:id="200"/>
      <w:bookmarkEnd w:id="201"/>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bookmarkStart w:id="202" w:name="_Toc491937144"/>
      <w:bookmarkStart w:id="203" w:name="_Toc8368"/>
      <w:bookmarkStart w:id="204" w:name="_Toc1331"/>
      <w:r w:rsidRPr="00EC3380">
        <w:rPr>
          <w:rFonts w:ascii="Times New Roman" w:hAnsi="Times New Roman" w:hint="eastAsia"/>
          <w:color w:val="000000" w:themeColor="text1"/>
          <w:sz w:val="24"/>
          <w:szCs w:val="24"/>
        </w:rPr>
        <w:t>为了保护好车间工人的身体健康，同时减少对厂区环境的污染，拟建工程噪声防治应从声源的控制，噪声传播途径的控制</w:t>
      </w:r>
      <w:proofErr w:type="gramStart"/>
      <w:r w:rsidRPr="00EC3380">
        <w:rPr>
          <w:rFonts w:ascii="Times New Roman" w:hAnsi="Times New Roman" w:hint="eastAsia"/>
          <w:color w:val="000000" w:themeColor="text1"/>
          <w:sz w:val="24"/>
          <w:szCs w:val="24"/>
        </w:rPr>
        <w:t>及受声者</w:t>
      </w:r>
      <w:proofErr w:type="gramEnd"/>
      <w:r w:rsidRPr="00EC3380">
        <w:rPr>
          <w:rFonts w:ascii="Times New Roman" w:hAnsi="Times New Roman" w:hint="eastAsia"/>
          <w:color w:val="000000" w:themeColor="text1"/>
          <w:sz w:val="24"/>
          <w:szCs w:val="24"/>
        </w:rPr>
        <w:t>个人防护三方面进行，具体防</w:t>
      </w:r>
      <w:r w:rsidRPr="00EC3380">
        <w:rPr>
          <w:rFonts w:ascii="Times New Roman" w:hAnsi="Times New Roman"/>
          <w:color w:val="000000" w:themeColor="text1"/>
          <w:sz w:val="24"/>
          <w:szCs w:val="24"/>
        </w:rPr>
        <w:t>护措施如下：</w:t>
      </w:r>
      <w:bookmarkStart w:id="205" w:name="_Toc163965945"/>
      <w:bookmarkStart w:id="206" w:name="_Toc163622842"/>
      <w:bookmarkStart w:id="207" w:name="_Toc163623013"/>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1</w:t>
      </w:r>
      <w:r w:rsidRPr="00EC3380">
        <w:rPr>
          <w:rFonts w:ascii="Times New Roman" w:hAnsi="Times New Roman"/>
          <w:color w:val="000000" w:themeColor="text1"/>
          <w:sz w:val="24"/>
          <w:szCs w:val="24"/>
        </w:rPr>
        <w:t>）机械设备噪声防治措施</w:t>
      </w:r>
      <w:bookmarkEnd w:id="205"/>
      <w:bookmarkEnd w:id="206"/>
      <w:bookmarkEnd w:id="207"/>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bookmarkStart w:id="208" w:name="_Toc163965946"/>
      <w:bookmarkStart w:id="209" w:name="_Toc163623014"/>
      <w:bookmarkStart w:id="210" w:name="_Toc163622843"/>
      <w:r w:rsidRPr="00EC3380">
        <w:rPr>
          <w:rFonts w:ascii="Times New Roman" w:hAnsi="Times New Roman"/>
          <w:color w:val="000000" w:themeColor="text1"/>
          <w:sz w:val="24"/>
          <w:szCs w:val="24"/>
        </w:rPr>
        <w:t>首先，设计上尽量选用低噪声设备，并按要求采取减</w:t>
      </w:r>
      <w:r w:rsidRPr="00EC3380">
        <w:rPr>
          <w:rFonts w:ascii="Times New Roman" w:hAnsi="Times New Roman" w:hint="eastAsia"/>
          <w:color w:val="000000" w:themeColor="text1"/>
          <w:sz w:val="24"/>
          <w:szCs w:val="24"/>
        </w:rPr>
        <w:t>振、</w:t>
      </w:r>
      <w:r w:rsidRPr="00EC3380">
        <w:rPr>
          <w:rFonts w:ascii="Times New Roman" w:hAnsi="Times New Roman"/>
          <w:color w:val="000000" w:themeColor="text1"/>
          <w:sz w:val="24"/>
          <w:szCs w:val="24"/>
        </w:rPr>
        <w:t>消音</w:t>
      </w:r>
      <w:r w:rsidRPr="00EC3380">
        <w:rPr>
          <w:rFonts w:ascii="Times New Roman" w:hAnsi="Times New Roman" w:hint="eastAsia"/>
          <w:color w:val="000000" w:themeColor="text1"/>
          <w:sz w:val="24"/>
          <w:szCs w:val="24"/>
        </w:rPr>
        <w:t>、隔音</w:t>
      </w:r>
      <w:r w:rsidRPr="00EC3380">
        <w:rPr>
          <w:rFonts w:ascii="Times New Roman" w:hAnsi="Times New Roman"/>
          <w:color w:val="000000" w:themeColor="text1"/>
          <w:sz w:val="24"/>
          <w:szCs w:val="24"/>
        </w:rPr>
        <w:t>措施，将噪声控制在允许范围内。</w:t>
      </w:r>
      <w:r w:rsidRPr="00EC3380">
        <w:rPr>
          <w:rFonts w:ascii="Times New Roman" w:hAnsi="Times New Roman" w:hint="eastAsia"/>
          <w:color w:val="000000" w:themeColor="text1"/>
          <w:sz w:val="24"/>
          <w:szCs w:val="24"/>
        </w:rPr>
        <w:t>同时</w:t>
      </w:r>
      <w:r w:rsidRPr="00EC3380">
        <w:rPr>
          <w:rFonts w:ascii="Times New Roman" w:hAnsi="Times New Roman"/>
          <w:color w:val="000000" w:themeColor="text1"/>
          <w:sz w:val="24"/>
          <w:szCs w:val="24"/>
        </w:rPr>
        <w:t>也通过企业管理运行制度，严格执行</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五定</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保养，以</w:t>
      </w:r>
      <w:r w:rsidRPr="00EC3380">
        <w:rPr>
          <w:rFonts w:ascii="Times New Roman" w:hAnsi="Times New Roman" w:hint="eastAsia"/>
          <w:color w:val="000000" w:themeColor="text1"/>
          <w:sz w:val="24"/>
          <w:szCs w:val="24"/>
        </w:rPr>
        <w:t>减</w:t>
      </w:r>
      <w:r w:rsidRPr="00EC3380">
        <w:rPr>
          <w:rFonts w:ascii="Times New Roman" w:hAnsi="Times New Roman"/>
          <w:color w:val="000000" w:themeColor="text1"/>
          <w:sz w:val="24"/>
          <w:szCs w:val="24"/>
        </w:rPr>
        <w:t>少噪音、设备损耗，延长使用寿命，增加经济效益。</w:t>
      </w:r>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2</w:t>
      </w:r>
      <w:r w:rsidRPr="00EC3380">
        <w:rPr>
          <w:rFonts w:ascii="Times New Roman" w:hAnsi="Times New Roman"/>
          <w:color w:val="000000" w:themeColor="text1"/>
          <w:sz w:val="24"/>
          <w:szCs w:val="24"/>
        </w:rPr>
        <w:t>）装置区噪声防护措施</w:t>
      </w:r>
      <w:bookmarkEnd w:id="208"/>
      <w:bookmarkEnd w:id="209"/>
      <w:bookmarkEnd w:id="210"/>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r w:rsidRPr="00EC3380">
        <w:rPr>
          <w:rFonts w:hint="eastAsia"/>
          <w:color w:val="000000" w:themeColor="text1"/>
          <w:sz w:val="24"/>
          <w:szCs w:val="24"/>
        </w:rPr>
        <w:t>①</w:t>
      </w:r>
      <w:r w:rsidRPr="00EC3380">
        <w:rPr>
          <w:rFonts w:ascii="Times New Roman" w:hAnsi="Times New Roman"/>
          <w:color w:val="000000" w:themeColor="text1"/>
          <w:sz w:val="24"/>
          <w:szCs w:val="24"/>
        </w:rPr>
        <w:t>对运行噪声较大且无法控制产生噪声的设备，要将其安放在封闭厂房或室内，</w:t>
      </w:r>
      <w:r w:rsidRPr="00EC3380">
        <w:rPr>
          <w:rFonts w:ascii="Times New Roman" w:hAnsi="Times New Roman" w:hint="eastAsia"/>
          <w:color w:val="000000" w:themeColor="text1"/>
          <w:sz w:val="24"/>
          <w:szCs w:val="24"/>
        </w:rPr>
        <w:t>若</w:t>
      </w:r>
      <w:r w:rsidRPr="00EC3380">
        <w:rPr>
          <w:rFonts w:ascii="Times New Roman" w:hAnsi="Times New Roman"/>
          <w:color w:val="000000" w:themeColor="text1"/>
          <w:sz w:val="24"/>
          <w:szCs w:val="24"/>
        </w:rPr>
        <w:t>不能达到标准要求，应采取有效的隔声降噪措施</w:t>
      </w:r>
      <w:r w:rsidRPr="00EC3380">
        <w:rPr>
          <w:rFonts w:ascii="Times New Roman" w:hAnsi="Times New Roman" w:hint="eastAsia"/>
          <w:color w:val="000000" w:themeColor="text1"/>
          <w:sz w:val="24"/>
          <w:szCs w:val="24"/>
        </w:rPr>
        <w:t>，如</w:t>
      </w:r>
      <w:r w:rsidRPr="00EC3380">
        <w:rPr>
          <w:rFonts w:hint="eastAsia"/>
          <w:color w:val="000000" w:themeColor="text1"/>
          <w:sz w:val="24"/>
          <w:szCs w:val="24"/>
        </w:rPr>
        <w:t>泵类噪声</w:t>
      </w:r>
      <w:r w:rsidRPr="00EC3380">
        <w:rPr>
          <w:rFonts w:ascii="Times New Roman" w:hAnsi="Times New Roman" w:hint="eastAsia"/>
          <w:color w:val="000000" w:themeColor="text1"/>
          <w:sz w:val="24"/>
          <w:szCs w:val="24"/>
        </w:rPr>
        <w:t>等可采取基础减振措施，风机等可加装消声装置</w:t>
      </w:r>
      <w:r w:rsidRPr="00EC3380">
        <w:rPr>
          <w:rFonts w:ascii="Times New Roman" w:hAnsi="Times New Roman"/>
          <w:color w:val="000000" w:themeColor="text1"/>
          <w:sz w:val="24"/>
          <w:szCs w:val="24"/>
        </w:rPr>
        <w:t>。</w:t>
      </w:r>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r w:rsidRPr="00EC3380">
        <w:rPr>
          <w:rFonts w:hint="eastAsia"/>
          <w:color w:val="000000" w:themeColor="text1"/>
          <w:sz w:val="24"/>
          <w:szCs w:val="24"/>
        </w:rPr>
        <w:t>②</w:t>
      </w:r>
      <w:r w:rsidRPr="00EC3380">
        <w:rPr>
          <w:rFonts w:ascii="Times New Roman" w:hAnsi="Times New Roman"/>
          <w:color w:val="000000" w:themeColor="text1"/>
          <w:sz w:val="24"/>
          <w:szCs w:val="24"/>
        </w:rPr>
        <w:t>所有转动机械部位加装减振固肋装置，减轻振动引起的噪声。各种泵的进、出口均采用减振软接头，以减少泵的振动和噪声经管道传播。</w:t>
      </w:r>
      <w:bookmarkStart w:id="211" w:name="_Toc163622844"/>
      <w:bookmarkStart w:id="212" w:name="_Toc163623015"/>
      <w:bookmarkStart w:id="213" w:name="_Toc163965947"/>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3</w:t>
      </w:r>
      <w:r w:rsidRPr="00EC3380">
        <w:rPr>
          <w:rFonts w:ascii="Times New Roman" w:hAnsi="Times New Roman"/>
          <w:color w:val="000000" w:themeColor="text1"/>
          <w:sz w:val="24"/>
          <w:szCs w:val="24"/>
        </w:rPr>
        <w:t>）加强厂区绿化措施，降低噪声的传播</w:t>
      </w:r>
      <w:bookmarkEnd w:id="211"/>
      <w:bookmarkEnd w:id="212"/>
      <w:bookmarkEnd w:id="213"/>
    </w:p>
    <w:p w:rsidR="0091516F" w:rsidRPr="00EC3380" w:rsidRDefault="0091516F" w:rsidP="0091516F">
      <w:pPr>
        <w:snapToGrid w:val="0"/>
        <w:spacing w:line="360" w:lineRule="auto"/>
        <w:ind w:firstLineChars="200" w:firstLine="480"/>
        <w:rPr>
          <w:rFonts w:ascii="Times New Roman" w:hAnsi="Times New Roman"/>
          <w:color w:val="000000" w:themeColor="text1"/>
          <w:sz w:val="24"/>
          <w:szCs w:val="24"/>
        </w:rPr>
      </w:pPr>
      <w:bookmarkStart w:id="214" w:name="_Toc163965948"/>
      <w:bookmarkStart w:id="215" w:name="_Toc163622845"/>
      <w:bookmarkStart w:id="216" w:name="_Toc163623016"/>
      <w:r w:rsidRPr="00EC3380">
        <w:rPr>
          <w:rFonts w:ascii="Times New Roman" w:hAnsi="Times New Roman"/>
          <w:color w:val="000000" w:themeColor="text1"/>
          <w:sz w:val="24"/>
          <w:szCs w:val="24"/>
        </w:rPr>
        <w:lastRenderedPageBreak/>
        <w:t>厂区内所有产生高强噪声的厂房车间周围、场区均作为绿化重点。选择的树种应适应当地自然条件，一般选用较矮的常绿灌木与乔木相结合，以常绿乔木为主的配植方式。叶面粗糙、大而宽厚、带有绒毛、树冠浓密的树木吸声性能显著，尤其对高频噪声的吸收更是如此。</w:t>
      </w:r>
    </w:p>
    <w:p w:rsidR="0091516F" w:rsidRPr="00EC3380" w:rsidRDefault="0091516F" w:rsidP="0091516F">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4</w:t>
      </w:r>
      <w:r w:rsidRPr="00EC3380">
        <w:rPr>
          <w:rFonts w:ascii="Times New Roman" w:hAnsi="Times New Roman"/>
          <w:color w:val="000000" w:themeColor="text1"/>
          <w:sz w:val="24"/>
          <w:szCs w:val="24"/>
        </w:rPr>
        <w:t>）对无法采取降噪措施的各作业场所，操作工人采取个人卫生防护措施，如工作时佩带耳塞、耳罩和其它劳保用品。</w:t>
      </w:r>
      <w:bookmarkEnd w:id="214"/>
      <w:bookmarkEnd w:id="215"/>
      <w:bookmarkEnd w:id="216"/>
    </w:p>
    <w:p w:rsidR="00BA1723" w:rsidRPr="00EC3380" w:rsidRDefault="0091516F" w:rsidP="00BA1723">
      <w:pPr>
        <w:pStyle w:val="2787815"/>
        <w:spacing w:before="0" w:after="0"/>
        <w:rPr>
          <w:rFonts w:eastAsia="宋体" w:cs="Times New Roman"/>
          <w:b/>
          <w:color w:val="000000" w:themeColor="text1"/>
          <w:sz w:val="28"/>
          <w:szCs w:val="28"/>
        </w:rPr>
      </w:pPr>
      <w:bookmarkStart w:id="217" w:name="_Toc534282425"/>
      <w:r w:rsidRPr="00EC3380">
        <w:rPr>
          <w:rFonts w:eastAsia="宋体" w:cs="Times New Roman" w:hint="eastAsia"/>
          <w:b/>
          <w:color w:val="000000" w:themeColor="text1"/>
          <w:sz w:val="28"/>
          <w:szCs w:val="28"/>
        </w:rPr>
        <w:t>6</w:t>
      </w:r>
      <w:r w:rsidR="00BA1723" w:rsidRPr="00EC3380">
        <w:rPr>
          <w:rFonts w:eastAsia="宋体" w:cs="Times New Roman"/>
          <w:b/>
          <w:color w:val="000000" w:themeColor="text1"/>
          <w:sz w:val="28"/>
          <w:szCs w:val="28"/>
        </w:rPr>
        <w:t>.4</w:t>
      </w:r>
      <w:r w:rsidR="004E2598" w:rsidRPr="00EC3380">
        <w:rPr>
          <w:rFonts w:eastAsia="宋体" w:cs="Times New Roman" w:hint="eastAsia"/>
          <w:b/>
          <w:color w:val="000000" w:themeColor="text1"/>
          <w:sz w:val="28"/>
          <w:szCs w:val="28"/>
        </w:rPr>
        <w:t>技改后</w:t>
      </w:r>
      <w:r w:rsidR="00BA1723" w:rsidRPr="00EC3380">
        <w:rPr>
          <w:rFonts w:eastAsia="宋体" w:cs="Times New Roman"/>
          <w:b/>
          <w:color w:val="000000" w:themeColor="text1"/>
          <w:sz w:val="28"/>
          <w:szCs w:val="28"/>
        </w:rPr>
        <w:t>固体废物治理措施分析</w:t>
      </w:r>
      <w:bookmarkEnd w:id="202"/>
      <w:bookmarkEnd w:id="203"/>
      <w:bookmarkEnd w:id="204"/>
      <w:bookmarkEnd w:id="217"/>
    </w:p>
    <w:p w:rsidR="00BA1723" w:rsidRPr="00EC3380" w:rsidRDefault="0091516F" w:rsidP="006E0D6F">
      <w:pPr>
        <w:pStyle w:val="a5"/>
        <w:spacing w:line="360" w:lineRule="auto"/>
        <w:rPr>
          <w:rFonts w:ascii="Times New Roman" w:hAnsi="Times New Roman" w:cs="Times New Roman"/>
          <w:b/>
          <w:color w:val="000000" w:themeColor="text1"/>
        </w:rPr>
      </w:pPr>
      <w:bookmarkStart w:id="218" w:name="_Toc420206633"/>
      <w:bookmarkStart w:id="219" w:name="_Toc449355932"/>
      <w:bookmarkStart w:id="220" w:name="_Toc1193"/>
      <w:bookmarkStart w:id="221" w:name="_Toc491937145"/>
      <w:bookmarkStart w:id="222" w:name="_Toc8665"/>
      <w:r w:rsidRPr="00EC3380">
        <w:rPr>
          <w:rFonts w:ascii="Times New Roman" w:hAnsi="Times New Roman" w:cs="Times New Roman" w:hint="eastAsia"/>
          <w:b/>
          <w:color w:val="000000" w:themeColor="text1"/>
        </w:rPr>
        <w:t>6.4</w:t>
      </w:r>
      <w:r w:rsidR="00BA1723" w:rsidRPr="00EC3380">
        <w:rPr>
          <w:rFonts w:ascii="Times New Roman" w:hAnsi="Times New Roman" w:cs="Times New Roman"/>
          <w:b/>
          <w:color w:val="000000" w:themeColor="text1"/>
        </w:rPr>
        <w:t>.1</w:t>
      </w:r>
      <w:bookmarkEnd w:id="218"/>
      <w:bookmarkEnd w:id="219"/>
      <w:bookmarkEnd w:id="220"/>
      <w:r w:rsidR="00BA1723" w:rsidRPr="00EC3380">
        <w:rPr>
          <w:rFonts w:ascii="Times New Roman" w:hAnsi="Times New Roman" w:cs="Times New Roman"/>
          <w:b/>
          <w:color w:val="000000" w:themeColor="text1"/>
        </w:rPr>
        <w:t>固废处置措施综述</w:t>
      </w:r>
      <w:bookmarkEnd w:id="221"/>
      <w:bookmarkEnd w:id="222"/>
    </w:p>
    <w:p w:rsidR="0091516F" w:rsidRPr="00EC3380" w:rsidRDefault="002E2D36" w:rsidP="002E2D36">
      <w:pPr>
        <w:spacing w:line="360" w:lineRule="auto"/>
        <w:ind w:firstLineChars="200" w:firstLine="452"/>
        <w:rPr>
          <w:rFonts w:ascii="Times New Roman" w:hAnsi="Times New Roman" w:cs="Times New Roman"/>
          <w:bCs/>
          <w:color w:val="000000" w:themeColor="text1"/>
          <w:sz w:val="24"/>
          <w:szCs w:val="24"/>
        </w:rPr>
      </w:pPr>
      <w:r w:rsidRPr="00EC3380">
        <w:rPr>
          <w:rFonts w:ascii="Times New Roman" w:eastAsia="宋体" w:hAnsi="Times New Roman" w:cs="Times New Roman"/>
          <w:color w:val="000000" w:themeColor="text1"/>
          <w:spacing w:val="-7"/>
          <w:kern w:val="0"/>
          <w:sz w:val="24"/>
          <w:szCs w:val="24"/>
          <w:lang w:bidi="zh-CN"/>
        </w:rPr>
        <w:t>本项目固体废物主要为合成工序废催化剂、废制氮分子筛、软水制备废树脂、锅炉灰渣、污水处理站污泥及生活垃圾等</w:t>
      </w:r>
      <w:r w:rsidR="0091516F" w:rsidRPr="00EC3380">
        <w:rPr>
          <w:rFonts w:ascii="Times New Roman" w:hAnsi="Times New Roman" w:cs="Times New Roman"/>
          <w:bCs/>
          <w:color w:val="000000" w:themeColor="text1"/>
          <w:sz w:val="24"/>
          <w:szCs w:val="24"/>
        </w:rPr>
        <w:t>，拟采取以下环保措施：</w:t>
      </w:r>
    </w:p>
    <w:p w:rsidR="0091516F" w:rsidRPr="00EC3380" w:rsidRDefault="0091516F" w:rsidP="0091516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1</w:t>
      </w:r>
      <w:r w:rsidRPr="00EC3380">
        <w:rPr>
          <w:rFonts w:ascii="Times New Roman" w:hAnsi="Times New Roman" w:cs="Times New Roman"/>
          <w:bCs/>
          <w:color w:val="000000" w:themeColor="text1"/>
          <w:sz w:val="24"/>
          <w:szCs w:val="24"/>
        </w:rPr>
        <w:t>、一般固体废物</w:t>
      </w:r>
    </w:p>
    <w:p w:rsidR="0091516F" w:rsidRPr="00EC3380" w:rsidRDefault="0091516F" w:rsidP="0091516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锅炉灰</w:t>
      </w:r>
      <w:proofErr w:type="gramStart"/>
      <w:r w:rsidRPr="00EC3380">
        <w:rPr>
          <w:rFonts w:ascii="Times New Roman" w:hAnsi="Times New Roman" w:cs="Times New Roman"/>
          <w:bCs/>
          <w:color w:val="000000" w:themeColor="text1"/>
          <w:sz w:val="24"/>
          <w:szCs w:val="24"/>
        </w:rPr>
        <w:t>渣作为</w:t>
      </w:r>
      <w:proofErr w:type="gramEnd"/>
      <w:r w:rsidRPr="00EC3380">
        <w:rPr>
          <w:rFonts w:ascii="Times New Roman" w:hAnsi="Times New Roman" w:cs="Times New Roman"/>
          <w:bCs/>
          <w:color w:val="000000" w:themeColor="text1"/>
          <w:sz w:val="24"/>
          <w:szCs w:val="24"/>
        </w:rPr>
        <w:t>优良的建材原料，可作为铺路、盖房、铺路、矿井采空区的填充物、骨料、普通混凝土等的材料，也可作为水泥、砖等建材产品的原料。目前产生灰渣的企业一般只需在厂内设置临时堆场即可，灰渣的终端用户会定期拉运，可保证灰</w:t>
      </w:r>
      <w:proofErr w:type="gramStart"/>
      <w:r w:rsidRPr="00EC3380">
        <w:rPr>
          <w:rFonts w:ascii="Times New Roman" w:hAnsi="Times New Roman" w:cs="Times New Roman"/>
          <w:bCs/>
          <w:color w:val="000000" w:themeColor="text1"/>
          <w:sz w:val="24"/>
          <w:szCs w:val="24"/>
        </w:rPr>
        <w:t>渣不会</w:t>
      </w:r>
      <w:proofErr w:type="gramEnd"/>
      <w:r w:rsidRPr="00EC3380">
        <w:rPr>
          <w:rFonts w:ascii="Times New Roman" w:hAnsi="Times New Roman" w:cs="Times New Roman"/>
          <w:bCs/>
          <w:color w:val="000000" w:themeColor="text1"/>
          <w:sz w:val="24"/>
          <w:szCs w:val="24"/>
        </w:rPr>
        <w:t>在厂内久存，因此锅炉灰渣用作建材原料的综合利用方式是可行的。本项目拟将锅炉灰渣堆存于灰渣场，灰渣场位于</w:t>
      </w:r>
      <w:r w:rsidR="002E2D36" w:rsidRPr="00EC3380">
        <w:rPr>
          <w:rFonts w:ascii="Times New Roman" w:hAnsi="Times New Roman" w:cs="Times New Roman" w:hint="eastAsia"/>
          <w:bCs/>
          <w:color w:val="000000" w:themeColor="text1"/>
          <w:sz w:val="24"/>
          <w:szCs w:val="24"/>
        </w:rPr>
        <w:t>封闭式</w:t>
      </w:r>
      <w:r w:rsidRPr="00EC3380">
        <w:rPr>
          <w:rFonts w:ascii="Times New Roman" w:hAnsi="Times New Roman" w:cs="Times New Roman"/>
          <w:bCs/>
          <w:color w:val="000000" w:themeColor="text1"/>
          <w:sz w:val="24"/>
          <w:szCs w:val="24"/>
        </w:rPr>
        <w:t>煤</w:t>
      </w:r>
      <w:r w:rsidR="002E2D36" w:rsidRPr="00EC3380">
        <w:rPr>
          <w:rFonts w:ascii="Times New Roman" w:hAnsi="Times New Roman" w:cs="Times New Roman" w:hint="eastAsia"/>
          <w:bCs/>
          <w:color w:val="000000" w:themeColor="text1"/>
          <w:sz w:val="24"/>
          <w:szCs w:val="24"/>
        </w:rPr>
        <w:t>堆场</w:t>
      </w:r>
      <w:r w:rsidRPr="00EC3380">
        <w:rPr>
          <w:rFonts w:ascii="Times New Roman" w:hAnsi="Times New Roman" w:cs="Times New Roman"/>
          <w:bCs/>
          <w:color w:val="000000" w:themeColor="text1"/>
          <w:sz w:val="24"/>
          <w:szCs w:val="24"/>
        </w:rPr>
        <w:t>内，且对其进行基础防渗。</w:t>
      </w:r>
    </w:p>
    <w:p w:rsidR="0091516F" w:rsidRPr="00EC3380" w:rsidRDefault="0091516F" w:rsidP="0091516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废制氮分子筛为一般固体废物，定期更换后由园区环卫部门清运后统一进行处理。</w:t>
      </w:r>
    </w:p>
    <w:p w:rsidR="0091516F" w:rsidRPr="00EC3380" w:rsidRDefault="0091516F" w:rsidP="0091516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生活垃圾产生后收集于厂内垃圾箱，</w:t>
      </w:r>
      <w:proofErr w:type="gramStart"/>
      <w:r w:rsidRPr="00EC3380">
        <w:rPr>
          <w:rFonts w:ascii="Times New Roman" w:hAnsi="Times New Roman" w:cs="Times New Roman"/>
          <w:bCs/>
          <w:color w:val="000000" w:themeColor="text1"/>
          <w:sz w:val="24"/>
          <w:szCs w:val="24"/>
        </w:rPr>
        <w:t>定期由</w:t>
      </w:r>
      <w:proofErr w:type="gramEnd"/>
      <w:r w:rsidRPr="00EC3380">
        <w:rPr>
          <w:rFonts w:ascii="Times New Roman" w:hAnsi="Times New Roman" w:cs="Times New Roman"/>
          <w:bCs/>
          <w:color w:val="000000" w:themeColor="text1"/>
          <w:sz w:val="24"/>
          <w:szCs w:val="24"/>
        </w:rPr>
        <w:t>园区环卫部门清运后统一进行处理，可保证生活垃圾被妥善处置，是可行的。</w:t>
      </w:r>
    </w:p>
    <w:p w:rsidR="0091516F" w:rsidRPr="00EC3380" w:rsidRDefault="0091516F" w:rsidP="0091516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2</w:t>
      </w:r>
      <w:r w:rsidRPr="00EC3380">
        <w:rPr>
          <w:rFonts w:ascii="Times New Roman" w:hAnsi="Times New Roman" w:cs="Times New Roman"/>
          <w:bCs/>
          <w:color w:val="000000" w:themeColor="text1"/>
          <w:sz w:val="24"/>
          <w:szCs w:val="24"/>
        </w:rPr>
        <w:t>、危险废物</w:t>
      </w:r>
    </w:p>
    <w:p w:rsidR="0091516F" w:rsidRPr="00EC3380" w:rsidRDefault="0091516F" w:rsidP="0091516F">
      <w:pPr>
        <w:spacing w:line="360" w:lineRule="auto"/>
        <w:ind w:firstLineChars="200" w:firstLine="480"/>
        <w:rPr>
          <w:rFonts w:ascii="Times New Roman" w:hAnsi="Times New Roman" w:cs="Times New Roman"/>
          <w:bCs/>
          <w:color w:val="000000" w:themeColor="text1"/>
          <w:sz w:val="24"/>
          <w:szCs w:val="24"/>
        </w:rPr>
      </w:pPr>
      <w:proofErr w:type="gramStart"/>
      <w:r w:rsidRPr="00EC3380">
        <w:rPr>
          <w:rFonts w:ascii="Times New Roman" w:hAnsi="Times New Roman" w:cs="Times New Roman"/>
          <w:bCs/>
          <w:color w:val="000000" w:themeColor="text1"/>
          <w:sz w:val="24"/>
          <w:szCs w:val="24"/>
        </w:rPr>
        <w:t>合成</w:t>
      </w:r>
      <w:r w:rsidR="002E2D36" w:rsidRPr="00EC3380">
        <w:rPr>
          <w:rFonts w:ascii="Times New Roman" w:hAnsi="Times New Roman" w:cs="Times New Roman"/>
          <w:bCs/>
          <w:color w:val="000000" w:themeColor="text1"/>
          <w:sz w:val="24"/>
          <w:szCs w:val="24"/>
        </w:rPr>
        <w:t>合成</w:t>
      </w:r>
      <w:proofErr w:type="gramEnd"/>
      <w:r w:rsidR="002E2D36" w:rsidRPr="00EC3380">
        <w:rPr>
          <w:rFonts w:ascii="Times New Roman" w:hAnsi="Times New Roman" w:cs="Times New Roman"/>
          <w:bCs/>
          <w:color w:val="000000" w:themeColor="text1"/>
          <w:sz w:val="24"/>
          <w:szCs w:val="24"/>
        </w:rPr>
        <w:t>工序反应器</w:t>
      </w:r>
      <w:r w:rsidRPr="00EC3380">
        <w:rPr>
          <w:rFonts w:ascii="Times New Roman" w:hAnsi="Times New Roman" w:cs="Times New Roman"/>
          <w:bCs/>
          <w:color w:val="000000" w:themeColor="text1"/>
          <w:sz w:val="24"/>
          <w:szCs w:val="24"/>
        </w:rPr>
        <w:t>在生产过程中产生废催化剂为危险废物，更换后暂存于</w:t>
      </w:r>
      <w:proofErr w:type="gramStart"/>
      <w:r w:rsidRPr="00EC3380">
        <w:rPr>
          <w:rFonts w:ascii="Times New Roman" w:hAnsi="Times New Roman" w:cs="Times New Roman"/>
          <w:bCs/>
          <w:color w:val="000000" w:themeColor="text1"/>
          <w:sz w:val="24"/>
          <w:szCs w:val="24"/>
        </w:rPr>
        <w:t>厂区危废暂存</w:t>
      </w:r>
      <w:proofErr w:type="gramEnd"/>
      <w:r w:rsidRPr="00EC3380">
        <w:rPr>
          <w:rFonts w:ascii="Times New Roman" w:hAnsi="Times New Roman" w:cs="Times New Roman"/>
          <w:bCs/>
          <w:color w:val="000000" w:themeColor="text1"/>
          <w:sz w:val="24"/>
          <w:szCs w:val="24"/>
        </w:rPr>
        <w:t>间，由催化剂供应厂家予以回收处理，不会对环境产生污染；</w:t>
      </w:r>
    </w:p>
    <w:p w:rsidR="002E2D36" w:rsidRPr="00EC3380" w:rsidRDefault="002E2D36" w:rsidP="002E2D36">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本项目锅炉补水需进行软化，锅炉设置软水系统，采用离子交换法，将源水中的钙、镁离子置换出去，流出的水就是去掉了绝大部分钙、镁离子，硬度极低的软化水，该系统运行过程中需定期更换离子交换树脂，废树脂属于危废，更换后暂存于</w:t>
      </w:r>
      <w:proofErr w:type="gramStart"/>
      <w:r w:rsidRPr="00EC3380">
        <w:rPr>
          <w:rFonts w:ascii="Times New Roman" w:hAnsi="Times New Roman" w:cs="Times New Roman"/>
          <w:bCs/>
          <w:color w:val="000000" w:themeColor="text1"/>
          <w:sz w:val="24"/>
          <w:szCs w:val="24"/>
        </w:rPr>
        <w:t>厂区危废暂存</w:t>
      </w:r>
      <w:proofErr w:type="gramEnd"/>
      <w:r w:rsidRPr="00EC3380">
        <w:rPr>
          <w:rFonts w:ascii="Times New Roman" w:hAnsi="Times New Roman" w:cs="Times New Roman"/>
          <w:bCs/>
          <w:color w:val="000000" w:themeColor="text1"/>
          <w:sz w:val="24"/>
          <w:szCs w:val="24"/>
        </w:rPr>
        <w:t>间</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由厂家直接回收处理</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不会对环境产生污染；</w:t>
      </w:r>
    </w:p>
    <w:p w:rsidR="002E2D36" w:rsidRPr="00EC3380" w:rsidRDefault="002E2D36" w:rsidP="002E2D36">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厂</w:t>
      </w:r>
      <w:r w:rsidRPr="00EC3380">
        <w:rPr>
          <w:rFonts w:ascii="Times New Roman" w:hAnsi="Times New Roman" w:cs="Times New Roman"/>
          <w:bCs/>
          <w:color w:val="000000" w:themeColor="text1"/>
          <w:sz w:val="24"/>
          <w:szCs w:val="24"/>
        </w:rPr>
        <w:t>内污水处理站污泥也为危险废物，污泥通过干化处理，临时存放于污泥干</w:t>
      </w:r>
      <w:r w:rsidRPr="00EC3380">
        <w:rPr>
          <w:rFonts w:ascii="Times New Roman" w:hAnsi="Times New Roman" w:cs="Times New Roman"/>
          <w:bCs/>
          <w:color w:val="000000" w:themeColor="text1"/>
          <w:sz w:val="24"/>
          <w:szCs w:val="24"/>
        </w:rPr>
        <w:lastRenderedPageBreak/>
        <w:t>化池中并做相应的防渗处理，定期清理后委托有资质单位进行处置。</w:t>
      </w:r>
    </w:p>
    <w:p w:rsidR="002E2D36" w:rsidRPr="00EC3380" w:rsidRDefault="002E2D36" w:rsidP="002E2D36">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由此可见，在采取有效的措施后，项目产生的固体废物均得到妥善处理，能利用的废物均有效利用，项目固体废物处理措施可行。</w:t>
      </w:r>
    </w:p>
    <w:p w:rsidR="005130AE" w:rsidRPr="00EC3380" w:rsidRDefault="005130AE"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6.4.2</w:t>
      </w:r>
      <w:r w:rsidR="00D35341" w:rsidRPr="00EC3380">
        <w:rPr>
          <w:rFonts w:ascii="Times New Roman" w:hAnsi="Times New Roman" w:cs="Times New Roman" w:hint="eastAsia"/>
          <w:b/>
          <w:color w:val="000000" w:themeColor="text1"/>
        </w:rPr>
        <w:t>一般固废储存</w:t>
      </w:r>
      <w:r w:rsidRPr="00EC3380">
        <w:rPr>
          <w:rFonts w:ascii="Times New Roman" w:hAnsi="Times New Roman" w:cs="Times New Roman"/>
          <w:b/>
          <w:color w:val="000000" w:themeColor="text1"/>
        </w:rPr>
        <w:t>措施</w:t>
      </w:r>
    </w:p>
    <w:p w:rsidR="005130AE" w:rsidRPr="00EC3380" w:rsidRDefault="00D35341"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1</w:t>
      </w:r>
      <w:r w:rsidRPr="00EC3380">
        <w:rPr>
          <w:rFonts w:ascii="Times New Roman" w:hAnsi="Times New Roman" w:cs="Times New Roman" w:hint="eastAsia"/>
          <w:bCs/>
          <w:color w:val="000000" w:themeColor="text1"/>
          <w:sz w:val="24"/>
          <w:szCs w:val="24"/>
        </w:rPr>
        <w:t>）</w:t>
      </w:r>
      <w:r w:rsidR="005130AE" w:rsidRPr="00EC3380">
        <w:rPr>
          <w:rFonts w:ascii="Times New Roman" w:hAnsi="Times New Roman" w:cs="Times New Roman"/>
          <w:bCs/>
          <w:color w:val="000000" w:themeColor="text1"/>
          <w:sz w:val="24"/>
          <w:szCs w:val="24"/>
        </w:rPr>
        <w:t>灰渣储存措施</w:t>
      </w:r>
    </w:p>
    <w:p w:rsidR="005130AE" w:rsidRPr="00EC3380" w:rsidRDefault="005130AE"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本工程产生的锅炉灰</w:t>
      </w:r>
      <w:r w:rsidR="00D35341" w:rsidRPr="00EC3380">
        <w:rPr>
          <w:rFonts w:ascii="Times New Roman" w:hAnsi="Times New Roman" w:cs="Times New Roman" w:hint="eastAsia"/>
          <w:bCs/>
          <w:color w:val="000000" w:themeColor="text1"/>
          <w:sz w:val="24"/>
          <w:szCs w:val="24"/>
        </w:rPr>
        <w:t>渣依托目前厂区灰渣堆场并进行全封闭建设，同时渣场地面</w:t>
      </w:r>
      <w:r w:rsidRPr="00EC3380">
        <w:rPr>
          <w:rFonts w:ascii="Times New Roman" w:hAnsi="Times New Roman" w:cs="Times New Roman"/>
          <w:bCs/>
          <w:color w:val="000000" w:themeColor="text1"/>
          <w:sz w:val="24"/>
          <w:szCs w:val="24"/>
        </w:rPr>
        <w:t>按照《一般工业固体废物贮存、处置场污染控制标准》</w:t>
      </w:r>
      <w:r w:rsidRPr="00EC3380">
        <w:rPr>
          <w:rFonts w:ascii="Times New Roman" w:hAnsi="Times New Roman" w:cs="Times New Roman"/>
          <w:bCs/>
          <w:color w:val="000000" w:themeColor="text1"/>
          <w:sz w:val="24"/>
          <w:szCs w:val="24"/>
        </w:rPr>
        <w:t xml:space="preserve">(GB18599-2001)II </w:t>
      </w:r>
      <w:r w:rsidRPr="00EC3380">
        <w:rPr>
          <w:rFonts w:ascii="Times New Roman" w:hAnsi="Times New Roman" w:cs="Times New Roman"/>
          <w:bCs/>
          <w:color w:val="000000" w:themeColor="text1"/>
          <w:sz w:val="24"/>
          <w:szCs w:val="24"/>
        </w:rPr>
        <w:t>类场要求进行建设和管理，本期项目新建的渣</w:t>
      </w:r>
      <w:r w:rsidR="00D35341" w:rsidRPr="00EC3380">
        <w:rPr>
          <w:rFonts w:ascii="Times New Roman" w:hAnsi="Times New Roman" w:cs="Times New Roman" w:hint="eastAsia"/>
          <w:bCs/>
          <w:color w:val="000000" w:themeColor="text1"/>
          <w:sz w:val="24"/>
          <w:szCs w:val="24"/>
        </w:rPr>
        <w:t>厂</w:t>
      </w:r>
      <w:r w:rsidRPr="00EC3380">
        <w:rPr>
          <w:rFonts w:ascii="Times New Roman" w:hAnsi="Times New Roman" w:cs="Times New Roman"/>
          <w:bCs/>
          <w:color w:val="000000" w:themeColor="text1"/>
          <w:sz w:val="24"/>
          <w:szCs w:val="24"/>
        </w:rPr>
        <w:t>按《一般工业固体废物贮存、处置场污染控制标准》</w:t>
      </w:r>
      <w:r w:rsidRPr="00EC3380">
        <w:rPr>
          <w:rFonts w:ascii="Times New Roman" w:hAnsi="Times New Roman" w:cs="Times New Roman"/>
          <w:bCs/>
          <w:color w:val="000000" w:themeColor="text1"/>
          <w:sz w:val="24"/>
          <w:szCs w:val="24"/>
        </w:rPr>
        <w:t xml:space="preserve">(GB18599-2001)II </w:t>
      </w:r>
      <w:r w:rsidRPr="00EC3380">
        <w:rPr>
          <w:rFonts w:ascii="Times New Roman" w:hAnsi="Times New Roman" w:cs="Times New Roman"/>
          <w:bCs/>
          <w:color w:val="000000" w:themeColor="text1"/>
          <w:sz w:val="24"/>
          <w:szCs w:val="24"/>
        </w:rPr>
        <w:t>类场要求进行建设和管理。</w:t>
      </w:r>
    </w:p>
    <w:p w:rsidR="00D35341" w:rsidRPr="00EC3380" w:rsidRDefault="00D35341" w:rsidP="0086402B">
      <w:pPr>
        <w:pStyle w:val="a5"/>
        <w:spacing w:line="360" w:lineRule="auto"/>
        <w:ind w:firstLine="200"/>
        <w:rPr>
          <w:color w:val="000000" w:themeColor="text1"/>
        </w:rPr>
      </w:pPr>
      <w:r w:rsidRPr="00EC3380">
        <w:rPr>
          <w:rFonts w:ascii="Times New Roman" w:hAnsi="Times New Roman" w:cs="Times New Roman" w:hint="eastAsia"/>
          <w:bCs/>
          <w:color w:val="000000" w:themeColor="text1"/>
        </w:rPr>
        <w:t>（</w:t>
      </w:r>
      <w:r w:rsidRPr="00EC3380">
        <w:rPr>
          <w:rFonts w:ascii="Times New Roman" w:hAnsi="Times New Roman" w:cs="Times New Roman" w:hint="eastAsia"/>
          <w:bCs/>
          <w:color w:val="000000" w:themeColor="text1"/>
        </w:rPr>
        <w:t>2</w:t>
      </w:r>
      <w:r w:rsidRPr="00EC3380">
        <w:rPr>
          <w:rFonts w:ascii="Times New Roman" w:hAnsi="Times New Roman" w:cs="Times New Roman" w:hint="eastAsia"/>
          <w:bCs/>
          <w:color w:val="000000" w:themeColor="text1"/>
        </w:rPr>
        <w:t>）本项目</w:t>
      </w:r>
      <w:r w:rsidR="005130AE" w:rsidRPr="00EC3380">
        <w:rPr>
          <w:rFonts w:ascii="Times New Roman" w:hAnsi="Times New Roman" w:cs="Times New Roman"/>
          <w:bCs/>
          <w:color w:val="000000" w:themeColor="text1"/>
        </w:rPr>
        <w:t>废</w:t>
      </w:r>
      <w:r w:rsidRPr="00EC3380">
        <w:rPr>
          <w:rFonts w:ascii="Times New Roman" w:hAnsi="Times New Roman" w:cs="Times New Roman" w:hint="eastAsia"/>
          <w:bCs/>
          <w:color w:val="000000" w:themeColor="text1"/>
        </w:rPr>
        <w:t>制氮</w:t>
      </w:r>
      <w:r w:rsidR="005130AE" w:rsidRPr="00EC3380">
        <w:rPr>
          <w:rFonts w:ascii="Times New Roman" w:hAnsi="Times New Roman" w:cs="Times New Roman"/>
          <w:bCs/>
          <w:color w:val="000000" w:themeColor="text1"/>
        </w:rPr>
        <w:t>分子筛主要含有</w:t>
      </w:r>
      <w:r w:rsidR="005130AE" w:rsidRPr="00EC3380">
        <w:rPr>
          <w:rFonts w:ascii="Times New Roman" w:hAnsi="Times New Roman" w:cs="Times New Roman"/>
          <w:bCs/>
          <w:color w:val="000000" w:themeColor="text1"/>
        </w:rPr>
        <w:t xml:space="preserve"> </w:t>
      </w:r>
      <w:r w:rsidR="005130AE" w:rsidRPr="00EC3380">
        <w:rPr>
          <w:rFonts w:ascii="Times New Roman" w:eastAsiaTheme="minorEastAsia" w:hAnsi="Times New Roman" w:cs="Times New Roman"/>
          <w:bCs/>
          <w:color w:val="000000" w:themeColor="text1"/>
        </w:rPr>
        <w:t>Al</w:t>
      </w:r>
      <w:r w:rsidR="005130AE" w:rsidRPr="00EC3380">
        <w:rPr>
          <w:rFonts w:ascii="Times New Roman" w:eastAsiaTheme="minorEastAsia" w:hAnsi="Times New Roman" w:cs="Times New Roman"/>
          <w:bCs/>
          <w:color w:val="000000" w:themeColor="text1"/>
          <w:vertAlign w:val="subscript"/>
        </w:rPr>
        <w:t>2</w:t>
      </w:r>
      <w:r w:rsidR="005130AE" w:rsidRPr="00EC3380">
        <w:rPr>
          <w:rFonts w:ascii="Times New Roman" w:eastAsiaTheme="minorEastAsia" w:hAnsi="Times New Roman" w:cs="Times New Roman"/>
          <w:bCs/>
          <w:color w:val="000000" w:themeColor="text1"/>
        </w:rPr>
        <w:t>O</w:t>
      </w:r>
      <w:r w:rsidR="005130AE" w:rsidRPr="00EC3380">
        <w:rPr>
          <w:rFonts w:ascii="Times New Roman" w:eastAsiaTheme="minorEastAsia" w:hAnsi="Times New Roman" w:cs="Times New Roman"/>
          <w:bCs/>
          <w:color w:val="000000" w:themeColor="text1"/>
          <w:vertAlign w:val="subscript"/>
        </w:rPr>
        <w:t>3</w:t>
      </w:r>
      <w:r w:rsidR="005130AE" w:rsidRPr="00EC3380">
        <w:rPr>
          <w:rFonts w:ascii="Times New Roman" w:hAnsi="Times New Roman" w:cs="Times New Roman"/>
          <w:bCs/>
          <w:color w:val="000000" w:themeColor="text1"/>
        </w:rPr>
        <w:t>、</w:t>
      </w:r>
      <w:r w:rsidR="005130AE" w:rsidRPr="00EC3380">
        <w:rPr>
          <w:rFonts w:ascii="Times New Roman" w:eastAsiaTheme="minorEastAsia" w:hAnsi="Times New Roman" w:cs="Times New Roman"/>
          <w:bCs/>
          <w:color w:val="000000" w:themeColor="text1"/>
        </w:rPr>
        <w:t>SiO</w:t>
      </w:r>
      <w:r w:rsidR="005130AE" w:rsidRPr="00EC3380">
        <w:rPr>
          <w:rFonts w:ascii="Times New Roman" w:eastAsiaTheme="minorEastAsia" w:hAnsi="Times New Roman" w:cs="Times New Roman"/>
          <w:bCs/>
          <w:color w:val="000000" w:themeColor="text1"/>
          <w:vertAlign w:val="subscript"/>
        </w:rPr>
        <w:t xml:space="preserve">2 </w:t>
      </w:r>
      <w:r w:rsidR="005130AE" w:rsidRPr="00EC3380">
        <w:rPr>
          <w:rFonts w:ascii="Times New Roman" w:hAnsi="Times New Roman" w:cs="Times New Roman"/>
          <w:bCs/>
          <w:color w:val="000000" w:themeColor="text1"/>
        </w:rPr>
        <w:t>等，成分较简</w:t>
      </w:r>
      <w:r w:rsidRPr="00EC3380">
        <w:rPr>
          <w:color w:val="000000" w:themeColor="text1"/>
        </w:rPr>
        <w:t>单，属于一般工业固体废物，且产量较小，本期项目在</w:t>
      </w:r>
      <w:r w:rsidRPr="00EC3380">
        <w:rPr>
          <w:rFonts w:hint="eastAsia"/>
          <w:color w:val="000000" w:themeColor="text1"/>
        </w:rPr>
        <w:t>制氮系统</w:t>
      </w:r>
      <w:r w:rsidRPr="00EC3380">
        <w:rPr>
          <w:color w:val="000000" w:themeColor="text1"/>
        </w:rPr>
        <w:t xml:space="preserve">厂房内部设置一座占地 </w:t>
      </w:r>
      <w:r w:rsidRPr="00EC3380">
        <w:rPr>
          <w:rFonts w:ascii="Times New Roman" w:eastAsiaTheme="minorEastAsia" w:hint="eastAsia"/>
          <w:color w:val="000000" w:themeColor="text1"/>
        </w:rPr>
        <w:t>10</w:t>
      </w:r>
      <w:r w:rsidRPr="00EC3380">
        <w:rPr>
          <w:rFonts w:ascii="Times New Roman" w:eastAsia="Times New Roman"/>
          <w:color w:val="000000" w:themeColor="text1"/>
        </w:rPr>
        <w:t>m</w:t>
      </w:r>
      <w:r w:rsidRPr="00EC3380">
        <w:rPr>
          <w:rFonts w:ascii="Times New Roman" w:eastAsia="Times New Roman"/>
          <w:color w:val="000000" w:themeColor="text1"/>
          <w:position w:val="9"/>
          <w:sz w:val="16"/>
        </w:rPr>
        <w:t xml:space="preserve">2 </w:t>
      </w:r>
      <w:r w:rsidRPr="00EC3380">
        <w:rPr>
          <w:color w:val="000000" w:themeColor="text1"/>
        </w:rPr>
        <w:t>的储存间，用于暂存</w:t>
      </w:r>
      <w:r w:rsidRPr="00EC3380">
        <w:rPr>
          <w:rFonts w:hint="eastAsia"/>
          <w:color w:val="000000" w:themeColor="text1"/>
        </w:rPr>
        <w:t>制氮系统产生的废分子筛</w:t>
      </w:r>
      <w:r w:rsidRPr="00EC3380">
        <w:rPr>
          <w:color w:val="000000" w:themeColor="text1"/>
        </w:rPr>
        <w:t>。</w:t>
      </w:r>
    </w:p>
    <w:p w:rsidR="00D35341" w:rsidRPr="00EC3380" w:rsidRDefault="00D35341"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6.4.3</w:t>
      </w:r>
      <w:r w:rsidRPr="00EC3380">
        <w:rPr>
          <w:rFonts w:ascii="Times New Roman" w:hAnsi="Times New Roman" w:cs="Times New Roman"/>
          <w:b/>
          <w:color w:val="000000" w:themeColor="text1"/>
        </w:rPr>
        <w:t>危险废物贮存管理措施</w:t>
      </w:r>
    </w:p>
    <w:p w:rsidR="0086402B" w:rsidRPr="00EC3380" w:rsidRDefault="00D35341"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本项目厂区设立危险废物暂存</w:t>
      </w:r>
      <w:r w:rsidRPr="00EC3380">
        <w:rPr>
          <w:rFonts w:ascii="Times New Roman" w:hAnsi="Times New Roman" w:cs="Times New Roman" w:hint="eastAsia"/>
          <w:bCs/>
          <w:color w:val="000000" w:themeColor="text1"/>
          <w:sz w:val="24"/>
          <w:szCs w:val="24"/>
        </w:rPr>
        <w:t>间</w:t>
      </w:r>
      <w:r w:rsidRPr="00EC3380">
        <w:rPr>
          <w:rFonts w:ascii="Times New Roman" w:hAnsi="Times New Roman" w:cs="Times New Roman"/>
          <w:bCs/>
          <w:color w:val="000000" w:themeColor="text1"/>
          <w:sz w:val="24"/>
          <w:szCs w:val="24"/>
        </w:rPr>
        <w:t>，</w:t>
      </w:r>
      <w:proofErr w:type="gramStart"/>
      <w:r w:rsidR="0086402B" w:rsidRPr="00EC3380">
        <w:rPr>
          <w:rFonts w:ascii="Times New Roman" w:hAnsi="Times New Roman" w:cs="Times New Roman"/>
          <w:bCs/>
          <w:color w:val="000000" w:themeColor="text1"/>
          <w:sz w:val="24"/>
          <w:szCs w:val="24"/>
        </w:rPr>
        <w:t>按危险</w:t>
      </w:r>
      <w:proofErr w:type="gramEnd"/>
      <w:r w:rsidR="0086402B" w:rsidRPr="00EC3380">
        <w:rPr>
          <w:rFonts w:ascii="Times New Roman" w:hAnsi="Times New Roman" w:cs="Times New Roman"/>
          <w:bCs/>
          <w:color w:val="000000" w:themeColor="text1"/>
          <w:sz w:val="24"/>
          <w:szCs w:val="24"/>
        </w:rPr>
        <w:t>废物五年的存储量考虑，危险废物暂存场所占地面积约</w:t>
      </w:r>
      <w:r w:rsidR="0086402B" w:rsidRPr="00EC3380">
        <w:rPr>
          <w:rFonts w:ascii="Times New Roman" w:hAnsi="Times New Roman" w:cs="Times New Roman"/>
          <w:bCs/>
          <w:color w:val="000000" w:themeColor="text1"/>
          <w:sz w:val="24"/>
          <w:szCs w:val="24"/>
        </w:rPr>
        <w:t xml:space="preserve"> 12m</w:t>
      </w:r>
      <w:r w:rsidR="0086402B" w:rsidRPr="00EC3380">
        <w:rPr>
          <w:rFonts w:ascii="Times New Roman" w:hAnsi="Times New Roman" w:cs="Times New Roman"/>
          <w:bCs/>
          <w:color w:val="000000" w:themeColor="text1"/>
          <w:sz w:val="24"/>
          <w:szCs w:val="24"/>
          <w:vertAlign w:val="superscript"/>
        </w:rPr>
        <w:t>2</w:t>
      </w:r>
      <w:r w:rsidR="0086402B"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按照《危险废物贮存污染控制标准》（</w:t>
      </w:r>
      <w:r w:rsidRPr="00EC3380">
        <w:rPr>
          <w:rFonts w:ascii="Times New Roman" w:hAnsi="Times New Roman" w:cs="Times New Roman"/>
          <w:bCs/>
          <w:color w:val="000000" w:themeColor="text1"/>
          <w:sz w:val="24"/>
          <w:szCs w:val="24"/>
        </w:rPr>
        <w:t>GB18597-2001</w:t>
      </w:r>
      <w:r w:rsidRPr="00EC3380">
        <w:rPr>
          <w:rFonts w:ascii="Times New Roman" w:hAnsi="Times New Roman" w:cs="Times New Roman"/>
          <w:bCs/>
          <w:color w:val="000000" w:themeColor="text1"/>
          <w:sz w:val="24"/>
          <w:szCs w:val="24"/>
        </w:rPr>
        <w:t>）的要求</w:t>
      </w:r>
      <w:r w:rsidR="0086402B" w:rsidRPr="00EC3380">
        <w:rPr>
          <w:rFonts w:ascii="Times New Roman" w:hAnsi="Times New Roman" w:cs="Times New Roman"/>
          <w:bCs/>
          <w:color w:val="000000" w:themeColor="text1"/>
          <w:sz w:val="24"/>
          <w:szCs w:val="24"/>
        </w:rPr>
        <w:t>设计和施工：危险废物临时存放库建成封闭的库房，库底和墙体均应进行防渗处理，铺设厚度不小于</w:t>
      </w:r>
      <w:r w:rsidR="0086402B" w:rsidRPr="00EC3380">
        <w:rPr>
          <w:rFonts w:ascii="Times New Roman" w:hAnsi="Times New Roman" w:cs="Times New Roman"/>
          <w:bCs/>
          <w:color w:val="000000" w:themeColor="text1"/>
          <w:sz w:val="24"/>
          <w:szCs w:val="24"/>
        </w:rPr>
        <w:t xml:space="preserve"> 2mm </w:t>
      </w:r>
      <w:r w:rsidR="0086402B" w:rsidRPr="00EC3380">
        <w:rPr>
          <w:rFonts w:ascii="Times New Roman" w:hAnsi="Times New Roman" w:cs="Times New Roman"/>
          <w:bCs/>
          <w:color w:val="000000" w:themeColor="text1"/>
          <w:sz w:val="24"/>
          <w:szCs w:val="24"/>
        </w:rPr>
        <w:t>的，饱和渗透系数</w:t>
      </w:r>
      <w:r w:rsidR="0086402B" w:rsidRPr="00EC3380">
        <w:rPr>
          <w:rFonts w:ascii="Times New Roman" w:hAnsi="Times New Roman" w:cs="Times New Roman"/>
          <w:bCs/>
          <w:color w:val="000000" w:themeColor="text1"/>
          <w:sz w:val="24"/>
          <w:szCs w:val="24"/>
        </w:rPr>
        <w:t>≤1.0×10</w:t>
      </w:r>
      <w:r w:rsidR="0086402B" w:rsidRPr="00EC3380">
        <w:rPr>
          <w:rFonts w:ascii="Times New Roman" w:hAnsi="Times New Roman" w:cs="Times New Roman"/>
          <w:bCs/>
          <w:color w:val="000000" w:themeColor="text1"/>
          <w:sz w:val="24"/>
          <w:szCs w:val="24"/>
          <w:vertAlign w:val="superscript"/>
        </w:rPr>
        <w:t>－</w:t>
      </w:r>
      <w:r w:rsidR="0086402B" w:rsidRPr="00EC3380">
        <w:rPr>
          <w:rFonts w:ascii="Times New Roman" w:hAnsi="Times New Roman" w:cs="Times New Roman"/>
          <w:bCs/>
          <w:color w:val="000000" w:themeColor="text1"/>
          <w:sz w:val="24"/>
          <w:szCs w:val="24"/>
          <w:vertAlign w:val="superscript"/>
        </w:rPr>
        <w:t>10</w:t>
      </w:r>
      <w:r w:rsidR="0086402B" w:rsidRPr="00EC3380">
        <w:rPr>
          <w:rFonts w:ascii="Times New Roman" w:hAnsi="Times New Roman" w:cs="Times New Roman"/>
          <w:bCs/>
          <w:color w:val="000000" w:themeColor="text1"/>
          <w:sz w:val="24"/>
          <w:szCs w:val="24"/>
        </w:rPr>
        <w:t xml:space="preserve">cm/s </w:t>
      </w:r>
      <w:r w:rsidR="0086402B" w:rsidRPr="00EC3380">
        <w:rPr>
          <w:rFonts w:ascii="Times New Roman" w:hAnsi="Times New Roman" w:cs="Times New Roman"/>
          <w:bCs/>
          <w:color w:val="000000" w:themeColor="text1"/>
          <w:sz w:val="24"/>
          <w:szCs w:val="24"/>
        </w:rPr>
        <w:t>的人工防渗膜，避免二次污染影响环境；危险废物临时贮存库内分区存放，禁止将不相容的危险废物在同一容器内混装，装载液体、半</w:t>
      </w:r>
      <w:proofErr w:type="gramStart"/>
      <w:r w:rsidR="0086402B" w:rsidRPr="00EC3380">
        <w:rPr>
          <w:rFonts w:ascii="Times New Roman" w:hAnsi="Times New Roman" w:cs="Times New Roman"/>
          <w:bCs/>
          <w:color w:val="000000" w:themeColor="text1"/>
          <w:sz w:val="24"/>
          <w:szCs w:val="24"/>
        </w:rPr>
        <w:t>固体危废容器</w:t>
      </w:r>
      <w:proofErr w:type="gramEnd"/>
      <w:r w:rsidR="0086402B" w:rsidRPr="00EC3380">
        <w:rPr>
          <w:rFonts w:ascii="Times New Roman" w:hAnsi="Times New Roman" w:cs="Times New Roman"/>
          <w:bCs/>
          <w:color w:val="000000" w:themeColor="text1"/>
          <w:sz w:val="24"/>
          <w:szCs w:val="24"/>
        </w:rPr>
        <w:t>内必须留有足够空间，容器顶部与液体表面保留</w:t>
      </w:r>
      <w:r w:rsidR="0086402B" w:rsidRPr="00EC3380">
        <w:rPr>
          <w:rFonts w:ascii="Times New Roman" w:hAnsi="Times New Roman" w:cs="Times New Roman"/>
          <w:bCs/>
          <w:color w:val="000000" w:themeColor="text1"/>
          <w:sz w:val="24"/>
          <w:szCs w:val="24"/>
        </w:rPr>
        <w:t xml:space="preserve"> 100mm</w:t>
      </w:r>
      <w:r w:rsidR="0086402B" w:rsidRPr="00EC3380">
        <w:rPr>
          <w:rFonts w:ascii="Times New Roman" w:hAnsi="Times New Roman" w:cs="Times New Roman"/>
          <w:bCs/>
          <w:color w:val="000000" w:themeColor="text1"/>
          <w:sz w:val="24"/>
          <w:szCs w:val="24"/>
        </w:rPr>
        <w:t>以上得空间，装载危险废物得容器上必须粘贴符合</w:t>
      </w:r>
      <w:r w:rsidR="0086402B" w:rsidRPr="00EC3380">
        <w:rPr>
          <w:rFonts w:ascii="Times New Roman" w:hAnsi="Times New Roman" w:cs="Times New Roman"/>
          <w:bCs/>
          <w:color w:val="000000" w:themeColor="text1"/>
          <w:sz w:val="24"/>
          <w:szCs w:val="24"/>
        </w:rPr>
        <w:t xml:space="preserve"> GB18597-2001 </w:t>
      </w:r>
      <w:r w:rsidR="0086402B" w:rsidRPr="00EC3380">
        <w:rPr>
          <w:rFonts w:ascii="Times New Roman" w:hAnsi="Times New Roman" w:cs="Times New Roman"/>
          <w:bCs/>
          <w:color w:val="000000" w:themeColor="text1"/>
          <w:sz w:val="24"/>
          <w:szCs w:val="24"/>
        </w:rPr>
        <w:t>标准附录</w:t>
      </w:r>
      <w:r w:rsidR="0086402B" w:rsidRPr="00EC3380">
        <w:rPr>
          <w:rFonts w:ascii="Times New Roman" w:hAnsi="Times New Roman" w:cs="Times New Roman"/>
          <w:bCs/>
          <w:color w:val="000000" w:themeColor="text1"/>
          <w:sz w:val="24"/>
          <w:szCs w:val="24"/>
        </w:rPr>
        <w:t xml:space="preserve"> A </w:t>
      </w:r>
      <w:r w:rsidR="0086402B" w:rsidRPr="00EC3380">
        <w:rPr>
          <w:rFonts w:ascii="Times New Roman" w:hAnsi="Times New Roman" w:cs="Times New Roman"/>
          <w:bCs/>
          <w:color w:val="000000" w:themeColor="text1"/>
          <w:sz w:val="24"/>
          <w:szCs w:val="24"/>
        </w:rPr>
        <w:t>所示的标签；危险废物临时存放库要做好防风、防雨、防晒工作。</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临时存放库远离原料仓布置，四周设置防护栅栏并设警示标志；业主应建立严格的管理制度，对于进出存放库的</w:t>
      </w:r>
      <w:proofErr w:type="gramStart"/>
      <w:r w:rsidRPr="00EC3380">
        <w:rPr>
          <w:rFonts w:ascii="Times New Roman" w:hAnsi="Times New Roman" w:cs="Times New Roman"/>
          <w:bCs/>
          <w:color w:val="000000" w:themeColor="text1"/>
          <w:sz w:val="24"/>
          <w:szCs w:val="24"/>
        </w:rPr>
        <w:t>危废严格</w:t>
      </w:r>
      <w:proofErr w:type="gramEnd"/>
      <w:r w:rsidRPr="00EC3380">
        <w:rPr>
          <w:rFonts w:ascii="Times New Roman" w:hAnsi="Times New Roman" w:cs="Times New Roman"/>
          <w:bCs/>
          <w:color w:val="000000" w:themeColor="text1"/>
          <w:sz w:val="24"/>
          <w:szCs w:val="24"/>
        </w:rPr>
        <w:t>登记；定期对所贮存的危险废物包装容器及贮存设施进行检查，发现破损，应及时采取措施清理更换。</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危险废物临时存放</w:t>
      </w:r>
      <w:proofErr w:type="gramStart"/>
      <w:r w:rsidRPr="00EC3380">
        <w:rPr>
          <w:rFonts w:ascii="Times New Roman" w:hAnsi="Times New Roman" w:cs="Times New Roman"/>
          <w:bCs/>
          <w:color w:val="000000" w:themeColor="text1"/>
          <w:sz w:val="24"/>
          <w:szCs w:val="24"/>
        </w:rPr>
        <w:t>库严格</w:t>
      </w:r>
      <w:proofErr w:type="gramEnd"/>
      <w:r w:rsidRPr="00EC3380">
        <w:rPr>
          <w:rFonts w:ascii="Times New Roman" w:hAnsi="Times New Roman" w:cs="Times New Roman"/>
          <w:bCs/>
          <w:color w:val="000000" w:themeColor="text1"/>
          <w:sz w:val="24"/>
          <w:szCs w:val="24"/>
        </w:rPr>
        <w:t>按照《危险废物贮存污染控制标准》</w:t>
      </w:r>
      <w:r w:rsidRPr="00EC3380">
        <w:rPr>
          <w:rFonts w:ascii="Times New Roman" w:hAnsi="Times New Roman" w:cs="Times New Roman"/>
          <w:bCs/>
          <w:color w:val="000000" w:themeColor="text1"/>
          <w:sz w:val="24"/>
          <w:szCs w:val="24"/>
        </w:rPr>
        <w:t xml:space="preserve">(GB18597-2001) </w:t>
      </w:r>
      <w:r w:rsidRPr="00EC3380">
        <w:rPr>
          <w:rFonts w:ascii="Times New Roman" w:hAnsi="Times New Roman" w:cs="Times New Roman"/>
          <w:bCs/>
          <w:color w:val="000000" w:themeColor="text1"/>
          <w:sz w:val="24"/>
          <w:szCs w:val="24"/>
        </w:rPr>
        <w:t>及修改单</w:t>
      </w:r>
      <w:r w:rsidRPr="00EC3380">
        <w:rPr>
          <w:rFonts w:ascii="Times New Roman" w:hAnsi="Times New Roman" w:cs="Times New Roman"/>
          <w:bCs/>
          <w:color w:val="000000" w:themeColor="text1"/>
          <w:sz w:val="24"/>
          <w:szCs w:val="24"/>
        </w:rPr>
        <w:t xml:space="preserve">(2013 </w:t>
      </w:r>
      <w:proofErr w:type="gramStart"/>
      <w:r w:rsidRPr="00EC3380">
        <w:rPr>
          <w:rFonts w:ascii="Times New Roman" w:hAnsi="Times New Roman" w:cs="Times New Roman"/>
          <w:bCs/>
          <w:color w:val="000000" w:themeColor="text1"/>
          <w:sz w:val="24"/>
          <w:szCs w:val="24"/>
        </w:rPr>
        <w:t>年修改</w:t>
      </w:r>
      <w:proofErr w:type="gramEnd"/>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中的相关要求进行设计施工，设计原则及要求如下：</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① </w:t>
      </w:r>
      <w:r w:rsidRPr="00EC3380">
        <w:rPr>
          <w:rFonts w:ascii="Times New Roman" w:hAnsi="Times New Roman" w:cs="Times New Roman"/>
          <w:bCs/>
          <w:color w:val="000000" w:themeColor="text1"/>
          <w:sz w:val="24"/>
          <w:szCs w:val="24"/>
        </w:rPr>
        <w:t>基础必须防渗，防渗层为至少</w:t>
      </w:r>
      <w:r w:rsidRPr="00EC3380">
        <w:rPr>
          <w:rFonts w:ascii="Times New Roman" w:hAnsi="Times New Roman" w:cs="Times New Roman"/>
          <w:bCs/>
          <w:color w:val="000000" w:themeColor="text1"/>
          <w:sz w:val="24"/>
          <w:szCs w:val="24"/>
        </w:rPr>
        <w:t xml:space="preserve"> 1m </w:t>
      </w:r>
      <w:r w:rsidRPr="00EC3380">
        <w:rPr>
          <w:rFonts w:ascii="Times New Roman" w:hAnsi="Times New Roman" w:cs="Times New Roman"/>
          <w:bCs/>
          <w:color w:val="000000" w:themeColor="text1"/>
          <w:sz w:val="24"/>
          <w:szCs w:val="24"/>
        </w:rPr>
        <w:t>厚黏土层</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渗透系数</w:t>
      </w:r>
      <w:r w:rsidRPr="00EC3380">
        <w:rPr>
          <w:rFonts w:ascii="Times New Roman" w:hAnsi="Times New Roman" w:cs="Times New Roman"/>
          <w:bCs/>
          <w:color w:val="000000" w:themeColor="text1"/>
          <w:sz w:val="24"/>
          <w:szCs w:val="24"/>
        </w:rPr>
        <w:t>≤10</w:t>
      </w:r>
      <w:r w:rsidRPr="00EC3380">
        <w:rPr>
          <w:rFonts w:ascii="Times New Roman" w:hAnsi="Times New Roman" w:cs="Times New Roman"/>
          <w:bCs/>
          <w:color w:val="000000" w:themeColor="text1"/>
          <w:sz w:val="24"/>
          <w:szCs w:val="24"/>
          <w:vertAlign w:val="superscript"/>
        </w:rPr>
        <w:t>-7</w:t>
      </w:r>
      <w:r w:rsidRPr="00EC3380">
        <w:rPr>
          <w:rFonts w:ascii="Times New Roman" w:hAnsi="Times New Roman" w:cs="Times New Roman"/>
          <w:bCs/>
          <w:color w:val="000000" w:themeColor="text1"/>
          <w:sz w:val="24"/>
          <w:szCs w:val="24"/>
        </w:rPr>
        <w:t>cm/s)</w:t>
      </w:r>
      <w:r w:rsidRPr="00EC3380">
        <w:rPr>
          <w:rFonts w:ascii="Times New Roman" w:hAnsi="Times New Roman" w:cs="Times New Roman"/>
          <w:bCs/>
          <w:color w:val="000000" w:themeColor="text1"/>
          <w:sz w:val="24"/>
          <w:szCs w:val="24"/>
        </w:rPr>
        <w:t>，或</w:t>
      </w:r>
      <w:r w:rsidRPr="00EC3380">
        <w:rPr>
          <w:rFonts w:ascii="Times New Roman" w:hAnsi="Times New Roman" w:cs="Times New Roman"/>
          <w:bCs/>
          <w:color w:val="000000" w:themeColor="text1"/>
          <w:sz w:val="24"/>
          <w:szCs w:val="24"/>
        </w:rPr>
        <w:t xml:space="preserve"> 2mm</w:t>
      </w:r>
    </w:p>
    <w:p w:rsidR="0086402B" w:rsidRPr="00EC3380" w:rsidRDefault="0086402B" w:rsidP="0086402B">
      <w:pPr>
        <w:spacing w:line="360" w:lineRule="auto"/>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lastRenderedPageBreak/>
        <w:t>厚高密度聚乙烯，或至少</w:t>
      </w:r>
      <w:r w:rsidRPr="00EC3380">
        <w:rPr>
          <w:rFonts w:ascii="Times New Roman" w:hAnsi="Times New Roman" w:cs="Times New Roman"/>
          <w:bCs/>
          <w:color w:val="000000" w:themeColor="text1"/>
          <w:sz w:val="24"/>
          <w:szCs w:val="24"/>
        </w:rPr>
        <w:t xml:space="preserve"> 2mm </w:t>
      </w:r>
      <w:r w:rsidRPr="00EC3380">
        <w:rPr>
          <w:rFonts w:ascii="Times New Roman" w:hAnsi="Times New Roman" w:cs="Times New Roman"/>
          <w:bCs/>
          <w:color w:val="000000" w:themeColor="text1"/>
          <w:sz w:val="24"/>
          <w:szCs w:val="24"/>
        </w:rPr>
        <w:t>厚的其他人工材料</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渗透系数</w:t>
      </w:r>
      <w:r w:rsidRPr="00EC3380">
        <w:rPr>
          <w:rFonts w:ascii="Times New Roman" w:hAnsi="Times New Roman" w:cs="Times New Roman"/>
          <w:bCs/>
          <w:color w:val="000000" w:themeColor="text1"/>
          <w:sz w:val="24"/>
          <w:szCs w:val="24"/>
        </w:rPr>
        <w:t>≤10</w:t>
      </w:r>
      <w:r w:rsidRPr="00EC3380">
        <w:rPr>
          <w:rFonts w:ascii="Times New Roman" w:hAnsi="Times New Roman" w:cs="Times New Roman"/>
          <w:bCs/>
          <w:color w:val="000000" w:themeColor="text1"/>
          <w:sz w:val="24"/>
          <w:szCs w:val="24"/>
          <w:vertAlign w:val="superscript"/>
        </w:rPr>
        <w:t>-10</w:t>
      </w:r>
      <w:r w:rsidRPr="00EC3380">
        <w:rPr>
          <w:rFonts w:ascii="Times New Roman" w:hAnsi="Times New Roman" w:cs="Times New Roman"/>
          <w:bCs/>
          <w:color w:val="000000" w:themeColor="text1"/>
          <w:sz w:val="24"/>
          <w:szCs w:val="24"/>
        </w:rPr>
        <w:t>cm/s)</w:t>
      </w:r>
      <w:r w:rsidRPr="00EC3380">
        <w:rPr>
          <w:rFonts w:ascii="Times New Roman" w:hAnsi="Times New Roman" w:cs="Times New Roman"/>
          <w:bCs/>
          <w:color w:val="000000" w:themeColor="text1"/>
          <w:sz w:val="24"/>
          <w:szCs w:val="24"/>
        </w:rPr>
        <w:t>。</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② </w:t>
      </w:r>
      <w:r w:rsidRPr="00EC3380">
        <w:rPr>
          <w:rFonts w:ascii="Times New Roman" w:hAnsi="Times New Roman" w:cs="Times New Roman"/>
          <w:bCs/>
          <w:color w:val="000000" w:themeColor="text1"/>
          <w:sz w:val="24"/>
          <w:szCs w:val="24"/>
        </w:rPr>
        <w:t>地面与裙角要用坚固、防渗的材料制造，建筑材料必须与危险废物兼容。</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③ </w:t>
      </w:r>
      <w:r w:rsidRPr="00EC3380">
        <w:rPr>
          <w:rFonts w:ascii="Times New Roman" w:hAnsi="Times New Roman" w:cs="Times New Roman"/>
          <w:bCs/>
          <w:color w:val="000000" w:themeColor="text1"/>
          <w:sz w:val="24"/>
          <w:szCs w:val="24"/>
        </w:rPr>
        <w:t>必须有泄露液体收集装置、气体</w:t>
      </w:r>
      <w:proofErr w:type="gramStart"/>
      <w:r w:rsidRPr="00EC3380">
        <w:rPr>
          <w:rFonts w:ascii="Times New Roman" w:hAnsi="Times New Roman" w:cs="Times New Roman"/>
          <w:bCs/>
          <w:color w:val="000000" w:themeColor="text1"/>
          <w:sz w:val="24"/>
          <w:szCs w:val="24"/>
        </w:rPr>
        <w:t>导出口</w:t>
      </w:r>
      <w:proofErr w:type="gramEnd"/>
      <w:r w:rsidRPr="00EC3380">
        <w:rPr>
          <w:rFonts w:ascii="Times New Roman" w:hAnsi="Times New Roman" w:cs="Times New Roman"/>
          <w:bCs/>
          <w:color w:val="000000" w:themeColor="text1"/>
          <w:sz w:val="24"/>
          <w:szCs w:val="24"/>
        </w:rPr>
        <w:t>及气体净化装置。</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④ </w:t>
      </w:r>
      <w:r w:rsidRPr="00EC3380">
        <w:rPr>
          <w:rFonts w:ascii="Times New Roman" w:hAnsi="Times New Roman" w:cs="Times New Roman"/>
          <w:bCs/>
          <w:color w:val="000000" w:themeColor="text1"/>
          <w:sz w:val="24"/>
          <w:szCs w:val="24"/>
        </w:rPr>
        <w:t>设施内要有安全照明设施。</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⑤ </w:t>
      </w:r>
      <w:r w:rsidRPr="00EC3380">
        <w:rPr>
          <w:rFonts w:ascii="Times New Roman" w:hAnsi="Times New Roman" w:cs="Times New Roman"/>
          <w:bCs/>
          <w:color w:val="000000" w:themeColor="text1"/>
          <w:sz w:val="24"/>
          <w:szCs w:val="24"/>
        </w:rPr>
        <w:t>用以存放装载液体、半固体危险废物容器的地方，必须有耐腐蚀的硬化地面，且表面无缝隙。</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⑥ </w:t>
      </w:r>
      <w:r w:rsidRPr="00EC3380">
        <w:rPr>
          <w:rFonts w:ascii="Times New Roman" w:hAnsi="Times New Roman" w:cs="Times New Roman"/>
          <w:bCs/>
          <w:color w:val="000000" w:themeColor="text1"/>
          <w:sz w:val="24"/>
          <w:szCs w:val="24"/>
        </w:rPr>
        <w:t>应设计堵截泄露的群脚，地面</w:t>
      </w:r>
      <w:proofErr w:type="gramStart"/>
      <w:r w:rsidRPr="00EC3380">
        <w:rPr>
          <w:rFonts w:ascii="Times New Roman" w:hAnsi="Times New Roman" w:cs="Times New Roman"/>
          <w:bCs/>
          <w:color w:val="000000" w:themeColor="text1"/>
          <w:sz w:val="24"/>
          <w:szCs w:val="24"/>
        </w:rPr>
        <w:t>与群脚所围建</w:t>
      </w:r>
      <w:proofErr w:type="gramEnd"/>
      <w:r w:rsidRPr="00EC3380">
        <w:rPr>
          <w:rFonts w:ascii="Times New Roman" w:hAnsi="Times New Roman" w:cs="Times New Roman"/>
          <w:bCs/>
          <w:color w:val="000000" w:themeColor="text1"/>
          <w:sz w:val="24"/>
          <w:szCs w:val="24"/>
        </w:rPr>
        <w:t>的容积不低于堵截最大容器的最大储量或总储量的</w:t>
      </w:r>
      <w:r w:rsidRPr="00EC3380">
        <w:rPr>
          <w:rFonts w:ascii="Times New Roman" w:hAnsi="Times New Roman" w:cs="Times New Roman"/>
          <w:bCs/>
          <w:color w:val="000000" w:themeColor="text1"/>
          <w:sz w:val="24"/>
          <w:szCs w:val="24"/>
        </w:rPr>
        <w:t xml:space="preserve"> 1/5</w:t>
      </w:r>
      <w:r w:rsidRPr="00EC3380">
        <w:rPr>
          <w:rFonts w:ascii="Times New Roman" w:hAnsi="Times New Roman" w:cs="Times New Roman"/>
          <w:bCs/>
          <w:color w:val="000000" w:themeColor="text1"/>
          <w:sz w:val="24"/>
          <w:szCs w:val="24"/>
        </w:rPr>
        <w:t>。</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⑦ </w:t>
      </w:r>
      <w:r w:rsidRPr="00EC3380">
        <w:rPr>
          <w:rFonts w:ascii="Times New Roman" w:hAnsi="Times New Roman" w:cs="Times New Roman"/>
          <w:bCs/>
          <w:color w:val="000000" w:themeColor="text1"/>
          <w:sz w:val="24"/>
          <w:szCs w:val="24"/>
        </w:rPr>
        <w:t>不兼容的危险废物必须分开存放，并设有隔离间隔断。</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⑧ </w:t>
      </w:r>
      <w:r w:rsidRPr="00EC3380">
        <w:rPr>
          <w:rFonts w:ascii="Times New Roman" w:hAnsi="Times New Roman" w:cs="Times New Roman"/>
          <w:bCs/>
          <w:color w:val="000000" w:themeColor="text1"/>
          <w:sz w:val="24"/>
          <w:szCs w:val="24"/>
        </w:rPr>
        <w:t>危险废物临时贮存、处置场设有图形标志。</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本期项目危险废物运输工程应采取以下措施：</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① </w:t>
      </w:r>
      <w:r w:rsidRPr="00EC3380">
        <w:rPr>
          <w:rFonts w:ascii="Times New Roman" w:hAnsi="Times New Roman" w:cs="Times New Roman"/>
          <w:bCs/>
          <w:color w:val="000000" w:themeColor="text1"/>
          <w:sz w:val="24"/>
          <w:szCs w:val="24"/>
        </w:rPr>
        <w:t>建设单位需委托有危险化学品运输资质的运输企业承运。</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② </w:t>
      </w:r>
      <w:r w:rsidRPr="00EC3380">
        <w:rPr>
          <w:rFonts w:ascii="Times New Roman" w:hAnsi="Times New Roman" w:cs="Times New Roman"/>
          <w:bCs/>
          <w:color w:val="000000" w:themeColor="text1"/>
          <w:sz w:val="24"/>
          <w:szCs w:val="24"/>
        </w:rPr>
        <w:t>运输车辆必须由专业生产企业定点生产，并经检测、检验合格，方可使用。</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③ </w:t>
      </w:r>
      <w:r w:rsidRPr="00EC3380">
        <w:rPr>
          <w:rFonts w:ascii="Times New Roman" w:hAnsi="Times New Roman" w:cs="Times New Roman"/>
          <w:bCs/>
          <w:color w:val="000000" w:themeColor="text1"/>
          <w:sz w:val="24"/>
          <w:szCs w:val="24"/>
        </w:rPr>
        <w:t>运输危险化学品的驾驶员、船员、装卸人员和押运人员必须了解所运载的危险化学品的性质、危害特性、包装容器的使用特性和发生意外时的应急措施。运输危险化学品，必须配备必要的应急处理器材和防护用品。</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④ </w:t>
      </w:r>
      <w:r w:rsidRPr="00EC3380">
        <w:rPr>
          <w:rFonts w:ascii="Times New Roman" w:hAnsi="Times New Roman" w:cs="Times New Roman"/>
          <w:bCs/>
          <w:color w:val="000000" w:themeColor="text1"/>
          <w:sz w:val="24"/>
          <w:szCs w:val="24"/>
        </w:rPr>
        <w:t>向承运人说明运输的危险化学品的品名、数量、危害、应急措施等情况。</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⑤ </w:t>
      </w:r>
      <w:r w:rsidRPr="00EC3380">
        <w:rPr>
          <w:rFonts w:ascii="Times New Roman" w:hAnsi="Times New Roman" w:cs="Times New Roman"/>
          <w:bCs/>
          <w:color w:val="000000" w:themeColor="text1"/>
          <w:sz w:val="24"/>
          <w:szCs w:val="24"/>
        </w:rPr>
        <w:t>在公路运输途中发生被盗、丢失、流散、泄漏等情况时，立即向当地公安部门报告，并采取一切可能的警示措施。</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 xml:space="preserve">⑥ </w:t>
      </w:r>
      <w:r w:rsidRPr="00EC3380">
        <w:rPr>
          <w:rFonts w:ascii="Times New Roman" w:hAnsi="Times New Roman" w:cs="Times New Roman"/>
          <w:bCs/>
          <w:color w:val="000000" w:themeColor="text1"/>
          <w:sz w:val="24"/>
          <w:szCs w:val="24"/>
        </w:rPr>
        <w:t>事故应急救援</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在运输过程中发生事故，单位主要负责人应当按照本单位制定的应急救援预案，立即组织救援，</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综上所述，本项目产生的废催化剂</w:t>
      </w:r>
      <w:proofErr w:type="gramStart"/>
      <w:r w:rsidRPr="00EC3380">
        <w:rPr>
          <w:rFonts w:ascii="Times New Roman" w:hAnsi="Times New Roman" w:cs="Times New Roman"/>
          <w:bCs/>
          <w:color w:val="000000" w:themeColor="text1"/>
          <w:sz w:val="24"/>
          <w:szCs w:val="24"/>
        </w:rPr>
        <w:t>等危废处置</w:t>
      </w:r>
      <w:proofErr w:type="gramEnd"/>
      <w:r w:rsidRPr="00EC3380">
        <w:rPr>
          <w:rFonts w:ascii="Times New Roman" w:hAnsi="Times New Roman" w:cs="Times New Roman"/>
          <w:bCs/>
          <w:color w:val="000000" w:themeColor="text1"/>
          <w:sz w:val="24"/>
          <w:szCs w:val="24"/>
        </w:rPr>
        <w:t>方式符合国务院环境保护行政主管部门关于危险废物处置的相关规定，其污染防治对策是可行的。</w:t>
      </w:r>
    </w:p>
    <w:p w:rsidR="0086402B" w:rsidRPr="00EC3380" w:rsidRDefault="0086402B" w:rsidP="006E0D6F">
      <w:pPr>
        <w:pStyle w:val="a5"/>
        <w:spacing w:line="360" w:lineRule="auto"/>
        <w:rPr>
          <w:rFonts w:ascii="Times New Roman" w:hAnsi="Times New Roman" w:cs="Times New Roman"/>
          <w:b/>
          <w:color w:val="000000" w:themeColor="text1"/>
        </w:rPr>
      </w:pPr>
      <w:r w:rsidRPr="00EC3380">
        <w:rPr>
          <w:rFonts w:ascii="Times New Roman" w:hAnsi="Times New Roman" w:cs="Times New Roman" w:hint="eastAsia"/>
          <w:b/>
          <w:color w:val="000000" w:themeColor="text1"/>
        </w:rPr>
        <w:t>6.4.4</w:t>
      </w:r>
      <w:r w:rsidRPr="00EC3380">
        <w:rPr>
          <w:rFonts w:ascii="Times New Roman" w:hAnsi="Times New Roman" w:cs="Times New Roman" w:hint="eastAsia"/>
          <w:b/>
          <w:color w:val="000000" w:themeColor="text1"/>
        </w:rPr>
        <w:t>危险废物转移联单管理办法</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本期项目产生的危险废物进行转移运输时应严格按照《危险废物转移联单管理办法》中的相关要求进行操作，危险废物转移的相关原则及要求如下：</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1</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本项目在转移危险废物前，须按照国家有关规定报批危险废物转移计</w:t>
      </w:r>
      <w:r w:rsidRPr="00EC3380">
        <w:rPr>
          <w:rFonts w:ascii="Times New Roman" w:hAnsi="Times New Roman" w:cs="Times New Roman"/>
          <w:bCs/>
          <w:color w:val="000000" w:themeColor="text1"/>
          <w:sz w:val="24"/>
          <w:szCs w:val="24"/>
        </w:rPr>
        <w:lastRenderedPageBreak/>
        <w:t>划，</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经批准后，业主应当向移出地环境保护行政主管部门申请领取联单。本项目业主应当在危险废物转移前三日内报告移出地环境保护行政主管部门，并同时将预期到达时间报告接受地环境保护行政主管部门。</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2</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本项目业主</w:t>
      </w:r>
      <w:proofErr w:type="gramStart"/>
      <w:r w:rsidRPr="00EC3380">
        <w:rPr>
          <w:rFonts w:ascii="Times New Roman" w:hAnsi="Times New Roman" w:cs="Times New Roman"/>
          <w:bCs/>
          <w:color w:val="000000" w:themeColor="text1"/>
          <w:sz w:val="24"/>
          <w:szCs w:val="24"/>
        </w:rPr>
        <w:t>每转移</w:t>
      </w:r>
      <w:proofErr w:type="gramEnd"/>
      <w:r w:rsidRPr="00EC3380">
        <w:rPr>
          <w:rFonts w:ascii="Times New Roman" w:hAnsi="Times New Roman" w:cs="Times New Roman"/>
          <w:bCs/>
          <w:color w:val="000000" w:themeColor="text1"/>
          <w:sz w:val="24"/>
          <w:szCs w:val="24"/>
        </w:rPr>
        <w:t>一车同类危险废物，应当填写一份联单。每车有多类危险废物的，应当按每一类危险废物填写一份联单。</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3</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本项目业主应当如实填写联单中产生单位栏目，并加盖公章，经交付危险废物运输单位核实验收签字后，将联单第一联副联自留存档，将联单第二联交移出地环境保护行政主管部门，联单第一联正联及其余各联交付运输单位</w:t>
      </w:r>
      <w:proofErr w:type="gramStart"/>
      <w:r w:rsidRPr="00EC3380">
        <w:rPr>
          <w:rFonts w:ascii="Times New Roman" w:hAnsi="Times New Roman" w:cs="Times New Roman"/>
          <w:bCs/>
          <w:color w:val="000000" w:themeColor="text1"/>
          <w:sz w:val="24"/>
          <w:szCs w:val="24"/>
        </w:rPr>
        <w:t>随危险</w:t>
      </w:r>
      <w:proofErr w:type="gramEnd"/>
      <w:r w:rsidRPr="00EC3380">
        <w:rPr>
          <w:rFonts w:ascii="Times New Roman" w:hAnsi="Times New Roman" w:cs="Times New Roman"/>
          <w:bCs/>
          <w:color w:val="000000" w:themeColor="text1"/>
          <w:sz w:val="24"/>
          <w:szCs w:val="24"/>
        </w:rPr>
        <w:t>废物转移运行。</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4</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危险废物运输单位应当如实填写联单的运输单位栏目，按照国家有关危险物品运输的规定，将危险废物安全运抵联单载明的接受地点，并将联单第一联、第二联副联、第三联、第四联、第五</w:t>
      </w:r>
      <w:proofErr w:type="gramStart"/>
      <w:r w:rsidRPr="00EC3380">
        <w:rPr>
          <w:rFonts w:ascii="Times New Roman" w:hAnsi="Times New Roman" w:cs="Times New Roman"/>
          <w:bCs/>
          <w:color w:val="000000" w:themeColor="text1"/>
          <w:sz w:val="24"/>
          <w:szCs w:val="24"/>
        </w:rPr>
        <w:t>联随转移</w:t>
      </w:r>
      <w:proofErr w:type="gramEnd"/>
      <w:r w:rsidRPr="00EC3380">
        <w:rPr>
          <w:rFonts w:ascii="Times New Roman" w:hAnsi="Times New Roman" w:cs="Times New Roman"/>
          <w:bCs/>
          <w:color w:val="000000" w:themeColor="text1"/>
          <w:sz w:val="24"/>
          <w:szCs w:val="24"/>
        </w:rPr>
        <w:t>的危险废物交付危险废物接受单位。</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5</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危险废物接受单位应当按照联单填写的内容对危险废物核实验收，如实填写联单中接受单位栏目并加盖公章。接受单位应当将联单第一联、第二联副联自接受危险废物之日起十日内交付产生单位，联单第一联由本项目业主自留存档，</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联单第二联副联由产生单位在二日内报送移出地环境保护行政主管部门；接受单位将联单第三联交付运输单位存档；将联单第四联自留存档；将联单第五联自接受危险废物之日起二日内报送接受地环境保护行政主管部门。</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6</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危险废物接受单位验收发现危险废物的名称、数量、特性、形态、包装方式与联单填写内容不符的，应当及时向接受地环境保护行政主管部门报告，并通知本项目业主。</w:t>
      </w:r>
    </w:p>
    <w:p w:rsidR="0086402B" w:rsidRPr="00EC3380" w:rsidRDefault="0086402B" w:rsidP="0086402B">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7</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联单保存期限为五年；贮存危险废物的，其联单保存期限与危险废物贮存期限相同。环境保护行政主管部门认为有必要延长联单保存期限的，本项目业主、运输单位和接受单位应当按照要求延期保存联单。</w:t>
      </w:r>
    </w:p>
    <w:p w:rsidR="009559FF" w:rsidRPr="00EC3380" w:rsidRDefault="0086402B"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8</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转移危险废物采用联运方式的，前一运输单位须将联单各联交付后一运输单位</w:t>
      </w:r>
      <w:proofErr w:type="gramStart"/>
      <w:r w:rsidRPr="00EC3380">
        <w:rPr>
          <w:rFonts w:ascii="Times New Roman" w:hAnsi="Times New Roman" w:cs="Times New Roman"/>
          <w:bCs/>
          <w:color w:val="000000" w:themeColor="text1"/>
          <w:sz w:val="24"/>
          <w:szCs w:val="24"/>
        </w:rPr>
        <w:t>随危险</w:t>
      </w:r>
      <w:proofErr w:type="gramEnd"/>
      <w:r w:rsidRPr="00EC3380">
        <w:rPr>
          <w:rFonts w:ascii="Times New Roman" w:hAnsi="Times New Roman" w:cs="Times New Roman"/>
          <w:bCs/>
          <w:color w:val="000000" w:themeColor="text1"/>
          <w:sz w:val="24"/>
          <w:szCs w:val="24"/>
        </w:rPr>
        <w:t>废物转移运行，后一运输单位必须按照联单的要求核对联单产</w:t>
      </w:r>
      <w:proofErr w:type="gramStart"/>
      <w:r w:rsidRPr="00EC3380">
        <w:rPr>
          <w:rFonts w:ascii="Times New Roman" w:hAnsi="Times New Roman" w:cs="Times New Roman"/>
          <w:bCs/>
          <w:color w:val="000000" w:themeColor="text1"/>
          <w:sz w:val="24"/>
          <w:szCs w:val="24"/>
        </w:rPr>
        <w:t>生单位</w:t>
      </w:r>
      <w:proofErr w:type="gramEnd"/>
      <w:r w:rsidRPr="00EC3380">
        <w:rPr>
          <w:rFonts w:ascii="Times New Roman" w:hAnsi="Times New Roman" w:cs="Times New Roman"/>
          <w:bCs/>
          <w:color w:val="000000" w:themeColor="text1"/>
          <w:sz w:val="24"/>
          <w:szCs w:val="24"/>
        </w:rPr>
        <w:t>栏目事项和前一运输单位填写的运输单位栏目事项，经核对无误后填写联单的运输单位栏目并签字。经后一运输单位签字的联单第三联的复印件由前一运输</w:t>
      </w:r>
      <w:r w:rsidRPr="00EC3380">
        <w:rPr>
          <w:rFonts w:ascii="Times New Roman" w:hAnsi="Times New Roman" w:cs="Times New Roman"/>
          <w:bCs/>
          <w:color w:val="000000" w:themeColor="text1"/>
          <w:sz w:val="24"/>
          <w:szCs w:val="24"/>
        </w:rPr>
        <w:lastRenderedPageBreak/>
        <w:t>单位自留存档，经接受单位签字的联单第三联由最后</w:t>
      </w:r>
      <w:proofErr w:type="gramStart"/>
      <w:r w:rsidRPr="00EC3380">
        <w:rPr>
          <w:rFonts w:ascii="Times New Roman" w:hAnsi="Times New Roman" w:cs="Times New Roman"/>
          <w:bCs/>
          <w:color w:val="000000" w:themeColor="text1"/>
          <w:sz w:val="24"/>
          <w:szCs w:val="24"/>
        </w:rPr>
        <w:t>一</w:t>
      </w:r>
      <w:proofErr w:type="gramEnd"/>
      <w:r w:rsidRPr="00EC3380">
        <w:rPr>
          <w:rFonts w:ascii="Times New Roman" w:hAnsi="Times New Roman" w:cs="Times New Roman"/>
          <w:bCs/>
          <w:color w:val="000000" w:themeColor="text1"/>
          <w:sz w:val="24"/>
          <w:szCs w:val="24"/>
        </w:rPr>
        <w:t>运输单位自留存档。</w:t>
      </w:r>
    </w:p>
    <w:p w:rsidR="009559FF" w:rsidRPr="00EC3380" w:rsidRDefault="009559FF" w:rsidP="009559FF">
      <w:pPr>
        <w:pStyle w:val="2787815"/>
        <w:spacing w:before="0" w:after="0"/>
        <w:rPr>
          <w:rFonts w:eastAsia="宋体" w:cs="Times New Roman"/>
          <w:b/>
          <w:color w:val="000000" w:themeColor="text1"/>
          <w:sz w:val="28"/>
          <w:szCs w:val="28"/>
        </w:rPr>
      </w:pPr>
      <w:bookmarkStart w:id="223" w:name="_Toc26354"/>
      <w:bookmarkStart w:id="224" w:name="_Toc534282426"/>
      <w:r w:rsidRPr="00EC3380">
        <w:rPr>
          <w:rFonts w:eastAsia="宋体" w:cs="Times New Roman" w:hint="eastAsia"/>
          <w:b/>
          <w:color w:val="000000" w:themeColor="text1"/>
          <w:sz w:val="28"/>
          <w:szCs w:val="28"/>
        </w:rPr>
        <w:t>6.5</w:t>
      </w:r>
      <w:r w:rsidRPr="00EC3380">
        <w:rPr>
          <w:rFonts w:eastAsia="宋体" w:cs="Times New Roman" w:hint="eastAsia"/>
          <w:b/>
          <w:color w:val="000000" w:themeColor="text1"/>
          <w:sz w:val="28"/>
          <w:szCs w:val="28"/>
        </w:rPr>
        <w:t>地面硬化及分区防渗措施</w:t>
      </w:r>
      <w:bookmarkEnd w:id="223"/>
      <w:bookmarkEnd w:id="224"/>
    </w:p>
    <w:p w:rsidR="002763AA" w:rsidRPr="00EC3380" w:rsidRDefault="002763AA" w:rsidP="002763AA">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hint="eastAsia"/>
          <w:b/>
          <w:color w:val="000000" w:themeColor="text1"/>
        </w:rPr>
        <w:t>6.5.1</w:t>
      </w:r>
      <w:r w:rsidRPr="00EC3380">
        <w:rPr>
          <w:rFonts w:ascii="Times New Roman" w:eastAsiaTheme="minorEastAsia" w:hAnsi="Times New Roman" w:cs="Times New Roman" w:hint="eastAsia"/>
          <w:b/>
          <w:color w:val="000000" w:themeColor="text1"/>
        </w:rPr>
        <w:t>地下水分区防渗措施</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建设项目区地下水环境属较敏感、包气带防污性能弱、含水层易被污染。依据《石油化工工程防渗技术规范》</w:t>
      </w:r>
      <w:r w:rsidRPr="00EC3380">
        <w:rPr>
          <w:rFonts w:ascii="Times New Roman" w:hAnsi="Times New Roman" w:cs="Times New Roman"/>
          <w:bCs/>
          <w:color w:val="000000" w:themeColor="text1"/>
          <w:sz w:val="24"/>
          <w:szCs w:val="24"/>
        </w:rPr>
        <w:t>(GB/T50934-2013)</w:t>
      </w:r>
      <w:r w:rsidRPr="00EC3380">
        <w:rPr>
          <w:rFonts w:ascii="Times New Roman" w:hAnsi="Times New Roman" w:cs="Times New Roman"/>
          <w:bCs/>
          <w:color w:val="000000" w:themeColor="text1"/>
          <w:sz w:val="24"/>
          <w:szCs w:val="24"/>
        </w:rPr>
        <w:t>中有关建设场地防渗判定的规定，本项目需要防渗。</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基于《石油化工工程防渗技术规范》</w:t>
      </w:r>
      <w:r w:rsidRPr="00EC3380">
        <w:rPr>
          <w:rFonts w:ascii="Times New Roman" w:hAnsi="Times New Roman" w:cs="Times New Roman"/>
          <w:bCs/>
          <w:color w:val="000000" w:themeColor="text1"/>
          <w:sz w:val="24"/>
          <w:szCs w:val="24"/>
        </w:rPr>
        <w:t>(GB/T50934-2013)</w:t>
      </w:r>
      <w:r w:rsidRPr="00EC3380">
        <w:rPr>
          <w:rFonts w:ascii="Times New Roman" w:hAnsi="Times New Roman" w:cs="Times New Roman"/>
          <w:bCs/>
          <w:color w:val="000000" w:themeColor="text1"/>
          <w:sz w:val="24"/>
          <w:szCs w:val="24"/>
        </w:rPr>
        <w:t>的要求，并结合建设项目在正常、非正常状态下，对地下水环境影响预测分析及评价结果，对工业场地区进行防渗区划。</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1</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重点污染防渗区：</w:t>
      </w:r>
      <w:proofErr w:type="gramStart"/>
      <w:r w:rsidRPr="00EC3380">
        <w:rPr>
          <w:rFonts w:ascii="Times New Roman" w:hAnsi="Times New Roman" w:cs="Times New Roman"/>
          <w:bCs/>
          <w:color w:val="000000" w:themeColor="text1"/>
          <w:sz w:val="24"/>
          <w:szCs w:val="24"/>
        </w:rPr>
        <w:t>评价区</w:t>
      </w:r>
      <w:proofErr w:type="gramEnd"/>
      <w:r w:rsidRPr="00EC3380">
        <w:rPr>
          <w:rFonts w:ascii="Times New Roman" w:hAnsi="Times New Roman" w:cs="Times New Roman"/>
          <w:bCs/>
          <w:color w:val="000000" w:themeColor="text1"/>
          <w:sz w:val="24"/>
          <w:szCs w:val="24"/>
        </w:rPr>
        <w:t>地下水环境恢复或自修复能力较差，防渗设计原则上执行《石油化工工程防渗技术规范》</w:t>
      </w:r>
      <w:r w:rsidRPr="00EC3380">
        <w:rPr>
          <w:rFonts w:ascii="Times New Roman" w:hAnsi="Times New Roman" w:cs="Times New Roman"/>
          <w:bCs/>
          <w:color w:val="000000" w:themeColor="text1"/>
          <w:sz w:val="24"/>
          <w:szCs w:val="24"/>
        </w:rPr>
        <w:t>(GB/T50934-2013)</w:t>
      </w:r>
      <w:r w:rsidRPr="00EC3380">
        <w:rPr>
          <w:rFonts w:ascii="Times New Roman" w:hAnsi="Times New Roman" w:cs="Times New Roman"/>
          <w:bCs/>
          <w:color w:val="000000" w:themeColor="text1"/>
          <w:sz w:val="24"/>
          <w:szCs w:val="24"/>
        </w:rPr>
        <w:t>，；重点污染防治区</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部位，其防渗性能应与</w:t>
      </w:r>
      <w:r w:rsidRPr="00EC3380">
        <w:rPr>
          <w:rFonts w:ascii="Times New Roman" w:hAnsi="Times New Roman" w:cs="Times New Roman"/>
          <w:bCs/>
          <w:color w:val="000000" w:themeColor="text1"/>
          <w:sz w:val="24"/>
          <w:szCs w:val="24"/>
        </w:rPr>
        <w:t xml:space="preserve">6.0m </w:t>
      </w:r>
      <w:r w:rsidRPr="00EC3380">
        <w:rPr>
          <w:rFonts w:ascii="Times New Roman" w:hAnsi="Times New Roman" w:cs="Times New Roman"/>
          <w:bCs/>
          <w:color w:val="000000" w:themeColor="text1"/>
          <w:sz w:val="24"/>
          <w:szCs w:val="24"/>
        </w:rPr>
        <w:t>厚粘土层</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渗透系数</w:t>
      </w:r>
      <w:r w:rsidRPr="00EC3380">
        <w:rPr>
          <w:rFonts w:ascii="Times New Roman" w:hAnsi="Times New Roman" w:cs="Times New Roman"/>
          <w:bCs/>
          <w:color w:val="000000" w:themeColor="text1"/>
          <w:sz w:val="24"/>
          <w:szCs w:val="24"/>
        </w:rPr>
        <w:t xml:space="preserve"> 1.0×10</w:t>
      </w:r>
      <w:r w:rsidRPr="00EC3380">
        <w:rPr>
          <w:rFonts w:ascii="Times New Roman" w:hAnsi="Times New Roman" w:cs="Times New Roman"/>
          <w:bCs/>
          <w:color w:val="000000" w:themeColor="text1"/>
          <w:sz w:val="24"/>
          <w:szCs w:val="24"/>
          <w:vertAlign w:val="superscript"/>
        </w:rPr>
        <w:t>-7</w:t>
      </w:r>
      <w:r w:rsidRPr="00EC3380">
        <w:rPr>
          <w:rFonts w:ascii="Times New Roman" w:hAnsi="Times New Roman" w:cs="Times New Roman"/>
          <w:bCs/>
          <w:color w:val="000000" w:themeColor="text1"/>
          <w:sz w:val="24"/>
          <w:szCs w:val="24"/>
        </w:rPr>
        <w:t>cm/s)</w:t>
      </w:r>
      <w:r w:rsidRPr="00EC3380">
        <w:rPr>
          <w:rFonts w:ascii="Times New Roman" w:hAnsi="Times New Roman" w:cs="Times New Roman"/>
          <w:bCs/>
          <w:color w:val="000000" w:themeColor="text1"/>
          <w:sz w:val="24"/>
          <w:szCs w:val="24"/>
        </w:rPr>
        <w:t>等效。</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2</w:t>
      </w:r>
      <w:r w:rsidRPr="00EC3380">
        <w:rPr>
          <w:rFonts w:ascii="Times New Roman" w:hAnsi="Times New Roman" w:cs="Times New Roman" w:hint="eastAsia"/>
          <w:bCs/>
          <w:color w:val="000000" w:themeColor="text1"/>
          <w:sz w:val="24"/>
          <w:szCs w:val="24"/>
        </w:rPr>
        <w:t>）</w:t>
      </w:r>
      <w:proofErr w:type="gramStart"/>
      <w:r w:rsidRPr="00EC3380">
        <w:rPr>
          <w:rFonts w:ascii="Times New Roman" w:hAnsi="Times New Roman" w:cs="Times New Roman"/>
          <w:bCs/>
          <w:color w:val="000000" w:themeColor="text1"/>
          <w:sz w:val="24"/>
          <w:szCs w:val="24"/>
        </w:rPr>
        <w:t>一</w:t>
      </w:r>
      <w:proofErr w:type="gramEnd"/>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般</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污</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染</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防</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渗</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区</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防渗设计执行《石油化工工程防渗技术规范》</w:t>
      </w:r>
      <w:r w:rsidRPr="00EC3380">
        <w:rPr>
          <w:rFonts w:ascii="Times New Roman" w:hAnsi="Times New Roman" w:cs="Times New Roman"/>
          <w:bCs/>
          <w:color w:val="000000" w:themeColor="text1"/>
          <w:sz w:val="24"/>
          <w:szCs w:val="24"/>
        </w:rPr>
        <w:t xml:space="preserve"> (GB/T50934-2013)</w:t>
      </w:r>
      <w:r w:rsidRPr="00EC3380">
        <w:rPr>
          <w:rFonts w:ascii="Times New Roman" w:hAnsi="Times New Roman" w:cs="Times New Roman"/>
          <w:bCs/>
          <w:color w:val="000000" w:themeColor="text1"/>
          <w:sz w:val="24"/>
          <w:szCs w:val="24"/>
        </w:rPr>
        <w:t>；防渗层要求：等效粘土防渗层</w:t>
      </w:r>
      <w:r w:rsidRPr="00EC3380">
        <w:rPr>
          <w:rFonts w:ascii="Times New Roman" w:hAnsi="Times New Roman" w:cs="Times New Roman"/>
          <w:bCs/>
          <w:color w:val="000000" w:themeColor="text1"/>
          <w:sz w:val="24"/>
          <w:szCs w:val="24"/>
        </w:rPr>
        <w:t xml:space="preserve"> Mb≥1.5m</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K≤10</w:t>
      </w:r>
      <w:r w:rsidRPr="00EC3380">
        <w:rPr>
          <w:rFonts w:ascii="Times New Roman" w:hAnsi="Times New Roman" w:cs="Times New Roman"/>
          <w:bCs/>
          <w:color w:val="000000" w:themeColor="text1"/>
          <w:sz w:val="24"/>
          <w:szCs w:val="24"/>
          <w:vertAlign w:val="superscript"/>
        </w:rPr>
        <w:t>-7</w:t>
      </w:r>
      <w:r w:rsidRPr="00EC3380">
        <w:rPr>
          <w:rFonts w:ascii="Times New Roman" w:hAnsi="Times New Roman" w:cs="Times New Roman"/>
          <w:bCs/>
          <w:color w:val="000000" w:themeColor="text1"/>
          <w:sz w:val="24"/>
          <w:szCs w:val="24"/>
        </w:rPr>
        <w:t>cm/s</w:t>
      </w:r>
      <w:r w:rsidRPr="00EC3380">
        <w:rPr>
          <w:rFonts w:ascii="Times New Roman" w:hAnsi="Times New Roman" w:cs="Times New Roman"/>
          <w:bCs/>
          <w:color w:val="000000" w:themeColor="text1"/>
          <w:sz w:val="24"/>
          <w:szCs w:val="24"/>
        </w:rPr>
        <w:t>。</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hint="eastAsia"/>
          <w:bCs/>
          <w:color w:val="000000" w:themeColor="text1"/>
          <w:sz w:val="24"/>
          <w:szCs w:val="24"/>
        </w:rPr>
        <w:t>3</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简单防渗区：防渗设计执行《石油化工工程防渗技术规范》</w:t>
      </w:r>
      <w:r w:rsidRPr="00EC3380">
        <w:rPr>
          <w:rFonts w:ascii="Times New Roman" w:hAnsi="Times New Roman" w:cs="Times New Roman"/>
          <w:bCs/>
          <w:color w:val="000000" w:themeColor="text1"/>
          <w:sz w:val="24"/>
          <w:szCs w:val="24"/>
        </w:rPr>
        <w:t>(GB/T50934-2013)</w:t>
      </w:r>
      <w:r w:rsidRPr="00EC3380">
        <w:rPr>
          <w:rFonts w:ascii="Times New Roman" w:hAnsi="Times New Roman" w:cs="Times New Roman"/>
          <w:bCs/>
          <w:color w:val="000000" w:themeColor="text1"/>
          <w:sz w:val="24"/>
          <w:szCs w:val="24"/>
        </w:rPr>
        <w:t>，</w:t>
      </w:r>
      <w:r w:rsidRPr="00EC3380">
        <w:rPr>
          <w:rFonts w:ascii="Times New Roman" w:hAnsi="Times New Roman" w:cs="Times New Roman"/>
          <w:bCs/>
          <w:color w:val="000000" w:themeColor="text1"/>
          <w:sz w:val="24"/>
          <w:szCs w:val="24"/>
        </w:rPr>
        <w:t xml:space="preserve"> </w:t>
      </w:r>
      <w:r w:rsidRPr="00EC3380">
        <w:rPr>
          <w:rFonts w:ascii="Times New Roman" w:hAnsi="Times New Roman" w:cs="Times New Roman"/>
          <w:bCs/>
          <w:color w:val="000000" w:themeColor="text1"/>
          <w:sz w:val="24"/>
          <w:szCs w:val="24"/>
        </w:rPr>
        <w:t>进行一般地面硬化。</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w:t>
      </w:r>
      <w:r w:rsidRPr="00EC3380">
        <w:rPr>
          <w:rFonts w:ascii="Times New Roman" w:hAnsi="Times New Roman" w:cs="Times New Roman" w:hint="eastAsia"/>
          <w:bCs/>
          <w:color w:val="000000" w:themeColor="text1"/>
          <w:sz w:val="24"/>
          <w:szCs w:val="24"/>
        </w:rPr>
        <w:t>4</w:t>
      </w:r>
      <w:r w:rsidRPr="00EC3380">
        <w:rPr>
          <w:rFonts w:ascii="Times New Roman" w:hAnsi="Times New Roman" w:cs="Times New Roman"/>
          <w:bCs/>
          <w:color w:val="000000" w:themeColor="text1"/>
          <w:sz w:val="24"/>
          <w:szCs w:val="24"/>
        </w:rPr>
        <w:t>）管道防渗</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①</w:t>
      </w:r>
      <w:r w:rsidRPr="00EC3380">
        <w:rPr>
          <w:rFonts w:ascii="Times New Roman" w:hAnsi="Times New Roman" w:cs="Times New Roman"/>
          <w:bCs/>
          <w:color w:val="000000" w:themeColor="text1"/>
          <w:sz w:val="24"/>
          <w:szCs w:val="24"/>
        </w:rPr>
        <w:t>管道应符合下列规定：</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A</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三级地管应采用钢制管道，一级地管和二级</w:t>
      </w:r>
      <w:proofErr w:type="gramStart"/>
      <w:r w:rsidRPr="00EC3380">
        <w:rPr>
          <w:rFonts w:ascii="Times New Roman" w:hAnsi="Times New Roman" w:cs="Times New Roman"/>
          <w:bCs/>
          <w:color w:val="000000" w:themeColor="text1"/>
          <w:sz w:val="24"/>
          <w:szCs w:val="24"/>
        </w:rPr>
        <w:t>地管宜采用</w:t>
      </w:r>
      <w:proofErr w:type="gramEnd"/>
      <w:r w:rsidRPr="00EC3380">
        <w:rPr>
          <w:rFonts w:ascii="Times New Roman" w:hAnsi="Times New Roman" w:cs="Times New Roman"/>
          <w:bCs/>
          <w:color w:val="000000" w:themeColor="text1"/>
          <w:sz w:val="24"/>
          <w:szCs w:val="24"/>
        </w:rPr>
        <w:t>钢制管道；</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B</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当管道公称直径小于或等于</w:t>
      </w:r>
      <w:r w:rsidRPr="00EC3380">
        <w:rPr>
          <w:rFonts w:ascii="Times New Roman" w:hAnsi="Times New Roman" w:cs="Times New Roman"/>
          <w:bCs/>
          <w:color w:val="000000" w:themeColor="text1"/>
          <w:sz w:val="24"/>
          <w:szCs w:val="24"/>
        </w:rPr>
        <w:t>500mm</w:t>
      </w:r>
      <w:r w:rsidRPr="00EC3380">
        <w:rPr>
          <w:rFonts w:ascii="Times New Roman" w:hAnsi="Times New Roman" w:cs="Times New Roman"/>
          <w:bCs/>
          <w:color w:val="000000" w:themeColor="text1"/>
          <w:sz w:val="24"/>
          <w:szCs w:val="24"/>
        </w:rPr>
        <w:t>时，应采用无缝钢管；当管道公称直径大于</w:t>
      </w:r>
      <w:r w:rsidRPr="00EC3380">
        <w:rPr>
          <w:rFonts w:ascii="Times New Roman" w:hAnsi="Times New Roman" w:cs="Times New Roman"/>
          <w:bCs/>
          <w:color w:val="000000" w:themeColor="text1"/>
          <w:sz w:val="24"/>
          <w:szCs w:val="24"/>
        </w:rPr>
        <w:t>500mm</w:t>
      </w:r>
      <w:r w:rsidRPr="00EC3380">
        <w:rPr>
          <w:rFonts w:ascii="Times New Roman" w:hAnsi="Times New Roman" w:cs="Times New Roman"/>
          <w:bCs/>
          <w:color w:val="000000" w:themeColor="text1"/>
          <w:sz w:val="24"/>
          <w:szCs w:val="24"/>
        </w:rPr>
        <w:t>时，可采用直缝埋弧焊接钢管，但焊缝应进行</w:t>
      </w:r>
      <w:r w:rsidRPr="00EC3380">
        <w:rPr>
          <w:rFonts w:ascii="Times New Roman" w:hAnsi="Times New Roman" w:cs="Times New Roman"/>
          <w:bCs/>
          <w:color w:val="000000" w:themeColor="text1"/>
          <w:sz w:val="24"/>
          <w:szCs w:val="24"/>
        </w:rPr>
        <w:t>100%</w:t>
      </w:r>
      <w:r w:rsidRPr="00EC3380">
        <w:rPr>
          <w:rFonts w:ascii="Times New Roman" w:hAnsi="Times New Roman" w:cs="Times New Roman"/>
          <w:bCs/>
          <w:color w:val="000000" w:themeColor="text1"/>
          <w:sz w:val="24"/>
          <w:szCs w:val="24"/>
        </w:rPr>
        <w:t>射线探伤；</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C</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管道设计壁厚的腐蚀余量应不小于</w:t>
      </w:r>
      <w:r w:rsidRPr="00EC3380">
        <w:rPr>
          <w:rFonts w:ascii="Times New Roman" w:hAnsi="Times New Roman" w:cs="Times New Roman"/>
          <w:bCs/>
          <w:color w:val="000000" w:themeColor="text1"/>
          <w:sz w:val="24"/>
          <w:szCs w:val="24"/>
        </w:rPr>
        <w:t>2mm</w:t>
      </w:r>
      <w:r w:rsidRPr="00EC3380">
        <w:rPr>
          <w:rFonts w:ascii="Times New Roman" w:hAnsi="Times New Roman" w:cs="Times New Roman"/>
          <w:bCs/>
          <w:color w:val="000000" w:themeColor="text1"/>
          <w:sz w:val="24"/>
          <w:szCs w:val="24"/>
        </w:rPr>
        <w:t>；</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D</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管道的外防腐等级应采用</w:t>
      </w:r>
      <w:proofErr w:type="gramStart"/>
      <w:r w:rsidRPr="00EC3380">
        <w:rPr>
          <w:rFonts w:ascii="Times New Roman" w:hAnsi="Times New Roman" w:cs="Times New Roman"/>
          <w:bCs/>
          <w:color w:val="000000" w:themeColor="text1"/>
          <w:sz w:val="24"/>
          <w:szCs w:val="24"/>
        </w:rPr>
        <w:t>特加强级</w:t>
      </w:r>
      <w:proofErr w:type="gramEnd"/>
      <w:r w:rsidRPr="00EC3380">
        <w:rPr>
          <w:rFonts w:ascii="Times New Roman" w:hAnsi="Times New Roman" w:cs="Times New Roman"/>
          <w:bCs/>
          <w:color w:val="000000" w:themeColor="text1"/>
          <w:sz w:val="24"/>
          <w:szCs w:val="24"/>
        </w:rPr>
        <w:t>；</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E</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管道的连接方式应采用焊接；</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F</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同一焊工焊接的同一管线编号的焊接接头无损探伤检测比例不应低于</w:t>
      </w:r>
      <w:r w:rsidRPr="00EC3380">
        <w:rPr>
          <w:rFonts w:ascii="Times New Roman" w:hAnsi="Times New Roman" w:cs="Times New Roman"/>
          <w:bCs/>
          <w:color w:val="000000" w:themeColor="text1"/>
          <w:sz w:val="24"/>
          <w:szCs w:val="24"/>
        </w:rPr>
        <w:t>10%</w:t>
      </w:r>
      <w:r w:rsidRPr="00EC3380">
        <w:rPr>
          <w:rFonts w:ascii="Times New Roman" w:hAnsi="Times New Roman" w:cs="Times New Roman"/>
          <w:bCs/>
          <w:color w:val="000000" w:themeColor="text1"/>
          <w:sz w:val="24"/>
          <w:szCs w:val="24"/>
        </w:rPr>
        <w:t>，且不应少于一个接头。</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hint="eastAsia"/>
          <w:bCs/>
          <w:color w:val="000000" w:themeColor="text1"/>
          <w:sz w:val="24"/>
          <w:szCs w:val="24"/>
        </w:rPr>
        <w:t>②</w:t>
      </w:r>
      <w:r w:rsidRPr="00EC3380">
        <w:rPr>
          <w:rFonts w:ascii="Times New Roman" w:hAnsi="Times New Roman" w:cs="Times New Roman"/>
          <w:bCs/>
          <w:color w:val="000000" w:themeColor="text1"/>
          <w:sz w:val="24"/>
          <w:szCs w:val="24"/>
        </w:rPr>
        <w:t>拟建管道防渗漏措施</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A</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输送生产废水的压力管道采用地面敷设</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或防渗地下管槽敷设；</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B</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按项目要求设置阀门，还设置一些螺纹管帽或丝堵，当试压结束后对螺</w:t>
      </w:r>
      <w:r w:rsidRPr="00EC3380">
        <w:rPr>
          <w:rFonts w:ascii="Times New Roman" w:hAnsi="Times New Roman" w:cs="Times New Roman"/>
          <w:bCs/>
          <w:color w:val="000000" w:themeColor="text1"/>
          <w:sz w:val="24"/>
          <w:szCs w:val="24"/>
        </w:rPr>
        <w:lastRenderedPageBreak/>
        <w:t>纹管帽或</w:t>
      </w:r>
      <w:proofErr w:type="gramStart"/>
      <w:r w:rsidRPr="00EC3380">
        <w:rPr>
          <w:rFonts w:ascii="Times New Roman" w:hAnsi="Times New Roman" w:cs="Times New Roman"/>
          <w:bCs/>
          <w:color w:val="000000" w:themeColor="text1"/>
          <w:sz w:val="24"/>
          <w:szCs w:val="24"/>
        </w:rPr>
        <w:t>丝堵进行</w:t>
      </w:r>
      <w:proofErr w:type="gramEnd"/>
      <w:r w:rsidRPr="00EC3380">
        <w:rPr>
          <w:rFonts w:ascii="Times New Roman" w:hAnsi="Times New Roman" w:cs="Times New Roman"/>
          <w:bCs/>
          <w:color w:val="000000" w:themeColor="text1"/>
          <w:sz w:val="24"/>
          <w:szCs w:val="24"/>
        </w:rPr>
        <w:t>密封焊处理；</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C</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除输送非污染介质的管道外，管道上所有安装后不需拆卸的螺纹连接部位均进行密封焊，对其他需要经常进行拆装或不允许密封焊的螺纹连接部位有可靠的密封措施；</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D</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装置间长距离连接管线，设置泄压设施；</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E</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跨越、穿越区内道路时，跨越段</w:t>
      </w:r>
      <w:proofErr w:type="gramStart"/>
      <w:r w:rsidRPr="00EC3380">
        <w:rPr>
          <w:rFonts w:ascii="Times New Roman" w:hAnsi="Times New Roman" w:cs="Times New Roman"/>
          <w:bCs/>
          <w:color w:val="000000" w:themeColor="text1"/>
          <w:sz w:val="24"/>
          <w:szCs w:val="24"/>
        </w:rPr>
        <w:t>不</w:t>
      </w:r>
      <w:proofErr w:type="gramEnd"/>
      <w:r w:rsidRPr="00EC3380">
        <w:rPr>
          <w:rFonts w:ascii="Times New Roman" w:hAnsi="Times New Roman" w:cs="Times New Roman"/>
          <w:bCs/>
          <w:color w:val="000000" w:themeColor="text1"/>
          <w:sz w:val="24"/>
          <w:szCs w:val="24"/>
        </w:rPr>
        <w:t>装设阀门、法兰等管件，同时采用套管保护。</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F</w:t>
      </w:r>
      <w:r w:rsidRPr="00EC3380">
        <w:rPr>
          <w:rFonts w:ascii="Times New Roman" w:hAnsi="Times New Roman" w:cs="Times New Roman" w:hint="eastAsia"/>
          <w:bCs/>
          <w:color w:val="000000" w:themeColor="text1"/>
          <w:sz w:val="24"/>
          <w:szCs w:val="24"/>
        </w:rPr>
        <w:t>．</w:t>
      </w:r>
      <w:r w:rsidRPr="00EC3380">
        <w:rPr>
          <w:rFonts w:ascii="Times New Roman" w:hAnsi="Times New Roman" w:cs="Times New Roman"/>
          <w:bCs/>
          <w:color w:val="000000" w:themeColor="text1"/>
          <w:sz w:val="24"/>
          <w:szCs w:val="24"/>
        </w:rPr>
        <w:t>管道布设好后，进行闭水试验，试验方法按相关规范要求进行，保证试验阶段没有渗漏。</w:t>
      </w:r>
    </w:p>
    <w:p w:rsidR="009559FF" w:rsidRPr="00EC3380" w:rsidRDefault="009559FF" w:rsidP="009559FF">
      <w:pPr>
        <w:spacing w:line="360" w:lineRule="auto"/>
        <w:ind w:firstLineChars="200" w:firstLine="480"/>
        <w:rPr>
          <w:rFonts w:ascii="Times New Roman" w:hAnsi="Times New Roman" w:cs="Times New Roman"/>
          <w:bCs/>
          <w:color w:val="000000" w:themeColor="text1"/>
          <w:sz w:val="24"/>
          <w:szCs w:val="24"/>
        </w:rPr>
      </w:pPr>
      <w:r w:rsidRPr="00EC3380">
        <w:rPr>
          <w:rFonts w:ascii="Times New Roman" w:hAnsi="Times New Roman" w:cs="Times New Roman"/>
          <w:bCs/>
          <w:color w:val="000000" w:themeColor="text1"/>
          <w:sz w:val="24"/>
          <w:szCs w:val="24"/>
        </w:rPr>
        <w:t>本项目厂区防渗分区图详见图</w:t>
      </w:r>
      <w:r w:rsidR="0097283E" w:rsidRPr="00EC3380">
        <w:rPr>
          <w:rFonts w:ascii="Times New Roman" w:hAnsi="Times New Roman" w:cs="Times New Roman" w:hint="eastAsia"/>
          <w:bCs/>
          <w:color w:val="000000" w:themeColor="text1"/>
          <w:sz w:val="24"/>
          <w:szCs w:val="24"/>
        </w:rPr>
        <w:t>6</w:t>
      </w:r>
      <w:r w:rsidRPr="00EC3380">
        <w:rPr>
          <w:rFonts w:ascii="Times New Roman" w:hAnsi="Times New Roman" w:cs="Times New Roman" w:hint="eastAsia"/>
          <w:bCs/>
          <w:color w:val="000000" w:themeColor="text1"/>
          <w:sz w:val="24"/>
          <w:szCs w:val="24"/>
        </w:rPr>
        <w:t>.5-1</w:t>
      </w:r>
      <w:r w:rsidRPr="00EC3380">
        <w:rPr>
          <w:rFonts w:ascii="Times New Roman" w:hAnsi="Times New Roman" w:cs="Times New Roman" w:hint="eastAsia"/>
          <w:bCs/>
          <w:color w:val="000000" w:themeColor="text1"/>
          <w:sz w:val="24"/>
          <w:szCs w:val="24"/>
        </w:rPr>
        <w:t>。</w:t>
      </w:r>
    </w:p>
    <w:p w:rsidR="002763AA" w:rsidRPr="00EC3380" w:rsidRDefault="002763AA" w:rsidP="002763AA">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hint="eastAsia"/>
          <w:b/>
          <w:color w:val="000000" w:themeColor="text1"/>
        </w:rPr>
        <w:t>6.5.2</w:t>
      </w:r>
      <w:r w:rsidRPr="00EC3380">
        <w:rPr>
          <w:rFonts w:ascii="Times New Roman" w:eastAsiaTheme="minorEastAsia" w:hAnsi="Times New Roman" w:cs="Times New Roman" w:hint="eastAsia"/>
          <w:b/>
          <w:color w:val="000000" w:themeColor="text1"/>
        </w:rPr>
        <w:t>地下水污染控制措施</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为及时而准确的掌握项目区及周边地下水环境质量状况，发现问题及时解决，切实加强环境保护与环境管理，为此建议：在项目建设投产运行期，建立地下水环境监控体系，包括建立地下水监控网点，建立完善监测制度。同时，配备相应的监测人员及配置先进的监测仪器设备。根据《地下水环境监测技术规范》</w:t>
      </w:r>
      <w:r w:rsidRPr="00EC3380">
        <w:rPr>
          <w:rFonts w:ascii="Times New Roman" w:eastAsia="宋体" w:hAnsi="Times New Roman" w:cs="Times New Roman"/>
          <w:color w:val="000000" w:themeColor="text1"/>
          <w:sz w:val="24"/>
          <w:szCs w:val="24"/>
        </w:rPr>
        <w:t>HJ/T164-2004</w:t>
      </w:r>
      <w:r w:rsidRPr="00EC3380">
        <w:rPr>
          <w:rFonts w:ascii="Times New Roman" w:eastAsia="宋体" w:hAnsi="Times New Roman" w:cs="Times New Roman"/>
          <w:color w:val="000000" w:themeColor="text1"/>
          <w:sz w:val="24"/>
          <w:szCs w:val="24"/>
        </w:rPr>
        <w:t>的要求，在项目厂区及周边地区设置一定数量地下水质污染监控井，建立地下水质污染监控、预警体系。</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）监测点的布设：</w:t>
      </w:r>
      <w:proofErr w:type="gramStart"/>
      <w:r w:rsidRPr="00EC3380">
        <w:rPr>
          <w:rFonts w:ascii="Times New Roman" w:eastAsia="宋体" w:hAnsi="Times New Roman" w:cs="Times New Roman"/>
          <w:color w:val="000000" w:themeColor="text1"/>
          <w:sz w:val="24"/>
          <w:szCs w:val="24"/>
        </w:rPr>
        <w:t>拟布</w:t>
      </w:r>
      <w:r w:rsidRPr="00EC3380">
        <w:rPr>
          <w:rFonts w:ascii="Times New Roman" w:eastAsia="宋体" w:hAnsi="Times New Roman" w:cs="Times New Roman"/>
          <w:color w:val="000000" w:themeColor="text1"/>
          <w:sz w:val="24"/>
          <w:szCs w:val="24"/>
        </w:rPr>
        <w:t>3</w:t>
      </w:r>
      <w:r w:rsidRPr="00EC3380">
        <w:rPr>
          <w:rFonts w:ascii="Times New Roman" w:eastAsia="宋体" w:hAnsi="Times New Roman" w:cs="Times New Roman"/>
          <w:color w:val="000000" w:themeColor="text1"/>
          <w:sz w:val="24"/>
          <w:szCs w:val="24"/>
        </w:rPr>
        <w:t>个</w:t>
      </w:r>
      <w:proofErr w:type="gramEnd"/>
      <w:r w:rsidRPr="00EC3380">
        <w:rPr>
          <w:rFonts w:ascii="Times New Roman" w:eastAsia="宋体" w:hAnsi="Times New Roman" w:cs="Times New Roman"/>
          <w:color w:val="000000" w:themeColor="text1"/>
          <w:sz w:val="24"/>
          <w:szCs w:val="24"/>
        </w:rPr>
        <w:t>监测点，分别为</w:t>
      </w:r>
      <w:r w:rsidRPr="00EC3380">
        <w:rPr>
          <w:rFonts w:ascii="Times New Roman" w:eastAsia="宋体" w:hAnsi="Times New Roman" w:cs="Times New Roman"/>
          <w:color w:val="000000" w:themeColor="text1"/>
          <w:sz w:val="24"/>
          <w:szCs w:val="24"/>
        </w:rPr>
        <w:t>J1</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J2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J3</w:t>
      </w:r>
      <w:r w:rsidRPr="00EC3380">
        <w:rPr>
          <w:rFonts w:ascii="Times New Roman" w:eastAsia="宋体" w:hAnsi="Times New Roman" w:cs="Times New Roman"/>
          <w:color w:val="000000" w:themeColor="text1"/>
          <w:sz w:val="24"/>
          <w:szCs w:val="24"/>
        </w:rPr>
        <w:t>其中：</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J1</w:t>
      </w:r>
      <w:r w:rsidRPr="00EC3380">
        <w:rPr>
          <w:rFonts w:ascii="Times New Roman" w:eastAsia="宋体" w:hAnsi="Times New Roman" w:cs="Times New Roman"/>
          <w:color w:val="000000" w:themeColor="text1"/>
          <w:sz w:val="24"/>
          <w:szCs w:val="24"/>
        </w:rPr>
        <w:t>监测点作为背景值监测井，设置在</w:t>
      </w:r>
      <w:proofErr w:type="gramStart"/>
      <w:r w:rsidRPr="00EC3380">
        <w:rPr>
          <w:rFonts w:ascii="Times New Roman" w:eastAsia="宋体" w:hAnsi="Times New Roman" w:cs="Times New Roman"/>
          <w:color w:val="000000" w:themeColor="text1"/>
          <w:sz w:val="24"/>
          <w:szCs w:val="24"/>
        </w:rPr>
        <w:t>项目场</w:t>
      </w:r>
      <w:proofErr w:type="gramEnd"/>
      <w:r w:rsidRPr="00EC3380">
        <w:rPr>
          <w:rFonts w:ascii="Times New Roman" w:eastAsia="宋体" w:hAnsi="Times New Roman" w:cs="Times New Roman"/>
          <w:color w:val="000000" w:themeColor="text1"/>
          <w:sz w:val="24"/>
          <w:szCs w:val="24"/>
        </w:rPr>
        <w:t>地下水径流方向的上游</w:t>
      </w:r>
      <w:r w:rsidRPr="00EC3380">
        <w:rPr>
          <w:rFonts w:ascii="Times New Roman" w:eastAsia="宋体" w:hAnsi="Times New Roman" w:cs="Times New Roman"/>
          <w:color w:val="000000" w:themeColor="text1"/>
          <w:sz w:val="24"/>
          <w:szCs w:val="24"/>
        </w:rPr>
        <w:t>30m</w:t>
      </w:r>
      <w:r w:rsidRPr="00EC3380">
        <w:rPr>
          <w:rFonts w:ascii="Times New Roman" w:eastAsia="宋体" w:hAnsi="Times New Roman" w:cs="Times New Roman"/>
          <w:color w:val="000000" w:themeColor="text1"/>
          <w:sz w:val="24"/>
          <w:szCs w:val="24"/>
        </w:rPr>
        <w:t>处，用于监测项目场区地下水上游天然背景浓度，与下游监测点形成对比。</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J2</w:t>
      </w:r>
      <w:r w:rsidRPr="00EC3380">
        <w:rPr>
          <w:rFonts w:ascii="Times New Roman" w:eastAsia="宋体" w:hAnsi="Times New Roman" w:cs="Times New Roman"/>
          <w:color w:val="000000" w:themeColor="text1"/>
          <w:sz w:val="24"/>
          <w:szCs w:val="24"/>
        </w:rPr>
        <w:t>垂直于地下水流方向布置，布置在可能发生泄漏的区域，距离泄漏区域不</w:t>
      </w:r>
      <w:r w:rsidRPr="00EC3380">
        <w:rPr>
          <w:rFonts w:ascii="Times New Roman" w:eastAsia="宋体" w:hAnsi="Times New Roman" w:cs="Times New Roman" w:hint="eastAsia"/>
          <w:color w:val="000000" w:themeColor="text1"/>
          <w:sz w:val="24"/>
          <w:szCs w:val="24"/>
        </w:rPr>
        <w:t>在</w:t>
      </w:r>
      <w:r w:rsidRPr="00EC3380">
        <w:rPr>
          <w:rFonts w:ascii="Times New Roman" w:eastAsia="宋体" w:hAnsi="Times New Roman" w:cs="Times New Roman"/>
          <w:color w:val="000000" w:themeColor="text1"/>
          <w:sz w:val="24"/>
          <w:szCs w:val="24"/>
        </w:rPr>
        <w:t>30m</w:t>
      </w:r>
      <w:r w:rsidRPr="00EC3380">
        <w:rPr>
          <w:rFonts w:ascii="Times New Roman" w:eastAsia="宋体" w:hAnsi="Times New Roman" w:cs="Times New Roman" w:hint="eastAsia"/>
          <w:color w:val="000000" w:themeColor="text1"/>
          <w:sz w:val="24"/>
          <w:szCs w:val="24"/>
        </w:rPr>
        <w:t>左右</w:t>
      </w:r>
      <w:r w:rsidRPr="00EC3380">
        <w:rPr>
          <w:rFonts w:ascii="Times New Roman" w:eastAsia="宋体" w:hAnsi="Times New Roman" w:cs="Times New Roman"/>
          <w:color w:val="000000" w:themeColor="text1"/>
          <w:sz w:val="24"/>
          <w:szCs w:val="24"/>
        </w:rPr>
        <w:t>，以便能够及时发现泄露。</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J3</w:t>
      </w:r>
      <w:r w:rsidRPr="00EC3380">
        <w:rPr>
          <w:rFonts w:ascii="Times New Roman" w:eastAsia="宋体" w:hAnsi="Times New Roman" w:cs="Times New Roman"/>
          <w:color w:val="000000" w:themeColor="text1"/>
          <w:sz w:val="24"/>
          <w:szCs w:val="24"/>
        </w:rPr>
        <w:t>分布在</w:t>
      </w:r>
      <w:proofErr w:type="gramStart"/>
      <w:r w:rsidRPr="00EC3380">
        <w:rPr>
          <w:rFonts w:ascii="Times New Roman" w:eastAsia="宋体" w:hAnsi="Times New Roman" w:cs="Times New Roman"/>
          <w:color w:val="000000" w:themeColor="text1"/>
          <w:sz w:val="24"/>
          <w:szCs w:val="24"/>
        </w:rPr>
        <w:t>项目场</w:t>
      </w:r>
      <w:proofErr w:type="gramEnd"/>
      <w:r w:rsidRPr="00EC3380">
        <w:rPr>
          <w:rFonts w:ascii="Times New Roman" w:eastAsia="宋体" w:hAnsi="Times New Roman" w:cs="Times New Roman"/>
          <w:color w:val="000000" w:themeColor="text1"/>
          <w:sz w:val="24"/>
          <w:szCs w:val="24"/>
        </w:rPr>
        <w:t>地下水径流方向布置在场地最可能发生泄漏的区域的地下水径流方向下游，距离最可能泄漏的区域边界不大于</w:t>
      </w:r>
      <w:r w:rsidRPr="00EC3380">
        <w:rPr>
          <w:rFonts w:ascii="Times New Roman" w:eastAsia="宋体" w:hAnsi="Times New Roman" w:cs="Times New Roman"/>
          <w:color w:val="000000" w:themeColor="text1"/>
          <w:sz w:val="24"/>
          <w:szCs w:val="24"/>
        </w:rPr>
        <w:t>30m</w:t>
      </w:r>
      <w:r w:rsidRPr="00EC3380">
        <w:rPr>
          <w:rFonts w:ascii="Times New Roman" w:eastAsia="宋体" w:hAnsi="Times New Roman" w:cs="Times New Roman"/>
          <w:color w:val="000000" w:themeColor="text1"/>
          <w:sz w:val="24"/>
          <w:szCs w:val="24"/>
        </w:rPr>
        <w:t>，用于控制地下水径流下游断面，以便一旦发生泄漏，</w:t>
      </w:r>
      <w:proofErr w:type="gramStart"/>
      <w:r w:rsidRPr="00EC3380">
        <w:rPr>
          <w:rFonts w:ascii="Times New Roman" w:eastAsia="宋体" w:hAnsi="Times New Roman" w:cs="Times New Roman"/>
          <w:color w:val="000000" w:themeColor="text1"/>
          <w:sz w:val="24"/>
          <w:szCs w:val="24"/>
        </w:rPr>
        <w:t>可第一时间</w:t>
      </w:r>
      <w:proofErr w:type="gramEnd"/>
      <w:r w:rsidRPr="00EC3380">
        <w:rPr>
          <w:rFonts w:ascii="Times New Roman" w:eastAsia="宋体" w:hAnsi="Times New Roman" w:cs="Times New Roman"/>
          <w:color w:val="000000" w:themeColor="text1"/>
          <w:sz w:val="24"/>
          <w:szCs w:val="24"/>
        </w:rPr>
        <w:t>观测到地下水污染情况，并进行抽水，最大程度地减少地下水污染范围。</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项目厂区内无监测井，</w:t>
      </w:r>
      <w:r w:rsidRPr="00EC3380">
        <w:rPr>
          <w:rFonts w:ascii="Times New Roman" w:eastAsia="宋体" w:hAnsi="Times New Roman" w:cs="Times New Roman"/>
          <w:color w:val="000000" w:themeColor="text1"/>
          <w:sz w:val="24"/>
          <w:szCs w:val="24"/>
        </w:rPr>
        <w:t>J1-J3</w:t>
      </w:r>
      <w:r w:rsidRPr="00EC3380">
        <w:rPr>
          <w:rFonts w:ascii="Times New Roman" w:eastAsia="宋体" w:hAnsi="Times New Roman" w:cs="Times New Roman"/>
          <w:color w:val="000000" w:themeColor="text1"/>
          <w:sz w:val="24"/>
          <w:szCs w:val="24"/>
        </w:rPr>
        <w:t>均为新建监测井，布置位置见图</w:t>
      </w:r>
      <w:r w:rsidRPr="00EC3380">
        <w:rPr>
          <w:rFonts w:ascii="Times New Roman" w:eastAsia="宋体" w:hAnsi="Times New Roman" w:cs="Times New Roman" w:hint="eastAsia"/>
          <w:color w:val="000000" w:themeColor="text1"/>
          <w:sz w:val="24"/>
          <w:szCs w:val="24"/>
        </w:rPr>
        <w:t>6.5</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）监测层位及井深：潜水含水层，根据厂区水文地质条件，设计所有监测井深皆为</w:t>
      </w:r>
      <w:r w:rsidRPr="00EC3380">
        <w:rPr>
          <w:rFonts w:ascii="Times New Roman" w:eastAsia="宋体" w:hAnsi="Times New Roman" w:cs="Times New Roman"/>
          <w:color w:val="000000" w:themeColor="text1"/>
          <w:sz w:val="24"/>
          <w:szCs w:val="24"/>
        </w:rPr>
        <w:t>20m</w:t>
      </w:r>
      <w:r w:rsidRPr="00EC3380">
        <w:rPr>
          <w:rFonts w:ascii="Times New Roman" w:eastAsia="宋体" w:hAnsi="Times New Roman" w:cs="Times New Roman"/>
          <w:color w:val="000000" w:themeColor="text1"/>
          <w:sz w:val="24"/>
          <w:szCs w:val="24"/>
        </w:rPr>
        <w:t>。</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lastRenderedPageBreak/>
        <w:t>（</w:t>
      </w:r>
      <w:r w:rsidRPr="00EC3380">
        <w:rPr>
          <w:rFonts w:ascii="Times New Roman" w:eastAsia="宋体" w:hAnsi="Times New Roman" w:cs="Times New Roman"/>
          <w:color w:val="000000" w:themeColor="text1"/>
          <w:sz w:val="24"/>
          <w:szCs w:val="24"/>
        </w:rPr>
        <w:t>3</w:t>
      </w:r>
      <w:r w:rsidRPr="00EC3380">
        <w:rPr>
          <w:rFonts w:ascii="Times New Roman" w:eastAsia="宋体" w:hAnsi="Times New Roman" w:cs="Times New Roman"/>
          <w:color w:val="000000" w:themeColor="text1"/>
          <w:sz w:val="24"/>
          <w:szCs w:val="24"/>
        </w:rPr>
        <w:t>）监测频率：不少于每</w:t>
      </w:r>
      <w:r w:rsidRPr="00EC3380">
        <w:rPr>
          <w:rFonts w:ascii="Times New Roman" w:eastAsia="宋体" w:hAnsi="Times New Roman" w:cs="Times New Roman" w:hint="eastAsia"/>
          <w:color w:val="000000" w:themeColor="text1"/>
          <w:sz w:val="24"/>
          <w:szCs w:val="24"/>
        </w:rPr>
        <w:t>季</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color w:val="000000" w:themeColor="text1"/>
          <w:sz w:val="24"/>
          <w:szCs w:val="24"/>
        </w:rPr>
        <w:t>次。地方环境保护行政主管部门应对地下水水质进行监督性监测，企业管理机构应每半年进行一次防渗系统完整性的监测。</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4</w:t>
      </w:r>
      <w:r w:rsidRPr="00EC3380">
        <w:rPr>
          <w:rFonts w:ascii="Times New Roman" w:eastAsia="宋体" w:hAnsi="Times New Roman" w:cs="Times New Roman"/>
          <w:color w:val="000000" w:themeColor="text1"/>
          <w:sz w:val="24"/>
          <w:szCs w:val="24"/>
        </w:rPr>
        <w:t>）监测项目：根据工程分析，污染源产生的污水特征，确定地下水监测项目为：</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基本水质因子：</w:t>
      </w:r>
      <w:r w:rsidRPr="00EC3380">
        <w:rPr>
          <w:rFonts w:ascii="Times New Roman" w:eastAsia="宋体" w:hAnsi="Times New Roman" w:cs="Times New Roman"/>
          <w:color w:val="000000" w:themeColor="text1"/>
          <w:sz w:val="24"/>
          <w:szCs w:val="24"/>
        </w:rPr>
        <w:t xml:space="preserve"> pH</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K</w:t>
      </w:r>
      <w:r w:rsidRPr="00EC3380">
        <w:rPr>
          <w:rFonts w:ascii="Times New Roman" w:eastAsia="宋体" w:hAnsi="Times New Roman" w:cs="Times New Roman"/>
          <w:color w:val="000000" w:themeColor="text1"/>
          <w:sz w:val="24"/>
          <w:szCs w:val="24"/>
          <w:vertAlign w:val="superscript"/>
        </w:rPr>
        <w:t>+</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Na</w:t>
      </w:r>
      <w:r w:rsidRPr="00EC3380">
        <w:rPr>
          <w:rFonts w:ascii="Times New Roman" w:eastAsia="宋体" w:hAnsi="Times New Roman" w:cs="Times New Roman"/>
          <w:color w:val="000000" w:themeColor="text1"/>
          <w:sz w:val="24"/>
          <w:szCs w:val="24"/>
          <w:vertAlign w:val="superscript"/>
        </w:rPr>
        <w:t>+</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Ca</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Mg</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vertAlign w:val="superscript"/>
        </w:rPr>
        <w:t>2-</w:t>
      </w: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HCO</w:t>
      </w:r>
      <w:r w:rsidRPr="00EC3380">
        <w:rPr>
          <w:rFonts w:ascii="Times New Roman" w:eastAsia="宋体" w:hAnsi="Times New Roman" w:cs="Times New Roman"/>
          <w:color w:val="000000" w:themeColor="text1"/>
          <w:sz w:val="24"/>
          <w:szCs w:val="24"/>
          <w:vertAlign w:val="subscript"/>
        </w:rPr>
        <w:t>3</w:t>
      </w:r>
      <w:r w:rsidRPr="00EC3380">
        <w:rPr>
          <w:rFonts w:ascii="Times New Roman" w:eastAsia="宋体" w:hAnsi="Times New Roman" w:cs="Times New Roman"/>
          <w:color w:val="000000" w:themeColor="text1"/>
          <w:sz w:val="24"/>
          <w:szCs w:val="24"/>
          <w:vertAlign w:val="superscript"/>
        </w:rPr>
        <w:t>-</w:t>
      </w:r>
      <w:r w:rsidRPr="00EC3380">
        <w:rPr>
          <w:rFonts w:ascii="Times New Roman" w:eastAsia="宋体" w:hAnsi="Times New Roman" w:cs="Times New Roman"/>
          <w:color w:val="000000" w:themeColor="text1"/>
          <w:sz w:val="24"/>
          <w:szCs w:val="24"/>
        </w:rPr>
        <w:t>、总硬度、溶解性总固体、</w:t>
      </w:r>
      <w:r w:rsidRPr="00EC3380">
        <w:rPr>
          <w:rFonts w:ascii="Times New Roman" w:eastAsia="宋体" w:hAnsi="Times New Roman" w:cs="Times New Roman"/>
          <w:color w:val="000000" w:themeColor="text1"/>
          <w:sz w:val="24"/>
          <w:szCs w:val="24"/>
        </w:rPr>
        <w:t>COD</w:t>
      </w:r>
      <w:r w:rsidRPr="00EC3380">
        <w:rPr>
          <w:rFonts w:ascii="Times New Roman" w:eastAsia="宋体" w:hAnsi="Times New Roman" w:cs="Times New Roman"/>
          <w:color w:val="000000" w:themeColor="text1"/>
          <w:sz w:val="24"/>
          <w:szCs w:val="24"/>
        </w:rPr>
        <w:t>、氟化物、氯化物、硫酸盐、硝酸盐、亚硝酸盐、挥发</w:t>
      </w:r>
      <w:proofErr w:type="gramStart"/>
      <w:r w:rsidRPr="00EC3380">
        <w:rPr>
          <w:rFonts w:ascii="Times New Roman" w:eastAsia="宋体" w:hAnsi="Times New Roman" w:cs="Times New Roman"/>
          <w:color w:val="000000" w:themeColor="text1"/>
          <w:sz w:val="24"/>
          <w:szCs w:val="24"/>
        </w:rPr>
        <w:t>酚</w:t>
      </w:r>
      <w:proofErr w:type="gramEnd"/>
      <w:r w:rsidRPr="00EC3380">
        <w:rPr>
          <w:rFonts w:ascii="Times New Roman" w:eastAsia="宋体" w:hAnsi="Times New Roman" w:cs="Times New Roman"/>
          <w:color w:val="000000" w:themeColor="text1"/>
          <w:sz w:val="24"/>
          <w:szCs w:val="24"/>
        </w:rPr>
        <w:t>、氰化物、氨氮、镉、铁、砷、汞、</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特征水质因子：</w:t>
      </w:r>
      <w:r w:rsidRPr="00EC3380">
        <w:rPr>
          <w:rFonts w:ascii="Times New Roman" w:eastAsia="宋体" w:hAnsi="Times New Roman" w:cs="Times New Roman" w:hint="eastAsia"/>
          <w:color w:val="000000" w:themeColor="text1"/>
          <w:sz w:val="24"/>
          <w:szCs w:val="24"/>
        </w:rPr>
        <w:t>石油类</w:t>
      </w:r>
      <w:r w:rsidRPr="00EC3380">
        <w:rPr>
          <w:rFonts w:ascii="Times New Roman" w:eastAsia="宋体" w:hAnsi="Times New Roman" w:cs="Times New Roman"/>
          <w:color w:val="000000" w:themeColor="text1"/>
          <w:sz w:val="24"/>
          <w:szCs w:val="24"/>
        </w:rPr>
        <w:t>。</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同时监测地下水位、水温，地下水的质量标准执行</w:t>
      </w:r>
      <w:r w:rsidRPr="00EC3380">
        <w:rPr>
          <w:rFonts w:ascii="Times New Roman" w:eastAsia="宋体" w:hAnsi="Times New Roman" w:cs="Times New Roman"/>
          <w:color w:val="000000" w:themeColor="text1"/>
          <w:sz w:val="24"/>
          <w:szCs w:val="24"/>
        </w:rPr>
        <w:t>GB/T 14848-2017</w:t>
      </w:r>
      <w:r w:rsidRPr="00EC3380">
        <w:rPr>
          <w:rFonts w:ascii="Times New Roman" w:eastAsia="宋体" w:hAnsi="Times New Roman" w:cs="Times New Roman"/>
          <w:color w:val="000000" w:themeColor="text1"/>
          <w:sz w:val="24"/>
          <w:szCs w:val="24"/>
        </w:rPr>
        <w:t>中的</w:t>
      </w:r>
      <w:r w:rsidRPr="00EC3380">
        <w:rPr>
          <w:rFonts w:ascii="Times New Roman" w:eastAsia="宋体" w:hAnsi="Times New Roman" w:cs="Times New Roman"/>
          <w:color w:val="000000" w:themeColor="text1"/>
          <w:sz w:val="24"/>
          <w:szCs w:val="24"/>
        </w:rPr>
        <w:t>Ⅲ</w:t>
      </w:r>
      <w:r w:rsidRPr="00EC3380">
        <w:rPr>
          <w:rFonts w:ascii="Times New Roman" w:eastAsia="宋体" w:hAnsi="Times New Roman" w:cs="Times New Roman"/>
          <w:color w:val="000000" w:themeColor="text1"/>
          <w:sz w:val="24"/>
          <w:szCs w:val="24"/>
        </w:rPr>
        <w:t>类标准。</w:t>
      </w:r>
    </w:p>
    <w:p w:rsidR="00A7718E" w:rsidRPr="00EC3380" w:rsidRDefault="00A7718E" w:rsidP="00A7718E">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上述监测结果应按项目有关规定及时建立档案，并定期向项目安全环保部门汇报，对于常规监测数据应该进行公开，特别是对项目所在区域的居民进行公开。如发现异常或发生事故，加密监测频次，改为每天监测一次，并分析污染原因，确定泄漏污染源，及时采取对应应急措施。</w:t>
      </w:r>
    </w:p>
    <w:p w:rsidR="00A7718E" w:rsidRPr="00EC3380" w:rsidRDefault="00A7718E" w:rsidP="009559FF">
      <w:pPr>
        <w:spacing w:line="360" w:lineRule="auto"/>
        <w:ind w:firstLineChars="200" w:firstLine="480"/>
        <w:rPr>
          <w:rFonts w:ascii="Times New Roman" w:hAnsi="Times New Roman" w:cs="Times New Roman"/>
          <w:bCs/>
          <w:color w:val="000000" w:themeColor="text1"/>
          <w:sz w:val="24"/>
          <w:szCs w:val="24"/>
        </w:rPr>
      </w:pPr>
    </w:p>
    <w:p w:rsidR="002763AA" w:rsidRPr="00EC3380" w:rsidRDefault="002763AA" w:rsidP="002763AA">
      <w:pPr>
        <w:pStyle w:val="a5"/>
        <w:spacing w:line="360" w:lineRule="auto"/>
        <w:jc w:val="both"/>
        <w:rPr>
          <w:rFonts w:ascii="Times New Roman" w:eastAsiaTheme="minorEastAsia" w:hAnsi="Times New Roman" w:cs="Times New Roman"/>
          <w:b/>
          <w:color w:val="000000" w:themeColor="text1"/>
        </w:rPr>
      </w:pPr>
      <w:r w:rsidRPr="00EC3380">
        <w:rPr>
          <w:rFonts w:ascii="Times New Roman" w:eastAsiaTheme="minorEastAsia" w:hAnsi="Times New Roman" w:cs="Times New Roman" w:hint="eastAsia"/>
          <w:b/>
          <w:color w:val="000000" w:themeColor="text1"/>
        </w:rPr>
        <w:t>6.5.3</w:t>
      </w:r>
      <w:r w:rsidRPr="00EC3380">
        <w:rPr>
          <w:rFonts w:ascii="Times New Roman" w:eastAsiaTheme="minorEastAsia" w:hAnsi="Times New Roman" w:cs="Times New Roman" w:hint="eastAsia"/>
          <w:b/>
          <w:color w:val="000000" w:themeColor="text1"/>
        </w:rPr>
        <w:t>应急响应</w:t>
      </w:r>
    </w:p>
    <w:p w:rsidR="002763AA" w:rsidRPr="00EC3380" w:rsidRDefault="002763AA" w:rsidP="002763AA">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1</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一旦地下水监测网监测出地下水受到污染或一旦发现</w:t>
      </w:r>
      <w:r w:rsidRPr="00EC3380">
        <w:rPr>
          <w:rFonts w:ascii="Times New Roman" w:eastAsia="宋体" w:hAnsi="Times New Roman" w:cs="Times New Roman" w:hint="eastAsia"/>
          <w:color w:val="000000" w:themeColor="text1"/>
          <w:sz w:val="24"/>
          <w:szCs w:val="24"/>
        </w:rPr>
        <w:t>储罐区等</w:t>
      </w:r>
      <w:r w:rsidRPr="00EC3380">
        <w:rPr>
          <w:rFonts w:ascii="Times New Roman" w:eastAsia="宋体" w:hAnsi="Times New Roman" w:cs="Times New Roman"/>
          <w:color w:val="000000" w:themeColor="text1"/>
          <w:sz w:val="24"/>
          <w:szCs w:val="24"/>
        </w:rPr>
        <w:t>防渗层</w:t>
      </w:r>
      <w:r w:rsidRPr="00EC3380">
        <w:rPr>
          <w:rFonts w:ascii="Times New Roman" w:eastAsia="宋体" w:hAnsi="Times New Roman" w:cs="Times New Roman" w:hint="eastAsia"/>
          <w:color w:val="000000" w:themeColor="text1"/>
          <w:sz w:val="24"/>
          <w:szCs w:val="24"/>
        </w:rPr>
        <w:t>、</w:t>
      </w:r>
      <w:r w:rsidRPr="00EC3380">
        <w:rPr>
          <w:rFonts w:ascii="Times New Roman" w:eastAsia="宋体" w:hAnsi="Times New Roman" w:cs="Times New Roman"/>
          <w:color w:val="000000" w:themeColor="text1"/>
          <w:sz w:val="24"/>
          <w:szCs w:val="24"/>
        </w:rPr>
        <w:t>管道发生破裂污染地下水，立即对渗漏处进行封堵，并启动周边及下游监测井作为抽水井，将污染的地下水抽出至污水处理厂事故池内，并进一步输送至污水处理厂处理。</w:t>
      </w:r>
    </w:p>
    <w:p w:rsidR="002763AA" w:rsidRPr="00EC3380" w:rsidRDefault="002763AA" w:rsidP="002763AA">
      <w:pPr>
        <w:spacing w:line="360" w:lineRule="auto"/>
        <w:ind w:firstLineChars="200" w:firstLine="480"/>
        <w:rPr>
          <w:rFonts w:ascii="Times New Roman" w:eastAsia="宋体" w:hAnsi="Times New Roman" w:cs="Times New Roman"/>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2</w:t>
      </w:r>
      <w:r w:rsidRPr="00EC3380">
        <w:rPr>
          <w:rFonts w:ascii="Times New Roman" w:eastAsia="宋体" w:hAnsi="Times New Roman" w:cs="Times New Roman"/>
          <w:color w:val="000000" w:themeColor="text1"/>
          <w:sz w:val="24"/>
          <w:szCs w:val="24"/>
        </w:rPr>
        <w:t>）立即通知下游居民和企业停止取水，并立即对可能受到污染的水源井采水化验，直至地下水污染物消除之后方可继续取水。在停水期间，企业应及时制定供水方案为不能取水的居民供给生活用水；</w:t>
      </w:r>
    </w:p>
    <w:p w:rsidR="002763AA" w:rsidRPr="00EC3380" w:rsidRDefault="002763AA" w:rsidP="002763AA">
      <w:pPr>
        <w:spacing w:line="360" w:lineRule="auto"/>
        <w:ind w:firstLineChars="200" w:firstLine="480"/>
        <w:rPr>
          <w:color w:val="000000" w:themeColor="text1"/>
          <w:sz w:val="24"/>
          <w:szCs w:val="24"/>
        </w:rPr>
      </w:pPr>
      <w:r w:rsidRPr="00EC3380">
        <w:rPr>
          <w:rFonts w:ascii="Times New Roman" w:eastAsia="宋体" w:hAnsi="Times New Roman" w:cs="Times New Roman"/>
          <w:color w:val="000000" w:themeColor="text1"/>
          <w:sz w:val="24"/>
          <w:szCs w:val="24"/>
        </w:rPr>
        <w:t>（</w:t>
      </w:r>
      <w:r w:rsidRPr="00EC3380">
        <w:rPr>
          <w:rFonts w:ascii="Times New Roman" w:eastAsia="宋体" w:hAnsi="Times New Roman" w:cs="Times New Roman"/>
          <w:color w:val="000000" w:themeColor="text1"/>
          <w:sz w:val="24"/>
          <w:szCs w:val="24"/>
        </w:rPr>
        <w:t>3</w:t>
      </w:r>
      <w:r w:rsidRPr="00EC3380">
        <w:rPr>
          <w:rFonts w:ascii="Times New Roman" w:eastAsia="宋体" w:hAnsi="Times New Roman" w:cs="Times New Roman"/>
          <w:color w:val="000000" w:themeColor="text1"/>
          <w:sz w:val="24"/>
          <w:szCs w:val="24"/>
        </w:rPr>
        <w:t>）若</w:t>
      </w:r>
      <w:r w:rsidRPr="00EC3380">
        <w:rPr>
          <w:rFonts w:ascii="Times New Roman" w:eastAsia="宋体" w:hAnsi="Times New Roman" w:cs="Times New Roman" w:hint="eastAsia"/>
          <w:color w:val="000000" w:themeColor="text1"/>
          <w:sz w:val="24"/>
          <w:szCs w:val="24"/>
        </w:rPr>
        <w:t>一次事故泄漏量大，</w:t>
      </w:r>
      <w:r w:rsidRPr="00EC3380">
        <w:rPr>
          <w:rFonts w:ascii="Times New Roman" w:eastAsia="宋体" w:hAnsi="Times New Roman" w:cs="Times New Roman"/>
          <w:color w:val="000000" w:themeColor="text1"/>
          <w:sz w:val="24"/>
          <w:szCs w:val="24"/>
        </w:rPr>
        <w:t>抽水难以控制</w:t>
      </w:r>
      <w:proofErr w:type="gramStart"/>
      <w:r w:rsidRPr="00EC3380">
        <w:rPr>
          <w:rFonts w:ascii="Times New Roman" w:eastAsia="宋体" w:hAnsi="Times New Roman" w:cs="Times New Roman"/>
          <w:color w:val="000000" w:themeColor="text1"/>
          <w:sz w:val="24"/>
          <w:szCs w:val="24"/>
        </w:rPr>
        <w:t>污染晕向下游</w:t>
      </w:r>
      <w:proofErr w:type="gramEnd"/>
      <w:r w:rsidRPr="00EC3380">
        <w:rPr>
          <w:rFonts w:ascii="Times New Roman" w:eastAsia="宋体" w:hAnsi="Times New Roman" w:cs="Times New Roman"/>
          <w:color w:val="000000" w:themeColor="text1"/>
          <w:sz w:val="24"/>
          <w:szCs w:val="24"/>
        </w:rPr>
        <w:t>迁移的趋势，可在综合考虑经济可行性、技术可行性以及环境效益的前提下，设置渗透性反应墙进行原位修复。</w:t>
      </w:r>
    </w:p>
    <w:p w:rsidR="00EC3380" w:rsidRDefault="00EC3380" w:rsidP="005130AE">
      <w:pPr>
        <w:spacing w:line="308" w:lineRule="exact"/>
        <w:rPr>
          <w:color w:val="000000" w:themeColor="text1"/>
          <w:sz w:val="24"/>
        </w:rPr>
        <w:sectPr w:rsidR="00EC3380" w:rsidSect="00EC3380">
          <w:pgSz w:w="11907" w:h="16840" w:code="9"/>
          <w:pgMar w:top="1440" w:right="1797" w:bottom="1440" w:left="1797" w:header="1440" w:footer="1400" w:gutter="0"/>
          <w:cols w:space="720"/>
        </w:sectPr>
      </w:pPr>
    </w:p>
    <w:p w:rsidR="004E2598" w:rsidRPr="00EC3380" w:rsidRDefault="004E2598" w:rsidP="004E2598">
      <w:pPr>
        <w:pStyle w:val="2787815"/>
        <w:spacing w:before="0" w:after="0"/>
        <w:rPr>
          <w:rFonts w:eastAsia="宋体" w:cs="Times New Roman"/>
          <w:b/>
          <w:color w:val="000000" w:themeColor="text1"/>
          <w:sz w:val="28"/>
          <w:szCs w:val="28"/>
        </w:rPr>
      </w:pPr>
      <w:bookmarkStart w:id="225" w:name="_Toc534282427"/>
      <w:bookmarkStart w:id="226" w:name="_Toc13666"/>
      <w:bookmarkStart w:id="227" w:name="_Toc491937149"/>
      <w:bookmarkStart w:id="228" w:name="_Toc420206649"/>
      <w:bookmarkStart w:id="229" w:name="_Toc1090"/>
      <w:bookmarkStart w:id="230" w:name="_Toc19949"/>
      <w:r w:rsidRPr="00EC3380">
        <w:rPr>
          <w:rFonts w:eastAsia="宋体" w:cs="Times New Roman" w:hint="eastAsia"/>
          <w:b/>
          <w:color w:val="000000" w:themeColor="text1"/>
          <w:sz w:val="28"/>
          <w:szCs w:val="28"/>
        </w:rPr>
        <w:lastRenderedPageBreak/>
        <w:t>6</w:t>
      </w:r>
      <w:r w:rsidRPr="00EC3380">
        <w:rPr>
          <w:rFonts w:eastAsia="宋体" w:cs="Times New Roman"/>
          <w:b/>
          <w:color w:val="000000" w:themeColor="text1"/>
          <w:sz w:val="28"/>
          <w:szCs w:val="28"/>
        </w:rPr>
        <w:t xml:space="preserve">.6 </w:t>
      </w:r>
      <w:r w:rsidRPr="00EC3380">
        <w:rPr>
          <w:rFonts w:eastAsia="宋体" w:cs="Times New Roman"/>
          <w:b/>
          <w:color w:val="000000" w:themeColor="text1"/>
          <w:sz w:val="28"/>
          <w:szCs w:val="28"/>
        </w:rPr>
        <w:t>技改前后污染物排放</w:t>
      </w:r>
      <w:r w:rsidRPr="00EC3380">
        <w:rPr>
          <w:rFonts w:eastAsia="宋体" w:cs="Times New Roman"/>
          <w:b/>
          <w:color w:val="000000" w:themeColor="text1"/>
          <w:sz w:val="28"/>
          <w:szCs w:val="28"/>
        </w:rPr>
        <w:t>“</w:t>
      </w:r>
      <w:r w:rsidRPr="00EC3380">
        <w:rPr>
          <w:rFonts w:eastAsia="宋体" w:cs="Times New Roman"/>
          <w:b/>
          <w:color w:val="000000" w:themeColor="text1"/>
          <w:sz w:val="28"/>
          <w:szCs w:val="28"/>
        </w:rPr>
        <w:t>三本帐</w:t>
      </w:r>
      <w:r w:rsidRPr="00EC3380">
        <w:rPr>
          <w:rFonts w:eastAsia="宋体" w:cs="Times New Roman"/>
          <w:b/>
          <w:color w:val="000000" w:themeColor="text1"/>
          <w:sz w:val="28"/>
          <w:szCs w:val="28"/>
        </w:rPr>
        <w:t>”</w:t>
      </w:r>
      <w:bookmarkEnd w:id="225"/>
    </w:p>
    <w:p w:rsidR="004E2598" w:rsidRPr="00EC3380" w:rsidRDefault="004E2598" w:rsidP="004E2598">
      <w:pPr>
        <w:spacing w:line="360" w:lineRule="auto"/>
        <w:ind w:firstLineChars="200" w:firstLine="480"/>
        <w:rPr>
          <w:rFonts w:ascii="Times New Roman" w:hAnsi="Times New Roman"/>
          <w:bCs/>
          <w:color w:val="000000" w:themeColor="text1"/>
          <w:sz w:val="24"/>
          <w:szCs w:val="24"/>
        </w:rPr>
      </w:pPr>
      <w:r w:rsidRPr="00EC3380">
        <w:rPr>
          <w:rFonts w:ascii="Times New Roman" w:hAnsi="Times New Roman"/>
          <w:bCs/>
          <w:color w:val="000000" w:themeColor="text1"/>
          <w:sz w:val="24"/>
          <w:szCs w:val="24"/>
        </w:rPr>
        <w:t>项目技改前后污染物排放</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三本帐</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见表</w:t>
      </w:r>
      <w:r w:rsidRPr="00EC3380">
        <w:rPr>
          <w:rFonts w:ascii="Times New Roman" w:hAnsi="Times New Roman"/>
          <w:bCs/>
          <w:color w:val="000000" w:themeColor="text1"/>
          <w:sz w:val="24"/>
          <w:szCs w:val="24"/>
        </w:rPr>
        <w:t xml:space="preserve"> </w:t>
      </w:r>
      <w:r w:rsidRPr="00EC3380">
        <w:rPr>
          <w:rFonts w:ascii="Times New Roman" w:hAnsi="Times New Roman" w:hint="eastAsia"/>
          <w:bCs/>
          <w:color w:val="000000" w:themeColor="text1"/>
          <w:sz w:val="24"/>
          <w:szCs w:val="24"/>
        </w:rPr>
        <w:t>6</w:t>
      </w:r>
      <w:r w:rsidRPr="00EC3380">
        <w:rPr>
          <w:rFonts w:ascii="Times New Roman" w:hAnsi="Times New Roman"/>
          <w:bCs/>
          <w:color w:val="000000" w:themeColor="text1"/>
          <w:sz w:val="24"/>
          <w:szCs w:val="24"/>
        </w:rPr>
        <w:t>.6-1</w:t>
      </w:r>
      <w:r w:rsidRPr="00EC3380">
        <w:rPr>
          <w:rFonts w:ascii="Times New Roman" w:hAnsi="Times New Roman"/>
          <w:bCs/>
          <w:color w:val="000000" w:themeColor="text1"/>
          <w:sz w:val="24"/>
          <w:szCs w:val="24"/>
        </w:rPr>
        <w:t>。</w:t>
      </w:r>
    </w:p>
    <w:p w:rsidR="004E2598" w:rsidRPr="00EC3380" w:rsidRDefault="004E2598" w:rsidP="007503E2">
      <w:pPr>
        <w:jc w:val="center"/>
        <w:rPr>
          <w:rFonts w:ascii="Times New Roman" w:hAnsi="Times New Roman"/>
          <w:b/>
          <w:bCs/>
          <w:color w:val="000000" w:themeColor="text1"/>
          <w:sz w:val="24"/>
          <w:szCs w:val="24"/>
        </w:rPr>
      </w:pPr>
      <w:r w:rsidRPr="00EC3380">
        <w:rPr>
          <w:rFonts w:ascii="Times New Roman" w:hAnsi="Times New Roman"/>
          <w:b/>
          <w:bCs/>
          <w:color w:val="000000" w:themeColor="text1"/>
          <w:sz w:val="24"/>
          <w:szCs w:val="24"/>
        </w:rPr>
        <w:t>表</w:t>
      </w:r>
      <w:r w:rsidRPr="00EC3380">
        <w:rPr>
          <w:rFonts w:ascii="Times New Roman" w:hAnsi="Times New Roman"/>
          <w:b/>
          <w:bCs/>
          <w:color w:val="000000" w:themeColor="text1"/>
          <w:sz w:val="24"/>
          <w:szCs w:val="24"/>
        </w:rPr>
        <w:t xml:space="preserve"> </w:t>
      </w:r>
      <w:r w:rsidRPr="00EC3380">
        <w:rPr>
          <w:rFonts w:ascii="Times New Roman" w:hAnsi="Times New Roman" w:hint="eastAsia"/>
          <w:b/>
          <w:bCs/>
          <w:color w:val="000000" w:themeColor="text1"/>
          <w:sz w:val="24"/>
          <w:szCs w:val="24"/>
        </w:rPr>
        <w:t>6</w:t>
      </w:r>
      <w:r w:rsidRPr="00EC3380">
        <w:rPr>
          <w:rFonts w:ascii="Times New Roman" w:hAnsi="Times New Roman"/>
          <w:b/>
          <w:bCs/>
          <w:color w:val="000000" w:themeColor="text1"/>
          <w:sz w:val="24"/>
          <w:szCs w:val="24"/>
        </w:rPr>
        <w:t>.6-1</w:t>
      </w:r>
      <w:r w:rsidRPr="00EC3380">
        <w:rPr>
          <w:rFonts w:ascii="Times New Roman" w:hAnsi="Times New Roman"/>
          <w:b/>
          <w:bCs/>
          <w:color w:val="000000" w:themeColor="text1"/>
          <w:sz w:val="24"/>
          <w:szCs w:val="24"/>
        </w:rPr>
        <w:tab/>
      </w:r>
      <w:r w:rsidRPr="00EC3380">
        <w:rPr>
          <w:rFonts w:ascii="Times New Roman" w:hAnsi="Times New Roman"/>
          <w:b/>
          <w:bCs/>
          <w:color w:val="000000" w:themeColor="text1"/>
          <w:sz w:val="24"/>
          <w:szCs w:val="24"/>
        </w:rPr>
        <w:t>项目技改前后污染物排放</w:t>
      </w:r>
      <w:r w:rsidRPr="00EC3380">
        <w:rPr>
          <w:rFonts w:ascii="Times New Roman" w:hAnsi="Times New Roman"/>
          <w:b/>
          <w:bCs/>
          <w:color w:val="000000" w:themeColor="text1"/>
          <w:sz w:val="24"/>
          <w:szCs w:val="24"/>
        </w:rPr>
        <w:t>“</w:t>
      </w:r>
      <w:r w:rsidRPr="00EC3380">
        <w:rPr>
          <w:rFonts w:ascii="Times New Roman" w:hAnsi="Times New Roman"/>
          <w:b/>
          <w:bCs/>
          <w:color w:val="000000" w:themeColor="text1"/>
          <w:sz w:val="24"/>
          <w:szCs w:val="24"/>
        </w:rPr>
        <w:t>三本帐</w:t>
      </w:r>
      <w:r w:rsidRPr="00EC3380">
        <w:rPr>
          <w:rFonts w:ascii="Times New Roman" w:hAnsi="Times New Roman"/>
          <w:b/>
          <w:bCs/>
          <w:color w:val="000000" w:themeColor="text1"/>
          <w:sz w:val="24"/>
          <w:szCs w:val="24"/>
        </w:rPr>
        <w:t>”</w:t>
      </w:r>
    </w:p>
    <w:tbl>
      <w:tblPr>
        <w:tblStyle w:val="TableNormal"/>
        <w:tblW w:w="0" w:type="auto"/>
        <w:tblInd w:w="105" w:type="dxa"/>
        <w:tblBorders>
          <w:top w:val="single" w:sz="12" w:space="0" w:color="000000"/>
          <w:bottom w:val="single" w:sz="12" w:space="0" w:color="000000"/>
          <w:insideH w:val="single" w:sz="4" w:space="0" w:color="000000"/>
          <w:insideV w:val="single" w:sz="4" w:space="0" w:color="000000"/>
        </w:tblBorders>
        <w:tblLayout w:type="fixed"/>
        <w:tblLook w:val="01E0" w:firstRow="1" w:lastRow="1" w:firstColumn="1" w:lastColumn="1" w:noHBand="0" w:noVBand="0"/>
      </w:tblPr>
      <w:tblGrid>
        <w:gridCol w:w="992"/>
        <w:gridCol w:w="1738"/>
        <w:gridCol w:w="993"/>
        <w:gridCol w:w="1200"/>
        <w:gridCol w:w="1560"/>
        <w:gridCol w:w="959"/>
        <w:gridCol w:w="1094"/>
      </w:tblGrid>
      <w:tr w:rsidR="007246EE" w:rsidRPr="00EC3380" w:rsidTr="00E66402">
        <w:trPr>
          <w:trHeight w:val="543"/>
        </w:trPr>
        <w:tc>
          <w:tcPr>
            <w:tcW w:w="992"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项目</w:t>
            </w:r>
          </w:p>
        </w:tc>
        <w:tc>
          <w:tcPr>
            <w:tcW w:w="1738"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污染物</w:t>
            </w:r>
          </w:p>
        </w:tc>
        <w:tc>
          <w:tcPr>
            <w:tcW w:w="993"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技改前</w:t>
            </w:r>
          </w:p>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排放量</w:t>
            </w:r>
          </w:p>
        </w:tc>
        <w:tc>
          <w:tcPr>
            <w:tcW w:w="1200"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技改后</w:t>
            </w:r>
          </w:p>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排放量</w:t>
            </w:r>
          </w:p>
        </w:tc>
        <w:tc>
          <w:tcPr>
            <w:tcW w:w="1560"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“以新带老”</w:t>
            </w:r>
          </w:p>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削减量</w:t>
            </w:r>
          </w:p>
        </w:tc>
        <w:tc>
          <w:tcPr>
            <w:tcW w:w="959"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最终</w:t>
            </w:r>
          </w:p>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排放量</w:t>
            </w:r>
          </w:p>
        </w:tc>
        <w:tc>
          <w:tcPr>
            <w:tcW w:w="1094" w:type="dxa"/>
            <w:vAlign w:val="center"/>
          </w:tcPr>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技改前后</w:t>
            </w:r>
          </w:p>
          <w:p w:rsidR="007246EE" w:rsidRPr="00EC3380" w:rsidRDefault="007246EE" w:rsidP="00E66402">
            <w:pPr>
              <w:pStyle w:val="TableParagraph"/>
              <w:spacing w:before="61" w:line="238" w:lineRule="exact"/>
              <w:ind w:left="12"/>
              <w:rPr>
                <w:color w:val="000000" w:themeColor="text1"/>
                <w:sz w:val="21"/>
              </w:rPr>
            </w:pPr>
            <w:r w:rsidRPr="00EC3380">
              <w:rPr>
                <w:rFonts w:hint="eastAsia"/>
                <w:color w:val="000000" w:themeColor="text1"/>
                <w:sz w:val="21"/>
              </w:rPr>
              <w:t>变化量</w:t>
            </w:r>
          </w:p>
        </w:tc>
      </w:tr>
      <w:tr w:rsidR="007503E2" w:rsidRPr="00EC3380" w:rsidTr="00E66402">
        <w:trPr>
          <w:trHeight w:val="272"/>
        </w:trPr>
        <w:tc>
          <w:tcPr>
            <w:tcW w:w="992" w:type="dxa"/>
            <w:vMerge w:val="restart"/>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废气</w:t>
            </w: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eastAsiaTheme="minorEastAsia" w:hint="eastAsia"/>
                <w:color w:val="000000" w:themeColor="text1"/>
                <w:sz w:val="21"/>
                <w:lang w:eastAsia="zh-CN"/>
              </w:rPr>
              <w:t xml:space="preserve"> </w:t>
            </w:r>
            <w:r w:rsidRPr="00EC3380">
              <w:rPr>
                <w:rFonts w:hint="eastAsia"/>
                <w:color w:val="000000" w:themeColor="text1"/>
                <w:sz w:val="21"/>
              </w:rPr>
              <w:t>烟尘（</w:t>
            </w:r>
            <w:r w:rsidRPr="00EC3380">
              <w:rPr>
                <w:color w:val="000000" w:themeColor="text1"/>
                <w:sz w:val="21"/>
              </w:rPr>
              <w:t>t/</w:t>
            </w:r>
            <w:r w:rsidRPr="00EC3380">
              <w:rPr>
                <w:rFonts w:hint="eastAsia"/>
                <w:color w:val="000000" w:themeColor="text1"/>
                <w:sz w:val="21"/>
              </w:rPr>
              <w:t>a）</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28.02</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0.00461</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0.00461</w:t>
            </w:r>
          </w:p>
        </w:tc>
        <w:tc>
          <w:tcPr>
            <w:tcW w:w="1094" w:type="dxa"/>
            <w:vAlign w:val="center"/>
          </w:tcPr>
          <w:p w:rsidR="007503E2" w:rsidRPr="00EC3380" w:rsidRDefault="007503E2" w:rsidP="007503E2">
            <w:pPr>
              <w:pStyle w:val="TableParagraph"/>
              <w:spacing w:before="61" w:line="238" w:lineRule="exact"/>
              <w:ind w:left="12"/>
              <w:rPr>
                <w:rFonts w:eastAsiaTheme="minorEastAsia"/>
                <w:color w:val="000000" w:themeColor="text1"/>
                <w:sz w:val="21"/>
                <w:lang w:eastAsia="zh-CN"/>
              </w:rPr>
            </w:pPr>
            <w:r w:rsidRPr="00EC3380">
              <w:rPr>
                <w:color w:val="000000" w:themeColor="text1"/>
                <w:sz w:val="21"/>
              </w:rPr>
              <w:t>-</w:t>
            </w:r>
            <w:r w:rsidRPr="00EC3380">
              <w:rPr>
                <w:rFonts w:eastAsiaTheme="minorEastAsia" w:hint="eastAsia"/>
                <w:color w:val="000000" w:themeColor="text1"/>
                <w:sz w:val="21"/>
                <w:lang w:eastAsia="zh-CN"/>
              </w:rPr>
              <w:t>28.015</w:t>
            </w:r>
          </w:p>
        </w:tc>
      </w:tr>
      <w:tr w:rsidR="007503E2" w:rsidRPr="00EC3380" w:rsidTr="00E66402">
        <w:trPr>
          <w:trHeight w:val="272"/>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SO</w:t>
            </w:r>
            <w:r w:rsidRPr="00EC3380">
              <w:rPr>
                <w:color w:val="000000" w:themeColor="text1"/>
                <w:sz w:val="21"/>
                <w:vertAlign w:val="subscript"/>
              </w:rPr>
              <w:t>2</w:t>
            </w:r>
            <w:r w:rsidRPr="00EC3380">
              <w:rPr>
                <w:color w:val="000000" w:themeColor="text1"/>
                <w:sz w:val="21"/>
              </w:rPr>
              <w:t>(t/a)</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44.82</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0.0162</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0.0162</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-44.804</w:t>
            </w:r>
          </w:p>
        </w:tc>
      </w:tr>
      <w:tr w:rsidR="007503E2" w:rsidRPr="00EC3380" w:rsidTr="00E66402">
        <w:trPr>
          <w:trHeight w:val="242"/>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NO</w:t>
            </w:r>
            <w:r w:rsidRPr="00EC3380">
              <w:rPr>
                <w:color w:val="000000" w:themeColor="text1"/>
                <w:sz w:val="21"/>
                <w:vertAlign w:val="subscript"/>
              </w:rPr>
              <w:t>2</w:t>
            </w:r>
            <w:r w:rsidRPr="00EC3380">
              <w:rPr>
                <w:color w:val="000000" w:themeColor="text1"/>
                <w:sz w:val="21"/>
              </w:rPr>
              <w:t>(t/a)</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68.62</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24.84</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24.84</w:t>
            </w:r>
          </w:p>
        </w:tc>
        <w:tc>
          <w:tcPr>
            <w:tcW w:w="1094" w:type="dxa"/>
            <w:vAlign w:val="center"/>
          </w:tcPr>
          <w:p w:rsidR="007503E2" w:rsidRPr="00EC3380" w:rsidRDefault="007503E2" w:rsidP="007503E2">
            <w:pPr>
              <w:pStyle w:val="TableParagraph"/>
              <w:spacing w:before="61" w:line="238" w:lineRule="exact"/>
              <w:ind w:left="12"/>
              <w:rPr>
                <w:rFonts w:eastAsiaTheme="minorEastAsia"/>
                <w:color w:val="000000" w:themeColor="text1"/>
                <w:sz w:val="21"/>
                <w:lang w:eastAsia="zh-CN"/>
              </w:rPr>
            </w:pPr>
            <w:r w:rsidRPr="00EC3380">
              <w:rPr>
                <w:color w:val="000000" w:themeColor="text1"/>
                <w:sz w:val="21"/>
              </w:rPr>
              <w:t>-</w:t>
            </w:r>
            <w:r w:rsidRPr="00EC3380">
              <w:rPr>
                <w:rFonts w:eastAsiaTheme="minorEastAsia" w:hint="eastAsia"/>
                <w:color w:val="000000" w:themeColor="text1"/>
                <w:sz w:val="21"/>
                <w:lang w:eastAsia="zh-CN"/>
              </w:rPr>
              <w:t>43.78</w:t>
            </w:r>
          </w:p>
        </w:tc>
      </w:tr>
      <w:tr w:rsidR="007503E2" w:rsidRPr="00EC3380" w:rsidTr="00E66402">
        <w:trPr>
          <w:trHeight w:val="242"/>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油烟废气</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0.0108</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0.0108</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0.0108</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r>
      <w:tr w:rsidR="007503E2" w:rsidRPr="00EC3380" w:rsidTr="00E66402">
        <w:trPr>
          <w:trHeight w:val="241"/>
        </w:trPr>
        <w:tc>
          <w:tcPr>
            <w:tcW w:w="992" w:type="dxa"/>
            <w:vMerge w:val="restart"/>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废水</w:t>
            </w: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排水量</w:t>
            </w:r>
            <w:r w:rsidRPr="00EC3380">
              <w:rPr>
                <w:color w:val="000000" w:themeColor="text1"/>
                <w:sz w:val="21"/>
              </w:rPr>
              <w:t>(t/a)</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215577.6</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53883</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53883</w:t>
            </w:r>
          </w:p>
        </w:tc>
        <w:tc>
          <w:tcPr>
            <w:tcW w:w="1094" w:type="dxa"/>
            <w:vAlign w:val="center"/>
          </w:tcPr>
          <w:p w:rsidR="007503E2" w:rsidRPr="00EC3380" w:rsidRDefault="007503E2" w:rsidP="007503E2">
            <w:pPr>
              <w:pStyle w:val="TableParagraph"/>
              <w:spacing w:before="61" w:line="238" w:lineRule="exact"/>
              <w:ind w:left="12"/>
              <w:rPr>
                <w:rFonts w:eastAsiaTheme="minorEastAsia"/>
                <w:color w:val="000000" w:themeColor="text1"/>
                <w:sz w:val="21"/>
                <w:lang w:eastAsia="zh-CN"/>
              </w:rPr>
            </w:pPr>
            <w:r w:rsidRPr="00EC3380">
              <w:rPr>
                <w:color w:val="000000" w:themeColor="text1"/>
                <w:sz w:val="21"/>
              </w:rPr>
              <w:t>-</w:t>
            </w:r>
            <w:r w:rsidRPr="00EC3380">
              <w:rPr>
                <w:rFonts w:eastAsiaTheme="minorEastAsia" w:hint="eastAsia"/>
                <w:color w:val="000000" w:themeColor="text1"/>
                <w:sz w:val="21"/>
                <w:lang w:eastAsia="zh-CN"/>
              </w:rPr>
              <w:t>161694.6</w:t>
            </w:r>
          </w:p>
        </w:tc>
      </w:tr>
      <w:tr w:rsidR="007503E2" w:rsidRPr="00EC3380" w:rsidTr="00E66402">
        <w:trPr>
          <w:trHeight w:val="270"/>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COD(t/a)</w:t>
            </w:r>
          </w:p>
        </w:tc>
        <w:tc>
          <w:tcPr>
            <w:tcW w:w="993"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9.92</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2.48</w:t>
            </w:r>
          </w:p>
        </w:tc>
        <w:tc>
          <w:tcPr>
            <w:tcW w:w="1560"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2.48</w:t>
            </w:r>
          </w:p>
        </w:tc>
        <w:tc>
          <w:tcPr>
            <w:tcW w:w="1094" w:type="dxa"/>
            <w:vAlign w:val="center"/>
          </w:tcPr>
          <w:p w:rsidR="007503E2" w:rsidRPr="00EC3380" w:rsidRDefault="007503E2" w:rsidP="007503E2">
            <w:pPr>
              <w:pStyle w:val="TableParagraph"/>
              <w:spacing w:before="61" w:line="238" w:lineRule="exact"/>
              <w:ind w:left="12"/>
              <w:rPr>
                <w:rFonts w:eastAsiaTheme="minorEastAsia"/>
                <w:color w:val="000000" w:themeColor="text1"/>
                <w:sz w:val="21"/>
                <w:lang w:eastAsia="zh-CN"/>
              </w:rPr>
            </w:pPr>
            <w:r w:rsidRPr="00EC3380">
              <w:rPr>
                <w:color w:val="000000" w:themeColor="text1"/>
                <w:sz w:val="21"/>
              </w:rPr>
              <w:t>-</w:t>
            </w:r>
            <w:r w:rsidRPr="00EC3380">
              <w:rPr>
                <w:rFonts w:eastAsiaTheme="minorEastAsia" w:hint="eastAsia"/>
                <w:color w:val="000000" w:themeColor="text1"/>
                <w:sz w:val="21"/>
                <w:lang w:eastAsia="zh-CN"/>
              </w:rPr>
              <w:t>7.44</w:t>
            </w:r>
          </w:p>
        </w:tc>
      </w:tr>
      <w:tr w:rsidR="007503E2" w:rsidRPr="00EC3380" w:rsidTr="00E66402">
        <w:trPr>
          <w:trHeight w:val="270"/>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BOD</w:t>
            </w:r>
            <w:r w:rsidRPr="00EC3380">
              <w:rPr>
                <w:rFonts w:hint="eastAsia"/>
                <w:color w:val="000000" w:themeColor="text1"/>
                <w:sz w:val="21"/>
                <w:vertAlign w:val="subscript"/>
              </w:rPr>
              <w:t>5</w:t>
            </w:r>
          </w:p>
        </w:tc>
        <w:tc>
          <w:tcPr>
            <w:tcW w:w="993"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3.34</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0.84</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0.84</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-2.5</w:t>
            </w:r>
          </w:p>
        </w:tc>
      </w:tr>
      <w:tr w:rsidR="007503E2" w:rsidRPr="00EC3380" w:rsidTr="00E66402">
        <w:trPr>
          <w:trHeight w:val="270"/>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SS</w:t>
            </w:r>
          </w:p>
        </w:tc>
        <w:tc>
          <w:tcPr>
            <w:tcW w:w="993"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2.80</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0.7</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0.7</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-2.1</w:t>
            </w:r>
          </w:p>
        </w:tc>
      </w:tr>
      <w:tr w:rsidR="007503E2" w:rsidRPr="00EC3380" w:rsidTr="00E66402">
        <w:trPr>
          <w:trHeight w:val="242"/>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氨氮</w:t>
            </w:r>
            <w:r w:rsidRPr="00EC3380">
              <w:rPr>
                <w:color w:val="000000" w:themeColor="text1"/>
                <w:sz w:val="21"/>
              </w:rPr>
              <w:t>(t/a)</w:t>
            </w:r>
          </w:p>
        </w:tc>
        <w:tc>
          <w:tcPr>
            <w:tcW w:w="993"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0.32</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0.08</w:t>
            </w:r>
          </w:p>
        </w:tc>
        <w:tc>
          <w:tcPr>
            <w:tcW w:w="1560"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0.08</w:t>
            </w:r>
          </w:p>
        </w:tc>
        <w:tc>
          <w:tcPr>
            <w:tcW w:w="1094" w:type="dxa"/>
            <w:vAlign w:val="center"/>
          </w:tcPr>
          <w:p w:rsidR="007503E2" w:rsidRPr="00EC3380" w:rsidRDefault="007503E2" w:rsidP="007503E2">
            <w:pPr>
              <w:pStyle w:val="TableParagraph"/>
              <w:spacing w:before="61" w:line="238" w:lineRule="exact"/>
              <w:ind w:left="12"/>
              <w:rPr>
                <w:rFonts w:eastAsiaTheme="minorEastAsia"/>
                <w:color w:val="000000" w:themeColor="text1"/>
                <w:sz w:val="21"/>
                <w:lang w:eastAsia="zh-CN"/>
              </w:rPr>
            </w:pPr>
            <w:r w:rsidRPr="00EC3380">
              <w:rPr>
                <w:color w:val="000000" w:themeColor="text1"/>
                <w:sz w:val="21"/>
              </w:rPr>
              <w:t>-</w:t>
            </w:r>
            <w:r w:rsidRPr="00EC3380">
              <w:rPr>
                <w:rFonts w:eastAsiaTheme="minorEastAsia" w:hint="eastAsia"/>
                <w:color w:val="000000" w:themeColor="text1"/>
                <w:sz w:val="21"/>
                <w:lang w:eastAsia="zh-CN"/>
              </w:rPr>
              <w:t>0.24</w:t>
            </w:r>
          </w:p>
        </w:tc>
      </w:tr>
      <w:tr w:rsidR="007503E2" w:rsidRPr="00EC3380" w:rsidTr="00E66402">
        <w:trPr>
          <w:trHeight w:val="242"/>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石油类</w:t>
            </w:r>
            <w:r w:rsidRPr="00EC3380">
              <w:rPr>
                <w:color w:val="000000" w:themeColor="text1"/>
                <w:sz w:val="21"/>
              </w:rPr>
              <w:t>(t/a)</w:t>
            </w:r>
          </w:p>
        </w:tc>
        <w:tc>
          <w:tcPr>
            <w:tcW w:w="993"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0.06</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0.016</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0.016</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-0.044</w:t>
            </w:r>
          </w:p>
        </w:tc>
      </w:tr>
      <w:tr w:rsidR="007503E2" w:rsidRPr="00EC3380" w:rsidTr="00E66402">
        <w:trPr>
          <w:trHeight w:val="272"/>
        </w:trPr>
        <w:tc>
          <w:tcPr>
            <w:tcW w:w="992" w:type="dxa"/>
            <w:vMerge w:val="restart"/>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固体废物</w:t>
            </w: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废制氮分子筛(t/a)</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1.535</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1.535</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1.535</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r>
      <w:tr w:rsidR="007503E2" w:rsidRPr="00EC3380" w:rsidTr="00E66402">
        <w:trPr>
          <w:trHeight w:val="272"/>
        </w:trPr>
        <w:tc>
          <w:tcPr>
            <w:tcW w:w="992" w:type="dxa"/>
            <w:vMerge/>
            <w:vAlign w:val="center"/>
          </w:tcPr>
          <w:p w:rsidR="007503E2" w:rsidRPr="00EC3380" w:rsidRDefault="007503E2" w:rsidP="00E66402">
            <w:pPr>
              <w:pStyle w:val="TableParagraph"/>
              <w:spacing w:before="61" w:line="238" w:lineRule="exact"/>
              <w:ind w:left="12"/>
              <w:rPr>
                <w:color w:val="000000" w:themeColor="text1"/>
                <w:sz w:val="21"/>
              </w:rPr>
            </w:pPr>
          </w:p>
        </w:tc>
        <w:tc>
          <w:tcPr>
            <w:tcW w:w="1738"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color w:val="000000" w:themeColor="text1"/>
                <w:sz w:val="21"/>
              </w:rPr>
              <w:t>生活垃圾(t/a)</w:t>
            </w:r>
          </w:p>
        </w:tc>
        <w:tc>
          <w:tcPr>
            <w:tcW w:w="993" w:type="dxa"/>
            <w:vAlign w:val="center"/>
          </w:tcPr>
          <w:p w:rsidR="007503E2" w:rsidRPr="00EC3380" w:rsidRDefault="007503E2" w:rsidP="00E66402">
            <w:pPr>
              <w:pStyle w:val="TableParagraph"/>
              <w:spacing w:before="61" w:line="238" w:lineRule="exact"/>
              <w:ind w:left="12"/>
              <w:rPr>
                <w:color w:val="000000" w:themeColor="text1"/>
                <w:sz w:val="21"/>
              </w:rPr>
            </w:pPr>
            <w:r w:rsidRPr="00EC3380">
              <w:rPr>
                <w:rFonts w:hint="eastAsia"/>
                <w:color w:val="000000" w:themeColor="text1"/>
                <w:sz w:val="21"/>
              </w:rPr>
              <w:t>29.97</w:t>
            </w:r>
          </w:p>
        </w:tc>
        <w:tc>
          <w:tcPr>
            <w:tcW w:w="120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18</w:t>
            </w:r>
          </w:p>
        </w:tc>
        <w:tc>
          <w:tcPr>
            <w:tcW w:w="1560"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0</w:t>
            </w:r>
          </w:p>
        </w:tc>
        <w:tc>
          <w:tcPr>
            <w:tcW w:w="959" w:type="dxa"/>
            <w:vAlign w:val="center"/>
          </w:tcPr>
          <w:p w:rsidR="007503E2" w:rsidRPr="00EC3380" w:rsidRDefault="007503E2" w:rsidP="00864896">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18</w:t>
            </w:r>
          </w:p>
        </w:tc>
        <w:tc>
          <w:tcPr>
            <w:tcW w:w="1094" w:type="dxa"/>
            <w:vAlign w:val="center"/>
          </w:tcPr>
          <w:p w:rsidR="007503E2" w:rsidRPr="00EC3380" w:rsidRDefault="007503E2" w:rsidP="00E66402">
            <w:pPr>
              <w:pStyle w:val="TableParagraph"/>
              <w:spacing w:before="61" w:line="238" w:lineRule="exact"/>
              <w:ind w:left="12"/>
              <w:rPr>
                <w:rFonts w:eastAsiaTheme="minorEastAsia"/>
                <w:color w:val="000000" w:themeColor="text1"/>
                <w:sz w:val="21"/>
                <w:lang w:eastAsia="zh-CN"/>
              </w:rPr>
            </w:pPr>
            <w:r w:rsidRPr="00EC3380">
              <w:rPr>
                <w:rFonts w:eastAsiaTheme="minorEastAsia" w:hint="eastAsia"/>
                <w:color w:val="000000" w:themeColor="text1"/>
                <w:sz w:val="21"/>
                <w:lang w:eastAsia="zh-CN"/>
              </w:rPr>
              <w:t>-11.97</w:t>
            </w:r>
          </w:p>
        </w:tc>
      </w:tr>
    </w:tbl>
    <w:p w:rsidR="00204AFA" w:rsidRPr="00EC3380" w:rsidRDefault="00FF58C2" w:rsidP="00204AFA">
      <w:pPr>
        <w:pStyle w:val="2787815"/>
        <w:spacing w:before="0" w:after="0"/>
        <w:rPr>
          <w:rFonts w:eastAsia="宋体" w:cs="Times New Roman"/>
          <w:b/>
          <w:color w:val="000000" w:themeColor="text1"/>
          <w:sz w:val="28"/>
          <w:szCs w:val="28"/>
        </w:rPr>
      </w:pPr>
      <w:bookmarkStart w:id="231" w:name="_Toc534282428"/>
      <w:r w:rsidRPr="00EC3380">
        <w:rPr>
          <w:rFonts w:eastAsia="宋体" w:cs="Times New Roman" w:hint="eastAsia"/>
          <w:b/>
          <w:color w:val="000000" w:themeColor="text1"/>
          <w:sz w:val="28"/>
          <w:szCs w:val="28"/>
        </w:rPr>
        <w:t>6</w:t>
      </w:r>
      <w:r w:rsidR="00204AFA" w:rsidRPr="00EC3380">
        <w:rPr>
          <w:rFonts w:eastAsia="宋体" w:cs="Times New Roman" w:hint="eastAsia"/>
          <w:b/>
          <w:color w:val="000000" w:themeColor="text1"/>
          <w:sz w:val="28"/>
          <w:szCs w:val="28"/>
        </w:rPr>
        <w:t>.</w:t>
      </w:r>
      <w:r w:rsidR="004E2598" w:rsidRPr="00EC3380">
        <w:rPr>
          <w:rFonts w:eastAsia="宋体" w:cs="Times New Roman" w:hint="eastAsia"/>
          <w:b/>
          <w:color w:val="000000" w:themeColor="text1"/>
          <w:sz w:val="28"/>
          <w:szCs w:val="28"/>
        </w:rPr>
        <w:t>7</w:t>
      </w:r>
      <w:r w:rsidR="00204AFA" w:rsidRPr="00EC3380">
        <w:rPr>
          <w:rFonts w:eastAsia="宋体" w:cs="Times New Roman" w:hint="eastAsia"/>
          <w:b/>
          <w:color w:val="000000" w:themeColor="text1"/>
          <w:sz w:val="28"/>
          <w:szCs w:val="28"/>
        </w:rPr>
        <w:t>环境保护措施汇总</w:t>
      </w:r>
      <w:bookmarkEnd w:id="226"/>
      <w:bookmarkEnd w:id="227"/>
      <w:bookmarkEnd w:id="228"/>
      <w:bookmarkEnd w:id="229"/>
      <w:bookmarkEnd w:id="230"/>
      <w:bookmarkEnd w:id="231"/>
    </w:p>
    <w:p w:rsidR="008F3FBE" w:rsidRPr="00EC3380" w:rsidRDefault="00204AFA" w:rsidP="006D3200">
      <w:pPr>
        <w:spacing w:line="360" w:lineRule="auto"/>
        <w:ind w:firstLineChars="200" w:firstLine="480"/>
        <w:rPr>
          <w:rFonts w:ascii="Times New Roman" w:hAnsi="Times New Roman"/>
          <w:bCs/>
          <w:color w:val="000000" w:themeColor="text1"/>
          <w:sz w:val="24"/>
          <w:szCs w:val="24"/>
        </w:rPr>
      </w:pPr>
      <w:r w:rsidRPr="00EC3380">
        <w:rPr>
          <w:rFonts w:ascii="Times New Roman" w:hAnsi="Times New Roman"/>
          <w:bCs/>
          <w:color w:val="000000" w:themeColor="text1"/>
          <w:sz w:val="24"/>
          <w:szCs w:val="24"/>
        </w:rPr>
        <w:t>本</w:t>
      </w:r>
      <w:r w:rsidR="00B609F1" w:rsidRPr="00EC3380">
        <w:rPr>
          <w:rFonts w:ascii="Times New Roman" w:hAnsi="Times New Roman" w:hint="eastAsia"/>
          <w:bCs/>
          <w:color w:val="000000" w:themeColor="text1"/>
          <w:sz w:val="24"/>
          <w:szCs w:val="24"/>
        </w:rPr>
        <w:t>技改项目</w:t>
      </w:r>
      <w:r w:rsidRPr="00EC3380">
        <w:rPr>
          <w:rFonts w:ascii="Times New Roman" w:hAnsi="Times New Roman"/>
          <w:bCs/>
          <w:color w:val="000000" w:themeColor="text1"/>
          <w:sz w:val="24"/>
          <w:szCs w:val="24"/>
        </w:rPr>
        <w:t>项</w:t>
      </w:r>
      <w:r w:rsidR="00B609F1" w:rsidRPr="00EC3380">
        <w:rPr>
          <w:rFonts w:ascii="Times New Roman" w:hAnsi="Times New Roman" w:hint="eastAsia"/>
          <w:bCs/>
          <w:color w:val="000000" w:themeColor="text1"/>
          <w:sz w:val="24"/>
          <w:szCs w:val="24"/>
        </w:rPr>
        <w:t>新增</w:t>
      </w:r>
      <w:r w:rsidRPr="00EC3380">
        <w:rPr>
          <w:rFonts w:ascii="Times New Roman" w:hAnsi="Times New Roman"/>
          <w:color w:val="000000" w:themeColor="text1"/>
          <w:sz w:val="24"/>
          <w:szCs w:val="24"/>
        </w:rPr>
        <w:t>投资为</w:t>
      </w:r>
      <w:r w:rsidR="006A355D" w:rsidRPr="00EC3380">
        <w:rPr>
          <w:rFonts w:ascii="Times New Roman" w:hAnsi="Times New Roman" w:hint="eastAsia"/>
          <w:color w:val="000000" w:themeColor="text1"/>
          <w:sz w:val="24"/>
          <w:szCs w:val="24"/>
        </w:rPr>
        <w:t>1</w:t>
      </w:r>
      <w:r w:rsidR="00136A9B" w:rsidRPr="00EC3380">
        <w:rPr>
          <w:rFonts w:ascii="Times New Roman" w:hAnsi="Times New Roman" w:hint="eastAsia"/>
          <w:color w:val="000000" w:themeColor="text1"/>
          <w:sz w:val="24"/>
          <w:szCs w:val="24"/>
        </w:rPr>
        <w:t>0</w:t>
      </w:r>
      <w:r w:rsidR="006A355D" w:rsidRPr="00EC3380">
        <w:rPr>
          <w:rFonts w:ascii="Times New Roman" w:hAnsi="Times New Roman" w:hint="eastAsia"/>
          <w:color w:val="000000" w:themeColor="text1"/>
          <w:sz w:val="24"/>
          <w:szCs w:val="24"/>
        </w:rPr>
        <w:t>9.25</w:t>
      </w:r>
      <w:r w:rsidRPr="00EC3380">
        <w:rPr>
          <w:rFonts w:ascii="Times New Roman" w:hAnsi="Times New Roman"/>
          <w:color w:val="000000" w:themeColor="text1"/>
          <w:sz w:val="24"/>
          <w:szCs w:val="24"/>
        </w:rPr>
        <w:t>元，其中环保投资为</w:t>
      </w:r>
      <w:r w:rsidR="006A355D" w:rsidRPr="00EC3380">
        <w:rPr>
          <w:rFonts w:ascii="Times New Roman" w:hAnsi="Times New Roman" w:hint="eastAsia"/>
          <w:color w:val="000000" w:themeColor="text1"/>
          <w:sz w:val="24"/>
          <w:szCs w:val="24"/>
        </w:rPr>
        <w:t>10</w:t>
      </w:r>
      <w:r w:rsidRPr="00EC3380">
        <w:rPr>
          <w:rFonts w:ascii="Times New Roman" w:hAnsi="Times New Roman"/>
          <w:color w:val="000000" w:themeColor="text1"/>
          <w:sz w:val="24"/>
          <w:szCs w:val="24"/>
        </w:rPr>
        <w:t>万元，占总投资比例为</w:t>
      </w:r>
      <w:r w:rsidR="00136A9B" w:rsidRPr="00EC3380">
        <w:rPr>
          <w:rFonts w:ascii="Times New Roman" w:hAnsi="Times New Roman" w:hint="eastAsia"/>
          <w:color w:val="000000" w:themeColor="text1"/>
          <w:sz w:val="24"/>
          <w:szCs w:val="24"/>
        </w:rPr>
        <w:t>9.15</w:t>
      </w:r>
      <w:r w:rsidRPr="00EC3380">
        <w:rPr>
          <w:rFonts w:ascii="Times New Roman" w:hAnsi="Times New Roman"/>
          <w:bCs/>
          <w:color w:val="000000" w:themeColor="text1"/>
          <w:sz w:val="24"/>
          <w:szCs w:val="24"/>
        </w:rPr>
        <w:t>%</w:t>
      </w:r>
      <w:r w:rsidRPr="00EC3380">
        <w:rPr>
          <w:rFonts w:ascii="Times New Roman" w:hAnsi="Times New Roman" w:hint="eastAsia"/>
          <w:bCs/>
          <w:color w:val="000000" w:themeColor="text1"/>
          <w:sz w:val="24"/>
          <w:szCs w:val="24"/>
        </w:rPr>
        <w:t>；</w:t>
      </w:r>
      <w:r w:rsidRPr="00EC3380">
        <w:rPr>
          <w:rFonts w:ascii="Times New Roman" w:hAnsi="Times New Roman"/>
          <w:bCs/>
          <w:color w:val="000000" w:themeColor="text1"/>
          <w:sz w:val="24"/>
          <w:szCs w:val="24"/>
        </w:rPr>
        <w:t>项目环境保护措施汇总见表</w:t>
      </w:r>
      <w:r w:rsidR="00FF58C2" w:rsidRPr="00EC3380">
        <w:rPr>
          <w:rFonts w:ascii="Times New Roman" w:hAnsi="Times New Roman" w:hint="eastAsia"/>
          <w:bCs/>
          <w:color w:val="000000" w:themeColor="text1"/>
          <w:sz w:val="24"/>
          <w:szCs w:val="24"/>
        </w:rPr>
        <w:t>6</w:t>
      </w:r>
      <w:r w:rsidRPr="00EC3380">
        <w:rPr>
          <w:rFonts w:ascii="Times New Roman" w:hAnsi="Times New Roman" w:hint="eastAsia"/>
          <w:bCs/>
          <w:color w:val="000000" w:themeColor="text1"/>
          <w:sz w:val="24"/>
          <w:szCs w:val="24"/>
        </w:rPr>
        <w:t>.</w:t>
      </w:r>
      <w:r w:rsidR="004E2598" w:rsidRPr="00EC3380">
        <w:rPr>
          <w:rFonts w:ascii="Times New Roman" w:hAnsi="Times New Roman" w:hint="eastAsia"/>
          <w:bCs/>
          <w:color w:val="000000" w:themeColor="text1"/>
          <w:sz w:val="24"/>
          <w:szCs w:val="24"/>
        </w:rPr>
        <w:t>7</w:t>
      </w:r>
      <w:r w:rsidRPr="00EC3380">
        <w:rPr>
          <w:rFonts w:ascii="Times New Roman" w:hAnsi="Times New Roman"/>
          <w:bCs/>
          <w:color w:val="000000" w:themeColor="text1"/>
          <w:sz w:val="24"/>
          <w:szCs w:val="24"/>
        </w:rPr>
        <w:t>-1</w:t>
      </w:r>
      <w:r w:rsidRPr="00EC3380">
        <w:rPr>
          <w:rFonts w:ascii="Times New Roman" w:hAnsi="Times New Roman"/>
          <w:bCs/>
          <w:color w:val="000000" w:themeColor="text1"/>
          <w:sz w:val="24"/>
          <w:szCs w:val="24"/>
        </w:rPr>
        <w:t>。</w:t>
      </w:r>
    </w:p>
    <w:p w:rsidR="00204AFA" w:rsidRPr="00EC3380" w:rsidRDefault="00204AFA" w:rsidP="00204AFA">
      <w:pPr>
        <w:jc w:val="center"/>
        <w:rPr>
          <w:rFonts w:ascii="Times New Roman" w:hAnsi="Times New Roman"/>
          <w:b/>
          <w:bCs/>
          <w:color w:val="000000" w:themeColor="text1"/>
          <w:sz w:val="24"/>
          <w:szCs w:val="24"/>
        </w:rPr>
      </w:pPr>
      <w:r w:rsidRPr="00EC3380">
        <w:rPr>
          <w:rFonts w:ascii="Times New Roman" w:hAnsi="Times New Roman"/>
          <w:b/>
          <w:bCs/>
          <w:color w:val="000000" w:themeColor="text1"/>
          <w:sz w:val="24"/>
          <w:szCs w:val="24"/>
        </w:rPr>
        <w:t>表</w:t>
      </w:r>
      <w:r w:rsidR="00FF58C2" w:rsidRPr="00EC3380">
        <w:rPr>
          <w:rFonts w:ascii="Times New Roman" w:hAnsi="Times New Roman" w:hint="eastAsia"/>
          <w:b/>
          <w:bCs/>
          <w:color w:val="000000" w:themeColor="text1"/>
          <w:sz w:val="24"/>
          <w:szCs w:val="24"/>
        </w:rPr>
        <w:t>6</w:t>
      </w:r>
      <w:r w:rsidRPr="00EC3380">
        <w:rPr>
          <w:rFonts w:ascii="Times New Roman" w:hAnsi="Times New Roman" w:hint="eastAsia"/>
          <w:b/>
          <w:bCs/>
          <w:color w:val="000000" w:themeColor="text1"/>
          <w:sz w:val="24"/>
          <w:szCs w:val="24"/>
        </w:rPr>
        <w:t>.</w:t>
      </w:r>
      <w:r w:rsidR="004E2598" w:rsidRPr="00EC3380">
        <w:rPr>
          <w:rFonts w:ascii="Times New Roman" w:hAnsi="Times New Roman" w:hint="eastAsia"/>
          <w:b/>
          <w:bCs/>
          <w:color w:val="000000" w:themeColor="text1"/>
          <w:sz w:val="24"/>
          <w:szCs w:val="24"/>
        </w:rPr>
        <w:t>7</w:t>
      </w:r>
      <w:r w:rsidRPr="00EC3380">
        <w:rPr>
          <w:rFonts w:ascii="Times New Roman" w:hAnsi="Times New Roman" w:hint="eastAsia"/>
          <w:b/>
          <w:bCs/>
          <w:color w:val="000000" w:themeColor="text1"/>
          <w:sz w:val="24"/>
          <w:szCs w:val="24"/>
        </w:rPr>
        <w:t>-1</w:t>
      </w:r>
      <w:r w:rsidRPr="00EC3380">
        <w:rPr>
          <w:rFonts w:ascii="Times New Roman" w:hAnsi="Times New Roman"/>
          <w:b/>
          <w:bCs/>
          <w:color w:val="000000" w:themeColor="text1"/>
          <w:sz w:val="24"/>
          <w:szCs w:val="24"/>
        </w:rPr>
        <w:t xml:space="preserve">  </w:t>
      </w:r>
      <w:r w:rsidRPr="00EC3380">
        <w:rPr>
          <w:rFonts w:ascii="Times New Roman" w:hAnsi="Times New Roman" w:hint="eastAsia"/>
          <w:b/>
          <w:bCs/>
          <w:color w:val="000000" w:themeColor="text1"/>
          <w:sz w:val="24"/>
          <w:szCs w:val="24"/>
        </w:rPr>
        <w:t>环保</w:t>
      </w:r>
      <w:r w:rsidRPr="00EC3380">
        <w:rPr>
          <w:rFonts w:ascii="Times New Roman" w:hAnsi="Times New Roman"/>
          <w:b/>
          <w:bCs/>
          <w:color w:val="000000" w:themeColor="text1"/>
          <w:sz w:val="24"/>
          <w:szCs w:val="24"/>
        </w:rPr>
        <w:t>措施汇总表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60"/>
        <w:gridCol w:w="1207"/>
        <w:gridCol w:w="478"/>
        <w:gridCol w:w="937"/>
        <w:gridCol w:w="1984"/>
        <w:gridCol w:w="1061"/>
        <w:gridCol w:w="1277"/>
        <w:gridCol w:w="1035"/>
      </w:tblGrid>
      <w:tr w:rsidR="006A355D" w:rsidRPr="00EC3380" w:rsidTr="00E361D1">
        <w:trPr>
          <w:trHeight w:val="270"/>
          <w:jc w:val="center"/>
        </w:trPr>
        <w:tc>
          <w:tcPr>
            <w:tcW w:w="660" w:type="dxa"/>
            <w:tcBorders>
              <w:top w:val="single" w:sz="12" w:space="0" w:color="auto"/>
              <w:bottom w:val="single" w:sz="12" w:space="0" w:color="auto"/>
              <w:right w:val="single" w:sz="4" w:space="0" w:color="auto"/>
            </w:tcBorders>
            <w:vAlign w:val="center"/>
          </w:tcPr>
          <w:p w:rsidR="004920D1" w:rsidRPr="00EC3380" w:rsidRDefault="004920D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类别</w:t>
            </w:r>
          </w:p>
        </w:tc>
        <w:tc>
          <w:tcPr>
            <w:tcW w:w="2622" w:type="dxa"/>
            <w:gridSpan w:val="3"/>
            <w:tcBorders>
              <w:top w:val="single" w:sz="12" w:space="0" w:color="auto"/>
              <w:left w:val="single" w:sz="4" w:space="0" w:color="auto"/>
              <w:bottom w:val="single" w:sz="12" w:space="0" w:color="auto"/>
            </w:tcBorders>
            <w:vAlign w:val="center"/>
          </w:tcPr>
          <w:p w:rsidR="004920D1" w:rsidRPr="00EC3380" w:rsidRDefault="004920D1" w:rsidP="00FF58C2">
            <w:pPr>
              <w:jc w:val="center"/>
              <w:rPr>
                <w:rFonts w:ascii="Times New Roman" w:hAnsi="Times New Roman"/>
                <w:color w:val="000000" w:themeColor="text1"/>
                <w:szCs w:val="21"/>
              </w:rPr>
            </w:pPr>
            <w:r w:rsidRPr="00EC3380">
              <w:rPr>
                <w:rFonts w:ascii="Times New Roman" w:hAnsi="Times New Roman"/>
                <w:color w:val="000000" w:themeColor="text1"/>
                <w:szCs w:val="21"/>
              </w:rPr>
              <w:t>污染源</w:t>
            </w:r>
          </w:p>
        </w:tc>
        <w:tc>
          <w:tcPr>
            <w:tcW w:w="3045" w:type="dxa"/>
            <w:gridSpan w:val="2"/>
            <w:tcBorders>
              <w:top w:val="single" w:sz="12" w:space="0" w:color="auto"/>
              <w:bottom w:val="single" w:sz="12" w:space="0" w:color="auto"/>
              <w:right w:val="single" w:sz="4" w:space="0" w:color="auto"/>
            </w:tcBorders>
            <w:vAlign w:val="center"/>
          </w:tcPr>
          <w:p w:rsidR="004920D1" w:rsidRPr="00EC3380" w:rsidRDefault="004920D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治理</w:t>
            </w:r>
            <w:proofErr w:type="gramStart"/>
            <w:r w:rsidRPr="00EC3380">
              <w:rPr>
                <w:rFonts w:ascii="Times New Roman" w:hAnsi="Times New Roman"/>
                <w:color w:val="000000" w:themeColor="text1"/>
                <w:szCs w:val="21"/>
              </w:rPr>
              <w:t>理</w:t>
            </w:r>
            <w:proofErr w:type="gramEnd"/>
            <w:r w:rsidRPr="00EC3380">
              <w:rPr>
                <w:rFonts w:ascii="Times New Roman" w:hAnsi="Times New Roman"/>
                <w:color w:val="000000" w:themeColor="text1"/>
                <w:szCs w:val="21"/>
              </w:rPr>
              <w:t>措施</w:t>
            </w:r>
          </w:p>
        </w:tc>
        <w:tc>
          <w:tcPr>
            <w:tcW w:w="1277" w:type="dxa"/>
            <w:tcBorders>
              <w:top w:val="single" w:sz="12" w:space="0" w:color="auto"/>
              <w:left w:val="single" w:sz="4" w:space="0" w:color="auto"/>
              <w:bottom w:val="single" w:sz="12" w:space="0" w:color="auto"/>
              <w:right w:val="single" w:sz="6" w:space="0" w:color="000000"/>
            </w:tcBorders>
            <w:vAlign w:val="center"/>
          </w:tcPr>
          <w:p w:rsidR="004920D1" w:rsidRPr="00EC3380" w:rsidRDefault="004920D1" w:rsidP="00FF58C2">
            <w:pPr>
              <w:jc w:val="center"/>
              <w:rPr>
                <w:rFonts w:ascii="Times New Roman" w:hAnsi="Times New Roman"/>
                <w:color w:val="000000" w:themeColor="text1"/>
                <w:szCs w:val="21"/>
              </w:rPr>
            </w:pPr>
            <w:proofErr w:type="gramStart"/>
            <w:r w:rsidRPr="00EC3380">
              <w:rPr>
                <w:rFonts w:ascii="Times New Roman" w:hAnsi="Times New Roman" w:hint="eastAsia"/>
                <w:color w:val="000000" w:themeColor="text1"/>
                <w:szCs w:val="21"/>
              </w:rPr>
              <w:t>利旧情况</w:t>
            </w:r>
            <w:proofErr w:type="gramEnd"/>
          </w:p>
        </w:tc>
        <w:tc>
          <w:tcPr>
            <w:tcW w:w="1035" w:type="dxa"/>
            <w:tcBorders>
              <w:top w:val="single" w:sz="12" w:space="0" w:color="auto"/>
              <w:left w:val="single" w:sz="6" w:space="0" w:color="000000"/>
              <w:bottom w:val="single" w:sz="12" w:space="0" w:color="auto"/>
            </w:tcBorders>
            <w:vAlign w:val="center"/>
          </w:tcPr>
          <w:p w:rsidR="004920D1" w:rsidRPr="00EC3380" w:rsidRDefault="004920D1"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新增环保投资</w:t>
            </w:r>
          </w:p>
        </w:tc>
      </w:tr>
      <w:tr w:rsidR="006A355D" w:rsidRPr="00EC3380" w:rsidTr="00E361D1">
        <w:trPr>
          <w:trHeight w:val="478"/>
          <w:jc w:val="center"/>
        </w:trPr>
        <w:tc>
          <w:tcPr>
            <w:tcW w:w="660" w:type="dxa"/>
            <w:vMerge w:val="restart"/>
            <w:tcBorders>
              <w:top w:val="single" w:sz="12"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废气</w:t>
            </w:r>
          </w:p>
        </w:tc>
        <w:tc>
          <w:tcPr>
            <w:tcW w:w="1207" w:type="dxa"/>
            <w:tcBorders>
              <w:top w:val="single" w:sz="4" w:space="0" w:color="auto"/>
              <w:left w:val="single" w:sz="4" w:space="0" w:color="auto"/>
            </w:tcBorders>
            <w:vAlign w:val="center"/>
          </w:tcPr>
          <w:p w:rsidR="007C436C" w:rsidRPr="00EC3380" w:rsidRDefault="007C436C" w:rsidP="004920D1">
            <w:pPr>
              <w:jc w:val="center"/>
              <w:rPr>
                <w:color w:val="000000" w:themeColor="text1"/>
              </w:rPr>
            </w:pPr>
            <w:r w:rsidRPr="00EC3380">
              <w:rPr>
                <w:color w:val="000000" w:themeColor="text1"/>
              </w:rPr>
              <w:t>催化剂再生废气</w:t>
            </w:r>
          </w:p>
        </w:tc>
        <w:tc>
          <w:tcPr>
            <w:tcW w:w="1415" w:type="dxa"/>
            <w:gridSpan w:val="2"/>
            <w:tcBorders>
              <w:top w:val="single" w:sz="4" w:space="0" w:color="auto"/>
            </w:tcBorders>
            <w:vAlign w:val="center"/>
          </w:tcPr>
          <w:p w:rsidR="007C436C" w:rsidRPr="00EC3380" w:rsidRDefault="007C436C" w:rsidP="004920D1">
            <w:pPr>
              <w:jc w:val="center"/>
              <w:rPr>
                <w:color w:val="000000" w:themeColor="text1"/>
              </w:rPr>
            </w:pPr>
            <w:r w:rsidRPr="00EC3380">
              <w:rPr>
                <w:color w:val="000000" w:themeColor="text1"/>
              </w:rPr>
              <w:t>CO</w:t>
            </w:r>
            <w:r w:rsidRPr="00EC3380">
              <w:rPr>
                <w:color w:val="000000" w:themeColor="text1"/>
                <w:vertAlign w:val="subscript"/>
              </w:rPr>
              <w:t>2</w:t>
            </w:r>
            <w:r w:rsidRPr="00EC3380">
              <w:rPr>
                <w:color w:val="000000" w:themeColor="text1"/>
              </w:rPr>
              <w:t>、</w:t>
            </w:r>
            <w:r w:rsidRPr="00EC3380">
              <w:rPr>
                <w:color w:val="000000" w:themeColor="text1"/>
              </w:rPr>
              <w:t>N</w:t>
            </w:r>
            <w:r w:rsidRPr="00EC3380">
              <w:rPr>
                <w:color w:val="000000" w:themeColor="text1"/>
                <w:vertAlign w:val="subscript"/>
              </w:rPr>
              <w:t>2</w:t>
            </w:r>
            <w:r w:rsidRPr="00EC3380">
              <w:rPr>
                <w:color w:val="000000" w:themeColor="text1"/>
              </w:rPr>
              <w:t xml:space="preserve"> </w:t>
            </w:r>
            <w:r w:rsidRPr="00EC3380">
              <w:rPr>
                <w:color w:val="000000" w:themeColor="text1"/>
              </w:rPr>
              <w:t>和水蒸气</w:t>
            </w:r>
          </w:p>
        </w:tc>
        <w:tc>
          <w:tcPr>
            <w:tcW w:w="3045" w:type="dxa"/>
            <w:gridSpan w:val="2"/>
            <w:tcBorders>
              <w:top w:val="single" w:sz="4" w:space="0" w:color="auto"/>
              <w:right w:val="single" w:sz="4" w:space="0" w:color="auto"/>
            </w:tcBorders>
            <w:vAlign w:val="center"/>
          </w:tcPr>
          <w:p w:rsidR="007C436C" w:rsidRPr="00EC3380" w:rsidRDefault="007C436C" w:rsidP="004920D1">
            <w:pPr>
              <w:rPr>
                <w:color w:val="000000" w:themeColor="text1"/>
              </w:rPr>
            </w:pPr>
            <w:r w:rsidRPr="00EC3380">
              <w:rPr>
                <w:color w:val="000000" w:themeColor="text1"/>
              </w:rPr>
              <w:t>通过高度为</w:t>
            </w:r>
            <w:r w:rsidRPr="00EC3380">
              <w:rPr>
                <w:color w:val="000000" w:themeColor="text1"/>
              </w:rPr>
              <w:t xml:space="preserve"> 20m</w:t>
            </w:r>
            <w:r w:rsidRPr="00EC3380">
              <w:rPr>
                <w:color w:val="000000" w:themeColor="text1"/>
              </w:rPr>
              <w:t>、直径为</w:t>
            </w:r>
            <w:r w:rsidRPr="00EC3380">
              <w:rPr>
                <w:color w:val="000000" w:themeColor="text1"/>
              </w:rPr>
              <w:t xml:space="preserve"> 0.3m </w:t>
            </w:r>
            <w:r w:rsidRPr="00EC3380">
              <w:rPr>
                <w:color w:val="000000" w:themeColor="text1"/>
              </w:rPr>
              <w:t>放空管直接放空</w:t>
            </w:r>
          </w:p>
        </w:tc>
        <w:tc>
          <w:tcPr>
            <w:tcW w:w="1277" w:type="dxa"/>
            <w:tcBorders>
              <w:top w:val="single" w:sz="4" w:space="0" w:color="auto"/>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利用原有放空管</w:t>
            </w:r>
          </w:p>
        </w:tc>
        <w:tc>
          <w:tcPr>
            <w:tcW w:w="1035" w:type="dxa"/>
            <w:tcBorders>
              <w:top w:val="single" w:sz="4" w:space="0" w:color="auto"/>
              <w:left w:val="single" w:sz="6" w:space="0" w:color="000000"/>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970"/>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cs="Times New Roman"/>
                <w:color w:val="000000" w:themeColor="text1"/>
              </w:rPr>
              <w:t>吸收塔塔顶</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凝气</w:t>
            </w:r>
            <w:r w:rsidRPr="00EC3380">
              <w:rPr>
                <w:rFonts w:ascii="Times New Roman" w:hAnsi="Times New Roman" w:cs="Times New Roman"/>
                <w:color w:val="000000" w:themeColor="text1"/>
              </w:rPr>
              <w:t xml:space="preserve"> </w:t>
            </w:r>
          </w:p>
        </w:tc>
        <w:tc>
          <w:tcPr>
            <w:tcW w:w="1415" w:type="dxa"/>
            <w:gridSpan w:val="2"/>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甲烷、、乙烷、二氧化碳等</w:t>
            </w:r>
          </w:p>
        </w:tc>
        <w:tc>
          <w:tcPr>
            <w:tcW w:w="3045" w:type="dxa"/>
            <w:gridSpan w:val="2"/>
            <w:tcBorders>
              <w:right w:val="single" w:sz="4" w:space="0" w:color="auto"/>
            </w:tcBorders>
            <w:vAlign w:val="center"/>
          </w:tcPr>
          <w:p w:rsidR="007C436C" w:rsidRPr="00EC3380" w:rsidRDefault="007C436C" w:rsidP="00FF58C2">
            <w:pPr>
              <w:rPr>
                <w:rFonts w:ascii="Times New Roman" w:hAnsi="Times New Roman"/>
                <w:color w:val="000000" w:themeColor="text1"/>
                <w:szCs w:val="21"/>
              </w:rPr>
            </w:pPr>
            <w:r w:rsidRPr="00EC3380">
              <w:rPr>
                <w:rFonts w:hint="eastAsia"/>
                <w:color w:val="000000" w:themeColor="text1"/>
                <w:spacing w:val="-9"/>
              </w:rPr>
              <w:t>通过</w:t>
            </w:r>
            <w:r w:rsidRPr="00EC3380">
              <w:rPr>
                <w:color w:val="000000" w:themeColor="text1"/>
                <w:spacing w:val="-9"/>
              </w:rPr>
              <w:t>燃烧气管网输送至</w:t>
            </w:r>
            <w:r w:rsidRPr="00EC3380">
              <w:rPr>
                <w:rFonts w:ascii="Times New Roman" w:hAnsi="Times New Roman" w:cs="Times New Roman"/>
                <w:color w:val="000000" w:themeColor="text1"/>
                <w:spacing w:val="-7"/>
              </w:rPr>
              <w:t>送至火炬燃烧，生成二氧化碳和水蒸气</w:t>
            </w:r>
          </w:p>
        </w:tc>
        <w:tc>
          <w:tcPr>
            <w:tcW w:w="1277" w:type="dxa"/>
            <w:tcBorders>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利用已建管网和火炬</w:t>
            </w:r>
          </w:p>
        </w:tc>
        <w:tc>
          <w:tcPr>
            <w:tcW w:w="1035" w:type="dxa"/>
            <w:tcBorders>
              <w:lef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885"/>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锅炉烟气</w:t>
            </w:r>
          </w:p>
        </w:tc>
        <w:tc>
          <w:tcPr>
            <w:tcW w:w="1415" w:type="dxa"/>
            <w:gridSpan w:val="2"/>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烟尘、</w:t>
            </w:r>
            <w:r w:rsidRPr="00EC3380">
              <w:rPr>
                <w:rFonts w:ascii="Times New Roman" w:hAnsi="Times New Roman" w:hint="eastAsia"/>
                <w:color w:val="000000" w:themeColor="text1"/>
                <w:szCs w:val="21"/>
              </w:rPr>
              <w:t>SO</w:t>
            </w:r>
            <w:r w:rsidRPr="00EC3380">
              <w:rPr>
                <w:rFonts w:ascii="Times New Roman" w:hAnsi="Times New Roman" w:hint="eastAsia"/>
                <w:color w:val="000000" w:themeColor="text1"/>
                <w:szCs w:val="21"/>
                <w:vertAlign w:val="subscript"/>
              </w:rPr>
              <w:t>2</w:t>
            </w:r>
            <w:r w:rsidRPr="00EC3380">
              <w:rPr>
                <w:rFonts w:ascii="Times New Roman" w:hAnsi="Times New Roman" w:hint="eastAsia"/>
                <w:color w:val="000000" w:themeColor="text1"/>
                <w:szCs w:val="21"/>
              </w:rPr>
              <w:t>、</w:t>
            </w:r>
            <w:r w:rsidRPr="00EC3380">
              <w:rPr>
                <w:rFonts w:ascii="Times New Roman" w:hAnsi="Times New Roman" w:hint="eastAsia"/>
                <w:color w:val="000000" w:themeColor="text1"/>
                <w:szCs w:val="21"/>
              </w:rPr>
              <w:t>NO</w:t>
            </w:r>
            <w:r w:rsidRPr="00EC3380">
              <w:rPr>
                <w:rFonts w:ascii="Times New Roman" w:hAnsi="Times New Roman" w:hint="eastAsia"/>
                <w:color w:val="000000" w:themeColor="text1"/>
                <w:szCs w:val="21"/>
                <w:vertAlign w:val="subscript"/>
              </w:rPr>
              <w:t>X</w:t>
            </w:r>
          </w:p>
        </w:tc>
        <w:tc>
          <w:tcPr>
            <w:tcW w:w="3045" w:type="dxa"/>
            <w:gridSpan w:val="2"/>
            <w:tcBorders>
              <w:right w:val="single" w:sz="4" w:space="0" w:color="auto"/>
            </w:tcBorders>
            <w:vAlign w:val="center"/>
          </w:tcPr>
          <w:p w:rsidR="007C436C" w:rsidRPr="00EC3380" w:rsidRDefault="007C436C" w:rsidP="00FF58C2">
            <w:pPr>
              <w:rPr>
                <w:rFonts w:ascii="Times New Roman" w:hAnsi="Times New Roman"/>
                <w:color w:val="000000" w:themeColor="text1"/>
                <w:szCs w:val="21"/>
              </w:rPr>
            </w:pPr>
            <w:r w:rsidRPr="00EC3380">
              <w:rPr>
                <w:rFonts w:ascii="Times New Roman" w:hAnsi="Times New Roman" w:cs="Times New Roman"/>
                <w:color w:val="000000" w:themeColor="text1"/>
                <w:spacing w:val="-7"/>
              </w:rPr>
              <w:t xml:space="preserve">STD </w:t>
            </w:r>
            <w:r w:rsidRPr="00EC3380">
              <w:rPr>
                <w:rFonts w:ascii="Times New Roman" w:hAnsi="Times New Roman" w:cs="Times New Roman"/>
                <w:color w:val="000000" w:themeColor="text1"/>
                <w:spacing w:val="-7"/>
              </w:rPr>
              <w:t>型陶瓷多管干式除尘器</w:t>
            </w:r>
            <w:r w:rsidRPr="00EC3380">
              <w:rPr>
                <w:rFonts w:ascii="Times New Roman" w:hAnsi="Times New Roman" w:cs="Times New Roman" w:hint="eastAsia"/>
                <w:color w:val="000000" w:themeColor="text1"/>
                <w:spacing w:val="-7"/>
              </w:rPr>
              <w:t>+</w:t>
            </w:r>
            <w:r w:rsidRPr="00EC3380">
              <w:rPr>
                <w:rFonts w:ascii="Times New Roman" w:hAnsi="Times New Roman" w:cs="Times New Roman"/>
                <w:color w:val="000000" w:themeColor="text1"/>
                <w:spacing w:val="-7"/>
              </w:rPr>
              <w:t xml:space="preserve"> SXT </w:t>
            </w:r>
            <w:r w:rsidRPr="00EC3380">
              <w:rPr>
                <w:rFonts w:ascii="Times New Roman" w:hAnsi="Times New Roman" w:cs="Times New Roman"/>
                <w:color w:val="000000" w:themeColor="text1"/>
                <w:spacing w:val="-7"/>
              </w:rPr>
              <w:t>型湿式旋流喷淋脱硫塔</w:t>
            </w:r>
            <w:r w:rsidRPr="00EC3380">
              <w:rPr>
                <w:rFonts w:ascii="Times New Roman" w:hAnsi="Times New Roman" w:cs="Times New Roman" w:hint="eastAsia"/>
                <w:color w:val="000000" w:themeColor="text1"/>
                <w:spacing w:val="-7"/>
              </w:rPr>
              <w:t>+45m</w:t>
            </w:r>
            <w:r w:rsidRPr="00EC3380">
              <w:rPr>
                <w:rFonts w:ascii="Times New Roman" w:hAnsi="Times New Roman" w:cs="Times New Roman" w:hint="eastAsia"/>
                <w:color w:val="000000" w:themeColor="text1"/>
                <w:spacing w:val="-7"/>
              </w:rPr>
              <w:t>排气筒</w:t>
            </w:r>
          </w:p>
        </w:tc>
        <w:tc>
          <w:tcPr>
            <w:tcW w:w="1277" w:type="dxa"/>
            <w:tcBorders>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利用原有设施</w:t>
            </w:r>
          </w:p>
        </w:tc>
        <w:tc>
          <w:tcPr>
            <w:tcW w:w="1035" w:type="dxa"/>
            <w:tcBorders>
              <w:left w:val="single" w:sz="6" w:space="0" w:color="000000"/>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554"/>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tcBorders>
            <w:vAlign w:val="center"/>
          </w:tcPr>
          <w:p w:rsidR="007C436C" w:rsidRPr="00EC3380" w:rsidRDefault="007C436C" w:rsidP="00FF58C2">
            <w:pPr>
              <w:spacing w:line="240" w:lineRule="exact"/>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食堂油烟废气</w:t>
            </w:r>
          </w:p>
        </w:tc>
        <w:tc>
          <w:tcPr>
            <w:tcW w:w="1415" w:type="dxa"/>
            <w:gridSpan w:val="2"/>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油烟废气</w:t>
            </w:r>
          </w:p>
        </w:tc>
        <w:tc>
          <w:tcPr>
            <w:tcW w:w="3045" w:type="dxa"/>
            <w:gridSpan w:val="2"/>
            <w:tcBorders>
              <w:right w:val="single" w:sz="4" w:space="0" w:color="auto"/>
            </w:tcBorders>
            <w:vAlign w:val="center"/>
          </w:tcPr>
          <w:p w:rsidR="007C436C" w:rsidRPr="00EC3380" w:rsidRDefault="007C436C" w:rsidP="00FF58C2">
            <w:pPr>
              <w:rPr>
                <w:rFonts w:ascii="Times New Roman" w:hAnsi="Times New Roman"/>
                <w:color w:val="000000" w:themeColor="text1"/>
                <w:szCs w:val="21"/>
              </w:rPr>
            </w:pPr>
            <w:r w:rsidRPr="00EC3380">
              <w:rPr>
                <w:rFonts w:ascii="Times New Roman" w:hAnsi="Times New Roman" w:hint="eastAsia"/>
                <w:color w:val="000000" w:themeColor="text1"/>
                <w:szCs w:val="21"/>
              </w:rPr>
              <w:t>经专用油烟净化器处理后通过专用烟道引至楼顶排放</w:t>
            </w:r>
          </w:p>
        </w:tc>
        <w:tc>
          <w:tcPr>
            <w:tcW w:w="1277" w:type="dxa"/>
            <w:tcBorders>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w:t>
            </w:r>
          </w:p>
        </w:tc>
        <w:tc>
          <w:tcPr>
            <w:tcW w:w="1035" w:type="dxa"/>
            <w:tcBorders>
              <w:left w:val="single" w:sz="6" w:space="0" w:color="000000"/>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554"/>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tcBorders>
            <w:vAlign w:val="center"/>
          </w:tcPr>
          <w:p w:rsidR="007C436C" w:rsidRPr="00EC3380" w:rsidRDefault="007C436C" w:rsidP="00FF58C2">
            <w:pPr>
              <w:spacing w:line="240"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罐区无组织呼吸废气</w:t>
            </w:r>
          </w:p>
        </w:tc>
        <w:tc>
          <w:tcPr>
            <w:tcW w:w="1415" w:type="dxa"/>
            <w:gridSpan w:val="2"/>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非甲烷总烃</w:t>
            </w:r>
          </w:p>
        </w:tc>
        <w:tc>
          <w:tcPr>
            <w:tcW w:w="3045" w:type="dxa"/>
            <w:gridSpan w:val="2"/>
            <w:tcBorders>
              <w:right w:val="single" w:sz="4" w:space="0" w:color="auto"/>
            </w:tcBorders>
            <w:vAlign w:val="center"/>
          </w:tcPr>
          <w:p w:rsidR="007C436C" w:rsidRPr="00EC3380" w:rsidRDefault="007C436C" w:rsidP="00FF58C2">
            <w:pPr>
              <w:ind w:firstLineChars="100" w:firstLine="210"/>
              <w:rPr>
                <w:rFonts w:ascii="Times New Roman" w:hAnsi="Times New Roman"/>
                <w:color w:val="000000" w:themeColor="text1"/>
                <w:szCs w:val="21"/>
              </w:rPr>
            </w:pPr>
            <w:r w:rsidRPr="00EC3380">
              <w:rPr>
                <w:rFonts w:hint="eastAsia"/>
                <w:color w:val="000000" w:themeColor="text1"/>
              </w:rPr>
              <w:t>储罐均采用</w:t>
            </w:r>
            <w:r w:rsidRPr="00EC3380">
              <w:rPr>
                <w:color w:val="000000" w:themeColor="text1"/>
              </w:rPr>
              <w:t>内</w:t>
            </w:r>
            <w:proofErr w:type="gramStart"/>
            <w:r w:rsidRPr="00EC3380">
              <w:rPr>
                <w:color w:val="000000" w:themeColor="text1"/>
              </w:rPr>
              <w:t>浮顶罐</w:t>
            </w:r>
            <w:proofErr w:type="gramEnd"/>
          </w:p>
        </w:tc>
        <w:tc>
          <w:tcPr>
            <w:tcW w:w="1277" w:type="dxa"/>
            <w:tcBorders>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利用原有储罐</w:t>
            </w:r>
          </w:p>
        </w:tc>
        <w:tc>
          <w:tcPr>
            <w:tcW w:w="1035" w:type="dxa"/>
            <w:tcBorders>
              <w:left w:val="single" w:sz="6" w:space="0" w:color="000000"/>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554"/>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tcBorders>
            <w:vAlign w:val="center"/>
          </w:tcPr>
          <w:p w:rsidR="007C436C" w:rsidRPr="00EC3380" w:rsidRDefault="007C436C" w:rsidP="00FF58C2">
            <w:pPr>
              <w:spacing w:line="240" w:lineRule="exact"/>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液体产品装卸车无组织排气</w:t>
            </w:r>
            <w:r w:rsidRPr="00EC3380">
              <w:rPr>
                <w:rFonts w:ascii="Times New Roman" w:hAnsi="Times New Roman" w:cs="Times New Roman"/>
                <w:color w:val="000000" w:themeColor="text1"/>
                <w:spacing w:val="-7"/>
              </w:rPr>
              <w:t xml:space="preserve"> </w:t>
            </w:r>
          </w:p>
        </w:tc>
        <w:tc>
          <w:tcPr>
            <w:tcW w:w="1415" w:type="dxa"/>
            <w:gridSpan w:val="2"/>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非甲烷总烃</w:t>
            </w:r>
          </w:p>
        </w:tc>
        <w:tc>
          <w:tcPr>
            <w:tcW w:w="3045" w:type="dxa"/>
            <w:gridSpan w:val="2"/>
            <w:tcBorders>
              <w:right w:val="single" w:sz="4" w:space="0" w:color="auto"/>
            </w:tcBorders>
            <w:vAlign w:val="center"/>
          </w:tcPr>
          <w:p w:rsidR="007C436C" w:rsidRPr="00EC3380" w:rsidRDefault="007C436C" w:rsidP="00FF58C2">
            <w:pPr>
              <w:ind w:firstLineChars="100" w:firstLine="210"/>
              <w:rPr>
                <w:color w:val="000000" w:themeColor="text1"/>
              </w:rPr>
            </w:pPr>
            <w:r w:rsidRPr="00EC3380">
              <w:rPr>
                <w:color w:val="000000" w:themeColor="text1"/>
              </w:rPr>
              <w:t>鹤管浸没式灌装</w:t>
            </w:r>
          </w:p>
        </w:tc>
        <w:tc>
          <w:tcPr>
            <w:tcW w:w="1277" w:type="dxa"/>
            <w:tcBorders>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w:t>
            </w:r>
          </w:p>
        </w:tc>
        <w:tc>
          <w:tcPr>
            <w:tcW w:w="1035" w:type="dxa"/>
            <w:tcBorders>
              <w:left w:val="single" w:sz="6" w:space="0" w:color="000000"/>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554"/>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bottom w:val="single" w:sz="4" w:space="0" w:color="auto"/>
            </w:tcBorders>
            <w:vAlign w:val="center"/>
          </w:tcPr>
          <w:p w:rsidR="007C436C" w:rsidRPr="00EC3380" w:rsidRDefault="007C436C" w:rsidP="007C436C">
            <w:pPr>
              <w:spacing w:line="240"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煤场及灰渣堆场扬尘</w:t>
            </w:r>
          </w:p>
        </w:tc>
        <w:tc>
          <w:tcPr>
            <w:tcW w:w="1415" w:type="dxa"/>
            <w:gridSpan w:val="2"/>
            <w:tcBorders>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粉尘</w:t>
            </w:r>
          </w:p>
        </w:tc>
        <w:tc>
          <w:tcPr>
            <w:tcW w:w="3045" w:type="dxa"/>
            <w:gridSpan w:val="2"/>
            <w:tcBorders>
              <w:bottom w:val="single" w:sz="4" w:space="0" w:color="auto"/>
              <w:right w:val="single" w:sz="4" w:space="0" w:color="auto"/>
            </w:tcBorders>
            <w:vAlign w:val="center"/>
          </w:tcPr>
          <w:p w:rsidR="007C436C" w:rsidRPr="00EC3380" w:rsidRDefault="007C436C" w:rsidP="00FF58C2">
            <w:pPr>
              <w:rPr>
                <w:rFonts w:ascii="Times New Roman" w:hAnsi="Times New Roman"/>
                <w:color w:val="000000" w:themeColor="text1"/>
                <w:szCs w:val="21"/>
              </w:rPr>
            </w:pPr>
            <w:r w:rsidRPr="00EC3380">
              <w:rPr>
                <w:rFonts w:ascii="Times New Roman" w:hAnsi="Times New Roman" w:hint="eastAsia"/>
                <w:color w:val="000000" w:themeColor="text1"/>
                <w:szCs w:val="21"/>
              </w:rPr>
              <w:t>对煤场及灰渣场进行全封闭处理</w:t>
            </w:r>
          </w:p>
        </w:tc>
        <w:tc>
          <w:tcPr>
            <w:tcW w:w="1277" w:type="dxa"/>
            <w:tcBorders>
              <w:left w:val="single" w:sz="4" w:space="0" w:color="auto"/>
              <w:bottom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场地利用原有新建全封闭设施</w:t>
            </w:r>
          </w:p>
        </w:tc>
        <w:tc>
          <w:tcPr>
            <w:tcW w:w="1035" w:type="dxa"/>
            <w:tcBorders>
              <w:left w:val="single" w:sz="6" w:space="0" w:color="000000"/>
              <w:bottom w:val="single" w:sz="4" w:space="0" w:color="auto"/>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3</w:t>
            </w:r>
          </w:p>
        </w:tc>
      </w:tr>
      <w:tr w:rsidR="006A355D" w:rsidRPr="00EC3380" w:rsidTr="00E361D1">
        <w:trPr>
          <w:trHeight w:val="554"/>
          <w:jc w:val="center"/>
        </w:trPr>
        <w:tc>
          <w:tcPr>
            <w:tcW w:w="660" w:type="dxa"/>
            <w:vMerge/>
            <w:tcBorders>
              <w:bottom w:val="single" w:sz="4"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1207" w:type="dxa"/>
            <w:tcBorders>
              <w:left w:val="single" w:sz="4" w:space="0" w:color="auto"/>
              <w:bottom w:val="single" w:sz="4" w:space="0" w:color="auto"/>
            </w:tcBorders>
            <w:vAlign w:val="center"/>
          </w:tcPr>
          <w:p w:rsidR="007C436C" w:rsidRPr="00EC3380" w:rsidRDefault="007C436C" w:rsidP="007C436C">
            <w:pPr>
              <w:spacing w:line="240"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污水处理站臭气</w:t>
            </w:r>
          </w:p>
        </w:tc>
        <w:tc>
          <w:tcPr>
            <w:tcW w:w="1415" w:type="dxa"/>
            <w:gridSpan w:val="2"/>
            <w:tcBorders>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恶臭</w:t>
            </w:r>
          </w:p>
        </w:tc>
        <w:tc>
          <w:tcPr>
            <w:tcW w:w="3045" w:type="dxa"/>
            <w:gridSpan w:val="2"/>
            <w:tcBorders>
              <w:bottom w:val="single" w:sz="4" w:space="0" w:color="auto"/>
              <w:right w:val="single" w:sz="4" w:space="0" w:color="auto"/>
            </w:tcBorders>
            <w:vAlign w:val="center"/>
          </w:tcPr>
          <w:p w:rsidR="007C436C" w:rsidRPr="00EC3380" w:rsidRDefault="007C436C" w:rsidP="00FF58C2">
            <w:pPr>
              <w:rPr>
                <w:rFonts w:ascii="Times New Roman" w:hAnsi="Times New Roman"/>
                <w:color w:val="000000" w:themeColor="text1"/>
                <w:szCs w:val="21"/>
              </w:rPr>
            </w:pPr>
            <w:r w:rsidRPr="00EC3380">
              <w:rPr>
                <w:color w:val="000000" w:themeColor="text1"/>
              </w:rPr>
              <w:t>污水处理站主体构筑物封闭</w:t>
            </w:r>
          </w:p>
        </w:tc>
        <w:tc>
          <w:tcPr>
            <w:tcW w:w="1277" w:type="dxa"/>
            <w:tcBorders>
              <w:left w:val="single" w:sz="4" w:space="0" w:color="auto"/>
              <w:bottom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w:t>
            </w:r>
          </w:p>
        </w:tc>
        <w:tc>
          <w:tcPr>
            <w:tcW w:w="1035" w:type="dxa"/>
            <w:tcBorders>
              <w:left w:val="single" w:sz="6" w:space="0" w:color="000000"/>
              <w:bottom w:val="single" w:sz="4" w:space="0" w:color="auto"/>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117"/>
          <w:jc w:val="center"/>
        </w:trPr>
        <w:tc>
          <w:tcPr>
            <w:tcW w:w="660" w:type="dxa"/>
            <w:vMerge w:val="restart"/>
            <w:tcBorders>
              <w:top w:val="single" w:sz="4"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废水</w:t>
            </w:r>
          </w:p>
        </w:tc>
        <w:tc>
          <w:tcPr>
            <w:tcW w:w="2622" w:type="dxa"/>
            <w:gridSpan w:val="3"/>
            <w:tcBorders>
              <w:top w:val="single" w:sz="4" w:space="0" w:color="auto"/>
              <w:left w:val="single" w:sz="4" w:space="0" w:color="auto"/>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循环冷却排污水</w:t>
            </w:r>
          </w:p>
        </w:tc>
        <w:tc>
          <w:tcPr>
            <w:tcW w:w="3045" w:type="dxa"/>
            <w:gridSpan w:val="2"/>
            <w:tcBorders>
              <w:top w:val="single" w:sz="4"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cs="Times New Roman"/>
                <w:color w:val="000000" w:themeColor="text1"/>
              </w:rPr>
              <w:t>部分回用于锅炉喷淋脱硫塔用水、锅炉煤堆场、灰渣场洒水等工序用水，剩余部分经厂区污水处理站处理</w:t>
            </w:r>
          </w:p>
        </w:tc>
        <w:tc>
          <w:tcPr>
            <w:tcW w:w="1277" w:type="dxa"/>
            <w:tcBorders>
              <w:top w:val="single" w:sz="4" w:space="0" w:color="auto"/>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w:t>
            </w:r>
          </w:p>
        </w:tc>
        <w:tc>
          <w:tcPr>
            <w:tcW w:w="1035" w:type="dxa"/>
            <w:tcBorders>
              <w:top w:val="single" w:sz="4" w:space="0" w:color="auto"/>
              <w:left w:val="single" w:sz="6" w:space="0" w:color="000000"/>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150"/>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2622" w:type="dxa"/>
            <w:gridSpan w:val="3"/>
            <w:tcBorders>
              <w:top w:val="single" w:sz="4" w:space="0" w:color="auto"/>
              <w:left w:val="single" w:sz="4" w:space="0" w:color="auto"/>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锅炉软水系统废水</w:t>
            </w:r>
          </w:p>
        </w:tc>
        <w:tc>
          <w:tcPr>
            <w:tcW w:w="3045" w:type="dxa"/>
            <w:gridSpan w:val="2"/>
            <w:tcBorders>
              <w:bottom w:val="single" w:sz="4"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cs="Times New Roman"/>
                <w:color w:val="000000" w:themeColor="text1"/>
              </w:rPr>
              <w:t>锅炉喷淋脱硫塔用水、锅炉煤堆场、灰渣场洒水等工序用水</w:t>
            </w:r>
          </w:p>
        </w:tc>
        <w:tc>
          <w:tcPr>
            <w:tcW w:w="1277" w:type="dxa"/>
            <w:tcBorders>
              <w:left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w:t>
            </w:r>
          </w:p>
        </w:tc>
        <w:tc>
          <w:tcPr>
            <w:tcW w:w="1035" w:type="dxa"/>
            <w:tcBorders>
              <w:lef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150"/>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2622" w:type="dxa"/>
            <w:gridSpan w:val="3"/>
            <w:tcBorders>
              <w:top w:val="single" w:sz="4" w:space="0" w:color="auto"/>
              <w:left w:val="single" w:sz="4" w:space="0" w:color="auto"/>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装置区地面冲洗水</w:t>
            </w:r>
          </w:p>
        </w:tc>
        <w:tc>
          <w:tcPr>
            <w:tcW w:w="3045" w:type="dxa"/>
            <w:gridSpan w:val="2"/>
            <w:tcBorders>
              <w:top w:val="single" w:sz="4" w:space="0" w:color="auto"/>
              <w:bottom w:val="single" w:sz="4"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cs="Times New Roman"/>
                <w:color w:val="000000" w:themeColor="text1"/>
              </w:rPr>
              <w:t>收集后排入厂内污水处理站处理达到园区污水处理站入网标准要求后排入园区污水处理厂进行处理</w:t>
            </w:r>
          </w:p>
        </w:tc>
        <w:tc>
          <w:tcPr>
            <w:tcW w:w="1277" w:type="dxa"/>
            <w:tcBorders>
              <w:left w:val="single" w:sz="4" w:space="0" w:color="auto"/>
              <w:bottom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w:t>
            </w:r>
          </w:p>
        </w:tc>
        <w:tc>
          <w:tcPr>
            <w:tcW w:w="1035" w:type="dxa"/>
            <w:tcBorders>
              <w:left w:val="single" w:sz="6" w:space="0" w:color="000000"/>
              <w:bottom w:val="single" w:sz="4" w:space="0" w:color="auto"/>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150"/>
          <w:jc w:val="center"/>
        </w:trPr>
        <w:tc>
          <w:tcPr>
            <w:tcW w:w="660" w:type="dxa"/>
            <w:vMerge/>
            <w:tcBorders>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2622" w:type="dxa"/>
            <w:gridSpan w:val="3"/>
            <w:tcBorders>
              <w:top w:val="single" w:sz="4" w:space="0" w:color="auto"/>
              <w:left w:val="single" w:sz="4" w:space="0" w:color="auto"/>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生活污水</w:t>
            </w:r>
          </w:p>
        </w:tc>
        <w:tc>
          <w:tcPr>
            <w:tcW w:w="3045" w:type="dxa"/>
            <w:gridSpan w:val="2"/>
            <w:tcBorders>
              <w:top w:val="single" w:sz="4" w:space="0" w:color="auto"/>
              <w:bottom w:val="single" w:sz="4" w:space="0" w:color="auto"/>
              <w:right w:val="single" w:sz="4" w:space="0" w:color="auto"/>
            </w:tcBorders>
            <w:vAlign w:val="center"/>
          </w:tcPr>
          <w:p w:rsidR="007C436C" w:rsidRPr="00EC3380" w:rsidRDefault="007C436C" w:rsidP="007C436C">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生活污水经化粪池预处理后排入厂区污水处理站处理达到园区污水处理站入网标准要求后排入园区污水处理厂进行处理。</w:t>
            </w:r>
          </w:p>
        </w:tc>
        <w:tc>
          <w:tcPr>
            <w:tcW w:w="1277" w:type="dxa"/>
            <w:tcBorders>
              <w:left w:val="single" w:sz="4" w:space="0" w:color="auto"/>
              <w:bottom w:val="single" w:sz="4" w:space="0" w:color="auto"/>
              <w:right w:val="single" w:sz="6" w:space="0" w:color="000000"/>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利用原化粪池及污水处理设施</w:t>
            </w:r>
          </w:p>
        </w:tc>
        <w:tc>
          <w:tcPr>
            <w:tcW w:w="1035" w:type="dxa"/>
            <w:tcBorders>
              <w:left w:val="single" w:sz="6" w:space="0" w:color="000000"/>
              <w:bottom w:val="single" w:sz="4" w:space="0" w:color="auto"/>
            </w:tcBorders>
            <w:vAlign w:val="center"/>
          </w:tcPr>
          <w:p w:rsidR="007C436C" w:rsidRPr="00EC3380" w:rsidRDefault="007C436C"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150"/>
          <w:jc w:val="center"/>
        </w:trPr>
        <w:tc>
          <w:tcPr>
            <w:tcW w:w="660" w:type="dxa"/>
            <w:vMerge/>
            <w:tcBorders>
              <w:bottom w:val="single" w:sz="4" w:space="0" w:color="auto"/>
              <w:right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p>
        </w:tc>
        <w:tc>
          <w:tcPr>
            <w:tcW w:w="2622" w:type="dxa"/>
            <w:gridSpan w:val="3"/>
            <w:tcBorders>
              <w:top w:val="single" w:sz="4" w:space="0" w:color="auto"/>
              <w:left w:val="single" w:sz="4" w:space="0" w:color="auto"/>
              <w:bottom w:val="single" w:sz="4" w:space="0" w:color="auto"/>
            </w:tcBorders>
            <w:vAlign w:val="center"/>
          </w:tcPr>
          <w:p w:rsidR="007C436C" w:rsidRPr="00EC3380" w:rsidRDefault="007C436C"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初期雨水及消防废水</w:t>
            </w:r>
          </w:p>
        </w:tc>
        <w:tc>
          <w:tcPr>
            <w:tcW w:w="3045" w:type="dxa"/>
            <w:gridSpan w:val="2"/>
            <w:tcBorders>
              <w:top w:val="single" w:sz="4" w:space="0" w:color="auto"/>
              <w:bottom w:val="single" w:sz="4" w:space="0" w:color="auto"/>
              <w:right w:val="single" w:sz="4" w:space="0" w:color="auto"/>
            </w:tcBorders>
            <w:vAlign w:val="center"/>
          </w:tcPr>
          <w:p w:rsidR="007C436C" w:rsidRPr="00EC3380" w:rsidRDefault="007C436C" w:rsidP="007C436C">
            <w:pPr>
              <w:jc w:val="center"/>
              <w:rPr>
                <w:rFonts w:ascii="Times New Roman" w:hAnsi="Times New Roman" w:cs="Times New Roman"/>
                <w:color w:val="000000" w:themeColor="text1"/>
              </w:rPr>
            </w:pPr>
            <w:r w:rsidRPr="00EC3380">
              <w:rPr>
                <w:rFonts w:ascii="Times New Roman" w:hAnsi="Times New Roman" w:cs="Times New Roman" w:hint="eastAsia"/>
                <w:color w:val="000000" w:themeColor="text1"/>
              </w:rPr>
              <w:t>依托</w:t>
            </w:r>
            <w:r w:rsidRPr="00EC3380">
              <w:rPr>
                <w:rFonts w:ascii="Times New Roman" w:hAnsi="Times New Roman" w:cs="Times New Roman"/>
                <w:color w:val="000000" w:themeColor="text1"/>
              </w:rPr>
              <w:t>厂区</w:t>
            </w:r>
            <w:r w:rsidRPr="00EC3380">
              <w:rPr>
                <w:rFonts w:ascii="Times New Roman" w:hAnsi="Times New Roman" w:cs="Times New Roman" w:hint="eastAsia"/>
                <w:color w:val="000000" w:themeColor="text1"/>
              </w:rPr>
              <w:t>已建</w:t>
            </w:r>
            <w:r w:rsidRPr="00EC3380">
              <w:rPr>
                <w:rFonts w:ascii="Times New Roman" w:hAnsi="Times New Roman" w:cs="Times New Roman"/>
                <w:color w:val="000000" w:themeColor="text1"/>
              </w:rPr>
              <w:t>8000m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的事故水池</w:t>
            </w:r>
          </w:p>
        </w:tc>
        <w:tc>
          <w:tcPr>
            <w:tcW w:w="1277" w:type="dxa"/>
            <w:tcBorders>
              <w:left w:val="single" w:sz="4" w:space="0" w:color="auto"/>
              <w:bottom w:val="single" w:sz="4" w:space="0" w:color="auto"/>
              <w:right w:val="single" w:sz="6" w:space="0" w:color="000000"/>
            </w:tcBorders>
            <w:vAlign w:val="center"/>
          </w:tcPr>
          <w:p w:rsidR="007C436C" w:rsidRPr="00EC3380" w:rsidRDefault="00E361D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利用原事故水池</w:t>
            </w:r>
          </w:p>
        </w:tc>
        <w:tc>
          <w:tcPr>
            <w:tcW w:w="1035" w:type="dxa"/>
            <w:tcBorders>
              <w:left w:val="single" w:sz="6" w:space="0" w:color="000000"/>
              <w:bottom w:val="single" w:sz="4" w:space="0" w:color="auto"/>
            </w:tcBorders>
            <w:vAlign w:val="center"/>
          </w:tcPr>
          <w:p w:rsidR="007C436C" w:rsidRPr="00EC3380" w:rsidRDefault="00E361D1"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E361D1">
        <w:trPr>
          <w:trHeight w:val="150"/>
          <w:jc w:val="center"/>
        </w:trPr>
        <w:tc>
          <w:tcPr>
            <w:tcW w:w="660" w:type="dxa"/>
            <w:tcBorders>
              <w:bottom w:val="single" w:sz="4" w:space="0" w:color="auto"/>
              <w:right w:val="single" w:sz="4" w:space="0" w:color="auto"/>
            </w:tcBorders>
            <w:vAlign w:val="center"/>
          </w:tcPr>
          <w:p w:rsidR="00E361D1" w:rsidRPr="00EC3380" w:rsidRDefault="00E361D1" w:rsidP="00A27E0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噪声</w:t>
            </w:r>
          </w:p>
        </w:tc>
        <w:tc>
          <w:tcPr>
            <w:tcW w:w="2622" w:type="dxa"/>
            <w:gridSpan w:val="3"/>
            <w:tcBorders>
              <w:top w:val="single" w:sz="4" w:space="0" w:color="auto"/>
              <w:left w:val="single" w:sz="4" w:space="0" w:color="auto"/>
              <w:bottom w:val="single" w:sz="4" w:space="0" w:color="auto"/>
            </w:tcBorders>
            <w:vAlign w:val="center"/>
          </w:tcPr>
          <w:p w:rsidR="00E361D1" w:rsidRPr="00EC3380" w:rsidRDefault="00E361D1" w:rsidP="00A27E09">
            <w:pPr>
              <w:jc w:val="center"/>
              <w:rPr>
                <w:color w:val="000000" w:themeColor="text1"/>
                <w:szCs w:val="21"/>
              </w:rPr>
            </w:pPr>
            <w:r w:rsidRPr="00EC3380">
              <w:rPr>
                <w:color w:val="000000" w:themeColor="text1"/>
                <w:szCs w:val="21"/>
              </w:rPr>
              <w:t>设备运转、运输等噪声</w:t>
            </w:r>
          </w:p>
        </w:tc>
        <w:tc>
          <w:tcPr>
            <w:tcW w:w="3045" w:type="dxa"/>
            <w:gridSpan w:val="2"/>
            <w:tcBorders>
              <w:top w:val="single" w:sz="4" w:space="0" w:color="auto"/>
              <w:bottom w:val="single" w:sz="4" w:space="0" w:color="auto"/>
              <w:right w:val="single" w:sz="4" w:space="0" w:color="auto"/>
            </w:tcBorders>
            <w:vAlign w:val="center"/>
          </w:tcPr>
          <w:p w:rsidR="00E361D1" w:rsidRPr="00EC3380" w:rsidRDefault="00E361D1" w:rsidP="00A27E09">
            <w:pPr>
              <w:jc w:val="center"/>
              <w:rPr>
                <w:color w:val="000000" w:themeColor="text1"/>
                <w:szCs w:val="21"/>
              </w:rPr>
            </w:pPr>
            <w:r w:rsidRPr="00EC3380">
              <w:rPr>
                <w:color w:val="000000" w:themeColor="text1"/>
                <w:szCs w:val="21"/>
              </w:rPr>
              <w:t>采用消音器、隔声、减震及置于厂房内等措施</w:t>
            </w:r>
          </w:p>
        </w:tc>
        <w:tc>
          <w:tcPr>
            <w:tcW w:w="1277" w:type="dxa"/>
            <w:tcBorders>
              <w:left w:val="single" w:sz="4" w:space="0" w:color="auto"/>
              <w:bottom w:val="single" w:sz="4" w:space="0" w:color="auto"/>
              <w:right w:val="single" w:sz="6" w:space="0" w:color="000000"/>
            </w:tcBorders>
            <w:vAlign w:val="center"/>
          </w:tcPr>
          <w:p w:rsidR="00E361D1" w:rsidRPr="00EC3380" w:rsidRDefault="00E361D1" w:rsidP="00A27E0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均利用原有设备消音设施</w:t>
            </w:r>
          </w:p>
        </w:tc>
        <w:tc>
          <w:tcPr>
            <w:tcW w:w="1035" w:type="dxa"/>
            <w:tcBorders>
              <w:left w:val="single" w:sz="6" w:space="0" w:color="000000"/>
              <w:bottom w:val="single" w:sz="4" w:space="0" w:color="auto"/>
            </w:tcBorders>
            <w:vAlign w:val="center"/>
          </w:tcPr>
          <w:p w:rsidR="00E361D1" w:rsidRPr="00EC3380" w:rsidRDefault="00E361D1" w:rsidP="00A27E0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A27E09">
        <w:trPr>
          <w:trHeight w:val="626"/>
          <w:jc w:val="center"/>
        </w:trPr>
        <w:tc>
          <w:tcPr>
            <w:tcW w:w="660" w:type="dxa"/>
            <w:vMerge w:val="restart"/>
            <w:tcBorders>
              <w:top w:val="single" w:sz="4" w:space="0" w:color="auto"/>
              <w:bottom w:val="single" w:sz="6"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固废</w:t>
            </w:r>
          </w:p>
        </w:tc>
        <w:tc>
          <w:tcPr>
            <w:tcW w:w="1685" w:type="dxa"/>
            <w:gridSpan w:val="2"/>
            <w:tcBorders>
              <w:top w:val="single" w:sz="4" w:space="0" w:color="auto"/>
              <w:left w:val="single" w:sz="4" w:space="0" w:color="auto"/>
              <w:bottom w:val="single" w:sz="4" w:space="0" w:color="auto"/>
              <w:right w:val="single" w:sz="6" w:space="0" w:color="000000"/>
            </w:tcBorders>
            <w:vAlign w:val="center"/>
          </w:tcPr>
          <w:p w:rsidR="00B609F1" w:rsidRPr="00EC3380" w:rsidRDefault="00E55556" w:rsidP="00FF58C2">
            <w:pPr>
              <w:jc w:val="center"/>
              <w:rPr>
                <w:color w:val="000000" w:themeColor="text1"/>
                <w:szCs w:val="21"/>
              </w:rPr>
            </w:pPr>
            <w:r w:rsidRPr="00EC3380">
              <w:rPr>
                <w:rFonts w:hint="eastAsia"/>
                <w:color w:val="000000" w:themeColor="text1"/>
                <w:szCs w:val="21"/>
              </w:rPr>
              <w:t>废制氮分子筛</w:t>
            </w:r>
          </w:p>
        </w:tc>
        <w:tc>
          <w:tcPr>
            <w:tcW w:w="937" w:type="dxa"/>
            <w:vMerge w:val="restart"/>
            <w:tcBorders>
              <w:top w:val="single" w:sz="4" w:space="0" w:color="auto"/>
              <w:left w:val="single" w:sz="6" w:space="0" w:color="000000"/>
              <w:right w:val="single" w:sz="4" w:space="0" w:color="auto"/>
            </w:tcBorders>
            <w:vAlign w:val="center"/>
          </w:tcPr>
          <w:p w:rsidR="00B609F1" w:rsidRPr="00EC3380" w:rsidRDefault="00B609F1" w:rsidP="00FF58C2">
            <w:pPr>
              <w:jc w:val="center"/>
              <w:rPr>
                <w:color w:val="000000" w:themeColor="text1"/>
                <w:szCs w:val="21"/>
              </w:rPr>
            </w:pPr>
            <w:r w:rsidRPr="00EC3380">
              <w:rPr>
                <w:rFonts w:hint="eastAsia"/>
                <w:color w:val="000000" w:themeColor="text1"/>
                <w:szCs w:val="21"/>
              </w:rPr>
              <w:t>一般固废</w:t>
            </w:r>
          </w:p>
        </w:tc>
        <w:tc>
          <w:tcPr>
            <w:tcW w:w="1984" w:type="dxa"/>
            <w:tcBorders>
              <w:top w:val="single" w:sz="4" w:space="0" w:color="auto"/>
              <w:left w:val="single" w:sz="4" w:space="0" w:color="auto"/>
              <w:bottom w:val="single" w:sz="4" w:space="0" w:color="auto"/>
              <w:right w:val="single" w:sz="4" w:space="0" w:color="auto"/>
            </w:tcBorders>
            <w:vAlign w:val="center"/>
          </w:tcPr>
          <w:p w:rsidR="00B609F1" w:rsidRPr="00EC3380" w:rsidRDefault="00B609F1" w:rsidP="00FF58C2">
            <w:pPr>
              <w:jc w:val="center"/>
              <w:rPr>
                <w:color w:val="000000" w:themeColor="text1"/>
                <w:szCs w:val="21"/>
              </w:rPr>
            </w:pPr>
            <w:r w:rsidRPr="00EC3380">
              <w:rPr>
                <w:color w:val="000000" w:themeColor="text1"/>
                <w:szCs w:val="21"/>
              </w:rPr>
              <w:t>定期更换后由园区环卫部门清运后统一进行处理</w:t>
            </w:r>
          </w:p>
        </w:tc>
        <w:tc>
          <w:tcPr>
            <w:tcW w:w="1061" w:type="dxa"/>
            <w:tcBorders>
              <w:top w:val="single" w:sz="4" w:space="0" w:color="auto"/>
              <w:left w:val="single" w:sz="4" w:space="0" w:color="auto"/>
              <w:bottom w:val="single" w:sz="6" w:space="0" w:color="000000"/>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hint="eastAsia"/>
                <w:color w:val="000000" w:themeColor="text1"/>
                <w:szCs w:val="21"/>
              </w:rPr>
              <w:t>制氮车间设置一座</w:t>
            </w:r>
            <w:r w:rsidRPr="00EC3380">
              <w:rPr>
                <w:rFonts w:hint="eastAsia"/>
                <w:color w:val="000000" w:themeColor="text1"/>
                <w:szCs w:val="21"/>
              </w:rPr>
              <w:t>10</w:t>
            </w:r>
            <w:r w:rsidRPr="00EC3380">
              <w:rPr>
                <w:color w:val="000000" w:themeColor="text1"/>
                <w:szCs w:val="21"/>
              </w:rPr>
              <w:t>m</w:t>
            </w:r>
            <w:r w:rsidRPr="00EC3380">
              <w:rPr>
                <w:color w:val="000000" w:themeColor="text1"/>
                <w:szCs w:val="21"/>
                <w:vertAlign w:val="superscript"/>
              </w:rPr>
              <w:t>2</w:t>
            </w:r>
            <w:r w:rsidRPr="00EC3380">
              <w:rPr>
                <w:color w:val="000000" w:themeColor="text1"/>
                <w:szCs w:val="21"/>
              </w:rPr>
              <w:t>的</w:t>
            </w:r>
            <w:r w:rsidRPr="00EC3380">
              <w:rPr>
                <w:rFonts w:hint="eastAsia"/>
                <w:color w:val="000000" w:themeColor="text1"/>
                <w:szCs w:val="21"/>
              </w:rPr>
              <w:t>临时</w:t>
            </w:r>
            <w:r w:rsidRPr="00EC3380">
              <w:rPr>
                <w:color w:val="000000" w:themeColor="text1"/>
                <w:szCs w:val="21"/>
              </w:rPr>
              <w:t>储存间</w:t>
            </w:r>
          </w:p>
        </w:tc>
        <w:tc>
          <w:tcPr>
            <w:tcW w:w="1277" w:type="dxa"/>
            <w:vMerge w:val="restart"/>
            <w:tcBorders>
              <w:top w:val="single" w:sz="4" w:space="0" w:color="auto"/>
              <w:left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利用已建一般固废堆场</w:t>
            </w:r>
            <w:proofErr w:type="gramStart"/>
            <w:r w:rsidRPr="00EC3380">
              <w:rPr>
                <w:rFonts w:ascii="Times New Roman" w:hAnsi="Times New Roman" w:hint="eastAsia"/>
                <w:color w:val="000000" w:themeColor="text1"/>
                <w:szCs w:val="21"/>
              </w:rPr>
              <w:t>及危废</w:t>
            </w:r>
            <w:proofErr w:type="gramEnd"/>
            <w:r w:rsidRPr="00EC3380">
              <w:rPr>
                <w:rFonts w:ascii="Times New Roman" w:hAnsi="Times New Roman" w:hint="eastAsia"/>
                <w:color w:val="000000" w:themeColor="text1"/>
                <w:szCs w:val="21"/>
              </w:rPr>
              <w:t>暂存间，但对各车间防渗按照相关防渗要求进行严格处理</w:t>
            </w:r>
          </w:p>
          <w:p w:rsidR="00B609F1" w:rsidRPr="00EC3380" w:rsidRDefault="00B609F1" w:rsidP="00FF58C2">
            <w:pPr>
              <w:jc w:val="center"/>
              <w:rPr>
                <w:rFonts w:ascii="Times New Roman" w:hAnsi="Times New Roman"/>
                <w:color w:val="000000" w:themeColor="text1"/>
                <w:szCs w:val="21"/>
              </w:rPr>
            </w:pPr>
          </w:p>
        </w:tc>
        <w:tc>
          <w:tcPr>
            <w:tcW w:w="1035" w:type="dxa"/>
            <w:vMerge w:val="restart"/>
            <w:tcBorders>
              <w:top w:val="single" w:sz="4" w:space="0" w:color="auto"/>
              <w:left w:val="single" w:sz="6" w:space="0" w:color="000000"/>
            </w:tcBorders>
            <w:vAlign w:val="center"/>
          </w:tcPr>
          <w:p w:rsidR="00B609F1" w:rsidRPr="00EC3380" w:rsidRDefault="00B609F1" w:rsidP="00492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5</w:t>
            </w:r>
          </w:p>
        </w:tc>
      </w:tr>
      <w:tr w:rsidR="006A355D" w:rsidRPr="00EC3380" w:rsidTr="00A27E09">
        <w:trPr>
          <w:trHeight w:val="165"/>
          <w:jc w:val="center"/>
        </w:trPr>
        <w:tc>
          <w:tcPr>
            <w:tcW w:w="660" w:type="dxa"/>
            <w:vMerge/>
            <w:tcBorders>
              <w:top w:val="single" w:sz="6" w:space="0" w:color="auto"/>
              <w:bottom w:val="single" w:sz="6"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685" w:type="dxa"/>
            <w:gridSpan w:val="2"/>
            <w:tcBorders>
              <w:top w:val="single" w:sz="4" w:space="0" w:color="auto"/>
              <w:left w:val="single" w:sz="4" w:space="0" w:color="auto"/>
              <w:bottom w:val="single" w:sz="4" w:space="0" w:color="auto"/>
              <w:right w:val="single" w:sz="6" w:space="0" w:color="000000"/>
            </w:tcBorders>
            <w:vAlign w:val="center"/>
          </w:tcPr>
          <w:p w:rsidR="00B609F1" w:rsidRPr="00EC3380" w:rsidRDefault="00B609F1" w:rsidP="00FF58C2">
            <w:pPr>
              <w:jc w:val="center"/>
              <w:rPr>
                <w:color w:val="000000" w:themeColor="text1"/>
                <w:szCs w:val="21"/>
              </w:rPr>
            </w:pPr>
            <w:r w:rsidRPr="00EC3380">
              <w:rPr>
                <w:rFonts w:hint="eastAsia"/>
                <w:color w:val="000000" w:themeColor="text1"/>
                <w:szCs w:val="21"/>
              </w:rPr>
              <w:t>锅炉灰渣</w:t>
            </w:r>
          </w:p>
        </w:tc>
        <w:tc>
          <w:tcPr>
            <w:tcW w:w="937" w:type="dxa"/>
            <w:vMerge/>
            <w:tcBorders>
              <w:left w:val="single" w:sz="6" w:space="0" w:color="000000"/>
              <w:right w:val="single" w:sz="4" w:space="0" w:color="auto"/>
            </w:tcBorders>
            <w:vAlign w:val="center"/>
          </w:tcPr>
          <w:p w:rsidR="00B609F1" w:rsidRPr="00EC3380" w:rsidRDefault="00B609F1" w:rsidP="00EC40D1">
            <w:pPr>
              <w:jc w:val="center"/>
              <w:rPr>
                <w:color w:val="000000" w:themeColor="text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B609F1" w:rsidRPr="00EC3380" w:rsidRDefault="00B609F1" w:rsidP="00E361D1">
            <w:pPr>
              <w:jc w:val="center"/>
              <w:rPr>
                <w:color w:val="000000" w:themeColor="text1"/>
                <w:szCs w:val="21"/>
              </w:rPr>
            </w:pPr>
            <w:r w:rsidRPr="00EC3380">
              <w:rPr>
                <w:rFonts w:hint="eastAsia"/>
                <w:color w:val="000000" w:themeColor="text1"/>
                <w:szCs w:val="21"/>
              </w:rPr>
              <w:t>储存至厂区临时灰渣场定期拉运至</w:t>
            </w:r>
            <w:proofErr w:type="gramStart"/>
            <w:r w:rsidRPr="00EC3380">
              <w:rPr>
                <w:rFonts w:hint="eastAsia"/>
                <w:color w:val="000000" w:themeColor="text1"/>
                <w:szCs w:val="21"/>
              </w:rPr>
              <w:t>周边周边</w:t>
            </w:r>
            <w:proofErr w:type="gramEnd"/>
            <w:r w:rsidRPr="00EC3380">
              <w:rPr>
                <w:rFonts w:hint="eastAsia"/>
                <w:color w:val="000000" w:themeColor="text1"/>
                <w:szCs w:val="21"/>
              </w:rPr>
              <w:t>制砖厂</w:t>
            </w:r>
            <w:r w:rsidRPr="00EC3380">
              <w:rPr>
                <w:color w:val="000000" w:themeColor="text1"/>
                <w:szCs w:val="21"/>
              </w:rPr>
              <w:t>外售</w:t>
            </w:r>
          </w:p>
        </w:tc>
        <w:tc>
          <w:tcPr>
            <w:tcW w:w="1061" w:type="dxa"/>
            <w:tcBorders>
              <w:top w:val="single" w:sz="6" w:space="0" w:color="000000"/>
              <w:left w:val="single" w:sz="4" w:space="0" w:color="auto"/>
              <w:bottom w:val="single" w:sz="6" w:space="0" w:color="000000"/>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临时储存于全封闭灰渣堆场</w:t>
            </w:r>
          </w:p>
        </w:tc>
        <w:tc>
          <w:tcPr>
            <w:tcW w:w="1277" w:type="dxa"/>
            <w:vMerge/>
            <w:tcBorders>
              <w:left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c>
          <w:tcPr>
            <w:tcW w:w="1035" w:type="dxa"/>
            <w:vMerge/>
            <w:tcBorders>
              <w:lef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r>
      <w:tr w:rsidR="006A355D" w:rsidRPr="00EC3380" w:rsidTr="00A27E09">
        <w:trPr>
          <w:trHeight w:val="165"/>
          <w:jc w:val="center"/>
        </w:trPr>
        <w:tc>
          <w:tcPr>
            <w:tcW w:w="660" w:type="dxa"/>
            <w:vMerge/>
            <w:tcBorders>
              <w:top w:val="single" w:sz="6" w:space="0" w:color="auto"/>
              <w:bottom w:val="single" w:sz="6"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685" w:type="dxa"/>
            <w:gridSpan w:val="2"/>
            <w:tcBorders>
              <w:top w:val="single" w:sz="4" w:space="0" w:color="auto"/>
              <w:left w:val="single" w:sz="4" w:space="0" w:color="auto"/>
              <w:bottom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生活垃圾</w:t>
            </w:r>
          </w:p>
        </w:tc>
        <w:tc>
          <w:tcPr>
            <w:tcW w:w="937" w:type="dxa"/>
            <w:vMerge/>
            <w:tcBorders>
              <w:left w:val="single" w:sz="6" w:space="0" w:color="000000"/>
              <w:bottom w:val="single" w:sz="4" w:space="0" w:color="auto"/>
              <w:right w:val="single" w:sz="4" w:space="0" w:color="auto"/>
            </w:tcBorders>
            <w:vAlign w:val="center"/>
          </w:tcPr>
          <w:p w:rsidR="00B609F1" w:rsidRPr="00EC3380" w:rsidRDefault="00B609F1" w:rsidP="00EC40D1">
            <w:pPr>
              <w:jc w:val="center"/>
              <w:rPr>
                <w:rFonts w:ascii="Times New Roman" w:hAnsi="Times New Roman"/>
                <w:color w:val="000000" w:themeColor="text1"/>
                <w:szCs w:val="21"/>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厂区垃圾箱收集后委托园区环卫部门定期清理</w:t>
            </w:r>
          </w:p>
        </w:tc>
        <w:tc>
          <w:tcPr>
            <w:tcW w:w="1277" w:type="dxa"/>
            <w:vMerge/>
            <w:tcBorders>
              <w:left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c>
          <w:tcPr>
            <w:tcW w:w="1035" w:type="dxa"/>
            <w:vMerge/>
            <w:tcBorders>
              <w:lef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r>
      <w:tr w:rsidR="006A355D" w:rsidRPr="00EC3380" w:rsidTr="00A27E09">
        <w:trPr>
          <w:trHeight w:val="165"/>
          <w:jc w:val="center"/>
        </w:trPr>
        <w:tc>
          <w:tcPr>
            <w:tcW w:w="660" w:type="dxa"/>
            <w:vMerge/>
            <w:tcBorders>
              <w:top w:val="single" w:sz="6" w:space="0" w:color="auto"/>
              <w:bottom w:val="single" w:sz="6"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685" w:type="dxa"/>
            <w:gridSpan w:val="2"/>
            <w:tcBorders>
              <w:top w:val="single" w:sz="4" w:space="0" w:color="auto"/>
              <w:left w:val="single" w:sz="4" w:space="0" w:color="auto"/>
              <w:bottom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废催化剂</w:t>
            </w:r>
          </w:p>
        </w:tc>
        <w:tc>
          <w:tcPr>
            <w:tcW w:w="937" w:type="dxa"/>
            <w:vMerge w:val="restart"/>
            <w:tcBorders>
              <w:top w:val="single" w:sz="4" w:space="0" w:color="auto"/>
              <w:left w:val="single" w:sz="6" w:space="0" w:color="000000"/>
              <w:right w:val="single" w:sz="4" w:space="0" w:color="auto"/>
            </w:tcBorders>
            <w:vAlign w:val="center"/>
          </w:tcPr>
          <w:p w:rsidR="00B609F1" w:rsidRPr="00EC3380" w:rsidRDefault="00B609F1" w:rsidP="00EC40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危险废物</w:t>
            </w:r>
          </w:p>
        </w:tc>
        <w:tc>
          <w:tcPr>
            <w:tcW w:w="1984" w:type="dxa"/>
            <w:tcBorders>
              <w:top w:val="single" w:sz="4" w:space="0" w:color="auto"/>
              <w:left w:val="single" w:sz="4" w:space="0" w:color="auto"/>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定期更换储存</w:t>
            </w:r>
            <w:proofErr w:type="gramStart"/>
            <w:r w:rsidRPr="00EC3380">
              <w:rPr>
                <w:rFonts w:ascii="Times New Roman" w:hAnsi="Times New Roman" w:hint="eastAsia"/>
                <w:color w:val="000000" w:themeColor="text1"/>
                <w:szCs w:val="21"/>
              </w:rPr>
              <w:t>至危废暂存</w:t>
            </w:r>
            <w:proofErr w:type="gramEnd"/>
            <w:r w:rsidRPr="00EC3380">
              <w:rPr>
                <w:rFonts w:ascii="Times New Roman" w:hAnsi="Times New Roman" w:hint="eastAsia"/>
                <w:color w:val="000000" w:themeColor="text1"/>
                <w:szCs w:val="21"/>
              </w:rPr>
              <w:t>间后委托厂家回收利用</w:t>
            </w:r>
          </w:p>
        </w:tc>
        <w:tc>
          <w:tcPr>
            <w:tcW w:w="1061" w:type="dxa"/>
            <w:vMerge w:val="restart"/>
            <w:tcBorders>
              <w:top w:val="single" w:sz="6" w:space="0" w:color="000000"/>
              <w:left w:val="single" w:sz="4" w:space="0" w:color="auto"/>
              <w:right w:val="single" w:sz="4" w:space="0" w:color="auto"/>
            </w:tcBorders>
            <w:vAlign w:val="center"/>
          </w:tcPr>
          <w:p w:rsidR="00B609F1" w:rsidRPr="00EC3380" w:rsidRDefault="00B609F1" w:rsidP="00B609F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临时储存与厂区已建</w:t>
            </w:r>
            <w:r w:rsidRPr="00EC3380">
              <w:rPr>
                <w:rFonts w:ascii="Times New Roman" w:hAnsi="Times New Roman"/>
                <w:color w:val="000000" w:themeColor="text1"/>
                <w:szCs w:val="21"/>
              </w:rPr>
              <w:t>40m</w:t>
            </w:r>
            <w:r w:rsidRPr="00EC3380">
              <w:rPr>
                <w:rFonts w:ascii="Times New Roman" w:hAnsi="Times New Roman"/>
                <w:color w:val="000000" w:themeColor="text1"/>
                <w:szCs w:val="21"/>
                <w:vertAlign w:val="superscript"/>
              </w:rPr>
              <w:t>2</w:t>
            </w:r>
            <w:proofErr w:type="gramStart"/>
            <w:r w:rsidRPr="00EC3380">
              <w:rPr>
                <w:rFonts w:ascii="Times New Roman" w:hAnsi="Times New Roman" w:hint="eastAsia"/>
                <w:color w:val="000000" w:themeColor="text1"/>
                <w:szCs w:val="21"/>
              </w:rPr>
              <w:t>危废暂存</w:t>
            </w:r>
            <w:proofErr w:type="gramEnd"/>
            <w:r w:rsidRPr="00EC3380">
              <w:rPr>
                <w:rFonts w:ascii="Times New Roman" w:hAnsi="Times New Roman" w:hint="eastAsia"/>
                <w:color w:val="000000" w:themeColor="text1"/>
                <w:szCs w:val="21"/>
              </w:rPr>
              <w:t>间</w:t>
            </w:r>
          </w:p>
        </w:tc>
        <w:tc>
          <w:tcPr>
            <w:tcW w:w="1277" w:type="dxa"/>
            <w:vMerge/>
            <w:tcBorders>
              <w:left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c>
          <w:tcPr>
            <w:tcW w:w="1035" w:type="dxa"/>
            <w:vMerge/>
            <w:tcBorders>
              <w:lef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r>
      <w:tr w:rsidR="006A355D" w:rsidRPr="00EC3380" w:rsidTr="00A27E09">
        <w:trPr>
          <w:trHeight w:val="165"/>
          <w:jc w:val="center"/>
        </w:trPr>
        <w:tc>
          <w:tcPr>
            <w:tcW w:w="660" w:type="dxa"/>
            <w:vMerge/>
            <w:tcBorders>
              <w:top w:val="single" w:sz="6" w:space="0" w:color="auto"/>
              <w:bottom w:val="single" w:sz="6"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685" w:type="dxa"/>
            <w:gridSpan w:val="2"/>
            <w:tcBorders>
              <w:top w:val="single" w:sz="4" w:space="0" w:color="auto"/>
              <w:left w:val="single" w:sz="4" w:space="0" w:color="auto"/>
              <w:bottom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软水制备废树脂</w:t>
            </w:r>
          </w:p>
        </w:tc>
        <w:tc>
          <w:tcPr>
            <w:tcW w:w="937" w:type="dxa"/>
            <w:vMerge/>
            <w:tcBorders>
              <w:left w:val="single" w:sz="6" w:space="0" w:color="000000"/>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定期更换储存</w:t>
            </w:r>
            <w:proofErr w:type="gramStart"/>
            <w:r w:rsidRPr="00EC3380">
              <w:rPr>
                <w:rFonts w:ascii="Times New Roman" w:hAnsi="Times New Roman" w:hint="eastAsia"/>
                <w:color w:val="000000" w:themeColor="text1"/>
                <w:szCs w:val="21"/>
              </w:rPr>
              <w:t>至危废暂存</w:t>
            </w:r>
            <w:proofErr w:type="gramEnd"/>
            <w:r w:rsidRPr="00EC3380">
              <w:rPr>
                <w:rFonts w:ascii="Times New Roman" w:hAnsi="Times New Roman" w:hint="eastAsia"/>
                <w:color w:val="000000" w:themeColor="text1"/>
                <w:szCs w:val="21"/>
              </w:rPr>
              <w:t>间后委托厂家回收利用</w:t>
            </w:r>
          </w:p>
        </w:tc>
        <w:tc>
          <w:tcPr>
            <w:tcW w:w="1061" w:type="dxa"/>
            <w:vMerge/>
            <w:tcBorders>
              <w:left w:val="single" w:sz="4" w:space="0" w:color="auto"/>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277" w:type="dxa"/>
            <w:vMerge/>
            <w:tcBorders>
              <w:left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c>
          <w:tcPr>
            <w:tcW w:w="1035" w:type="dxa"/>
            <w:vMerge/>
            <w:tcBorders>
              <w:lef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r>
      <w:tr w:rsidR="006A355D" w:rsidRPr="00EC3380" w:rsidTr="00A27E09">
        <w:trPr>
          <w:trHeight w:val="165"/>
          <w:jc w:val="center"/>
        </w:trPr>
        <w:tc>
          <w:tcPr>
            <w:tcW w:w="660" w:type="dxa"/>
            <w:vMerge/>
            <w:tcBorders>
              <w:top w:val="single" w:sz="6" w:space="0" w:color="auto"/>
              <w:bottom w:val="single" w:sz="6" w:space="0" w:color="000000"/>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1685" w:type="dxa"/>
            <w:gridSpan w:val="2"/>
            <w:tcBorders>
              <w:top w:val="single" w:sz="4" w:space="0" w:color="auto"/>
              <w:left w:val="single" w:sz="4" w:space="0" w:color="auto"/>
              <w:bottom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污水处理站污泥</w:t>
            </w:r>
          </w:p>
        </w:tc>
        <w:tc>
          <w:tcPr>
            <w:tcW w:w="937" w:type="dxa"/>
            <w:vMerge/>
            <w:tcBorders>
              <w:left w:val="single" w:sz="6" w:space="0" w:color="000000"/>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c>
          <w:tcPr>
            <w:tcW w:w="3045" w:type="dxa"/>
            <w:gridSpan w:val="2"/>
            <w:tcBorders>
              <w:top w:val="single" w:sz="4" w:space="0" w:color="auto"/>
              <w:left w:val="single" w:sz="4" w:space="0" w:color="auto"/>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color w:val="000000" w:themeColor="text1"/>
                <w:szCs w:val="21"/>
              </w:rPr>
              <w:t>干化处理，临时存放于污泥干化池</w:t>
            </w:r>
            <w:r w:rsidRPr="00EC3380">
              <w:rPr>
                <w:rFonts w:ascii="Times New Roman" w:hAnsi="Times New Roman" w:hint="eastAsia"/>
                <w:color w:val="000000" w:themeColor="text1"/>
                <w:szCs w:val="21"/>
              </w:rPr>
              <w:t>内委托有资质单位处理</w:t>
            </w:r>
          </w:p>
        </w:tc>
        <w:tc>
          <w:tcPr>
            <w:tcW w:w="1277" w:type="dxa"/>
            <w:vMerge/>
            <w:tcBorders>
              <w:left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p>
        </w:tc>
        <w:tc>
          <w:tcPr>
            <w:tcW w:w="1035" w:type="dxa"/>
            <w:vMerge/>
            <w:tcBorders>
              <w:left w:val="single" w:sz="6" w:space="0" w:color="000000"/>
            </w:tcBorders>
            <w:vAlign w:val="center"/>
          </w:tcPr>
          <w:p w:rsidR="00B609F1" w:rsidRPr="00EC3380" w:rsidRDefault="00B609F1" w:rsidP="004920D1">
            <w:pPr>
              <w:jc w:val="center"/>
              <w:rPr>
                <w:rFonts w:ascii="Times New Roman" w:hAnsi="Times New Roman"/>
                <w:color w:val="000000" w:themeColor="text1"/>
                <w:szCs w:val="21"/>
              </w:rPr>
            </w:pPr>
          </w:p>
        </w:tc>
      </w:tr>
      <w:tr w:rsidR="006A355D" w:rsidRPr="00EC3380" w:rsidTr="00A27E09">
        <w:trPr>
          <w:trHeight w:val="538"/>
          <w:jc w:val="center"/>
        </w:trPr>
        <w:tc>
          <w:tcPr>
            <w:tcW w:w="660" w:type="dxa"/>
            <w:tcBorders>
              <w:top w:val="single" w:sz="4" w:space="0" w:color="auto"/>
              <w:bottom w:val="single" w:sz="4"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防渗</w:t>
            </w:r>
          </w:p>
        </w:tc>
        <w:tc>
          <w:tcPr>
            <w:tcW w:w="5667" w:type="dxa"/>
            <w:gridSpan w:val="5"/>
            <w:tcBorders>
              <w:top w:val="single" w:sz="4" w:space="0" w:color="auto"/>
              <w:left w:val="single" w:sz="4" w:space="0" w:color="auto"/>
              <w:bottom w:val="single" w:sz="4" w:space="0" w:color="auto"/>
              <w:right w:val="single" w:sz="4" w:space="0" w:color="auto"/>
            </w:tcBorders>
            <w:vAlign w:val="center"/>
          </w:tcPr>
          <w:p w:rsidR="00B609F1" w:rsidRPr="00EC3380" w:rsidRDefault="00B609F1" w:rsidP="00B609F1">
            <w:pPr>
              <w:jc w:val="left"/>
              <w:rPr>
                <w:rFonts w:ascii="Times New Roman" w:hAnsi="Times New Roman"/>
                <w:color w:val="000000" w:themeColor="text1"/>
                <w:szCs w:val="21"/>
              </w:rPr>
            </w:pPr>
            <w:r w:rsidRPr="00EC3380">
              <w:rPr>
                <w:rFonts w:ascii="Times New Roman" w:hAnsi="Times New Roman"/>
                <w:color w:val="000000" w:themeColor="text1"/>
                <w:szCs w:val="21"/>
              </w:rPr>
              <w:t>依据《石油化工工程防渗技术规范》</w:t>
            </w:r>
            <w:r w:rsidRPr="00EC3380">
              <w:rPr>
                <w:rFonts w:ascii="Times New Roman" w:hAnsi="Times New Roman"/>
                <w:color w:val="000000" w:themeColor="text1"/>
                <w:szCs w:val="21"/>
              </w:rPr>
              <w:t>(GB/T50934-2013)</w:t>
            </w:r>
            <w:r w:rsidRPr="00EC3380">
              <w:rPr>
                <w:rFonts w:ascii="Times New Roman" w:hAnsi="Times New Roman"/>
                <w:color w:val="000000" w:themeColor="text1"/>
                <w:szCs w:val="21"/>
              </w:rPr>
              <w:t>中的规定执行：一般污染防治区防渗性能应与</w:t>
            </w:r>
            <w:r w:rsidRPr="00EC3380">
              <w:rPr>
                <w:rFonts w:ascii="Times New Roman" w:hAnsi="Times New Roman"/>
                <w:color w:val="000000" w:themeColor="text1"/>
                <w:szCs w:val="21"/>
              </w:rPr>
              <w:t xml:space="preserve">1.5m </w:t>
            </w:r>
            <w:r w:rsidRPr="00EC3380">
              <w:rPr>
                <w:rFonts w:ascii="Times New Roman" w:hAnsi="Times New Roman"/>
                <w:color w:val="000000" w:themeColor="text1"/>
                <w:szCs w:val="21"/>
              </w:rPr>
              <w:t>厚粘土层</w:t>
            </w:r>
            <w:r w:rsidRPr="00EC3380">
              <w:rPr>
                <w:rFonts w:ascii="Times New Roman" w:hAnsi="Times New Roman"/>
                <w:color w:val="000000" w:themeColor="text1"/>
                <w:szCs w:val="21"/>
              </w:rPr>
              <w:t>(</w:t>
            </w:r>
            <w:r w:rsidRPr="00EC3380">
              <w:rPr>
                <w:rFonts w:ascii="Times New Roman" w:hAnsi="Times New Roman"/>
                <w:color w:val="000000" w:themeColor="text1"/>
                <w:szCs w:val="21"/>
              </w:rPr>
              <w:t>渗透系数</w:t>
            </w:r>
            <w:r w:rsidRPr="00EC3380">
              <w:rPr>
                <w:rFonts w:ascii="Times New Roman" w:hAnsi="Times New Roman"/>
                <w:color w:val="000000" w:themeColor="text1"/>
                <w:szCs w:val="21"/>
              </w:rPr>
              <w:t xml:space="preserve"> 1.0×10-7cm/s)</w:t>
            </w:r>
            <w:r w:rsidRPr="00EC3380">
              <w:rPr>
                <w:rFonts w:ascii="Times New Roman" w:hAnsi="Times New Roman"/>
                <w:color w:val="000000" w:themeColor="text1"/>
                <w:szCs w:val="21"/>
              </w:rPr>
              <w:t>等效；重点污染防治区防渗性能应与</w:t>
            </w:r>
            <w:r w:rsidRPr="00EC3380">
              <w:rPr>
                <w:rFonts w:ascii="Times New Roman" w:hAnsi="Times New Roman"/>
                <w:color w:val="000000" w:themeColor="text1"/>
                <w:szCs w:val="21"/>
              </w:rPr>
              <w:t xml:space="preserve">6.0m </w:t>
            </w:r>
            <w:r w:rsidRPr="00EC3380">
              <w:rPr>
                <w:rFonts w:ascii="Times New Roman" w:hAnsi="Times New Roman"/>
                <w:color w:val="000000" w:themeColor="text1"/>
                <w:szCs w:val="21"/>
              </w:rPr>
              <w:t>厚粘土层</w:t>
            </w:r>
            <w:r w:rsidRPr="00EC3380">
              <w:rPr>
                <w:rFonts w:ascii="Times New Roman" w:hAnsi="Times New Roman"/>
                <w:color w:val="000000" w:themeColor="text1"/>
                <w:szCs w:val="21"/>
              </w:rPr>
              <w:t>(</w:t>
            </w:r>
            <w:r w:rsidRPr="00EC3380">
              <w:rPr>
                <w:rFonts w:ascii="Times New Roman" w:hAnsi="Times New Roman"/>
                <w:color w:val="000000" w:themeColor="text1"/>
                <w:szCs w:val="21"/>
              </w:rPr>
              <w:t>渗透系数</w:t>
            </w:r>
            <w:r w:rsidRPr="00EC3380">
              <w:rPr>
                <w:rFonts w:ascii="Times New Roman" w:hAnsi="Times New Roman"/>
                <w:color w:val="000000" w:themeColor="text1"/>
                <w:szCs w:val="21"/>
              </w:rPr>
              <w:t>1.0×10-7cm/s)</w:t>
            </w:r>
            <w:r w:rsidRPr="00EC3380">
              <w:rPr>
                <w:rFonts w:ascii="Times New Roman" w:hAnsi="Times New Roman"/>
                <w:color w:val="000000" w:themeColor="text1"/>
                <w:szCs w:val="21"/>
              </w:rPr>
              <w:t>等效</w:t>
            </w:r>
          </w:p>
        </w:tc>
        <w:tc>
          <w:tcPr>
            <w:tcW w:w="1277" w:type="dxa"/>
            <w:tcBorders>
              <w:top w:val="single" w:sz="4" w:space="0" w:color="auto"/>
              <w:left w:val="single" w:sz="4" w:space="0" w:color="auto"/>
              <w:bottom w:val="single" w:sz="4" w:space="0" w:color="auto"/>
              <w:right w:val="single" w:sz="6" w:space="0" w:color="000000"/>
            </w:tcBorders>
            <w:vAlign w:val="center"/>
          </w:tcPr>
          <w:p w:rsidR="00B609F1" w:rsidRPr="00EC3380" w:rsidRDefault="00B609F1" w:rsidP="00FF58C2">
            <w:pPr>
              <w:jc w:val="center"/>
              <w:rPr>
                <w:rFonts w:ascii="Times New Roman" w:hAnsi="Times New Roman"/>
                <w:color w:val="000000" w:themeColor="text1"/>
                <w:szCs w:val="21"/>
              </w:rPr>
            </w:pPr>
            <w:r w:rsidRPr="00EC3380">
              <w:rPr>
                <w:rFonts w:hint="eastAsia"/>
                <w:color w:val="000000" w:themeColor="text1"/>
                <w:szCs w:val="21"/>
              </w:rPr>
              <w:t>部分利用原有防渗部分进行从新防渗</w:t>
            </w:r>
          </w:p>
        </w:tc>
        <w:tc>
          <w:tcPr>
            <w:tcW w:w="1035" w:type="dxa"/>
            <w:vMerge/>
            <w:tcBorders>
              <w:left w:val="single" w:sz="6" w:space="0" w:color="000000"/>
              <w:bottom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p>
        </w:tc>
      </w:tr>
      <w:tr w:rsidR="006A355D" w:rsidRPr="00EC3380" w:rsidTr="00E361D1">
        <w:trPr>
          <w:trHeight w:val="538"/>
          <w:jc w:val="center"/>
        </w:trPr>
        <w:tc>
          <w:tcPr>
            <w:tcW w:w="660" w:type="dxa"/>
            <w:tcBorders>
              <w:top w:val="single" w:sz="4" w:space="0" w:color="auto"/>
              <w:bottom w:val="single" w:sz="4" w:space="0" w:color="auto"/>
              <w:right w:val="single" w:sz="4" w:space="0" w:color="auto"/>
            </w:tcBorders>
            <w:vAlign w:val="center"/>
          </w:tcPr>
          <w:p w:rsidR="00E361D1" w:rsidRPr="00EC3380" w:rsidRDefault="00E361D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绿化</w:t>
            </w:r>
          </w:p>
        </w:tc>
        <w:tc>
          <w:tcPr>
            <w:tcW w:w="5667" w:type="dxa"/>
            <w:gridSpan w:val="5"/>
            <w:tcBorders>
              <w:top w:val="single" w:sz="4" w:space="0" w:color="auto"/>
              <w:left w:val="single" w:sz="4" w:space="0" w:color="auto"/>
              <w:bottom w:val="single" w:sz="4" w:space="0" w:color="auto"/>
              <w:right w:val="single" w:sz="4" w:space="0" w:color="auto"/>
            </w:tcBorders>
            <w:vAlign w:val="center"/>
          </w:tcPr>
          <w:p w:rsidR="00E361D1" w:rsidRPr="00EC3380" w:rsidRDefault="00E361D1" w:rsidP="00FF58C2">
            <w:pPr>
              <w:jc w:val="center"/>
              <w:rPr>
                <w:rFonts w:ascii="Times New Roman" w:hAnsi="Times New Roman"/>
                <w:color w:val="000000" w:themeColor="text1"/>
                <w:szCs w:val="21"/>
              </w:rPr>
            </w:pPr>
            <w:r w:rsidRPr="00EC3380">
              <w:rPr>
                <w:rFonts w:ascii="Times New Roman" w:hAnsi="Times New Roman"/>
                <w:color w:val="000000" w:themeColor="text1"/>
                <w:szCs w:val="21"/>
              </w:rPr>
              <w:t>因地制宜地种植各种花草、树木等</w:t>
            </w:r>
            <w:r w:rsidRPr="00EC3380">
              <w:rPr>
                <w:rFonts w:ascii="Times New Roman" w:hAnsi="Times New Roman" w:hint="eastAsia"/>
                <w:color w:val="000000" w:themeColor="text1"/>
                <w:szCs w:val="21"/>
              </w:rPr>
              <w:t>，厂区绿化系数</w:t>
            </w:r>
            <w:r w:rsidRPr="00EC3380">
              <w:rPr>
                <w:rFonts w:ascii="Times New Roman" w:hAnsi="Times New Roman" w:hint="eastAsia"/>
                <w:color w:val="000000" w:themeColor="text1"/>
                <w:szCs w:val="21"/>
              </w:rPr>
              <w:t>20%</w:t>
            </w:r>
            <w:r w:rsidRPr="00EC3380">
              <w:rPr>
                <w:rFonts w:ascii="Times New Roman" w:hAnsi="Times New Roman" w:hint="eastAsia"/>
                <w:color w:val="000000" w:themeColor="text1"/>
                <w:szCs w:val="21"/>
              </w:rPr>
              <w:t>。</w:t>
            </w:r>
          </w:p>
        </w:tc>
        <w:tc>
          <w:tcPr>
            <w:tcW w:w="1277" w:type="dxa"/>
            <w:tcBorders>
              <w:top w:val="single" w:sz="4" w:space="0" w:color="auto"/>
              <w:left w:val="single" w:sz="4" w:space="0" w:color="auto"/>
              <w:bottom w:val="single" w:sz="4" w:space="0" w:color="auto"/>
              <w:right w:val="single" w:sz="6" w:space="0" w:color="000000"/>
            </w:tcBorders>
            <w:vAlign w:val="center"/>
          </w:tcPr>
          <w:p w:rsidR="00E361D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在原有绿化程度基础上加强绿化建设</w:t>
            </w:r>
          </w:p>
        </w:tc>
        <w:tc>
          <w:tcPr>
            <w:tcW w:w="1035" w:type="dxa"/>
            <w:tcBorders>
              <w:top w:val="single" w:sz="4" w:space="0" w:color="auto"/>
              <w:left w:val="single" w:sz="6" w:space="0" w:color="000000"/>
              <w:bottom w:val="single" w:sz="4" w:space="0" w:color="auto"/>
            </w:tcBorders>
            <w:vAlign w:val="center"/>
          </w:tcPr>
          <w:p w:rsidR="00E361D1" w:rsidRPr="00EC3380" w:rsidRDefault="00B609F1" w:rsidP="00E361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2</w:t>
            </w:r>
          </w:p>
        </w:tc>
      </w:tr>
      <w:tr w:rsidR="006A355D" w:rsidRPr="00EC3380" w:rsidTr="00E361D1">
        <w:trPr>
          <w:trHeight w:val="538"/>
          <w:jc w:val="center"/>
        </w:trPr>
        <w:tc>
          <w:tcPr>
            <w:tcW w:w="660" w:type="dxa"/>
            <w:tcBorders>
              <w:top w:val="single" w:sz="4" w:space="0" w:color="auto"/>
              <w:bottom w:val="single" w:sz="4" w:space="0" w:color="auto"/>
              <w:right w:val="single" w:sz="4" w:space="0" w:color="auto"/>
            </w:tcBorders>
            <w:vAlign w:val="center"/>
          </w:tcPr>
          <w:p w:rsidR="00E361D1" w:rsidRPr="00EC3380" w:rsidRDefault="00E361D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lastRenderedPageBreak/>
              <w:t>风险</w:t>
            </w:r>
          </w:p>
        </w:tc>
        <w:tc>
          <w:tcPr>
            <w:tcW w:w="5667" w:type="dxa"/>
            <w:gridSpan w:val="5"/>
            <w:tcBorders>
              <w:top w:val="single" w:sz="4" w:space="0" w:color="auto"/>
              <w:left w:val="single" w:sz="4" w:space="0" w:color="auto"/>
              <w:bottom w:val="single" w:sz="4" w:space="0" w:color="auto"/>
              <w:right w:val="single" w:sz="4" w:space="0" w:color="auto"/>
            </w:tcBorders>
            <w:vAlign w:val="center"/>
          </w:tcPr>
          <w:p w:rsidR="00E361D1" w:rsidRPr="00EC3380" w:rsidRDefault="00B609F1" w:rsidP="00FF58C2">
            <w:pPr>
              <w:jc w:val="center"/>
              <w:rPr>
                <w:rFonts w:ascii="Times New Roman" w:hAnsi="Times New Roman"/>
                <w:color w:val="000000" w:themeColor="text1"/>
                <w:szCs w:val="21"/>
              </w:rPr>
            </w:pPr>
            <w:r w:rsidRPr="00EC3380">
              <w:rPr>
                <w:rFonts w:ascii="Times New Roman" w:hAnsi="Times New Roman" w:cs="Times New Roman" w:hint="eastAsia"/>
                <w:color w:val="000000" w:themeColor="text1"/>
              </w:rPr>
              <w:t>依托</w:t>
            </w:r>
            <w:r w:rsidRPr="00EC3380">
              <w:rPr>
                <w:rFonts w:ascii="Times New Roman" w:hAnsi="Times New Roman" w:cs="Times New Roman"/>
                <w:color w:val="000000" w:themeColor="text1"/>
              </w:rPr>
              <w:t>厂区</w:t>
            </w:r>
            <w:r w:rsidRPr="00EC3380">
              <w:rPr>
                <w:rFonts w:ascii="Times New Roman" w:hAnsi="Times New Roman" w:cs="Times New Roman" w:hint="eastAsia"/>
                <w:color w:val="000000" w:themeColor="text1"/>
              </w:rPr>
              <w:t>已建</w:t>
            </w:r>
            <w:r w:rsidRPr="00EC3380">
              <w:rPr>
                <w:rFonts w:ascii="Times New Roman" w:hAnsi="Times New Roman" w:cs="Times New Roman" w:hint="eastAsia"/>
                <w:color w:val="000000" w:themeColor="text1"/>
              </w:rPr>
              <w:t>1</w:t>
            </w:r>
            <w:r w:rsidRPr="00EC3380">
              <w:rPr>
                <w:rFonts w:ascii="Times New Roman" w:hAnsi="Times New Roman" w:cs="Times New Roman" w:hint="eastAsia"/>
                <w:color w:val="000000" w:themeColor="text1"/>
              </w:rPr>
              <w:t>座</w:t>
            </w:r>
            <w:r w:rsidRPr="00EC3380">
              <w:rPr>
                <w:rFonts w:ascii="Times New Roman" w:hAnsi="Times New Roman" w:cs="Times New Roman"/>
                <w:color w:val="000000" w:themeColor="text1"/>
              </w:rPr>
              <w:t>8000m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的事故水池</w:t>
            </w:r>
          </w:p>
        </w:tc>
        <w:tc>
          <w:tcPr>
            <w:tcW w:w="1277" w:type="dxa"/>
            <w:tcBorders>
              <w:top w:val="single" w:sz="4" w:space="0" w:color="auto"/>
              <w:left w:val="single" w:sz="4" w:space="0" w:color="auto"/>
              <w:bottom w:val="single" w:sz="4" w:space="0" w:color="auto"/>
              <w:right w:val="single" w:sz="6" w:space="0" w:color="000000"/>
            </w:tcBorders>
            <w:vAlign w:val="center"/>
          </w:tcPr>
          <w:p w:rsidR="00E361D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利用原有</w:t>
            </w:r>
          </w:p>
        </w:tc>
        <w:tc>
          <w:tcPr>
            <w:tcW w:w="1035" w:type="dxa"/>
            <w:tcBorders>
              <w:top w:val="single" w:sz="4" w:space="0" w:color="auto"/>
              <w:left w:val="single" w:sz="6" w:space="0" w:color="000000"/>
              <w:bottom w:val="single" w:sz="4" w:space="0" w:color="auto"/>
            </w:tcBorders>
            <w:vAlign w:val="center"/>
          </w:tcPr>
          <w:p w:rsidR="00E361D1" w:rsidRPr="00EC3380" w:rsidRDefault="00B609F1" w:rsidP="00E361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0</w:t>
            </w:r>
          </w:p>
        </w:tc>
      </w:tr>
      <w:tr w:rsidR="006A355D" w:rsidRPr="00EC3380" w:rsidTr="00A27E09">
        <w:trPr>
          <w:trHeight w:val="538"/>
          <w:jc w:val="center"/>
        </w:trPr>
        <w:tc>
          <w:tcPr>
            <w:tcW w:w="660" w:type="dxa"/>
            <w:tcBorders>
              <w:top w:val="single" w:sz="4" w:space="0" w:color="auto"/>
              <w:bottom w:val="single" w:sz="12" w:space="0" w:color="auto"/>
              <w:right w:val="single" w:sz="4" w:space="0" w:color="auto"/>
            </w:tcBorders>
            <w:vAlign w:val="center"/>
          </w:tcPr>
          <w:p w:rsidR="00B609F1" w:rsidRPr="00EC3380" w:rsidRDefault="00B609F1" w:rsidP="00FF58C2">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w:t>
            </w:r>
          </w:p>
        </w:tc>
        <w:tc>
          <w:tcPr>
            <w:tcW w:w="6944" w:type="dxa"/>
            <w:gridSpan w:val="6"/>
            <w:tcBorders>
              <w:top w:val="single" w:sz="4" w:space="0" w:color="auto"/>
              <w:left w:val="single" w:sz="4" w:space="0" w:color="auto"/>
              <w:right w:val="single" w:sz="6" w:space="0" w:color="000000"/>
            </w:tcBorders>
            <w:vAlign w:val="center"/>
          </w:tcPr>
          <w:p w:rsidR="00B609F1" w:rsidRPr="00EC3380" w:rsidRDefault="00B609F1" w:rsidP="00B609F1">
            <w:pPr>
              <w:jc w:val="center"/>
              <w:rPr>
                <w:rFonts w:ascii="Times New Roman" w:hAnsi="Times New Roman"/>
                <w:color w:val="000000" w:themeColor="text1"/>
                <w:szCs w:val="21"/>
              </w:rPr>
            </w:pPr>
            <w:r w:rsidRPr="00EC3380">
              <w:rPr>
                <w:rFonts w:ascii="Times New Roman" w:hAnsi="Times New Roman"/>
                <w:color w:val="000000" w:themeColor="text1"/>
                <w:szCs w:val="21"/>
              </w:rPr>
              <w:t>合计</w:t>
            </w:r>
          </w:p>
        </w:tc>
        <w:tc>
          <w:tcPr>
            <w:tcW w:w="1035" w:type="dxa"/>
            <w:tcBorders>
              <w:top w:val="single" w:sz="4" w:space="0" w:color="auto"/>
              <w:left w:val="single" w:sz="6" w:space="0" w:color="000000"/>
              <w:bottom w:val="single" w:sz="12" w:space="0" w:color="auto"/>
            </w:tcBorders>
            <w:vAlign w:val="center"/>
          </w:tcPr>
          <w:p w:rsidR="00B609F1" w:rsidRPr="00EC3380" w:rsidRDefault="00B609F1" w:rsidP="00E361D1">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10</w:t>
            </w:r>
          </w:p>
        </w:tc>
      </w:tr>
    </w:tbl>
    <w:p w:rsidR="00204AFA" w:rsidRPr="00EC3380" w:rsidRDefault="00204AFA" w:rsidP="00A27794">
      <w:pPr>
        <w:pStyle w:val="af5"/>
        <w:tabs>
          <w:tab w:val="left" w:pos="3030"/>
        </w:tabs>
        <w:adjustRightInd/>
        <w:ind w:firstLine="480"/>
        <w:rPr>
          <w:rFonts w:ascii="Times New Roman" w:hAnsi="Times New Roman"/>
          <w:color w:val="000000" w:themeColor="text1"/>
          <w:sz w:val="24"/>
          <w:szCs w:val="24"/>
        </w:rPr>
      </w:pPr>
    </w:p>
    <w:p w:rsidR="00A27794" w:rsidRPr="00EC3380" w:rsidRDefault="00A04612" w:rsidP="007C30D7">
      <w:pPr>
        <w:rPr>
          <w:color w:val="000000" w:themeColor="text1"/>
          <w:sz w:val="24"/>
        </w:rPr>
        <w:sectPr w:rsidR="00A27794" w:rsidRPr="00EC3380" w:rsidSect="00EC3380">
          <w:pgSz w:w="11907" w:h="16840" w:code="9"/>
          <w:pgMar w:top="1440" w:right="1797" w:bottom="1440" w:left="1797" w:header="1440" w:footer="1400" w:gutter="0"/>
          <w:cols w:space="720"/>
        </w:sectPr>
      </w:pPr>
      <w:r w:rsidRPr="00EC3380">
        <w:rPr>
          <w:rFonts w:hint="eastAsia"/>
          <w:color w:val="000000" w:themeColor="text1"/>
          <w:sz w:val="24"/>
        </w:rPr>
        <w:t xml:space="preserve">                            </w:t>
      </w:r>
    </w:p>
    <w:p w:rsidR="00922C57" w:rsidRPr="00EC3380" w:rsidRDefault="00922C57" w:rsidP="00922C57">
      <w:pPr>
        <w:pStyle w:val="11"/>
        <w:spacing w:before="0" w:after="0" w:line="360" w:lineRule="auto"/>
        <w:jc w:val="both"/>
        <w:rPr>
          <w:rFonts w:asciiTheme="majorEastAsia" w:eastAsiaTheme="majorEastAsia" w:hAnsiTheme="majorEastAsia"/>
          <w:b/>
          <w:color w:val="000000" w:themeColor="text1"/>
        </w:rPr>
      </w:pPr>
      <w:bookmarkStart w:id="232" w:name="_Toc534282429"/>
      <w:bookmarkStart w:id="233" w:name="_Toc477753869"/>
      <w:bookmarkStart w:id="234" w:name="_Toc398101321"/>
      <w:bookmarkStart w:id="235" w:name="_Toc491937150"/>
      <w:bookmarkStart w:id="236" w:name="_Toc22364"/>
      <w:bookmarkStart w:id="237" w:name="_Toc27359"/>
      <w:r w:rsidRPr="00EC3380">
        <w:rPr>
          <w:rFonts w:asciiTheme="majorEastAsia" w:eastAsiaTheme="majorEastAsia" w:hAnsiTheme="majorEastAsia" w:hint="eastAsia"/>
          <w:b/>
          <w:color w:val="000000" w:themeColor="text1"/>
        </w:rPr>
        <w:lastRenderedPageBreak/>
        <w:t>7</w:t>
      </w:r>
      <w:r w:rsidRPr="00EC3380">
        <w:rPr>
          <w:rFonts w:asciiTheme="majorEastAsia" w:eastAsiaTheme="majorEastAsia" w:hAnsiTheme="majorEastAsia"/>
          <w:b/>
          <w:color w:val="000000" w:themeColor="text1"/>
        </w:rPr>
        <w:t>技改项目产业政策及选址合理性分析</w:t>
      </w:r>
      <w:bookmarkEnd w:id="232"/>
    </w:p>
    <w:p w:rsidR="00922C57" w:rsidRPr="00EC3380" w:rsidRDefault="00922C57" w:rsidP="00922C57">
      <w:pPr>
        <w:pStyle w:val="2787815"/>
        <w:spacing w:before="0" w:after="0"/>
        <w:rPr>
          <w:rFonts w:eastAsia="宋体" w:cs="Times New Roman"/>
          <w:b/>
          <w:color w:val="000000" w:themeColor="text1"/>
          <w:sz w:val="28"/>
          <w:szCs w:val="28"/>
        </w:rPr>
      </w:pPr>
      <w:bookmarkStart w:id="238" w:name="_bookmark144"/>
      <w:bookmarkStart w:id="239" w:name="_Toc534282430"/>
      <w:bookmarkEnd w:id="238"/>
      <w:r w:rsidRPr="00EC3380">
        <w:rPr>
          <w:rFonts w:eastAsia="宋体" w:cs="Times New Roman" w:hint="eastAsia"/>
          <w:b/>
          <w:color w:val="000000" w:themeColor="text1"/>
          <w:sz w:val="28"/>
          <w:szCs w:val="28"/>
        </w:rPr>
        <w:t>7.1</w:t>
      </w:r>
      <w:r w:rsidRPr="00EC3380">
        <w:rPr>
          <w:rFonts w:eastAsia="宋体" w:cs="Times New Roman"/>
          <w:b/>
          <w:color w:val="000000" w:themeColor="text1"/>
          <w:sz w:val="28"/>
          <w:szCs w:val="28"/>
        </w:rPr>
        <w:t>技改项目产业政策符合性分析</w:t>
      </w:r>
      <w:bookmarkEnd w:id="239"/>
    </w:p>
    <w:p w:rsidR="00126048" w:rsidRPr="00EC3380" w:rsidRDefault="00126048" w:rsidP="00126048">
      <w:pPr>
        <w:spacing w:line="360" w:lineRule="auto"/>
        <w:ind w:firstLineChars="200" w:firstLine="480"/>
        <w:rPr>
          <w:rFonts w:ascii="Times New Roman" w:hAnsi="Times New Roman"/>
          <w:bCs/>
          <w:color w:val="000000" w:themeColor="text1"/>
          <w:sz w:val="24"/>
          <w:szCs w:val="24"/>
        </w:rPr>
      </w:pPr>
      <w:bookmarkStart w:id="240" w:name="_bookmark145"/>
      <w:bookmarkEnd w:id="240"/>
      <w:r w:rsidRPr="00EC3380">
        <w:rPr>
          <w:rFonts w:ascii="Times New Roman" w:hAnsi="Times New Roman"/>
          <w:bCs/>
          <w:color w:val="000000" w:themeColor="text1"/>
          <w:sz w:val="24"/>
          <w:szCs w:val="24"/>
        </w:rPr>
        <w:t>根据</w:t>
      </w:r>
      <w:proofErr w:type="gramStart"/>
      <w:r w:rsidRPr="00EC3380">
        <w:rPr>
          <w:rFonts w:ascii="Times New Roman" w:hAnsi="Times New Roman"/>
          <w:bCs/>
          <w:color w:val="000000" w:themeColor="text1"/>
          <w:sz w:val="24"/>
          <w:szCs w:val="24"/>
        </w:rPr>
        <w:t>国家发改委</w:t>
      </w:r>
      <w:proofErr w:type="gramEnd"/>
      <w:r w:rsidRPr="00EC3380">
        <w:rPr>
          <w:rFonts w:ascii="Times New Roman" w:hAnsi="Times New Roman"/>
          <w:bCs/>
          <w:color w:val="000000" w:themeColor="text1"/>
          <w:sz w:val="24"/>
          <w:szCs w:val="24"/>
        </w:rPr>
        <w:t>发布的《国家产业结构调整指导目录</w:t>
      </w:r>
      <w:r w:rsidRPr="00EC3380">
        <w:rPr>
          <w:rFonts w:ascii="Times New Roman" w:hAnsi="Times New Roman"/>
          <w:bCs/>
          <w:color w:val="000000" w:themeColor="text1"/>
          <w:sz w:val="24"/>
          <w:szCs w:val="24"/>
        </w:rPr>
        <w:t>(2011</w:t>
      </w:r>
      <w:r w:rsidRPr="00EC3380">
        <w:rPr>
          <w:rFonts w:ascii="Times New Roman" w:hAnsi="Times New Roman"/>
          <w:bCs/>
          <w:color w:val="000000" w:themeColor="text1"/>
          <w:sz w:val="24"/>
          <w:szCs w:val="24"/>
        </w:rPr>
        <w:t>本</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(2013</w:t>
      </w:r>
      <w:r w:rsidRPr="00EC3380">
        <w:rPr>
          <w:rFonts w:ascii="Times New Roman" w:hAnsi="Times New Roman"/>
          <w:bCs/>
          <w:color w:val="000000" w:themeColor="text1"/>
          <w:sz w:val="24"/>
          <w:szCs w:val="24"/>
        </w:rPr>
        <w:t>年修订</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，本项目属于《产业结构调整指导目录（</w:t>
      </w:r>
      <w:r w:rsidRPr="00EC3380">
        <w:rPr>
          <w:rFonts w:ascii="Times New Roman" w:hAnsi="Times New Roman"/>
          <w:bCs/>
          <w:color w:val="000000" w:themeColor="text1"/>
          <w:sz w:val="24"/>
          <w:szCs w:val="24"/>
        </w:rPr>
        <w:t>2011</w:t>
      </w:r>
      <w:r w:rsidRPr="00EC3380">
        <w:rPr>
          <w:rFonts w:ascii="Times New Roman" w:hAnsi="Times New Roman"/>
          <w:bCs/>
          <w:color w:val="000000" w:themeColor="text1"/>
          <w:sz w:val="24"/>
          <w:szCs w:val="24"/>
        </w:rPr>
        <w:t>年本）（</w:t>
      </w:r>
      <w:r w:rsidRPr="00EC3380">
        <w:rPr>
          <w:rFonts w:ascii="Times New Roman" w:hAnsi="Times New Roman"/>
          <w:bCs/>
          <w:color w:val="000000" w:themeColor="text1"/>
          <w:sz w:val="24"/>
          <w:szCs w:val="24"/>
        </w:rPr>
        <w:t>2013</w:t>
      </w:r>
      <w:r w:rsidRPr="00EC3380">
        <w:rPr>
          <w:rFonts w:ascii="Times New Roman" w:hAnsi="Times New Roman"/>
          <w:bCs/>
          <w:color w:val="000000" w:themeColor="text1"/>
          <w:sz w:val="24"/>
          <w:szCs w:val="24"/>
        </w:rPr>
        <w:t>年修订）》中规定的鼓励类</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十一、石化化工</w:t>
      </w:r>
      <w:r w:rsidRPr="00EC3380">
        <w:rPr>
          <w:rFonts w:ascii="Times New Roman" w:hAnsi="Times New Roman"/>
          <w:bCs/>
          <w:color w:val="000000" w:themeColor="text1"/>
          <w:sz w:val="24"/>
          <w:szCs w:val="24"/>
        </w:rPr>
        <w:t>——1</w:t>
      </w:r>
      <w:r w:rsidRPr="00EC3380">
        <w:rPr>
          <w:rFonts w:ascii="Times New Roman" w:hAnsi="Times New Roman"/>
          <w:bCs/>
          <w:color w:val="000000" w:themeColor="text1"/>
          <w:sz w:val="24"/>
          <w:szCs w:val="24"/>
        </w:rPr>
        <w:t>、含硫含酸重质、劣质原油炼制技术，高标准油品生产技术开发与应用</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属于鼓励类。</w:t>
      </w:r>
    </w:p>
    <w:p w:rsidR="00126048" w:rsidRPr="00EC3380" w:rsidRDefault="00126048" w:rsidP="00126048">
      <w:pPr>
        <w:spacing w:line="360" w:lineRule="auto"/>
        <w:ind w:firstLineChars="200" w:firstLine="480"/>
        <w:rPr>
          <w:rFonts w:ascii="Times New Roman" w:hAnsi="Times New Roman"/>
          <w:bCs/>
          <w:color w:val="000000" w:themeColor="text1"/>
          <w:sz w:val="24"/>
          <w:szCs w:val="24"/>
        </w:rPr>
      </w:pPr>
      <w:r w:rsidRPr="00EC3380">
        <w:rPr>
          <w:rFonts w:ascii="Times New Roman" w:hAnsi="Times New Roman"/>
          <w:bCs/>
          <w:color w:val="000000" w:themeColor="text1"/>
          <w:sz w:val="24"/>
          <w:szCs w:val="24"/>
        </w:rPr>
        <w:t>因此，项目符合国家和地方产业政策要求。</w:t>
      </w:r>
    </w:p>
    <w:p w:rsidR="00922C57" w:rsidRPr="00EC3380" w:rsidRDefault="00922C57" w:rsidP="00922C57">
      <w:pPr>
        <w:pStyle w:val="2787815"/>
        <w:spacing w:before="0" w:after="0"/>
        <w:rPr>
          <w:rFonts w:eastAsia="宋体" w:cs="Times New Roman"/>
          <w:b/>
          <w:color w:val="000000" w:themeColor="text1"/>
          <w:sz w:val="28"/>
          <w:szCs w:val="28"/>
        </w:rPr>
      </w:pPr>
      <w:bookmarkStart w:id="241" w:name="_Toc534282431"/>
      <w:r w:rsidRPr="00EC3380">
        <w:rPr>
          <w:rFonts w:eastAsia="宋体" w:cs="Times New Roman" w:hint="eastAsia"/>
          <w:b/>
          <w:color w:val="000000" w:themeColor="text1"/>
          <w:sz w:val="28"/>
          <w:szCs w:val="28"/>
        </w:rPr>
        <w:t>7.2</w:t>
      </w:r>
      <w:r w:rsidRPr="00EC3380">
        <w:rPr>
          <w:rFonts w:eastAsia="宋体" w:cs="Times New Roman"/>
          <w:b/>
          <w:color w:val="000000" w:themeColor="text1"/>
          <w:sz w:val="28"/>
          <w:szCs w:val="28"/>
        </w:rPr>
        <w:t>技改项目选址合理性分析</w:t>
      </w:r>
      <w:bookmarkEnd w:id="241"/>
    </w:p>
    <w:p w:rsidR="00126048" w:rsidRPr="00EC3380" w:rsidRDefault="00922C57" w:rsidP="00126048">
      <w:pPr>
        <w:spacing w:line="360" w:lineRule="auto"/>
        <w:ind w:firstLineChars="200" w:firstLine="480"/>
        <w:rPr>
          <w:rFonts w:ascii="Times New Roman" w:hAnsi="Times New Roman"/>
          <w:bCs/>
          <w:color w:val="000000" w:themeColor="text1"/>
          <w:sz w:val="24"/>
          <w:szCs w:val="24"/>
        </w:rPr>
      </w:pPr>
      <w:r w:rsidRPr="00EC3380">
        <w:rPr>
          <w:rFonts w:ascii="Times New Roman" w:hAnsi="Times New Roman"/>
          <w:bCs/>
          <w:color w:val="000000" w:themeColor="text1"/>
          <w:sz w:val="24"/>
          <w:szCs w:val="24"/>
        </w:rPr>
        <w:t>技改项目利用</w:t>
      </w:r>
      <w:r w:rsidR="00126048" w:rsidRPr="00EC3380">
        <w:rPr>
          <w:rFonts w:ascii="Times New Roman" w:hAnsi="Times New Roman" w:hint="eastAsia"/>
          <w:bCs/>
          <w:color w:val="000000" w:themeColor="text1"/>
          <w:sz w:val="24"/>
          <w:szCs w:val="24"/>
        </w:rPr>
        <w:t>现有</w:t>
      </w:r>
      <w:r w:rsidR="00126048" w:rsidRPr="00EC3380">
        <w:rPr>
          <w:rFonts w:ascii="Times New Roman" w:hAnsi="Times New Roman"/>
          <w:bCs/>
          <w:color w:val="000000" w:themeColor="text1"/>
          <w:sz w:val="24"/>
          <w:szCs w:val="24"/>
        </w:rPr>
        <w:t>内蒙古丰汇化工有限公司</w:t>
      </w:r>
      <w:r w:rsidR="00126048" w:rsidRPr="00EC3380">
        <w:rPr>
          <w:rFonts w:ascii="Times New Roman" w:hAnsi="Times New Roman"/>
          <w:bCs/>
          <w:color w:val="000000" w:themeColor="text1"/>
          <w:sz w:val="24"/>
          <w:szCs w:val="24"/>
        </w:rPr>
        <w:t xml:space="preserve"> 10 </w:t>
      </w:r>
      <w:r w:rsidR="00126048" w:rsidRPr="00EC3380">
        <w:rPr>
          <w:rFonts w:ascii="Times New Roman" w:hAnsi="Times New Roman"/>
          <w:bCs/>
          <w:color w:val="000000" w:themeColor="text1"/>
          <w:sz w:val="24"/>
          <w:szCs w:val="24"/>
        </w:rPr>
        <w:t>万吨</w:t>
      </w:r>
      <w:r w:rsidR="00126048" w:rsidRPr="00EC3380">
        <w:rPr>
          <w:rFonts w:ascii="Times New Roman" w:hAnsi="Times New Roman"/>
          <w:bCs/>
          <w:color w:val="000000" w:themeColor="text1"/>
          <w:sz w:val="24"/>
          <w:szCs w:val="24"/>
        </w:rPr>
        <w:t>/</w:t>
      </w:r>
      <w:r w:rsidR="00126048" w:rsidRPr="00EC3380">
        <w:rPr>
          <w:rFonts w:ascii="Times New Roman" w:hAnsi="Times New Roman"/>
          <w:bCs/>
          <w:color w:val="000000" w:themeColor="text1"/>
          <w:sz w:val="24"/>
          <w:szCs w:val="24"/>
        </w:rPr>
        <w:t>年甲醇</w:t>
      </w:r>
      <w:proofErr w:type="gramStart"/>
      <w:r w:rsidR="00126048" w:rsidRPr="00EC3380">
        <w:rPr>
          <w:rFonts w:ascii="Times New Roman" w:hAnsi="Times New Roman"/>
          <w:bCs/>
          <w:color w:val="000000" w:themeColor="text1"/>
          <w:sz w:val="24"/>
          <w:szCs w:val="24"/>
        </w:rPr>
        <w:t>制稳定</w:t>
      </w:r>
      <w:proofErr w:type="gramEnd"/>
      <w:r w:rsidR="00126048" w:rsidRPr="00EC3380">
        <w:rPr>
          <w:rFonts w:ascii="Times New Roman" w:hAnsi="Times New Roman"/>
          <w:bCs/>
          <w:color w:val="000000" w:themeColor="text1"/>
          <w:sz w:val="24"/>
          <w:szCs w:val="24"/>
        </w:rPr>
        <w:t>轻烃项目厂区进行</w:t>
      </w:r>
      <w:r w:rsidR="00126048" w:rsidRPr="00EC3380">
        <w:rPr>
          <w:rFonts w:ascii="Times New Roman" w:hAnsi="Times New Roman" w:hint="eastAsia"/>
          <w:bCs/>
          <w:color w:val="000000" w:themeColor="text1"/>
          <w:sz w:val="24"/>
          <w:szCs w:val="24"/>
        </w:rPr>
        <w:t>技改</w:t>
      </w:r>
      <w:r w:rsidR="00126048" w:rsidRPr="00EC3380">
        <w:rPr>
          <w:rFonts w:ascii="Times New Roman" w:hAnsi="Times New Roman"/>
          <w:bCs/>
          <w:color w:val="000000" w:themeColor="text1"/>
          <w:sz w:val="24"/>
          <w:szCs w:val="24"/>
        </w:rPr>
        <w:t>，本项目所在地已规划为三类工业用地，根据《内蒙古丰镇市氟化工业园区总体规划环境影响报告书》，本项目位于内蒙古丰镇市氟化工业园区西区西南工业片区，项目不属于《关于发布实施〈限制用地项目目录（</w:t>
      </w:r>
      <w:r w:rsidR="00126048" w:rsidRPr="00EC3380">
        <w:rPr>
          <w:rFonts w:ascii="Times New Roman" w:hAnsi="Times New Roman"/>
          <w:bCs/>
          <w:color w:val="000000" w:themeColor="text1"/>
          <w:sz w:val="24"/>
          <w:szCs w:val="24"/>
        </w:rPr>
        <w:t>2006</w:t>
      </w:r>
      <w:r w:rsidR="00126048" w:rsidRPr="00EC3380">
        <w:rPr>
          <w:rFonts w:ascii="Times New Roman" w:hAnsi="Times New Roman"/>
          <w:bCs/>
          <w:color w:val="000000" w:themeColor="text1"/>
          <w:sz w:val="24"/>
          <w:szCs w:val="24"/>
        </w:rPr>
        <w:t>年本）〉和〈禁止用地项目目录（</w:t>
      </w:r>
      <w:r w:rsidR="00126048" w:rsidRPr="00EC3380">
        <w:rPr>
          <w:rFonts w:ascii="Times New Roman" w:hAnsi="Times New Roman"/>
          <w:bCs/>
          <w:color w:val="000000" w:themeColor="text1"/>
          <w:sz w:val="24"/>
          <w:szCs w:val="24"/>
        </w:rPr>
        <w:t>2006</w:t>
      </w:r>
      <w:r w:rsidR="00126048" w:rsidRPr="00EC3380">
        <w:rPr>
          <w:rFonts w:ascii="Times New Roman" w:hAnsi="Times New Roman"/>
          <w:bCs/>
          <w:color w:val="000000" w:themeColor="text1"/>
          <w:sz w:val="24"/>
          <w:szCs w:val="24"/>
        </w:rPr>
        <w:t>年本）〉的通知》（</w:t>
      </w:r>
      <w:proofErr w:type="gramStart"/>
      <w:r w:rsidR="00126048" w:rsidRPr="00EC3380">
        <w:rPr>
          <w:rFonts w:ascii="Times New Roman" w:hAnsi="Times New Roman"/>
          <w:bCs/>
          <w:color w:val="000000" w:themeColor="text1"/>
          <w:sz w:val="24"/>
          <w:szCs w:val="24"/>
        </w:rPr>
        <w:t>国土资发</w:t>
      </w:r>
      <w:proofErr w:type="gramEnd"/>
      <w:r w:rsidR="00126048" w:rsidRPr="00EC3380">
        <w:rPr>
          <w:rFonts w:ascii="Times New Roman" w:hAnsi="Times New Roman"/>
          <w:bCs/>
          <w:color w:val="000000" w:themeColor="text1"/>
          <w:sz w:val="24"/>
          <w:szCs w:val="24"/>
        </w:rPr>
        <w:t>[2006]296</w:t>
      </w:r>
      <w:r w:rsidR="00126048" w:rsidRPr="00EC3380">
        <w:rPr>
          <w:rFonts w:ascii="Times New Roman" w:hAnsi="Times New Roman"/>
          <w:bCs/>
          <w:color w:val="000000" w:themeColor="text1"/>
          <w:sz w:val="24"/>
          <w:szCs w:val="24"/>
        </w:rPr>
        <w:t>号）中的限制类和禁止类，</w:t>
      </w:r>
      <w:r w:rsidR="00126048" w:rsidRPr="00EC3380">
        <w:rPr>
          <w:rFonts w:ascii="Times New Roman" w:hAnsi="Times New Roman" w:hint="eastAsia"/>
          <w:bCs/>
          <w:color w:val="000000" w:themeColor="text1"/>
          <w:sz w:val="24"/>
          <w:szCs w:val="24"/>
        </w:rPr>
        <w:t>技改项目</w:t>
      </w:r>
      <w:r w:rsidR="00126048" w:rsidRPr="00EC3380">
        <w:rPr>
          <w:rFonts w:ascii="Times New Roman" w:hAnsi="Times New Roman"/>
          <w:bCs/>
          <w:color w:val="000000" w:themeColor="text1"/>
          <w:sz w:val="24"/>
          <w:szCs w:val="24"/>
        </w:rPr>
        <w:t>厂址不在镇区农业发展规划区、农业保护区、自然保护区、风景名胜区、生活饮用水源保护区、供水远景规划区等特别保护区域，本项目选址符合城市发展的总体要求。</w:t>
      </w:r>
    </w:p>
    <w:p w:rsidR="00126048" w:rsidRPr="00EC3380" w:rsidRDefault="00126048" w:rsidP="00126048">
      <w:pPr>
        <w:pStyle w:val="2787815"/>
        <w:spacing w:before="0" w:after="0"/>
        <w:rPr>
          <w:rFonts w:eastAsia="宋体" w:cs="Times New Roman"/>
          <w:b/>
          <w:color w:val="000000" w:themeColor="text1"/>
          <w:sz w:val="28"/>
          <w:szCs w:val="28"/>
        </w:rPr>
      </w:pPr>
      <w:bookmarkStart w:id="242" w:name="_Toc534282432"/>
      <w:r w:rsidRPr="00EC3380">
        <w:rPr>
          <w:rFonts w:eastAsia="宋体" w:cs="Times New Roman" w:hint="eastAsia"/>
          <w:b/>
          <w:color w:val="000000" w:themeColor="text1"/>
          <w:sz w:val="28"/>
          <w:szCs w:val="28"/>
        </w:rPr>
        <w:t>7.3</w:t>
      </w:r>
      <w:r w:rsidRPr="00EC3380">
        <w:rPr>
          <w:rFonts w:eastAsia="宋体" w:cs="Times New Roman" w:hint="eastAsia"/>
          <w:b/>
          <w:color w:val="000000" w:themeColor="text1"/>
          <w:sz w:val="28"/>
          <w:szCs w:val="28"/>
        </w:rPr>
        <w:t>技改项目与</w:t>
      </w:r>
      <w:r w:rsidRPr="00EC3380">
        <w:rPr>
          <w:rFonts w:eastAsia="宋体" w:cs="Times New Roman"/>
          <w:b/>
          <w:color w:val="000000" w:themeColor="text1"/>
          <w:sz w:val="28"/>
          <w:szCs w:val="28"/>
        </w:rPr>
        <w:t>内蒙古自治区</w:t>
      </w:r>
      <w:r w:rsidRPr="00EC3380">
        <w:rPr>
          <w:rFonts w:eastAsia="宋体" w:cs="Times New Roman"/>
          <w:b/>
          <w:color w:val="000000" w:themeColor="text1"/>
          <w:sz w:val="28"/>
          <w:szCs w:val="28"/>
        </w:rPr>
        <w:t>“</w:t>
      </w:r>
      <w:r w:rsidRPr="00EC3380">
        <w:rPr>
          <w:rFonts w:eastAsia="宋体" w:cs="Times New Roman"/>
          <w:b/>
          <w:color w:val="000000" w:themeColor="text1"/>
          <w:sz w:val="28"/>
          <w:szCs w:val="28"/>
        </w:rPr>
        <w:t>十三五</w:t>
      </w:r>
      <w:r w:rsidRPr="00EC3380">
        <w:rPr>
          <w:rFonts w:eastAsia="宋体" w:cs="Times New Roman"/>
          <w:b/>
          <w:color w:val="000000" w:themeColor="text1"/>
          <w:sz w:val="28"/>
          <w:szCs w:val="28"/>
        </w:rPr>
        <w:t>”</w:t>
      </w:r>
      <w:r w:rsidRPr="00EC3380">
        <w:rPr>
          <w:rFonts w:eastAsia="宋体" w:cs="Times New Roman"/>
          <w:b/>
          <w:color w:val="000000" w:themeColor="text1"/>
          <w:sz w:val="28"/>
          <w:szCs w:val="28"/>
        </w:rPr>
        <w:t>规划的符合性</w:t>
      </w:r>
      <w:bookmarkEnd w:id="242"/>
    </w:p>
    <w:p w:rsidR="00126048" w:rsidRPr="00EC3380" w:rsidRDefault="00126048" w:rsidP="00126048">
      <w:pPr>
        <w:pStyle w:val="lcc"/>
        <w:rPr>
          <w:rFonts w:ascii="Times New Roman" w:hAnsi="Times New Roman" w:cs="Times New Roman"/>
          <w:color w:val="000000" w:themeColor="text1"/>
        </w:rPr>
      </w:pPr>
      <w:r w:rsidRPr="00EC3380">
        <w:rPr>
          <w:rFonts w:ascii="Times New Roman" w:hAnsi="Times New Roman" w:cs="Times New Roman"/>
          <w:color w:val="000000" w:themeColor="text1"/>
        </w:rPr>
        <w:t>《内蒙古自治区国民经济和社会发展第十三个五年规划纲要》中指出：</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依据资源环境承载能力，按照产业园区化、装置大型化、产品多元化、生产柔性化原则，以鄂尔多斯、呼伦贝尔、赤峰等水煤组合条件较好地区为重点，加快煤制油、煤制天然气、煤制烯烃、煤制乙二醇、煤制芳烃等升级示范项目建设。推动聚氯乙烯、焦化、电石等传统产业技术进步和升级换代，大力发展精细化工。到</w:t>
      </w:r>
      <w:r w:rsidRPr="00EC3380">
        <w:rPr>
          <w:rFonts w:ascii="Times New Roman" w:hAnsi="Times New Roman" w:cs="Times New Roman"/>
          <w:color w:val="000000" w:themeColor="text1"/>
        </w:rPr>
        <w:t>2020</w:t>
      </w:r>
      <w:r w:rsidRPr="00EC3380">
        <w:rPr>
          <w:rFonts w:ascii="Times New Roman" w:hAnsi="Times New Roman" w:cs="Times New Roman"/>
          <w:color w:val="000000" w:themeColor="text1"/>
        </w:rPr>
        <w:t>年现代煤化工转化煤炭能力达到</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亿吨左右，建成全国重要的现代煤化工生产示范基地。</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该项目为</w:t>
      </w:r>
      <w:r w:rsidRPr="00EC3380">
        <w:rPr>
          <w:rFonts w:ascii="Times New Roman" w:hAnsi="Times New Roman" w:cs="Times New Roman"/>
          <w:color w:val="000000" w:themeColor="text1"/>
        </w:rPr>
        <w:t xml:space="preserve"> 20 </w:t>
      </w:r>
      <w:r w:rsidRPr="00EC3380">
        <w:rPr>
          <w:rFonts w:ascii="Times New Roman" w:hAnsi="Times New Roman" w:cs="Times New Roman"/>
          <w:color w:val="000000" w:themeColor="text1"/>
        </w:rPr>
        <w:t>万吨</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年石脑油、燃料油和稳定轻烃改质制汽油及乙醇汽油技改项目，因此，本项目的建设符合内蒙古自治区国民经济和社会发展第十三个五年规划纲要的要求。</w:t>
      </w:r>
    </w:p>
    <w:p w:rsidR="00126048" w:rsidRPr="00EC3380" w:rsidRDefault="00126048" w:rsidP="00126048">
      <w:pPr>
        <w:pStyle w:val="2787815"/>
        <w:spacing w:before="0" w:after="0"/>
        <w:rPr>
          <w:rFonts w:eastAsia="宋体" w:cs="Times New Roman"/>
          <w:b/>
          <w:color w:val="000000" w:themeColor="text1"/>
          <w:sz w:val="28"/>
          <w:szCs w:val="28"/>
        </w:rPr>
      </w:pPr>
      <w:bookmarkStart w:id="243" w:name="_Toc534282433"/>
      <w:r w:rsidRPr="00EC3380">
        <w:rPr>
          <w:rFonts w:eastAsia="宋体" w:cs="Times New Roman" w:hint="eastAsia"/>
          <w:b/>
          <w:color w:val="000000" w:themeColor="text1"/>
          <w:sz w:val="28"/>
          <w:szCs w:val="28"/>
        </w:rPr>
        <w:t>7.4</w:t>
      </w:r>
      <w:r w:rsidRPr="00EC3380">
        <w:rPr>
          <w:rFonts w:eastAsia="宋体" w:cs="Times New Roman" w:hint="eastAsia"/>
          <w:b/>
          <w:color w:val="000000" w:themeColor="text1"/>
          <w:sz w:val="28"/>
          <w:szCs w:val="28"/>
        </w:rPr>
        <w:t>三线</w:t>
      </w:r>
      <w:proofErr w:type="gramStart"/>
      <w:r w:rsidRPr="00EC3380">
        <w:rPr>
          <w:rFonts w:eastAsia="宋体" w:cs="Times New Roman" w:hint="eastAsia"/>
          <w:b/>
          <w:color w:val="000000" w:themeColor="text1"/>
          <w:sz w:val="28"/>
          <w:szCs w:val="28"/>
        </w:rPr>
        <w:t>一</w:t>
      </w:r>
      <w:proofErr w:type="gramEnd"/>
      <w:r w:rsidRPr="00EC3380">
        <w:rPr>
          <w:rFonts w:eastAsia="宋体" w:cs="Times New Roman" w:hint="eastAsia"/>
          <w:b/>
          <w:color w:val="000000" w:themeColor="text1"/>
          <w:sz w:val="28"/>
          <w:szCs w:val="28"/>
        </w:rPr>
        <w:t>单相符性</w:t>
      </w:r>
      <w:bookmarkEnd w:id="243"/>
    </w:p>
    <w:p w:rsidR="00126048" w:rsidRPr="00EC3380" w:rsidRDefault="00126048" w:rsidP="00126048">
      <w:pPr>
        <w:autoSpaceDE w:val="0"/>
        <w:autoSpaceDN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根据《关于以改善环境质量为核心加强环境影响评价管理的通知》（环评</w:t>
      </w:r>
      <w:r w:rsidRPr="00EC3380">
        <w:rPr>
          <w:rFonts w:ascii="Times New Roman" w:hAnsi="Times New Roman"/>
          <w:color w:val="000000" w:themeColor="text1"/>
          <w:sz w:val="24"/>
          <w:szCs w:val="24"/>
        </w:rPr>
        <w:lastRenderedPageBreak/>
        <w:t xml:space="preserve">[2016]150 </w:t>
      </w:r>
      <w:r w:rsidRPr="00EC3380">
        <w:rPr>
          <w:rFonts w:ascii="Times New Roman" w:hAnsi="Times New Roman"/>
          <w:color w:val="000000" w:themeColor="text1"/>
          <w:sz w:val="24"/>
          <w:szCs w:val="24"/>
        </w:rPr>
        <w:t>号），其中提到应落实</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生态保护红线、环境质量底线、资源利用上线和环境准入负面清单</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w:t>
      </w:r>
    </w:p>
    <w:p w:rsidR="00126048" w:rsidRPr="00EC3380" w:rsidRDefault="00126048" w:rsidP="00126048">
      <w:pPr>
        <w:autoSpaceDE w:val="0"/>
        <w:autoSpaceDN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①</w:t>
      </w:r>
      <w:r w:rsidRPr="00EC3380">
        <w:rPr>
          <w:rFonts w:ascii="Times New Roman" w:hAnsi="Times New Roman"/>
          <w:color w:val="000000" w:themeColor="text1"/>
          <w:sz w:val="24"/>
          <w:szCs w:val="24"/>
        </w:rPr>
        <w:t>环境质量底线：项目所在区域的环境质量底线为环境空气质量评价采用《环境空气质量标准》（</w:t>
      </w:r>
      <w:r w:rsidRPr="00EC3380">
        <w:rPr>
          <w:rFonts w:ascii="Times New Roman" w:hAnsi="Times New Roman"/>
          <w:color w:val="000000" w:themeColor="text1"/>
          <w:sz w:val="24"/>
          <w:szCs w:val="24"/>
        </w:rPr>
        <w:t>GB3095-2012</w:t>
      </w:r>
      <w:r w:rsidRPr="00EC3380">
        <w:rPr>
          <w:rFonts w:ascii="Times New Roman" w:hAnsi="Times New Roman"/>
          <w:color w:val="000000" w:themeColor="text1"/>
          <w:sz w:val="24"/>
          <w:szCs w:val="24"/>
        </w:rPr>
        <w:t>）中二级标准，总体评价区域环境空气质量较好。声环境质量采用《声环境质量标准》（</w:t>
      </w:r>
      <w:r w:rsidRPr="00EC3380">
        <w:rPr>
          <w:rFonts w:ascii="Times New Roman" w:hAnsi="Times New Roman"/>
          <w:color w:val="000000" w:themeColor="text1"/>
          <w:sz w:val="24"/>
          <w:szCs w:val="24"/>
        </w:rPr>
        <w:t>GB3096-2008</w:t>
      </w:r>
      <w:r w:rsidRPr="00EC3380">
        <w:rPr>
          <w:rFonts w:ascii="Times New Roman" w:hAnsi="Times New Roman"/>
          <w:color w:val="000000" w:themeColor="text1"/>
          <w:sz w:val="24"/>
          <w:szCs w:val="24"/>
        </w:rPr>
        <w:t>）</w:t>
      </w:r>
      <w:r w:rsidRPr="00EC3380">
        <w:rPr>
          <w:rFonts w:ascii="Times New Roman" w:hAnsi="Times New Roman" w:hint="eastAsia"/>
          <w:color w:val="000000" w:themeColor="text1"/>
          <w:sz w:val="24"/>
          <w:szCs w:val="24"/>
        </w:rPr>
        <w:t>3</w:t>
      </w:r>
      <w:r w:rsidRPr="00EC3380">
        <w:rPr>
          <w:rFonts w:ascii="Times New Roman" w:hAnsi="Times New Roman"/>
          <w:color w:val="000000" w:themeColor="text1"/>
          <w:sz w:val="24"/>
          <w:szCs w:val="24"/>
        </w:rPr>
        <w:t>类标准。地下水环境采用《地下水质量标准》（</w:t>
      </w:r>
      <w:r w:rsidRPr="00EC3380">
        <w:rPr>
          <w:rFonts w:ascii="Times New Roman" w:hAnsi="Times New Roman"/>
          <w:color w:val="000000" w:themeColor="text1"/>
          <w:sz w:val="24"/>
          <w:szCs w:val="24"/>
        </w:rPr>
        <w:t>GB/T14848-2017</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 xml:space="preserve">III </w:t>
      </w:r>
      <w:r w:rsidRPr="00EC3380">
        <w:rPr>
          <w:rFonts w:ascii="Times New Roman" w:hAnsi="Times New Roman"/>
          <w:color w:val="000000" w:themeColor="text1"/>
          <w:sz w:val="24"/>
          <w:szCs w:val="24"/>
        </w:rPr>
        <w:t>类标准。根据项目所在地环境质量现状调查和污染物排放影响分析，本项目实施后对区域环境影响较小，环境质量可以保持现有水平。</w:t>
      </w:r>
    </w:p>
    <w:p w:rsidR="00126048" w:rsidRPr="00EC3380" w:rsidRDefault="00126048" w:rsidP="00126048">
      <w:pPr>
        <w:autoSpaceDE w:val="0"/>
        <w:autoSpaceDN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②</w:t>
      </w:r>
      <w:r w:rsidRPr="00EC3380">
        <w:rPr>
          <w:rFonts w:ascii="Times New Roman" w:hAnsi="Times New Roman"/>
          <w:color w:val="000000" w:themeColor="text1"/>
          <w:sz w:val="24"/>
          <w:szCs w:val="24"/>
        </w:rPr>
        <w:t>生态保护红线：本项目位于</w:t>
      </w:r>
      <w:r w:rsidRPr="00EC3380">
        <w:rPr>
          <w:rFonts w:hint="eastAsia"/>
          <w:color w:val="000000" w:themeColor="text1"/>
          <w:sz w:val="24"/>
          <w:szCs w:val="24"/>
        </w:rPr>
        <w:t>乌兰察布市丰镇市</w:t>
      </w:r>
      <w:r w:rsidRPr="00EC3380">
        <w:rPr>
          <w:rFonts w:ascii="Times New Roman" w:hAnsi="Times New Roman"/>
          <w:bCs/>
          <w:color w:val="000000" w:themeColor="text1"/>
          <w:sz w:val="24"/>
          <w:szCs w:val="24"/>
        </w:rPr>
        <w:t>内蒙古丰镇市氟化工业</w:t>
      </w:r>
      <w:proofErr w:type="gramStart"/>
      <w:r w:rsidRPr="00EC3380">
        <w:rPr>
          <w:rFonts w:ascii="Times New Roman" w:hAnsi="Times New Roman"/>
          <w:bCs/>
          <w:color w:val="000000" w:themeColor="text1"/>
          <w:sz w:val="24"/>
          <w:szCs w:val="24"/>
        </w:rPr>
        <w:t>园区</w:t>
      </w:r>
      <w:r w:rsidRPr="00EC3380">
        <w:rPr>
          <w:rFonts w:hint="eastAsia"/>
          <w:color w:val="000000" w:themeColor="text1"/>
          <w:sz w:val="24"/>
          <w:szCs w:val="24"/>
        </w:rPr>
        <w:t>工内</w:t>
      </w:r>
      <w:proofErr w:type="gramEnd"/>
      <w:r w:rsidRPr="00EC3380">
        <w:rPr>
          <w:rFonts w:ascii="Times New Roman" w:hAnsi="Times New Roman"/>
          <w:color w:val="000000" w:themeColor="text1"/>
          <w:sz w:val="24"/>
          <w:szCs w:val="24"/>
        </w:rPr>
        <w:t>，根据《</w:t>
      </w:r>
      <w:r w:rsidRPr="00EC3380">
        <w:rPr>
          <w:rFonts w:ascii="Times New Roman" w:hAnsi="Times New Roman" w:hint="eastAsia"/>
          <w:color w:val="000000" w:themeColor="text1"/>
          <w:sz w:val="24"/>
          <w:szCs w:val="24"/>
        </w:rPr>
        <w:t>乌兰察布</w:t>
      </w:r>
      <w:r w:rsidRPr="00EC3380">
        <w:rPr>
          <w:rFonts w:ascii="Times New Roman" w:hAnsi="Times New Roman"/>
          <w:color w:val="000000" w:themeColor="text1"/>
          <w:sz w:val="24"/>
          <w:szCs w:val="24"/>
        </w:rPr>
        <w:t>市环境功能区划》，项目所在地不属于自然生态红线区，因此符合生态保护红线要求。</w:t>
      </w:r>
    </w:p>
    <w:p w:rsidR="00126048" w:rsidRPr="00EC3380" w:rsidRDefault="00126048" w:rsidP="00126048">
      <w:pPr>
        <w:spacing w:line="360" w:lineRule="auto"/>
        <w:ind w:firstLineChars="200" w:firstLine="480"/>
        <w:rPr>
          <w:rFonts w:ascii="Times New Roman" w:hAnsi="Times New Roman"/>
          <w:bCs/>
          <w:color w:val="000000" w:themeColor="text1"/>
          <w:sz w:val="24"/>
        </w:rPr>
      </w:pPr>
      <w:r w:rsidRPr="00EC3380">
        <w:rPr>
          <w:rFonts w:ascii="Times New Roman" w:hAnsi="Times New Roman" w:hint="eastAsia"/>
          <w:color w:val="000000" w:themeColor="text1"/>
          <w:sz w:val="24"/>
          <w:szCs w:val="24"/>
        </w:rPr>
        <w:t>③</w:t>
      </w:r>
      <w:r w:rsidRPr="00EC3380">
        <w:rPr>
          <w:rFonts w:ascii="Times New Roman" w:hAnsi="Times New Roman"/>
          <w:color w:val="000000" w:themeColor="text1"/>
          <w:sz w:val="24"/>
          <w:szCs w:val="24"/>
        </w:rPr>
        <w:t>资源利用上线：项目</w:t>
      </w:r>
      <w:r w:rsidRPr="00EC3380">
        <w:rPr>
          <w:rFonts w:ascii="Times New Roman" w:hAnsi="Times New Roman"/>
          <w:bCs/>
          <w:color w:val="000000" w:themeColor="text1"/>
          <w:sz w:val="24"/>
        </w:rPr>
        <w:t>运营过程中消耗一定量的电源、水源，本项目资源消耗量相对区域资源总量所占比例较少</w:t>
      </w:r>
      <w:r w:rsidRPr="00EC3380">
        <w:rPr>
          <w:rFonts w:ascii="Times New Roman" w:hAnsi="Times New Roman" w:hint="eastAsia"/>
          <w:bCs/>
          <w:color w:val="000000" w:themeColor="text1"/>
          <w:sz w:val="24"/>
        </w:rPr>
        <w:t>，符合资源利用上线要求</w:t>
      </w:r>
      <w:r w:rsidRPr="00EC3380">
        <w:rPr>
          <w:rFonts w:ascii="Times New Roman" w:hAnsi="Times New Roman"/>
          <w:bCs/>
          <w:color w:val="000000" w:themeColor="text1"/>
          <w:sz w:val="24"/>
        </w:rPr>
        <w:t>。</w:t>
      </w:r>
    </w:p>
    <w:p w:rsidR="00126048" w:rsidRPr="00EC3380" w:rsidRDefault="00126048" w:rsidP="00126048">
      <w:pPr>
        <w:spacing w:line="360" w:lineRule="auto"/>
        <w:ind w:firstLineChars="200" w:firstLine="480"/>
        <w:rPr>
          <w:rFonts w:ascii="Times New Roman" w:hAnsi="Times New Roman"/>
          <w:bCs/>
          <w:color w:val="000000" w:themeColor="text1"/>
          <w:sz w:val="24"/>
          <w:szCs w:val="24"/>
        </w:rPr>
      </w:pPr>
      <w:r w:rsidRPr="00EC3380">
        <w:rPr>
          <w:rFonts w:ascii="Times New Roman" w:hAnsi="Times New Roman" w:hint="eastAsia"/>
          <w:color w:val="000000" w:themeColor="text1"/>
          <w:sz w:val="24"/>
          <w:szCs w:val="24"/>
        </w:rPr>
        <w:t>④</w:t>
      </w:r>
      <w:r w:rsidRPr="00EC3380">
        <w:rPr>
          <w:rFonts w:ascii="Times New Roman" w:hAnsi="Times New Roman"/>
          <w:color w:val="000000" w:themeColor="text1"/>
          <w:sz w:val="24"/>
          <w:szCs w:val="24"/>
        </w:rPr>
        <w:t>环境准入负面清单：本项目属于《产业结构调整指导目录</w:t>
      </w:r>
      <w:r w:rsidRPr="00EC3380">
        <w:rPr>
          <w:rFonts w:ascii="Times New Roman" w:hAnsi="Times New Roman"/>
          <w:color w:val="000000" w:themeColor="text1"/>
          <w:sz w:val="24"/>
          <w:szCs w:val="24"/>
        </w:rPr>
        <w:t xml:space="preserve"> 2011 </w:t>
      </w:r>
      <w:r w:rsidRPr="00EC3380">
        <w:rPr>
          <w:rFonts w:ascii="Times New Roman" w:hAnsi="Times New Roman"/>
          <w:color w:val="000000" w:themeColor="text1"/>
          <w:sz w:val="24"/>
          <w:szCs w:val="24"/>
        </w:rPr>
        <w:t>年本》（</w:t>
      </w:r>
      <w:r w:rsidRPr="00EC3380">
        <w:rPr>
          <w:rFonts w:ascii="Times New Roman" w:hAnsi="Times New Roman"/>
          <w:color w:val="000000" w:themeColor="text1"/>
          <w:sz w:val="24"/>
          <w:szCs w:val="24"/>
        </w:rPr>
        <w:t>2013</w:t>
      </w:r>
      <w:r w:rsidRPr="00EC3380">
        <w:rPr>
          <w:rFonts w:ascii="Times New Roman" w:hAnsi="Times New Roman"/>
          <w:color w:val="000000" w:themeColor="text1"/>
          <w:sz w:val="24"/>
          <w:szCs w:val="24"/>
        </w:rPr>
        <w:t>修改版）</w:t>
      </w:r>
      <w:r w:rsidRPr="00EC3380">
        <w:rPr>
          <w:rFonts w:ascii="Times New Roman" w:hAnsi="Times New Roman" w:hint="eastAsia"/>
          <w:color w:val="000000" w:themeColor="text1"/>
          <w:sz w:val="24"/>
          <w:szCs w:val="24"/>
        </w:rPr>
        <w:t>中</w:t>
      </w:r>
      <w:r w:rsidRPr="00EC3380">
        <w:rPr>
          <w:rFonts w:ascii="Times New Roman" w:hAnsi="Times New Roman"/>
          <w:color w:val="000000" w:themeColor="text1"/>
          <w:sz w:val="24"/>
          <w:szCs w:val="24"/>
        </w:rPr>
        <w:t>鼓励类</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十一、石化化工</w:t>
      </w:r>
      <w:r w:rsidRPr="00EC3380">
        <w:rPr>
          <w:rFonts w:ascii="Times New Roman" w:hAnsi="Times New Roman"/>
          <w:bCs/>
          <w:color w:val="000000" w:themeColor="text1"/>
          <w:sz w:val="24"/>
          <w:szCs w:val="24"/>
        </w:rPr>
        <w:t>——1</w:t>
      </w:r>
      <w:r w:rsidRPr="00EC3380">
        <w:rPr>
          <w:rFonts w:ascii="Times New Roman" w:hAnsi="Times New Roman"/>
          <w:bCs/>
          <w:color w:val="000000" w:themeColor="text1"/>
          <w:sz w:val="24"/>
          <w:szCs w:val="24"/>
        </w:rPr>
        <w:t>、含硫含酸重质、劣质原油炼制技术，高标准油品生产技术开发与应用</w:t>
      </w:r>
      <w:r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属于鼓励类</w:t>
      </w:r>
      <w:r w:rsidRPr="00EC3380">
        <w:rPr>
          <w:rFonts w:ascii="Times New Roman" w:hAnsi="Times New Roman"/>
          <w:color w:val="000000" w:themeColor="text1"/>
          <w:sz w:val="24"/>
          <w:szCs w:val="24"/>
        </w:rPr>
        <w:t>，不在</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环境准入负面清单</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内。项目不涉及自然资源开发利用，</w:t>
      </w:r>
      <w:proofErr w:type="gramStart"/>
      <w:r w:rsidRPr="00EC3380">
        <w:rPr>
          <w:rFonts w:ascii="Times New Roman" w:hAnsi="Times New Roman"/>
          <w:color w:val="000000" w:themeColor="text1"/>
          <w:sz w:val="24"/>
          <w:szCs w:val="24"/>
        </w:rPr>
        <w:t>且区域</w:t>
      </w:r>
      <w:proofErr w:type="gramEnd"/>
      <w:r w:rsidRPr="00EC3380">
        <w:rPr>
          <w:rFonts w:ascii="Times New Roman" w:hAnsi="Times New Roman"/>
          <w:color w:val="000000" w:themeColor="text1"/>
          <w:sz w:val="24"/>
          <w:szCs w:val="24"/>
        </w:rPr>
        <w:t>内有足够的环境容量，项目建成后不会对区域内环境质量造成严重影响，不属于环境准入负面清单。</w:t>
      </w:r>
    </w:p>
    <w:p w:rsidR="00126048" w:rsidRPr="00EC3380" w:rsidRDefault="00126048" w:rsidP="00126048">
      <w:pPr>
        <w:autoSpaceDE w:val="0"/>
        <w:autoSpaceDN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因此，项目建设符合</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三线一单</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相关要求。</w:t>
      </w:r>
    </w:p>
    <w:p w:rsidR="00126048" w:rsidRPr="00EC3380" w:rsidRDefault="00126048" w:rsidP="00126048">
      <w:pPr>
        <w:pStyle w:val="lcc"/>
        <w:rPr>
          <w:rFonts w:ascii="Times New Roman" w:hAnsi="Times New Roman" w:cs="Times New Roman"/>
          <w:color w:val="000000" w:themeColor="text1"/>
        </w:rPr>
      </w:pPr>
    </w:p>
    <w:p w:rsidR="00126048" w:rsidRPr="00EC3380" w:rsidRDefault="00126048" w:rsidP="00126048">
      <w:pPr>
        <w:spacing w:line="360" w:lineRule="auto"/>
        <w:ind w:firstLineChars="200" w:firstLine="480"/>
        <w:rPr>
          <w:rFonts w:ascii="Times New Roman" w:hAnsi="Times New Roman"/>
          <w:bCs/>
          <w:color w:val="000000" w:themeColor="text1"/>
          <w:sz w:val="24"/>
          <w:szCs w:val="24"/>
        </w:rPr>
      </w:pPr>
    </w:p>
    <w:p w:rsidR="00126048" w:rsidRPr="00EC3380" w:rsidRDefault="00126048" w:rsidP="00126048">
      <w:pPr>
        <w:spacing w:line="360" w:lineRule="auto"/>
        <w:ind w:firstLineChars="200" w:firstLine="480"/>
        <w:rPr>
          <w:rFonts w:ascii="Times New Roman" w:hAnsi="Times New Roman"/>
          <w:bCs/>
          <w:color w:val="000000" w:themeColor="text1"/>
          <w:sz w:val="24"/>
          <w:szCs w:val="24"/>
        </w:rPr>
      </w:pPr>
    </w:p>
    <w:p w:rsidR="006A355D" w:rsidRPr="00EC3380" w:rsidRDefault="00126048" w:rsidP="006A355D">
      <w:pPr>
        <w:pStyle w:val="11"/>
        <w:spacing w:before="0" w:after="0" w:line="360" w:lineRule="auto"/>
        <w:jc w:val="both"/>
        <w:rPr>
          <w:rFonts w:asciiTheme="majorEastAsia" w:eastAsiaTheme="majorEastAsia" w:hAnsiTheme="majorEastAsia"/>
          <w:b/>
          <w:color w:val="000000" w:themeColor="text1"/>
        </w:rPr>
      </w:pPr>
      <w:bookmarkStart w:id="244" w:name="_Toc534282434"/>
      <w:r w:rsidRPr="00EC3380">
        <w:rPr>
          <w:rFonts w:asciiTheme="majorEastAsia" w:eastAsiaTheme="majorEastAsia" w:hAnsiTheme="majorEastAsia" w:hint="eastAsia"/>
          <w:b/>
          <w:color w:val="000000" w:themeColor="text1"/>
        </w:rPr>
        <w:lastRenderedPageBreak/>
        <w:t>8</w:t>
      </w:r>
      <w:r w:rsidR="006A355D" w:rsidRPr="00EC3380">
        <w:rPr>
          <w:rFonts w:asciiTheme="majorEastAsia" w:eastAsiaTheme="majorEastAsia" w:hAnsiTheme="majorEastAsia"/>
          <w:b/>
          <w:color w:val="000000" w:themeColor="text1"/>
        </w:rPr>
        <w:t xml:space="preserve"> 环境影响经济损益分析</w:t>
      </w:r>
      <w:bookmarkEnd w:id="233"/>
      <w:bookmarkEnd w:id="234"/>
      <w:bookmarkEnd w:id="235"/>
      <w:bookmarkEnd w:id="236"/>
      <w:bookmarkEnd w:id="237"/>
      <w:bookmarkEnd w:id="244"/>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一个建设项目对外界社会经济环境的影响有正面的也有负面的</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社会影响、经济影响、环境影响的最佳结合点可以使得人们的生活质量持续提高。它们三者之间既相互制约，又相互促进，只有站在一个全局的高度，综合考虑全局利益和局部利益、远期利益和近期利益，才能实现社会的良性发展、经济的持续增长、环境的不断改善。</w:t>
      </w:r>
    </w:p>
    <w:p w:rsidR="006A355D" w:rsidRPr="00EC3380" w:rsidRDefault="00126048" w:rsidP="006A355D">
      <w:pPr>
        <w:pStyle w:val="2787815"/>
        <w:spacing w:before="0" w:after="0"/>
        <w:rPr>
          <w:rFonts w:eastAsia="宋体" w:cs="Times New Roman"/>
          <w:b/>
          <w:bCs w:val="0"/>
          <w:color w:val="000000" w:themeColor="text1"/>
          <w:sz w:val="28"/>
          <w:szCs w:val="28"/>
        </w:rPr>
      </w:pPr>
      <w:bookmarkStart w:id="245" w:name="_Toc350237321"/>
      <w:bookmarkStart w:id="246" w:name="_Toc477753870"/>
      <w:bookmarkStart w:id="247" w:name="_Toc491937151"/>
      <w:bookmarkStart w:id="248" w:name="_Toc15680"/>
      <w:bookmarkStart w:id="249" w:name="_Toc31416"/>
      <w:bookmarkStart w:id="250" w:name="_Toc534282435"/>
      <w:r w:rsidRPr="00EC3380">
        <w:rPr>
          <w:rFonts w:eastAsia="宋体" w:cs="Times New Roman" w:hint="eastAsia"/>
          <w:b/>
          <w:bCs w:val="0"/>
          <w:color w:val="000000" w:themeColor="text1"/>
          <w:sz w:val="28"/>
          <w:szCs w:val="28"/>
        </w:rPr>
        <w:t>8</w:t>
      </w:r>
      <w:r w:rsidR="006A355D" w:rsidRPr="00EC3380">
        <w:rPr>
          <w:rFonts w:eastAsia="宋体" w:cs="Times New Roman"/>
          <w:b/>
          <w:bCs w:val="0"/>
          <w:color w:val="000000" w:themeColor="text1"/>
          <w:sz w:val="28"/>
          <w:szCs w:val="28"/>
        </w:rPr>
        <w:t>.1</w:t>
      </w:r>
      <w:bookmarkEnd w:id="245"/>
      <w:r w:rsidR="006A355D" w:rsidRPr="00EC3380">
        <w:rPr>
          <w:rFonts w:eastAsia="宋体" w:cs="Times New Roman"/>
          <w:b/>
          <w:bCs w:val="0"/>
          <w:color w:val="000000" w:themeColor="text1"/>
          <w:sz w:val="28"/>
          <w:szCs w:val="28"/>
        </w:rPr>
        <w:t>社会效益分析</w:t>
      </w:r>
      <w:bookmarkEnd w:id="246"/>
      <w:bookmarkEnd w:id="247"/>
      <w:bookmarkEnd w:id="248"/>
      <w:bookmarkEnd w:id="249"/>
      <w:bookmarkEnd w:id="250"/>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项目建成投产后，可大大提高</w:t>
      </w:r>
      <w:r w:rsidRPr="00EC3380">
        <w:rPr>
          <w:rFonts w:ascii="Times New Roman" w:hAnsi="Times New Roman" w:hint="eastAsia"/>
          <w:color w:val="000000" w:themeColor="text1"/>
          <w:sz w:val="24"/>
          <w:szCs w:val="24"/>
        </w:rPr>
        <w:t>企业</w:t>
      </w:r>
      <w:r w:rsidRPr="00EC3380">
        <w:rPr>
          <w:rFonts w:ascii="Times New Roman" w:hAnsi="Times New Roman"/>
          <w:color w:val="000000" w:themeColor="text1"/>
          <w:sz w:val="24"/>
          <w:szCs w:val="24"/>
        </w:rPr>
        <w:t>的经济效益和综合能力，同时，对推动</w:t>
      </w:r>
      <w:r w:rsidRPr="00EC3380">
        <w:rPr>
          <w:rFonts w:ascii="Times New Roman" w:hAnsi="Times New Roman" w:hint="eastAsia"/>
          <w:color w:val="000000" w:themeColor="text1"/>
          <w:sz w:val="24"/>
          <w:szCs w:val="24"/>
        </w:rPr>
        <w:t>丰镇市</w:t>
      </w:r>
      <w:r w:rsidRPr="00EC3380">
        <w:rPr>
          <w:rFonts w:ascii="Times New Roman" w:hAnsi="Times New Roman"/>
          <w:color w:val="000000" w:themeColor="text1"/>
          <w:sz w:val="24"/>
          <w:szCs w:val="24"/>
        </w:rPr>
        <w:t>工业发展，增加当地财政收入，解决劳动就业，保持社会稳定，同样具有重要的意义。</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本工程的建设是适应新时期工业和企业经济结构战略性调整的需要，通过生产规模化，技术先进化，以及节能技术的应用，从而促进企业技术进步，实现产业升级，将为优化提高</w:t>
      </w:r>
      <w:r w:rsidRPr="00EC3380">
        <w:rPr>
          <w:rFonts w:ascii="Times New Roman" w:hAnsi="Times New Roman" w:hint="eastAsia"/>
          <w:color w:val="000000" w:themeColor="text1"/>
          <w:sz w:val="24"/>
          <w:szCs w:val="24"/>
        </w:rPr>
        <w:t>丰镇市</w:t>
      </w:r>
      <w:r w:rsidRPr="00EC3380">
        <w:rPr>
          <w:rFonts w:ascii="Times New Roman" w:hAnsi="Times New Roman"/>
          <w:color w:val="000000" w:themeColor="text1"/>
          <w:sz w:val="24"/>
          <w:szCs w:val="24"/>
        </w:rPr>
        <w:t>工业结构、促进地方经济发展提供有力保障。项目</w:t>
      </w:r>
      <w:r w:rsidRPr="00EC3380">
        <w:rPr>
          <w:rFonts w:ascii="Times New Roman" w:hAnsi="Times New Roman" w:hint="eastAsia"/>
          <w:color w:val="000000" w:themeColor="text1"/>
          <w:sz w:val="24"/>
          <w:szCs w:val="24"/>
        </w:rPr>
        <w:t>技改完成</w:t>
      </w:r>
      <w:r w:rsidRPr="00EC3380">
        <w:rPr>
          <w:rFonts w:ascii="Times New Roman" w:hAnsi="Times New Roman"/>
          <w:color w:val="000000" w:themeColor="text1"/>
          <w:sz w:val="24"/>
          <w:szCs w:val="24"/>
        </w:rPr>
        <w:t>运营后，可提高国家和地方的财政收入，增强</w:t>
      </w:r>
      <w:r w:rsidRPr="00EC3380">
        <w:rPr>
          <w:rFonts w:ascii="Times New Roman" w:hAnsi="Times New Roman" w:hint="eastAsia"/>
          <w:color w:val="000000" w:themeColor="text1"/>
          <w:sz w:val="24"/>
          <w:szCs w:val="24"/>
        </w:rPr>
        <w:t>乌兰察布市</w:t>
      </w:r>
      <w:r w:rsidRPr="00EC3380">
        <w:rPr>
          <w:rFonts w:ascii="Times New Roman" w:hAnsi="Times New Roman"/>
          <w:color w:val="000000" w:themeColor="text1"/>
          <w:sz w:val="24"/>
          <w:szCs w:val="24"/>
        </w:rPr>
        <w:t>的经济实力，有效地促进当地公益事业的发展。</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项目投产后，可直接</w:t>
      </w:r>
      <w:r w:rsidRPr="00EC3380">
        <w:rPr>
          <w:rFonts w:ascii="Times New Roman" w:hAnsi="Times New Roman" w:hint="eastAsia"/>
          <w:color w:val="000000" w:themeColor="text1"/>
          <w:sz w:val="24"/>
          <w:szCs w:val="24"/>
        </w:rPr>
        <w:t>带动</w:t>
      </w:r>
      <w:r w:rsidRPr="00EC3380">
        <w:rPr>
          <w:rFonts w:ascii="Times New Roman" w:hAnsi="Times New Roman" w:hint="eastAsia"/>
          <w:color w:val="000000" w:themeColor="text1"/>
          <w:sz w:val="24"/>
          <w:szCs w:val="24"/>
        </w:rPr>
        <w:t>180</w:t>
      </w:r>
      <w:r w:rsidRPr="00EC3380">
        <w:rPr>
          <w:rFonts w:ascii="Times New Roman" w:hAnsi="Times New Roman"/>
          <w:color w:val="000000" w:themeColor="text1"/>
          <w:sz w:val="24"/>
          <w:szCs w:val="24"/>
        </w:rPr>
        <w:t>余人劳动就业，既可减轻社会负担和就业压力，又可促进人民生活水平的提高，具有良好的社会效益。</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项目建设将进一步带动当地其它行业，如农业、交通运输、能源、机加工维修、餐饮服务等行业的发展，有利于促进当地经济的发展。</w:t>
      </w:r>
    </w:p>
    <w:p w:rsidR="006A355D" w:rsidRPr="00EC3380" w:rsidRDefault="00126048" w:rsidP="006A355D">
      <w:pPr>
        <w:pStyle w:val="2787815"/>
        <w:spacing w:before="0" w:after="0"/>
        <w:rPr>
          <w:rFonts w:eastAsia="宋体" w:cs="Times New Roman"/>
          <w:b/>
          <w:bCs w:val="0"/>
          <w:color w:val="000000" w:themeColor="text1"/>
          <w:sz w:val="28"/>
          <w:szCs w:val="28"/>
        </w:rPr>
      </w:pPr>
      <w:bookmarkStart w:id="251" w:name="_Toc324504433"/>
      <w:bookmarkStart w:id="252" w:name="_Toc477753871"/>
      <w:bookmarkStart w:id="253" w:name="_Toc491937152"/>
      <w:bookmarkStart w:id="254" w:name="_Toc350237323"/>
      <w:bookmarkStart w:id="255" w:name="_Toc21868"/>
      <w:bookmarkStart w:id="256" w:name="_Toc6226"/>
      <w:bookmarkStart w:id="257" w:name="_Toc534282436"/>
      <w:r w:rsidRPr="00EC3380">
        <w:rPr>
          <w:rFonts w:eastAsia="宋体" w:cs="Times New Roman" w:hint="eastAsia"/>
          <w:b/>
          <w:bCs w:val="0"/>
          <w:color w:val="000000" w:themeColor="text1"/>
          <w:sz w:val="28"/>
          <w:szCs w:val="28"/>
        </w:rPr>
        <w:t>8</w:t>
      </w:r>
      <w:r w:rsidR="006A355D" w:rsidRPr="00EC3380">
        <w:rPr>
          <w:rFonts w:eastAsia="宋体" w:cs="Times New Roman" w:hint="eastAsia"/>
          <w:b/>
          <w:bCs w:val="0"/>
          <w:color w:val="000000" w:themeColor="text1"/>
          <w:sz w:val="28"/>
          <w:szCs w:val="28"/>
        </w:rPr>
        <w:t>.2</w:t>
      </w:r>
      <w:r w:rsidR="006A355D" w:rsidRPr="00EC3380">
        <w:rPr>
          <w:rFonts w:eastAsia="宋体" w:cs="Times New Roman" w:hint="eastAsia"/>
          <w:b/>
          <w:bCs w:val="0"/>
          <w:color w:val="000000" w:themeColor="text1"/>
          <w:sz w:val="28"/>
          <w:szCs w:val="28"/>
        </w:rPr>
        <w:t>经济效益分析</w:t>
      </w:r>
      <w:bookmarkEnd w:id="251"/>
      <w:bookmarkEnd w:id="252"/>
      <w:bookmarkEnd w:id="253"/>
      <w:bookmarkEnd w:id="254"/>
      <w:bookmarkEnd w:id="255"/>
      <w:bookmarkEnd w:id="256"/>
      <w:bookmarkEnd w:id="257"/>
    </w:p>
    <w:p w:rsidR="006A355D" w:rsidRPr="00EC3380" w:rsidRDefault="006A355D" w:rsidP="006A355D">
      <w:pPr>
        <w:snapToGrid w:val="0"/>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本项目</w:t>
      </w:r>
      <w:r w:rsidRPr="00EC3380">
        <w:rPr>
          <w:rFonts w:ascii="Times New Roman" w:hAnsi="Times New Roman" w:hint="eastAsia"/>
          <w:color w:val="000000" w:themeColor="text1"/>
          <w:sz w:val="24"/>
          <w:szCs w:val="24"/>
        </w:rPr>
        <w:t>技改后新增</w:t>
      </w:r>
      <w:r w:rsidRPr="00EC3380">
        <w:rPr>
          <w:rFonts w:ascii="Times New Roman" w:hAnsi="Times New Roman"/>
          <w:color w:val="000000" w:themeColor="text1"/>
          <w:sz w:val="24"/>
          <w:szCs w:val="24"/>
        </w:rPr>
        <w:t>投资为</w:t>
      </w:r>
      <w:r w:rsidRPr="00EC3380">
        <w:rPr>
          <w:rFonts w:ascii="Times New Roman" w:hAnsi="Times New Roman" w:hint="eastAsia"/>
          <w:color w:val="000000" w:themeColor="text1"/>
          <w:sz w:val="24"/>
          <w:szCs w:val="24"/>
        </w:rPr>
        <w:t>1</w:t>
      </w:r>
      <w:r w:rsidR="00136A9B" w:rsidRPr="00EC3380">
        <w:rPr>
          <w:rFonts w:ascii="Times New Roman" w:hAnsi="Times New Roman" w:hint="eastAsia"/>
          <w:color w:val="000000" w:themeColor="text1"/>
          <w:sz w:val="24"/>
          <w:szCs w:val="24"/>
        </w:rPr>
        <w:t>0</w:t>
      </w:r>
      <w:r w:rsidRPr="00EC3380">
        <w:rPr>
          <w:rFonts w:ascii="Times New Roman" w:hAnsi="Times New Roman" w:hint="eastAsia"/>
          <w:color w:val="000000" w:themeColor="text1"/>
          <w:sz w:val="24"/>
          <w:szCs w:val="24"/>
        </w:rPr>
        <w:t>9.25</w:t>
      </w:r>
      <w:r w:rsidRPr="00EC3380">
        <w:rPr>
          <w:rFonts w:ascii="Times New Roman" w:hAnsi="Times New Roman"/>
          <w:color w:val="000000" w:themeColor="text1"/>
          <w:sz w:val="24"/>
          <w:szCs w:val="24"/>
        </w:rPr>
        <w:t>万元。</w:t>
      </w:r>
      <w:r w:rsidR="005A2A57" w:rsidRPr="00EC3380">
        <w:rPr>
          <w:rFonts w:ascii="Times New Roman" w:hAnsi="Times New Roman" w:hint="eastAsia"/>
          <w:color w:val="000000" w:themeColor="text1"/>
          <w:sz w:val="24"/>
          <w:szCs w:val="24"/>
        </w:rPr>
        <w:t>利用原有固定资产</w:t>
      </w:r>
      <w:r w:rsidR="005A2A57" w:rsidRPr="00EC3380">
        <w:rPr>
          <w:rFonts w:ascii="Times New Roman" w:hAnsi="Times New Roman"/>
          <w:color w:val="000000" w:themeColor="text1"/>
          <w:sz w:val="24"/>
          <w:szCs w:val="24"/>
        </w:rPr>
        <w:t>34840.6</w:t>
      </w:r>
      <w:r w:rsidR="005A2A57" w:rsidRPr="00EC3380">
        <w:rPr>
          <w:rFonts w:ascii="Times New Roman" w:hAnsi="Times New Roman"/>
          <w:color w:val="000000" w:themeColor="text1"/>
          <w:sz w:val="24"/>
          <w:szCs w:val="24"/>
        </w:rPr>
        <w:t>万元</w:t>
      </w:r>
      <w:r w:rsidRPr="00EC3380">
        <w:rPr>
          <w:rFonts w:ascii="Times New Roman" w:hAnsi="Times New Roman"/>
          <w:color w:val="000000" w:themeColor="text1"/>
          <w:sz w:val="24"/>
          <w:szCs w:val="24"/>
        </w:rPr>
        <w:t>；</w:t>
      </w:r>
      <w:r w:rsidR="005A2A57" w:rsidRPr="00EC3380">
        <w:rPr>
          <w:rFonts w:ascii="Times New Roman" w:hAnsi="Times New Roman" w:hint="eastAsia"/>
          <w:color w:val="000000" w:themeColor="text1"/>
          <w:sz w:val="24"/>
          <w:szCs w:val="24"/>
        </w:rPr>
        <w:t>利用原有</w:t>
      </w:r>
      <w:r w:rsidRPr="00EC3380">
        <w:rPr>
          <w:rFonts w:ascii="Times New Roman" w:hAnsi="Times New Roman"/>
          <w:color w:val="000000" w:themeColor="text1"/>
          <w:sz w:val="24"/>
          <w:szCs w:val="24"/>
        </w:rPr>
        <w:t>流动资金</w:t>
      </w:r>
      <w:r w:rsidR="005A2A57" w:rsidRPr="00EC3380">
        <w:rPr>
          <w:rFonts w:ascii="Times New Roman" w:hAnsi="Times New Roman"/>
          <w:color w:val="000000" w:themeColor="text1"/>
          <w:sz w:val="24"/>
          <w:szCs w:val="24"/>
        </w:rPr>
        <w:t>21</w:t>
      </w:r>
      <w:r w:rsidR="00136A9B" w:rsidRPr="00EC3380">
        <w:rPr>
          <w:rFonts w:ascii="Times New Roman" w:hAnsi="Times New Roman" w:hint="eastAsia"/>
          <w:color w:val="000000" w:themeColor="text1"/>
          <w:sz w:val="24"/>
          <w:szCs w:val="24"/>
        </w:rPr>
        <w:t>59.39</w:t>
      </w:r>
      <w:r w:rsidR="005A2A57" w:rsidRPr="00EC3380">
        <w:rPr>
          <w:rFonts w:ascii="Times New Roman" w:hAnsi="Times New Roman"/>
          <w:color w:val="000000" w:themeColor="text1"/>
          <w:sz w:val="24"/>
          <w:szCs w:val="24"/>
        </w:rPr>
        <w:t xml:space="preserve"> </w:t>
      </w:r>
      <w:r w:rsidRPr="00EC3380">
        <w:rPr>
          <w:rFonts w:ascii="Times New Roman" w:hAnsi="Times New Roman"/>
          <w:color w:val="000000" w:themeColor="text1"/>
          <w:sz w:val="24"/>
          <w:szCs w:val="24"/>
        </w:rPr>
        <w:t>万元</w:t>
      </w:r>
      <w:r w:rsidR="005A2A57" w:rsidRPr="00EC3380">
        <w:rPr>
          <w:rFonts w:ascii="Times New Roman" w:hAnsi="Times New Roman" w:hint="eastAsia"/>
          <w:color w:val="000000" w:themeColor="text1"/>
          <w:sz w:val="24"/>
          <w:szCs w:val="24"/>
        </w:rPr>
        <w:t>，项目技改投产后</w:t>
      </w:r>
      <w:r w:rsidRPr="00EC3380">
        <w:rPr>
          <w:rFonts w:ascii="Times New Roman" w:hAnsi="Times New Roman"/>
          <w:color w:val="000000" w:themeColor="text1"/>
          <w:sz w:val="24"/>
          <w:szCs w:val="24"/>
        </w:rPr>
        <w:t>，实现年</w:t>
      </w:r>
      <w:r w:rsidR="00F319F4" w:rsidRPr="00EC3380">
        <w:rPr>
          <w:rFonts w:ascii="Times New Roman" w:hAnsi="Times New Roman" w:hint="eastAsia"/>
          <w:color w:val="000000" w:themeColor="text1"/>
          <w:sz w:val="24"/>
          <w:szCs w:val="24"/>
        </w:rPr>
        <w:t>销售收入</w:t>
      </w:r>
      <w:r w:rsidR="00136A9B" w:rsidRPr="00EC3380">
        <w:rPr>
          <w:rFonts w:ascii="Times New Roman" w:hAnsi="Times New Roman" w:hint="eastAsia"/>
          <w:color w:val="000000" w:themeColor="text1"/>
          <w:sz w:val="24"/>
          <w:szCs w:val="24"/>
        </w:rPr>
        <w:t>190338.75</w:t>
      </w:r>
      <w:r w:rsidRPr="00EC3380">
        <w:rPr>
          <w:rFonts w:ascii="Times New Roman" w:hAnsi="Times New Roman"/>
          <w:color w:val="000000" w:themeColor="text1"/>
          <w:sz w:val="24"/>
          <w:szCs w:val="24"/>
        </w:rPr>
        <w:t>万元，年均</w:t>
      </w:r>
      <w:r w:rsidRPr="00EC3380">
        <w:rPr>
          <w:rFonts w:ascii="Times New Roman" w:hAnsi="Times New Roman" w:hint="eastAsia"/>
          <w:color w:val="000000" w:themeColor="text1"/>
          <w:sz w:val="24"/>
          <w:szCs w:val="24"/>
        </w:rPr>
        <w:t>净</w:t>
      </w:r>
      <w:r w:rsidRPr="00EC3380">
        <w:rPr>
          <w:rFonts w:ascii="Times New Roman" w:hAnsi="Times New Roman"/>
          <w:color w:val="000000" w:themeColor="text1"/>
          <w:sz w:val="24"/>
          <w:szCs w:val="24"/>
        </w:rPr>
        <w:t>利润额</w:t>
      </w:r>
      <w:r w:rsidR="00136A9B" w:rsidRPr="00EC3380">
        <w:rPr>
          <w:rFonts w:ascii="Times New Roman" w:hAnsi="Times New Roman"/>
          <w:color w:val="000000" w:themeColor="text1"/>
          <w:sz w:val="24"/>
          <w:szCs w:val="24"/>
        </w:rPr>
        <w:t xml:space="preserve">8914.15 </w:t>
      </w:r>
      <w:r w:rsidRPr="00EC3380">
        <w:rPr>
          <w:rFonts w:ascii="Times New Roman" w:hAnsi="Times New Roman"/>
          <w:color w:val="000000" w:themeColor="text1"/>
          <w:sz w:val="24"/>
          <w:szCs w:val="24"/>
        </w:rPr>
        <w:t>万元，所得税前内部收益率</w:t>
      </w:r>
      <w:r w:rsidR="00F319F4" w:rsidRPr="00EC3380">
        <w:rPr>
          <w:rFonts w:ascii="Times New Roman" w:hAnsi="Times New Roman" w:hint="eastAsia"/>
          <w:color w:val="000000" w:themeColor="text1"/>
          <w:sz w:val="24"/>
          <w:szCs w:val="24"/>
        </w:rPr>
        <w:t>30.63</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，所得税后内部收益率</w:t>
      </w:r>
      <w:r w:rsidR="00F319F4" w:rsidRPr="00EC3380">
        <w:rPr>
          <w:rFonts w:ascii="Times New Roman" w:hAnsi="Times New Roman" w:hint="eastAsia"/>
          <w:color w:val="000000" w:themeColor="text1"/>
          <w:sz w:val="24"/>
          <w:szCs w:val="24"/>
        </w:rPr>
        <w:t>22.97</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，所得税前投资回收期</w:t>
      </w:r>
      <w:r w:rsidR="00F319F4" w:rsidRPr="00EC3380">
        <w:rPr>
          <w:rFonts w:ascii="Times New Roman" w:hAnsi="Times New Roman" w:hint="eastAsia"/>
          <w:color w:val="000000" w:themeColor="text1"/>
          <w:sz w:val="24"/>
          <w:szCs w:val="24"/>
        </w:rPr>
        <w:t>3</w:t>
      </w:r>
      <w:r w:rsidR="00136A9B" w:rsidRPr="00EC3380">
        <w:rPr>
          <w:rFonts w:ascii="Times New Roman" w:hAnsi="Times New Roman" w:hint="eastAsia"/>
          <w:color w:val="000000" w:themeColor="text1"/>
          <w:sz w:val="24"/>
          <w:szCs w:val="24"/>
        </w:rPr>
        <w:t>6</w:t>
      </w:r>
      <w:r w:rsidR="00F319F4" w:rsidRPr="00EC3380">
        <w:rPr>
          <w:rFonts w:ascii="Times New Roman" w:hAnsi="Times New Roman" w:hint="eastAsia"/>
          <w:color w:val="000000" w:themeColor="text1"/>
          <w:sz w:val="24"/>
          <w:szCs w:val="24"/>
        </w:rPr>
        <w:t>.</w:t>
      </w:r>
      <w:r w:rsidR="00136A9B" w:rsidRPr="00EC3380">
        <w:rPr>
          <w:rFonts w:ascii="Times New Roman" w:hAnsi="Times New Roman" w:hint="eastAsia"/>
          <w:color w:val="000000" w:themeColor="text1"/>
          <w:sz w:val="24"/>
          <w:szCs w:val="24"/>
        </w:rPr>
        <w:t>44</w:t>
      </w:r>
      <w:r w:rsidRPr="00EC3380">
        <w:rPr>
          <w:rFonts w:ascii="Times New Roman" w:hAnsi="Times New Roman"/>
          <w:color w:val="000000" w:themeColor="text1"/>
          <w:sz w:val="24"/>
          <w:szCs w:val="24"/>
        </w:rPr>
        <w:t>年</w:t>
      </w:r>
      <w:r w:rsidR="00F319F4"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含建设期）</w:t>
      </w:r>
      <w:r w:rsidRPr="00EC3380">
        <w:rPr>
          <w:rFonts w:ascii="Times New Roman" w:hAnsi="Times New Roman"/>
          <w:color w:val="000000" w:themeColor="text1"/>
          <w:sz w:val="24"/>
          <w:szCs w:val="24"/>
        </w:rPr>
        <w:t>，所得税后投资回收期</w:t>
      </w:r>
      <w:r w:rsidR="00F319F4" w:rsidRPr="00EC3380">
        <w:rPr>
          <w:rFonts w:ascii="Times New Roman" w:hAnsi="Times New Roman" w:hint="eastAsia"/>
          <w:color w:val="000000" w:themeColor="text1"/>
          <w:sz w:val="24"/>
          <w:szCs w:val="24"/>
        </w:rPr>
        <w:t>2</w:t>
      </w:r>
      <w:r w:rsidR="00136A9B" w:rsidRPr="00EC3380">
        <w:rPr>
          <w:rFonts w:ascii="Times New Roman" w:hAnsi="Times New Roman" w:hint="eastAsia"/>
          <w:color w:val="000000" w:themeColor="text1"/>
          <w:sz w:val="24"/>
          <w:szCs w:val="24"/>
        </w:rPr>
        <w:t>8.83</w:t>
      </w:r>
      <w:r w:rsidRPr="00EC3380">
        <w:rPr>
          <w:rFonts w:ascii="Times New Roman" w:hAnsi="Times New Roman"/>
          <w:color w:val="000000" w:themeColor="text1"/>
          <w:sz w:val="24"/>
          <w:szCs w:val="24"/>
        </w:rPr>
        <w:t>年</w:t>
      </w:r>
      <w:r w:rsidR="00F319F4"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含建设期）</w:t>
      </w:r>
      <w:r w:rsidRPr="00EC3380">
        <w:rPr>
          <w:rFonts w:ascii="Times New Roman" w:hAnsi="Times New Roman"/>
          <w:color w:val="000000" w:themeColor="text1"/>
          <w:sz w:val="24"/>
          <w:szCs w:val="24"/>
        </w:rPr>
        <w:t>。项目建成后经济效益显著、抗风险能力强。</w:t>
      </w:r>
    </w:p>
    <w:p w:rsidR="006A355D" w:rsidRPr="00EC3380" w:rsidRDefault="00126048" w:rsidP="006A355D">
      <w:pPr>
        <w:pStyle w:val="2787815"/>
        <w:spacing w:before="0" w:after="0"/>
        <w:rPr>
          <w:rFonts w:eastAsia="宋体" w:cs="Times New Roman"/>
          <w:b/>
          <w:color w:val="000000" w:themeColor="text1"/>
          <w:sz w:val="28"/>
          <w:szCs w:val="28"/>
        </w:rPr>
      </w:pPr>
      <w:bookmarkStart w:id="258" w:name="_Toc477753872"/>
      <w:bookmarkStart w:id="259" w:name="_Toc491937153"/>
      <w:bookmarkStart w:id="260" w:name="_Toc350237322"/>
      <w:bookmarkStart w:id="261" w:name="_Toc312653592"/>
      <w:bookmarkStart w:id="262" w:name="_Toc324504432"/>
      <w:bookmarkStart w:id="263" w:name="_Toc14610"/>
      <w:bookmarkStart w:id="264" w:name="_Toc5255"/>
      <w:bookmarkStart w:id="265" w:name="_Toc534282437"/>
      <w:r w:rsidRPr="00EC3380">
        <w:rPr>
          <w:rFonts w:eastAsia="宋体" w:cs="Times New Roman" w:hint="eastAsia"/>
          <w:b/>
          <w:color w:val="000000" w:themeColor="text1"/>
          <w:sz w:val="28"/>
          <w:szCs w:val="28"/>
        </w:rPr>
        <w:t>8</w:t>
      </w:r>
      <w:r w:rsidR="006A355D" w:rsidRPr="00EC3380">
        <w:rPr>
          <w:rFonts w:eastAsia="宋体" w:cs="Times New Roman" w:hint="eastAsia"/>
          <w:b/>
          <w:color w:val="000000" w:themeColor="text1"/>
          <w:sz w:val="28"/>
          <w:szCs w:val="28"/>
        </w:rPr>
        <w:t>.3</w:t>
      </w:r>
      <w:r w:rsidR="006A355D" w:rsidRPr="00EC3380">
        <w:rPr>
          <w:rFonts w:eastAsia="宋体" w:cs="Times New Roman" w:hint="eastAsia"/>
          <w:b/>
          <w:color w:val="000000" w:themeColor="text1"/>
          <w:sz w:val="28"/>
          <w:szCs w:val="28"/>
        </w:rPr>
        <w:t>环境效益分析</w:t>
      </w:r>
      <w:bookmarkEnd w:id="258"/>
      <w:bookmarkEnd w:id="259"/>
      <w:bookmarkEnd w:id="260"/>
      <w:bookmarkEnd w:id="261"/>
      <w:bookmarkEnd w:id="262"/>
      <w:bookmarkEnd w:id="263"/>
      <w:bookmarkEnd w:id="264"/>
      <w:bookmarkEnd w:id="265"/>
    </w:p>
    <w:p w:rsidR="006A355D" w:rsidRPr="00EC3380" w:rsidRDefault="00126048" w:rsidP="006E0D6F">
      <w:pPr>
        <w:spacing w:line="360" w:lineRule="auto"/>
        <w:rPr>
          <w:rFonts w:ascii="Times New Roman" w:hAnsi="Times New Roman"/>
          <w:b/>
          <w:color w:val="000000" w:themeColor="text1"/>
          <w:sz w:val="24"/>
          <w:szCs w:val="24"/>
        </w:rPr>
      </w:pPr>
      <w:bookmarkStart w:id="266" w:name="_Toc491937154"/>
      <w:bookmarkStart w:id="267" w:name="_Toc477753873"/>
      <w:bookmarkStart w:id="268" w:name="_Toc11405"/>
      <w:r w:rsidRPr="00EC3380">
        <w:rPr>
          <w:rFonts w:ascii="Times New Roman" w:hAnsi="Times New Roman" w:hint="eastAsia"/>
          <w:b/>
          <w:color w:val="000000" w:themeColor="text1"/>
          <w:sz w:val="24"/>
          <w:szCs w:val="24"/>
        </w:rPr>
        <w:t>8</w:t>
      </w:r>
      <w:r w:rsidR="006A355D" w:rsidRPr="00EC3380">
        <w:rPr>
          <w:rFonts w:ascii="Times New Roman" w:hAnsi="Times New Roman" w:hint="eastAsia"/>
          <w:b/>
          <w:color w:val="000000" w:themeColor="text1"/>
          <w:sz w:val="24"/>
          <w:szCs w:val="24"/>
        </w:rPr>
        <w:t>.3.1</w:t>
      </w:r>
      <w:r w:rsidR="006A355D" w:rsidRPr="00EC3380">
        <w:rPr>
          <w:rFonts w:ascii="Times New Roman" w:hAnsi="Times New Roman" w:hint="eastAsia"/>
          <w:b/>
          <w:color w:val="000000" w:themeColor="text1"/>
          <w:sz w:val="24"/>
          <w:szCs w:val="24"/>
        </w:rPr>
        <w:t>环保投资估算</w:t>
      </w:r>
      <w:bookmarkEnd w:id="266"/>
      <w:bookmarkEnd w:id="267"/>
      <w:bookmarkEnd w:id="268"/>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《建设项目环境保护设计规定》第六十三条指出：</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凡属于污染治理和保护</w:t>
      </w:r>
      <w:r w:rsidRPr="00EC3380">
        <w:rPr>
          <w:rFonts w:ascii="Times New Roman" w:hAnsi="Times New Roman"/>
          <w:color w:val="000000" w:themeColor="text1"/>
          <w:sz w:val="24"/>
          <w:szCs w:val="24"/>
        </w:rPr>
        <w:lastRenderedPageBreak/>
        <w:t>环境所需的装置、设备、监测手段和工程设施等均属于环境保护设施</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凡有环境保护设施的建设项目均应列出环境保护设施的投资概算</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。据此规定，本</w:t>
      </w:r>
      <w:r w:rsidR="00DB13A0" w:rsidRPr="00EC3380">
        <w:rPr>
          <w:rFonts w:ascii="Times New Roman" w:hAnsi="Times New Roman" w:hint="eastAsia"/>
          <w:color w:val="000000" w:themeColor="text1"/>
          <w:sz w:val="24"/>
          <w:szCs w:val="24"/>
        </w:rPr>
        <w:t>技改工程</w:t>
      </w:r>
      <w:r w:rsidRPr="00EC3380">
        <w:rPr>
          <w:rFonts w:ascii="Times New Roman" w:hAnsi="Times New Roman"/>
          <w:color w:val="000000" w:themeColor="text1"/>
          <w:sz w:val="24"/>
          <w:szCs w:val="24"/>
        </w:rPr>
        <w:t>环境保护设施主要有：废气污染治理设施、噪声污染治理设施、废水污染防治措施、固体废物处置设施及绿化等，</w:t>
      </w:r>
      <w:r w:rsidR="00DB13A0" w:rsidRPr="00EC3380">
        <w:rPr>
          <w:rFonts w:ascii="Times New Roman" w:hAnsi="Times New Roman" w:hint="eastAsia"/>
          <w:color w:val="000000" w:themeColor="text1"/>
          <w:sz w:val="24"/>
          <w:szCs w:val="24"/>
        </w:rPr>
        <w:t>绝大多数利用原厂区已建环保设施，部分不完善地方需要新增，</w:t>
      </w:r>
      <w:r w:rsidRPr="00EC3380">
        <w:rPr>
          <w:rFonts w:ascii="Times New Roman" w:hAnsi="Times New Roman"/>
          <w:color w:val="000000" w:themeColor="text1"/>
          <w:sz w:val="24"/>
          <w:szCs w:val="24"/>
        </w:rPr>
        <w:t>其环境保护投资估算见表</w:t>
      </w:r>
      <w:r w:rsidR="00DB13A0" w:rsidRPr="00EC3380">
        <w:rPr>
          <w:rFonts w:ascii="Times New Roman" w:hAnsi="Times New Roman" w:hint="eastAsia"/>
          <w:color w:val="000000" w:themeColor="text1"/>
          <w:sz w:val="24"/>
          <w:szCs w:val="24"/>
        </w:rPr>
        <w:t>6</w:t>
      </w:r>
      <w:r w:rsidRPr="00EC3380">
        <w:rPr>
          <w:rFonts w:ascii="Times New Roman" w:hAnsi="Times New Roman"/>
          <w:color w:val="000000" w:themeColor="text1"/>
          <w:sz w:val="24"/>
          <w:szCs w:val="24"/>
        </w:rPr>
        <w:t>.</w:t>
      </w:r>
      <w:r w:rsidRPr="00EC3380">
        <w:rPr>
          <w:rFonts w:ascii="Times New Roman" w:hAnsi="Times New Roman" w:hint="eastAsia"/>
          <w:color w:val="000000" w:themeColor="text1"/>
          <w:sz w:val="24"/>
          <w:szCs w:val="24"/>
        </w:rPr>
        <w:t>6</w:t>
      </w:r>
      <w:r w:rsidRPr="00EC3380">
        <w:rPr>
          <w:rFonts w:ascii="Times New Roman" w:hAnsi="Times New Roman"/>
          <w:color w:val="000000" w:themeColor="text1"/>
          <w:sz w:val="24"/>
          <w:szCs w:val="24"/>
        </w:rPr>
        <w:t>-1</w:t>
      </w:r>
      <w:r w:rsidRPr="00EC3380">
        <w:rPr>
          <w:rFonts w:ascii="Times New Roman" w:hAnsi="Times New Roman"/>
          <w:color w:val="000000" w:themeColor="text1"/>
          <w:sz w:val="24"/>
          <w:szCs w:val="24"/>
        </w:rPr>
        <w:t>。</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经估算，</w:t>
      </w:r>
      <w:r w:rsidRPr="00EC3380">
        <w:rPr>
          <w:rFonts w:ascii="Times New Roman" w:hAnsi="Times New Roman"/>
          <w:bCs/>
          <w:color w:val="000000" w:themeColor="text1"/>
          <w:sz w:val="24"/>
          <w:szCs w:val="24"/>
        </w:rPr>
        <w:t>本</w:t>
      </w:r>
      <w:r w:rsidR="00DB13A0" w:rsidRPr="00EC3380">
        <w:rPr>
          <w:rFonts w:ascii="Times New Roman" w:hAnsi="Times New Roman" w:hint="eastAsia"/>
          <w:bCs/>
          <w:color w:val="000000" w:themeColor="text1"/>
          <w:sz w:val="24"/>
          <w:szCs w:val="24"/>
        </w:rPr>
        <w:t>技改项目新增</w:t>
      </w:r>
      <w:r w:rsidR="00DB13A0" w:rsidRPr="00EC3380">
        <w:rPr>
          <w:rFonts w:ascii="Times New Roman" w:hAnsi="Times New Roman"/>
          <w:color w:val="000000" w:themeColor="text1"/>
          <w:sz w:val="24"/>
          <w:szCs w:val="24"/>
        </w:rPr>
        <w:t>投资为</w:t>
      </w:r>
      <w:r w:rsidR="00DB13A0" w:rsidRPr="00EC3380">
        <w:rPr>
          <w:rFonts w:ascii="Times New Roman" w:hAnsi="Times New Roman" w:hint="eastAsia"/>
          <w:color w:val="000000" w:themeColor="text1"/>
          <w:sz w:val="24"/>
          <w:szCs w:val="24"/>
        </w:rPr>
        <w:t>1</w:t>
      </w:r>
      <w:r w:rsidR="00136A9B" w:rsidRPr="00EC3380">
        <w:rPr>
          <w:rFonts w:ascii="Times New Roman" w:hAnsi="Times New Roman" w:hint="eastAsia"/>
          <w:color w:val="000000" w:themeColor="text1"/>
          <w:sz w:val="24"/>
          <w:szCs w:val="24"/>
        </w:rPr>
        <w:t>0</w:t>
      </w:r>
      <w:r w:rsidR="00DB13A0" w:rsidRPr="00EC3380">
        <w:rPr>
          <w:rFonts w:ascii="Times New Roman" w:hAnsi="Times New Roman" w:hint="eastAsia"/>
          <w:color w:val="000000" w:themeColor="text1"/>
          <w:sz w:val="24"/>
          <w:szCs w:val="24"/>
        </w:rPr>
        <w:t>9.25</w:t>
      </w:r>
      <w:r w:rsidR="00DB13A0" w:rsidRPr="00EC3380">
        <w:rPr>
          <w:rFonts w:ascii="Times New Roman" w:hAnsi="Times New Roman"/>
          <w:color w:val="000000" w:themeColor="text1"/>
          <w:sz w:val="24"/>
          <w:szCs w:val="24"/>
        </w:rPr>
        <w:t>元，其中环保投资为</w:t>
      </w:r>
      <w:r w:rsidR="00DB13A0" w:rsidRPr="00EC3380">
        <w:rPr>
          <w:rFonts w:ascii="Times New Roman" w:hAnsi="Times New Roman" w:hint="eastAsia"/>
          <w:color w:val="000000" w:themeColor="text1"/>
          <w:sz w:val="24"/>
          <w:szCs w:val="24"/>
        </w:rPr>
        <w:t>10</w:t>
      </w:r>
      <w:r w:rsidR="00DB13A0" w:rsidRPr="00EC3380">
        <w:rPr>
          <w:rFonts w:ascii="Times New Roman" w:hAnsi="Times New Roman"/>
          <w:color w:val="000000" w:themeColor="text1"/>
          <w:sz w:val="24"/>
          <w:szCs w:val="24"/>
        </w:rPr>
        <w:t>万元，占总投资比例为</w:t>
      </w:r>
      <w:r w:rsidR="00136A9B" w:rsidRPr="00EC3380">
        <w:rPr>
          <w:rFonts w:ascii="Times New Roman" w:hAnsi="Times New Roman" w:hint="eastAsia"/>
          <w:color w:val="000000" w:themeColor="text1"/>
          <w:sz w:val="24"/>
          <w:szCs w:val="24"/>
        </w:rPr>
        <w:t>9.15</w:t>
      </w:r>
      <w:r w:rsidR="00DB13A0" w:rsidRPr="00EC3380">
        <w:rPr>
          <w:rFonts w:ascii="Times New Roman" w:hAnsi="Times New Roman"/>
          <w:bCs/>
          <w:color w:val="000000" w:themeColor="text1"/>
          <w:sz w:val="24"/>
          <w:szCs w:val="24"/>
        </w:rPr>
        <w:t>%</w:t>
      </w:r>
      <w:r w:rsidRPr="00EC3380">
        <w:rPr>
          <w:rFonts w:ascii="Times New Roman" w:hAnsi="Times New Roman"/>
          <w:bCs/>
          <w:color w:val="000000" w:themeColor="text1"/>
          <w:sz w:val="24"/>
          <w:szCs w:val="24"/>
        </w:rPr>
        <w:t>，</w:t>
      </w:r>
      <w:r w:rsidRPr="00EC3380">
        <w:rPr>
          <w:rFonts w:ascii="Times New Roman" w:hAnsi="Times New Roman"/>
          <w:color w:val="000000" w:themeColor="text1"/>
          <w:sz w:val="24"/>
          <w:szCs w:val="24"/>
        </w:rPr>
        <w:t>类比同行业类似工程，环保投资适当。</w:t>
      </w:r>
    </w:p>
    <w:p w:rsidR="006A355D" w:rsidRPr="00EC3380" w:rsidRDefault="00126048" w:rsidP="006E0D6F">
      <w:pPr>
        <w:spacing w:line="360" w:lineRule="auto"/>
        <w:rPr>
          <w:rFonts w:ascii="Times New Roman" w:hAnsi="Times New Roman"/>
          <w:b/>
          <w:color w:val="000000" w:themeColor="text1"/>
          <w:sz w:val="24"/>
          <w:szCs w:val="24"/>
        </w:rPr>
      </w:pPr>
      <w:bookmarkStart w:id="269" w:name="_Toc491937155"/>
      <w:bookmarkStart w:id="270" w:name="_Toc477753874"/>
      <w:bookmarkStart w:id="271" w:name="_Toc19976"/>
      <w:r w:rsidRPr="00EC3380">
        <w:rPr>
          <w:rFonts w:ascii="Times New Roman" w:hAnsi="Times New Roman" w:hint="eastAsia"/>
          <w:b/>
          <w:color w:val="000000" w:themeColor="text1"/>
          <w:sz w:val="24"/>
          <w:szCs w:val="24"/>
        </w:rPr>
        <w:t>8</w:t>
      </w:r>
      <w:r w:rsidR="006A355D" w:rsidRPr="00EC3380">
        <w:rPr>
          <w:rFonts w:ascii="Times New Roman" w:hAnsi="Times New Roman" w:hint="eastAsia"/>
          <w:b/>
          <w:color w:val="000000" w:themeColor="text1"/>
          <w:sz w:val="24"/>
          <w:szCs w:val="24"/>
        </w:rPr>
        <w:t>.3.2</w:t>
      </w:r>
      <w:r w:rsidR="006A355D" w:rsidRPr="00EC3380">
        <w:rPr>
          <w:rFonts w:ascii="Times New Roman" w:hAnsi="Times New Roman" w:hint="eastAsia"/>
          <w:b/>
          <w:color w:val="000000" w:themeColor="text1"/>
          <w:sz w:val="24"/>
          <w:szCs w:val="24"/>
        </w:rPr>
        <w:t>环境效益分析</w:t>
      </w:r>
      <w:bookmarkEnd w:id="269"/>
      <w:bookmarkEnd w:id="270"/>
      <w:bookmarkEnd w:id="271"/>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本项目在设计中充分考虑了环境保护的要求，严格执行各项环境保护标准</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满足环境准入负面清单。</w:t>
      </w:r>
      <w:r w:rsidRPr="00EC3380">
        <w:rPr>
          <w:rFonts w:hint="eastAsia"/>
          <w:color w:val="000000" w:themeColor="text1"/>
          <w:sz w:val="24"/>
          <w:szCs w:val="24"/>
        </w:rPr>
        <w:t>环保设施的建成与投运，能最大限度减少污染物排放，满足</w:t>
      </w:r>
      <w:r w:rsidR="00DB13A0" w:rsidRPr="00EC3380">
        <w:rPr>
          <w:rFonts w:hint="eastAsia"/>
          <w:color w:val="000000" w:themeColor="text1"/>
          <w:sz w:val="24"/>
          <w:szCs w:val="24"/>
        </w:rPr>
        <w:t>技改后</w:t>
      </w:r>
      <w:r w:rsidRPr="00EC3380">
        <w:rPr>
          <w:rFonts w:hint="eastAsia"/>
          <w:color w:val="000000" w:themeColor="text1"/>
          <w:sz w:val="24"/>
          <w:szCs w:val="24"/>
        </w:rPr>
        <w:t>项目废水、废气、噪声等达标排放，</w:t>
      </w:r>
      <w:r w:rsidRPr="00EC3380">
        <w:rPr>
          <w:color w:val="000000" w:themeColor="text1"/>
          <w:sz w:val="24"/>
          <w:szCs w:val="24"/>
        </w:rPr>
        <w:t>对周围</w:t>
      </w:r>
      <w:r w:rsidRPr="00EC3380">
        <w:rPr>
          <w:rFonts w:hint="eastAsia"/>
          <w:color w:val="000000" w:themeColor="text1"/>
          <w:sz w:val="24"/>
          <w:szCs w:val="24"/>
        </w:rPr>
        <w:t>水环境、</w:t>
      </w:r>
      <w:r w:rsidRPr="00EC3380">
        <w:rPr>
          <w:color w:val="000000" w:themeColor="text1"/>
          <w:sz w:val="24"/>
          <w:szCs w:val="24"/>
        </w:rPr>
        <w:t>大气环境</w:t>
      </w:r>
      <w:r w:rsidRPr="00EC3380">
        <w:rPr>
          <w:rFonts w:hint="eastAsia"/>
          <w:color w:val="000000" w:themeColor="text1"/>
          <w:sz w:val="24"/>
          <w:szCs w:val="24"/>
        </w:rPr>
        <w:t>、声环境</w:t>
      </w:r>
      <w:r w:rsidRPr="00EC3380">
        <w:rPr>
          <w:color w:val="000000" w:themeColor="text1"/>
          <w:sz w:val="24"/>
          <w:szCs w:val="24"/>
        </w:rPr>
        <w:t>影响较小</w:t>
      </w:r>
      <w:r w:rsidRPr="00EC3380">
        <w:rPr>
          <w:rFonts w:hint="eastAsia"/>
          <w:color w:val="000000" w:themeColor="text1"/>
          <w:sz w:val="24"/>
          <w:szCs w:val="24"/>
        </w:rPr>
        <w:t>；</w:t>
      </w:r>
      <w:r w:rsidRPr="00EC3380">
        <w:rPr>
          <w:color w:val="000000" w:themeColor="text1"/>
          <w:sz w:val="24"/>
          <w:szCs w:val="24"/>
        </w:rPr>
        <w:t>固</w:t>
      </w:r>
      <w:proofErr w:type="gramStart"/>
      <w:r w:rsidRPr="00EC3380">
        <w:rPr>
          <w:color w:val="000000" w:themeColor="text1"/>
          <w:sz w:val="24"/>
          <w:szCs w:val="24"/>
        </w:rPr>
        <w:t>废得到</w:t>
      </w:r>
      <w:proofErr w:type="gramEnd"/>
      <w:r w:rsidRPr="00EC3380">
        <w:rPr>
          <w:color w:val="000000" w:themeColor="text1"/>
          <w:sz w:val="24"/>
          <w:szCs w:val="24"/>
        </w:rPr>
        <w:t>了妥善处置，对周围环境无直接影响</w:t>
      </w:r>
      <w:r w:rsidRPr="00EC3380">
        <w:rPr>
          <w:rFonts w:hint="eastAsia"/>
          <w:color w:val="000000" w:themeColor="text1"/>
          <w:sz w:val="24"/>
          <w:szCs w:val="24"/>
        </w:rPr>
        <w:t>。</w:t>
      </w:r>
      <w:r w:rsidRPr="00EC3380">
        <w:rPr>
          <w:rFonts w:ascii="Times New Roman" w:hAnsi="Times New Roman"/>
          <w:color w:val="000000" w:themeColor="text1"/>
          <w:sz w:val="24"/>
          <w:szCs w:val="24"/>
        </w:rPr>
        <w:t>通过采取</w:t>
      </w:r>
      <w:proofErr w:type="gramStart"/>
      <w:r w:rsidRPr="00EC3380">
        <w:rPr>
          <w:rFonts w:ascii="Times New Roman" w:hAnsi="Times New Roman"/>
          <w:color w:val="000000" w:themeColor="text1"/>
          <w:sz w:val="24"/>
          <w:szCs w:val="24"/>
        </w:rPr>
        <w:t>本评价</w:t>
      </w:r>
      <w:proofErr w:type="gramEnd"/>
      <w:r w:rsidRPr="00EC3380">
        <w:rPr>
          <w:rFonts w:ascii="Times New Roman" w:hAnsi="Times New Roman"/>
          <w:color w:val="000000" w:themeColor="text1"/>
          <w:sz w:val="24"/>
          <w:szCs w:val="24"/>
        </w:rPr>
        <w:t>中提出的环保措施后，项目建设能</w:t>
      </w:r>
      <w:r w:rsidRPr="00EC3380">
        <w:rPr>
          <w:rFonts w:ascii="Times New Roman" w:hAnsi="Times New Roman" w:hint="eastAsia"/>
          <w:color w:val="000000" w:themeColor="text1"/>
          <w:sz w:val="24"/>
          <w:szCs w:val="24"/>
        </w:rPr>
        <w:t>满足环境质量</w:t>
      </w:r>
      <w:r w:rsidRPr="00EC3380">
        <w:rPr>
          <w:rFonts w:ascii="Times New Roman" w:hAnsi="Times New Roman"/>
          <w:color w:val="000000" w:themeColor="text1"/>
          <w:sz w:val="24"/>
          <w:szCs w:val="24"/>
        </w:rPr>
        <w:t>底线、</w:t>
      </w:r>
      <w:r w:rsidRPr="00EC3380">
        <w:rPr>
          <w:rFonts w:ascii="Times New Roman" w:hAnsi="Times New Roman" w:hint="eastAsia"/>
          <w:color w:val="000000" w:themeColor="text1"/>
          <w:sz w:val="24"/>
          <w:szCs w:val="24"/>
        </w:rPr>
        <w:t>生态保护红线</w:t>
      </w:r>
      <w:r w:rsidRPr="00EC3380">
        <w:rPr>
          <w:rFonts w:ascii="Times New Roman" w:hAnsi="Times New Roman"/>
          <w:color w:val="000000" w:themeColor="text1"/>
          <w:sz w:val="24"/>
          <w:szCs w:val="24"/>
        </w:rPr>
        <w:t>、资源利用上</w:t>
      </w:r>
      <w:r w:rsidRPr="00EC3380">
        <w:rPr>
          <w:rFonts w:ascii="Times New Roman" w:hAnsi="Times New Roman" w:hint="eastAsia"/>
          <w:color w:val="000000" w:themeColor="text1"/>
          <w:sz w:val="24"/>
          <w:szCs w:val="24"/>
        </w:rPr>
        <w:t>线的要求</w:t>
      </w:r>
      <w:r w:rsidRPr="00EC3380">
        <w:rPr>
          <w:rFonts w:ascii="Times New Roman" w:hAnsi="Times New Roman"/>
          <w:color w:val="000000" w:themeColor="text1"/>
          <w:sz w:val="24"/>
          <w:szCs w:val="24"/>
        </w:rPr>
        <w:t>，既保护环境又为工厂带来了一定的经济效益，其环保措施环境效益明显。</w:t>
      </w:r>
      <w:bookmarkStart w:id="272" w:name="_Toc312653595"/>
    </w:p>
    <w:p w:rsidR="006A355D" w:rsidRPr="00EC3380" w:rsidRDefault="00126048" w:rsidP="006A355D">
      <w:pPr>
        <w:pStyle w:val="2787815"/>
        <w:spacing w:before="0" w:after="0"/>
        <w:rPr>
          <w:rFonts w:eastAsia="宋体" w:cs="Times New Roman"/>
          <w:b/>
          <w:color w:val="000000" w:themeColor="text1"/>
          <w:sz w:val="28"/>
          <w:szCs w:val="28"/>
        </w:rPr>
      </w:pPr>
      <w:bookmarkStart w:id="273" w:name="_Toc477753875"/>
      <w:bookmarkStart w:id="274" w:name="_Toc491937156"/>
      <w:bookmarkStart w:id="275" w:name="_Toc350237325"/>
      <w:bookmarkStart w:id="276" w:name="_Toc12355"/>
      <w:bookmarkStart w:id="277" w:name="_Toc11149"/>
      <w:bookmarkStart w:id="278" w:name="_Toc534282438"/>
      <w:bookmarkEnd w:id="272"/>
      <w:r w:rsidRPr="00EC3380">
        <w:rPr>
          <w:rFonts w:eastAsia="宋体" w:cs="Times New Roman" w:hint="eastAsia"/>
          <w:b/>
          <w:color w:val="000000" w:themeColor="text1"/>
          <w:sz w:val="28"/>
          <w:szCs w:val="28"/>
        </w:rPr>
        <w:t>8</w:t>
      </w:r>
      <w:r w:rsidR="006A355D" w:rsidRPr="00EC3380">
        <w:rPr>
          <w:rFonts w:eastAsia="宋体" w:cs="Times New Roman" w:hint="eastAsia"/>
          <w:b/>
          <w:color w:val="000000" w:themeColor="text1"/>
          <w:sz w:val="28"/>
          <w:szCs w:val="28"/>
        </w:rPr>
        <w:t>.4</w:t>
      </w:r>
      <w:r w:rsidR="006A355D" w:rsidRPr="00EC3380">
        <w:rPr>
          <w:rFonts w:eastAsia="宋体" w:cs="Times New Roman" w:hint="eastAsia"/>
          <w:b/>
          <w:color w:val="000000" w:themeColor="text1"/>
          <w:sz w:val="28"/>
          <w:szCs w:val="28"/>
        </w:rPr>
        <w:t>环境经济效益综合评述</w:t>
      </w:r>
      <w:bookmarkEnd w:id="273"/>
      <w:bookmarkEnd w:id="274"/>
      <w:bookmarkEnd w:id="275"/>
      <w:bookmarkEnd w:id="276"/>
      <w:bookmarkEnd w:id="277"/>
      <w:bookmarkEnd w:id="278"/>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1</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本项目</w:t>
      </w:r>
      <w:r w:rsidR="00DB13A0" w:rsidRPr="00EC3380">
        <w:rPr>
          <w:rFonts w:ascii="Times New Roman" w:hAnsi="Times New Roman" w:hint="eastAsia"/>
          <w:color w:val="000000" w:themeColor="text1"/>
          <w:sz w:val="24"/>
          <w:szCs w:val="24"/>
        </w:rPr>
        <w:t>技改完成后</w:t>
      </w:r>
      <w:r w:rsidRPr="00EC3380">
        <w:rPr>
          <w:rFonts w:ascii="Times New Roman" w:hAnsi="Times New Roman"/>
          <w:color w:val="000000" w:themeColor="text1"/>
          <w:sz w:val="24"/>
          <w:szCs w:val="24"/>
        </w:rPr>
        <w:t>，不仅增加了地方的财政收入，而且还能为企业积累大量资金，经济效益较好。</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2</w:t>
      </w:r>
      <w:r w:rsidRPr="00EC3380">
        <w:rPr>
          <w:rFonts w:ascii="Times New Roman" w:hAnsi="Times New Roman" w:hint="eastAsia"/>
          <w:color w:val="000000" w:themeColor="text1"/>
          <w:sz w:val="24"/>
          <w:szCs w:val="24"/>
        </w:rPr>
        <w:t>）</w:t>
      </w:r>
      <w:r w:rsidR="00DB13A0" w:rsidRPr="00EC3380">
        <w:rPr>
          <w:rFonts w:ascii="Times New Roman" w:hAnsi="Times New Roman" w:hint="eastAsia"/>
          <w:color w:val="000000" w:themeColor="text1"/>
          <w:sz w:val="24"/>
          <w:szCs w:val="24"/>
        </w:rPr>
        <w:t>技改</w:t>
      </w:r>
      <w:r w:rsidRPr="00EC3380">
        <w:rPr>
          <w:rFonts w:ascii="Times New Roman" w:hAnsi="Times New Roman"/>
          <w:color w:val="000000" w:themeColor="text1"/>
          <w:sz w:val="24"/>
          <w:szCs w:val="24"/>
        </w:rPr>
        <w:t>完成后，促进了当地的经济发展，增加了当地</w:t>
      </w:r>
      <w:r w:rsidRPr="00EC3380">
        <w:rPr>
          <w:rFonts w:ascii="Times New Roman" w:hAnsi="Times New Roman" w:hint="eastAsia"/>
          <w:color w:val="000000" w:themeColor="text1"/>
          <w:sz w:val="24"/>
          <w:szCs w:val="24"/>
        </w:rPr>
        <w:t>居民</w:t>
      </w:r>
      <w:r w:rsidRPr="00EC3380">
        <w:rPr>
          <w:rFonts w:ascii="Times New Roman" w:hAnsi="Times New Roman"/>
          <w:color w:val="000000" w:themeColor="text1"/>
          <w:sz w:val="24"/>
          <w:szCs w:val="24"/>
        </w:rPr>
        <w:t>的经济收入，提高了公众的生活质量，维持了社会稳定，社会效益较好。</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3</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本项目严格落实可</w:t>
      </w:r>
      <w:proofErr w:type="gramStart"/>
      <w:r w:rsidRPr="00EC3380">
        <w:rPr>
          <w:rFonts w:ascii="Times New Roman" w:hAnsi="Times New Roman"/>
          <w:color w:val="000000" w:themeColor="text1"/>
          <w:sz w:val="24"/>
          <w:szCs w:val="24"/>
        </w:rPr>
        <w:t>研</w:t>
      </w:r>
      <w:proofErr w:type="gramEnd"/>
      <w:r w:rsidRPr="00EC3380">
        <w:rPr>
          <w:rFonts w:ascii="Times New Roman" w:hAnsi="Times New Roman"/>
          <w:color w:val="000000" w:themeColor="text1"/>
          <w:sz w:val="24"/>
          <w:szCs w:val="24"/>
        </w:rPr>
        <w:t>和环</w:t>
      </w:r>
      <w:proofErr w:type="gramStart"/>
      <w:r w:rsidRPr="00EC3380">
        <w:rPr>
          <w:rFonts w:ascii="Times New Roman" w:hAnsi="Times New Roman"/>
          <w:color w:val="000000" w:themeColor="text1"/>
          <w:sz w:val="24"/>
          <w:szCs w:val="24"/>
        </w:rPr>
        <w:t>评提出</w:t>
      </w:r>
      <w:proofErr w:type="gramEnd"/>
      <w:r w:rsidRPr="00EC3380">
        <w:rPr>
          <w:rFonts w:ascii="Times New Roman" w:hAnsi="Times New Roman"/>
          <w:color w:val="000000" w:themeColor="text1"/>
          <w:sz w:val="24"/>
          <w:szCs w:val="24"/>
        </w:rPr>
        <w:t>的各项污染防治措施，</w:t>
      </w:r>
      <w:r w:rsidRPr="00EC3380">
        <w:rPr>
          <w:rFonts w:ascii="Times New Roman" w:hAnsi="Times New Roman" w:hint="eastAsia"/>
          <w:color w:val="000000" w:themeColor="text1"/>
          <w:sz w:val="24"/>
          <w:szCs w:val="24"/>
        </w:rPr>
        <w:t>满足环境质量</w:t>
      </w:r>
      <w:r w:rsidRPr="00EC3380">
        <w:rPr>
          <w:rFonts w:ascii="Times New Roman" w:hAnsi="Times New Roman"/>
          <w:color w:val="000000" w:themeColor="text1"/>
          <w:sz w:val="24"/>
          <w:szCs w:val="24"/>
        </w:rPr>
        <w:t>底线、</w:t>
      </w:r>
      <w:r w:rsidRPr="00EC3380">
        <w:rPr>
          <w:rFonts w:ascii="Times New Roman" w:hAnsi="Times New Roman" w:hint="eastAsia"/>
          <w:color w:val="000000" w:themeColor="text1"/>
          <w:sz w:val="24"/>
          <w:szCs w:val="24"/>
        </w:rPr>
        <w:t>生态保护红线</w:t>
      </w:r>
      <w:r w:rsidRPr="00EC3380">
        <w:rPr>
          <w:rFonts w:ascii="Times New Roman" w:hAnsi="Times New Roman"/>
          <w:color w:val="000000" w:themeColor="text1"/>
          <w:sz w:val="24"/>
          <w:szCs w:val="24"/>
        </w:rPr>
        <w:t>、资源利用上</w:t>
      </w:r>
      <w:r w:rsidRPr="00EC3380">
        <w:rPr>
          <w:rFonts w:ascii="Times New Roman" w:hAnsi="Times New Roman" w:hint="eastAsia"/>
          <w:color w:val="000000" w:themeColor="text1"/>
          <w:sz w:val="24"/>
          <w:szCs w:val="24"/>
        </w:rPr>
        <w:t>线</w:t>
      </w:r>
      <w:r w:rsidRPr="00EC3380">
        <w:rPr>
          <w:rFonts w:ascii="Times New Roman" w:hAnsi="Times New Roman"/>
          <w:color w:val="000000" w:themeColor="text1"/>
          <w:sz w:val="24"/>
          <w:szCs w:val="24"/>
        </w:rPr>
        <w:t>、环境准入负面清单</w:t>
      </w:r>
      <w:r w:rsidRPr="00EC3380">
        <w:rPr>
          <w:rFonts w:ascii="Times New Roman" w:hAnsi="Times New Roman" w:hint="eastAsia"/>
          <w:color w:val="000000" w:themeColor="text1"/>
          <w:sz w:val="24"/>
          <w:szCs w:val="24"/>
        </w:rPr>
        <w:t>要求。</w:t>
      </w:r>
    </w:p>
    <w:p w:rsidR="006A355D" w:rsidRPr="00EC3380" w:rsidRDefault="006A355D" w:rsidP="006A355D">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通过对本项目在经济效益、环境效益和社会效益三方面的分析，可以看出，本项目的建设能够达到</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三效益</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的和谐统一发展，项目是可行的。</w:t>
      </w:r>
    </w:p>
    <w:p w:rsidR="005130AE" w:rsidRPr="00EC3380" w:rsidRDefault="005130AE" w:rsidP="0086402B">
      <w:pPr>
        <w:pStyle w:val="a5"/>
        <w:spacing w:before="161" w:line="364" w:lineRule="auto"/>
        <w:ind w:right="934"/>
        <w:jc w:val="both"/>
        <w:rPr>
          <w:color w:val="000000" w:themeColor="text1"/>
          <w:spacing w:val="-4"/>
          <w:lang w:val="en-US"/>
        </w:rPr>
      </w:pPr>
    </w:p>
    <w:p w:rsidR="00A27E09" w:rsidRPr="00EC3380" w:rsidRDefault="00A27E09" w:rsidP="0086402B">
      <w:pPr>
        <w:pStyle w:val="a5"/>
        <w:spacing w:before="161" w:line="364" w:lineRule="auto"/>
        <w:ind w:right="934"/>
        <w:jc w:val="both"/>
        <w:rPr>
          <w:color w:val="000000" w:themeColor="text1"/>
          <w:spacing w:val="-4"/>
          <w:lang w:val="en-US"/>
        </w:rPr>
      </w:pPr>
    </w:p>
    <w:p w:rsidR="00A27E09" w:rsidRPr="00EC3380" w:rsidRDefault="00A27E09" w:rsidP="0086402B">
      <w:pPr>
        <w:pStyle w:val="a5"/>
        <w:spacing w:before="161" w:line="364" w:lineRule="auto"/>
        <w:ind w:right="934"/>
        <w:jc w:val="both"/>
        <w:rPr>
          <w:color w:val="000000" w:themeColor="text1"/>
          <w:spacing w:val="-4"/>
          <w:lang w:val="en-US"/>
        </w:rPr>
      </w:pPr>
    </w:p>
    <w:p w:rsidR="00A27E09" w:rsidRPr="00EC3380" w:rsidRDefault="00126048" w:rsidP="00A27E09">
      <w:pPr>
        <w:pStyle w:val="11"/>
        <w:spacing w:before="0" w:after="0" w:line="360" w:lineRule="auto"/>
        <w:jc w:val="both"/>
        <w:rPr>
          <w:rFonts w:asciiTheme="majorEastAsia" w:eastAsiaTheme="majorEastAsia" w:hAnsiTheme="majorEastAsia"/>
          <w:b/>
          <w:color w:val="000000" w:themeColor="text1"/>
        </w:rPr>
      </w:pPr>
      <w:bookmarkStart w:id="279" w:name="_Toc25676"/>
      <w:bookmarkStart w:id="280" w:name="_Toc491937157"/>
      <w:bookmarkStart w:id="281" w:name="_Toc17980"/>
      <w:bookmarkStart w:id="282" w:name="_Toc25463"/>
      <w:bookmarkStart w:id="283" w:name="_Toc534282439"/>
      <w:r w:rsidRPr="00EC3380">
        <w:rPr>
          <w:rFonts w:asciiTheme="majorEastAsia" w:eastAsiaTheme="majorEastAsia" w:hAnsiTheme="majorEastAsia" w:hint="eastAsia"/>
          <w:b/>
          <w:color w:val="000000" w:themeColor="text1"/>
        </w:rPr>
        <w:lastRenderedPageBreak/>
        <w:t>9</w:t>
      </w:r>
      <w:r w:rsidR="00A27E09" w:rsidRPr="00EC3380">
        <w:rPr>
          <w:rFonts w:asciiTheme="majorEastAsia" w:eastAsiaTheme="majorEastAsia" w:hAnsiTheme="majorEastAsia"/>
          <w:b/>
          <w:color w:val="000000" w:themeColor="text1"/>
        </w:rPr>
        <w:t xml:space="preserve"> 环境管理与监测计划</w:t>
      </w:r>
      <w:bookmarkEnd w:id="279"/>
      <w:bookmarkEnd w:id="280"/>
      <w:bookmarkEnd w:id="281"/>
      <w:bookmarkEnd w:id="282"/>
      <w:bookmarkEnd w:id="283"/>
    </w:p>
    <w:p w:rsidR="00A27E09" w:rsidRPr="00EC3380" w:rsidRDefault="00A27E09" w:rsidP="00A27E09">
      <w:pPr>
        <w:pStyle w:val="bsb1"/>
        <w:ind w:firstLine="480"/>
        <w:rPr>
          <w:color w:val="000000" w:themeColor="text1"/>
          <w:sz w:val="24"/>
          <w:szCs w:val="24"/>
        </w:rPr>
      </w:pPr>
      <w:r w:rsidRPr="00EC3380">
        <w:rPr>
          <w:color w:val="000000" w:themeColor="text1"/>
          <w:sz w:val="24"/>
          <w:szCs w:val="24"/>
        </w:rPr>
        <w:t>环境管理和监测计划的制定目的在于加强对建设项目的环境管理监控，对建设项目各阶段的环保措施实施监督，提供各类环保措施运行情况的正常与否以及环境承受情况等方面的信息。通过管理监控可以得到反馈信息，及时修正设计中环保措施的不足，防止环境质量下降，确保工程的环境、经济和社会效益的统一。</w:t>
      </w:r>
    </w:p>
    <w:p w:rsidR="00A27E09" w:rsidRPr="00EC3380" w:rsidRDefault="00126048" w:rsidP="00A27E09">
      <w:pPr>
        <w:pStyle w:val="2787815"/>
        <w:spacing w:before="0" w:after="0"/>
        <w:rPr>
          <w:rFonts w:eastAsia="宋体" w:cs="Times New Roman"/>
          <w:b/>
          <w:bCs w:val="0"/>
          <w:color w:val="000000" w:themeColor="text1"/>
          <w:sz w:val="28"/>
          <w:szCs w:val="28"/>
        </w:rPr>
      </w:pPr>
      <w:bookmarkStart w:id="284" w:name="_Toc491937159"/>
      <w:bookmarkStart w:id="285" w:name="_Toc479844879"/>
      <w:bookmarkStart w:id="286" w:name="_Toc480277682"/>
      <w:bookmarkStart w:id="287" w:name="_Toc10386"/>
      <w:bookmarkStart w:id="288" w:name="_Toc17436"/>
      <w:bookmarkStart w:id="289" w:name="_Toc534282440"/>
      <w:r w:rsidRPr="00EC3380">
        <w:rPr>
          <w:rFonts w:eastAsia="宋体" w:cs="Times New Roman" w:hint="eastAsia"/>
          <w:b/>
          <w:bCs w:val="0"/>
          <w:color w:val="000000" w:themeColor="text1"/>
          <w:sz w:val="28"/>
          <w:szCs w:val="28"/>
        </w:rPr>
        <w:t>9</w:t>
      </w:r>
      <w:r w:rsidR="00A27E09" w:rsidRPr="00EC3380">
        <w:rPr>
          <w:rFonts w:eastAsia="宋体" w:cs="Times New Roman" w:hint="eastAsia"/>
          <w:b/>
          <w:bCs w:val="0"/>
          <w:color w:val="000000" w:themeColor="text1"/>
          <w:sz w:val="28"/>
          <w:szCs w:val="28"/>
        </w:rPr>
        <w:t>.</w:t>
      </w:r>
      <w:r w:rsidR="000B591B" w:rsidRPr="00EC3380">
        <w:rPr>
          <w:rFonts w:eastAsia="宋体" w:cs="Times New Roman" w:hint="eastAsia"/>
          <w:b/>
          <w:bCs w:val="0"/>
          <w:color w:val="000000" w:themeColor="text1"/>
          <w:sz w:val="28"/>
          <w:szCs w:val="28"/>
        </w:rPr>
        <w:t>1</w:t>
      </w:r>
      <w:r w:rsidR="00A27E09" w:rsidRPr="00EC3380">
        <w:rPr>
          <w:rFonts w:eastAsia="宋体" w:cs="Times New Roman" w:hint="eastAsia"/>
          <w:b/>
          <w:bCs w:val="0"/>
          <w:color w:val="000000" w:themeColor="text1"/>
          <w:sz w:val="28"/>
          <w:szCs w:val="28"/>
        </w:rPr>
        <w:t>环境管理</w:t>
      </w:r>
      <w:bookmarkEnd w:id="284"/>
      <w:bookmarkEnd w:id="285"/>
      <w:bookmarkEnd w:id="286"/>
      <w:bookmarkEnd w:id="287"/>
      <w:bookmarkEnd w:id="288"/>
      <w:bookmarkEnd w:id="289"/>
    </w:p>
    <w:p w:rsidR="00A27E09" w:rsidRPr="00EC3380" w:rsidRDefault="00A27E09"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根据本项目的生产特点，按照《建设项目环境保护设计规定》的要求将环境保护和环境管理纳入到企业管理和生产计划中，同时</w:t>
      </w:r>
      <w:r w:rsidR="005D13DE" w:rsidRPr="00EC3380">
        <w:rPr>
          <w:rFonts w:ascii="Times New Roman" w:hAnsi="Times New Roman"/>
          <w:color w:val="000000" w:themeColor="text1"/>
          <w:sz w:val="24"/>
          <w:szCs w:val="24"/>
        </w:rPr>
        <w:t>技改项目环境管理计划参考《内蒙古丰汇化工有限公司</w:t>
      </w:r>
      <w:r w:rsidR="005D13DE" w:rsidRPr="00EC3380">
        <w:rPr>
          <w:rFonts w:ascii="Times New Roman" w:hAnsi="Times New Roman"/>
          <w:color w:val="000000" w:themeColor="text1"/>
          <w:sz w:val="24"/>
          <w:szCs w:val="24"/>
        </w:rPr>
        <w:t xml:space="preserve">10 </w:t>
      </w:r>
      <w:r w:rsidR="005D13DE" w:rsidRPr="00EC3380">
        <w:rPr>
          <w:rFonts w:ascii="Times New Roman" w:hAnsi="Times New Roman"/>
          <w:color w:val="000000" w:themeColor="text1"/>
          <w:sz w:val="24"/>
          <w:szCs w:val="24"/>
        </w:rPr>
        <w:t>万吨</w:t>
      </w:r>
      <w:r w:rsidR="005D13DE" w:rsidRPr="00EC3380">
        <w:rPr>
          <w:rFonts w:ascii="Times New Roman" w:hAnsi="Times New Roman"/>
          <w:color w:val="000000" w:themeColor="text1"/>
          <w:sz w:val="24"/>
          <w:szCs w:val="24"/>
        </w:rPr>
        <w:t>/</w:t>
      </w:r>
      <w:r w:rsidR="005D13DE" w:rsidRPr="00EC3380">
        <w:rPr>
          <w:rFonts w:ascii="Times New Roman" w:hAnsi="Times New Roman"/>
          <w:color w:val="000000" w:themeColor="text1"/>
          <w:sz w:val="24"/>
          <w:szCs w:val="24"/>
        </w:rPr>
        <w:t>年甲醇制稳定轻烃项目环境影响报告书》</w:t>
      </w:r>
      <w:r w:rsidR="005D13DE" w:rsidRPr="00EC3380">
        <w:rPr>
          <w:rFonts w:ascii="Times New Roman" w:hAnsi="Times New Roman"/>
          <w:color w:val="000000" w:themeColor="text1"/>
          <w:sz w:val="24"/>
          <w:szCs w:val="24"/>
        </w:rPr>
        <w:t>(</w:t>
      </w:r>
      <w:r w:rsidR="005D13DE" w:rsidRPr="00EC3380">
        <w:rPr>
          <w:rFonts w:ascii="Times New Roman" w:hAnsi="Times New Roman"/>
          <w:color w:val="000000" w:themeColor="text1"/>
          <w:sz w:val="24"/>
          <w:szCs w:val="24"/>
        </w:rPr>
        <w:t>乌环审</w:t>
      </w:r>
      <w:r w:rsidR="005D13DE" w:rsidRPr="00EC3380">
        <w:rPr>
          <w:rFonts w:ascii="Times New Roman" w:hAnsi="Times New Roman"/>
          <w:color w:val="000000" w:themeColor="text1"/>
          <w:sz w:val="24"/>
          <w:szCs w:val="24"/>
        </w:rPr>
        <w:t>[2013]68</w:t>
      </w:r>
      <w:r w:rsidR="005D13DE" w:rsidRPr="00EC3380">
        <w:rPr>
          <w:rFonts w:ascii="Times New Roman" w:hAnsi="Times New Roman"/>
          <w:color w:val="000000" w:themeColor="text1"/>
          <w:sz w:val="24"/>
          <w:szCs w:val="24"/>
        </w:rPr>
        <w:t>号</w:t>
      </w:r>
      <w:r w:rsidR="005D13DE" w:rsidRPr="00EC3380">
        <w:rPr>
          <w:rFonts w:ascii="Times New Roman" w:hAnsi="Times New Roman"/>
          <w:color w:val="000000" w:themeColor="text1"/>
          <w:sz w:val="24"/>
          <w:szCs w:val="24"/>
        </w:rPr>
        <w:t>)</w:t>
      </w:r>
      <w:r w:rsidR="005D13DE" w:rsidRPr="00EC3380">
        <w:rPr>
          <w:rFonts w:ascii="Times New Roman" w:hAnsi="Times New Roman"/>
          <w:color w:val="000000" w:themeColor="text1"/>
          <w:sz w:val="24"/>
          <w:szCs w:val="24"/>
        </w:rPr>
        <w:t>相关内容，并根据技改</w:t>
      </w:r>
      <w:proofErr w:type="gramStart"/>
      <w:r w:rsidR="005D13DE" w:rsidRPr="00EC3380">
        <w:rPr>
          <w:rFonts w:ascii="Times New Roman" w:hAnsi="Times New Roman"/>
          <w:color w:val="000000" w:themeColor="text1"/>
          <w:sz w:val="24"/>
          <w:szCs w:val="24"/>
        </w:rPr>
        <w:t>前项目</w:t>
      </w:r>
      <w:proofErr w:type="gramEnd"/>
      <w:r w:rsidR="005D13DE" w:rsidRPr="00EC3380">
        <w:rPr>
          <w:rFonts w:ascii="Times New Roman" w:hAnsi="Times New Roman"/>
          <w:color w:val="000000" w:themeColor="text1"/>
          <w:sz w:val="24"/>
          <w:szCs w:val="24"/>
        </w:rPr>
        <w:t>已建成情况及技改项目建设内容对运营期监测计划进行调整</w:t>
      </w:r>
      <w:r w:rsidRPr="00EC3380">
        <w:rPr>
          <w:rFonts w:ascii="Times New Roman" w:hAnsi="Times New Roman"/>
          <w:color w:val="000000" w:themeColor="text1"/>
          <w:sz w:val="24"/>
          <w:szCs w:val="24"/>
        </w:rPr>
        <w:t>，制定合理的污染控制指标，使企业排污符合国家和所在地的有关地方排放标准。本次评价将本着</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清洁生产</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达标排放</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的原则，制订相应的环境管理与监测计划，使企业满足现阶段的环保要求。</w:t>
      </w:r>
    </w:p>
    <w:p w:rsidR="00A27E09" w:rsidRPr="00EC3380" w:rsidRDefault="00126048" w:rsidP="006E0D6F">
      <w:pPr>
        <w:spacing w:line="360" w:lineRule="auto"/>
        <w:rPr>
          <w:rFonts w:ascii="Times New Roman" w:hAnsi="Times New Roman"/>
          <w:b/>
          <w:color w:val="000000" w:themeColor="text1"/>
          <w:sz w:val="24"/>
          <w:szCs w:val="24"/>
        </w:rPr>
      </w:pPr>
      <w:bookmarkStart w:id="290" w:name="_Toc479844880"/>
      <w:bookmarkStart w:id="291" w:name="_Toc480277683"/>
      <w:bookmarkStart w:id="292" w:name="_Toc491937160"/>
      <w:bookmarkStart w:id="293" w:name="_Toc5616"/>
      <w:r w:rsidRPr="00EC3380">
        <w:rPr>
          <w:rFonts w:ascii="Times New Roman" w:hAnsi="Times New Roman" w:hint="eastAsia"/>
          <w:b/>
          <w:color w:val="000000" w:themeColor="text1"/>
          <w:sz w:val="24"/>
          <w:szCs w:val="24"/>
        </w:rPr>
        <w:t>9</w:t>
      </w:r>
      <w:r w:rsidR="00A27E09" w:rsidRPr="00EC3380">
        <w:rPr>
          <w:rFonts w:ascii="Times New Roman" w:hAnsi="Times New Roman" w:hint="eastAsia"/>
          <w:b/>
          <w:color w:val="000000" w:themeColor="text1"/>
          <w:sz w:val="24"/>
          <w:szCs w:val="24"/>
        </w:rPr>
        <w:t>.</w:t>
      </w:r>
      <w:r w:rsidR="000B591B" w:rsidRPr="00EC3380">
        <w:rPr>
          <w:rFonts w:ascii="Times New Roman" w:hAnsi="Times New Roman" w:hint="eastAsia"/>
          <w:b/>
          <w:color w:val="000000" w:themeColor="text1"/>
          <w:sz w:val="24"/>
          <w:szCs w:val="24"/>
        </w:rPr>
        <w:t>1</w:t>
      </w:r>
      <w:r w:rsidR="00A27E09" w:rsidRPr="00EC3380">
        <w:rPr>
          <w:rFonts w:ascii="Times New Roman" w:hAnsi="Times New Roman" w:hint="eastAsia"/>
          <w:b/>
          <w:color w:val="000000" w:themeColor="text1"/>
          <w:sz w:val="24"/>
          <w:szCs w:val="24"/>
        </w:rPr>
        <w:t>.1</w:t>
      </w:r>
      <w:r w:rsidR="00A27E09" w:rsidRPr="00EC3380">
        <w:rPr>
          <w:rFonts w:ascii="Times New Roman" w:hAnsi="Times New Roman" w:hint="eastAsia"/>
          <w:b/>
          <w:color w:val="000000" w:themeColor="text1"/>
          <w:sz w:val="24"/>
          <w:szCs w:val="24"/>
        </w:rPr>
        <w:t>环境管理机构及职责</w:t>
      </w:r>
      <w:bookmarkEnd w:id="290"/>
      <w:bookmarkEnd w:id="291"/>
      <w:bookmarkEnd w:id="292"/>
      <w:bookmarkEnd w:id="293"/>
    </w:p>
    <w:p w:rsidR="00A27E09" w:rsidRPr="00EC3380" w:rsidRDefault="00A27E09"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1</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机构设置</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厂内设有环境保护管理部门，设专职环保人员</w:t>
      </w:r>
      <w:r w:rsidRPr="00EC3380">
        <w:rPr>
          <w:rFonts w:ascii="Times New Roman" w:hAnsi="Times New Roman"/>
          <w:color w:val="000000" w:themeColor="text1"/>
          <w:sz w:val="24"/>
          <w:szCs w:val="24"/>
        </w:rPr>
        <w:t xml:space="preserve">2 </w:t>
      </w:r>
      <w:r w:rsidRPr="00EC3380">
        <w:rPr>
          <w:rFonts w:ascii="Times New Roman" w:hAnsi="Times New Roman"/>
          <w:color w:val="000000" w:themeColor="text1"/>
          <w:sz w:val="24"/>
          <w:szCs w:val="24"/>
        </w:rPr>
        <w:t>名，负责项目的环境保护管理工作。环保管理机构和专职环保管理人员的主要职责及工作为：</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⑴ </w:t>
      </w:r>
      <w:r w:rsidRPr="00EC3380">
        <w:rPr>
          <w:rFonts w:ascii="Times New Roman" w:hAnsi="Times New Roman"/>
          <w:color w:val="000000" w:themeColor="text1"/>
          <w:sz w:val="24"/>
          <w:szCs w:val="24"/>
        </w:rPr>
        <w:t>贯彻执行国家和自治区的环境保护方针、政策、法律、法规和有关环境标准的实施。</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⑵ </w:t>
      </w:r>
      <w:r w:rsidRPr="00EC3380">
        <w:rPr>
          <w:rFonts w:ascii="Times New Roman" w:hAnsi="Times New Roman"/>
          <w:color w:val="000000" w:themeColor="text1"/>
          <w:sz w:val="24"/>
          <w:szCs w:val="24"/>
        </w:rPr>
        <w:t>制定各部门的环境保护管理制度，并监督和检查执行情况。</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⑶ </w:t>
      </w:r>
      <w:r w:rsidRPr="00EC3380">
        <w:rPr>
          <w:rFonts w:ascii="Times New Roman" w:hAnsi="Times New Roman"/>
          <w:color w:val="000000" w:themeColor="text1"/>
          <w:sz w:val="24"/>
          <w:szCs w:val="24"/>
        </w:rPr>
        <w:t>制订并组织实施全厂的环境保护规划和年度计划以及科研与监测计划。负责联络各级环境保护主管部门和环境监测部门。</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⑷ </w:t>
      </w:r>
      <w:r w:rsidRPr="00EC3380">
        <w:rPr>
          <w:rFonts w:ascii="Times New Roman" w:hAnsi="Times New Roman"/>
          <w:color w:val="000000" w:themeColor="text1"/>
          <w:sz w:val="24"/>
          <w:szCs w:val="24"/>
        </w:rPr>
        <w:t>监督并定期检查各车间环保设施的管理和运行情况，发现问题及时会同有关部门解决，保证全厂环保设施处于完好状态。</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⑸ </w:t>
      </w:r>
      <w:r w:rsidRPr="00EC3380">
        <w:rPr>
          <w:rFonts w:ascii="Times New Roman" w:hAnsi="Times New Roman"/>
          <w:color w:val="000000" w:themeColor="text1"/>
          <w:sz w:val="24"/>
          <w:szCs w:val="24"/>
        </w:rPr>
        <w:t>负责组织环保设施的日常监测工作，整理监测数据，负责环保技术资料的日常管理和归档工作。存档并上报环境保护主管部门。</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⑹ </w:t>
      </w:r>
      <w:r w:rsidRPr="00EC3380">
        <w:rPr>
          <w:rFonts w:ascii="Times New Roman" w:hAnsi="Times New Roman"/>
          <w:color w:val="000000" w:themeColor="text1"/>
          <w:sz w:val="24"/>
          <w:szCs w:val="24"/>
        </w:rPr>
        <w:t>预防和处理突发性环保事故。</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⑺ </w:t>
      </w:r>
      <w:r w:rsidRPr="00EC3380">
        <w:rPr>
          <w:rFonts w:ascii="Times New Roman" w:hAnsi="Times New Roman"/>
          <w:color w:val="000000" w:themeColor="text1"/>
          <w:sz w:val="24"/>
          <w:szCs w:val="24"/>
        </w:rPr>
        <w:t>推广应用环保先进技术与经验，组织和推广实施清洁生产工作。</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lastRenderedPageBreak/>
        <w:t xml:space="preserve">⑻ </w:t>
      </w:r>
      <w:r w:rsidRPr="00EC3380">
        <w:rPr>
          <w:rFonts w:ascii="Times New Roman" w:hAnsi="Times New Roman"/>
          <w:color w:val="000000" w:themeColor="text1"/>
          <w:sz w:val="24"/>
          <w:szCs w:val="24"/>
        </w:rPr>
        <w:t>组织全厂环保工作人员和环保岗位工人的日常业务技术学习、专业进修和业务技术培训。</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⑼ </w:t>
      </w:r>
      <w:r w:rsidRPr="00EC3380">
        <w:rPr>
          <w:rFonts w:ascii="Times New Roman" w:hAnsi="Times New Roman"/>
          <w:color w:val="000000" w:themeColor="text1"/>
          <w:sz w:val="24"/>
          <w:szCs w:val="24"/>
        </w:rPr>
        <w:t>组织全厂的环保评比考核，严格执行环保奖惩制度。</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作为各车间的兼职环保人员，要负责管理好本车间的环保设施，发现问题及时向上一级环保管理人员汇报；同时要注意新出现的环保问题，协助上级环境管理人员落实相应措施。</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2</w:t>
      </w:r>
      <w:r w:rsidRPr="00EC3380">
        <w:rPr>
          <w:rFonts w:ascii="Times New Roman" w:hAnsi="Times New Roman" w:hint="eastAsia"/>
          <w:color w:val="000000" w:themeColor="text1"/>
          <w:sz w:val="24"/>
          <w:szCs w:val="24"/>
        </w:rPr>
        <w:t>）资料建档</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企业应建立详细、全面的基础资料及数据档案，具体内容为：</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⑴ </w:t>
      </w:r>
      <w:r w:rsidRPr="00EC3380">
        <w:rPr>
          <w:rFonts w:ascii="Times New Roman" w:hAnsi="Times New Roman"/>
          <w:color w:val="000000" w:themeColor="text1"/>
          <w:sz w:val="24"/>
          <w:szCs w:val="24"/>
        </w:rPr>
        <w:t>国家及地方颁发的有关环保标准、环保法律法规及各主管部门下发的文件；</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⑵ </w:t>
      </w:r>
      <w:r w:rsidRPr="00EC3380">
        <w:rPr>
          <w:rFonts w:ascii="Times New Roman" w:hAnsi="Times New Roman"/>
          <w:color w:val="000000" w:themeColor="text1"/>
          <w:sz w:val="24"/>
          <w:szCs w:val="24"/>
        </w:rPr>
        <w:t>环境保护及污染净化设施的设计及技术改进资料，设计图纸及使用说明书，操作方法、运行状况及维护等方面的详细资料；</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⑶ </w:t>
      </w:r>
      <w:r w:rsidRPr="00EC3380">
        <w:rPr>
          <w:rFonts w:ascii="Times New Roman" w:hAnsi="Times New Roman"/>
          <w:color w:val="000000" w:themeColor="text1"/>
          <w:sz w:val="24"/>
          <w:szCs w:val="24"/>
        </w:rPr>
        <w:t>企业各污染源的例行监测资料，包括本公司</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三废</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排放系统图，各污染源的技术参数，采样监测点分布</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图</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，污染源监测结果，采样方法和分析方法，建立污染物排放情况动态图表、污染事故记实材料等环保档案。</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⑷ </w:t>
      </w:r>
      <w:r w:rsidRPr="00EC3380">
        <w:rPr>
          <w:rFonts w:ascii="Times New Roman" w:hAnsi="Times New Roman"/>
          <w:color w:val="000000" w:themeColor="text1"/>
          <w:sz w:val="24"/>
          <w:szCs w:val="24"/>
        </w:rPr>
        <w:t>建设项目环境影响评价报告及批复文件、项目验收测试报告、污染指标考核资料等。</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hint="eastAsia"/>
          <w:color w:val="000000" w:themeColor="text1"/>
          <w:sz w:val="24"/>
          <w:szCs w:val="24"/>
        </w:rPr>
        <w:t>（</w:t>
      </w:r>
      <w:r w:rsidRPr="00EC3380">
        <w:rPr>
          <w:rFonts w:ascii="Times New Roman" w:hAnsi="Times New Roman" w:hint="eastAsia"/>
          <w:color w:val="000000" w:themeColor="text1"/>
          <w:sz w:val="24"/>
          <w:szCs w:val="24"/>
        </w:rPr>
        <w:t>3</w:t>
      </w:r>
      <w:r w:rsidRPr="00EC3380">
        <w:rPr>
          <w:rFonts w:ascii="Times New Roman" w:hAnsi="Times New Roman" w:hint="eastAsia"/>
          <w:color w:val="000000" w:themeColor="text1"/>
          <w:sz w:val="24"/>
          <w:szCs w:val="24"/>
        </w:rPr>
        <w:t>）培训计划</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⑴ </w:t>
      </w:r>
      <w:r w:rsidRPr="00EC3380">
        <w:rPr>
          <w:rFonts w:ascii="Times New Roman" w:hAnsi="Times New Roman"/>
          <w:color w:val="000000" w:themeColor="text1"/>
          <w:sz w:val="24"/>
          <w:szCs w:val="24"/>
        </w:rPr>
        <w:t>对所有职工进行环保法律、法规教育，提高其环境保护意识；</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⑵ </w:t>
      </w:r>
      <w:r w:rsidRPr="00EC3380">
        <w:rPr>
          <w:rFonts w:ascii="Times New Roman" w:hAnsi="Times New Roman"/>
          <w:color w:val="000000" w:themeColor="text1"/>
          <w:sz w:val="24"/>
          <w:szCs w:val="24"/>
        </w:rPr>
        <w:t>对有关专职人员进行环境保护设施的正确操作、安全运行及维护检修等方面的培训，包括环保设施性能、作用，运行的标准化作业程序、维修方法，设备安全、作业人员健康保护，环境保护一般常识等；</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⑶ </w:t>
      </w:r>
      <w:r w:rsidRPr="00EC3380">
        <w:rPr>
          <w:rFonts w:ascii="Times New Roman" w:hAnsi="Times New Roman"/>
          <w:color w:val="000000" w:themeColor="text1"/>
          <w:sz w:val="24"/>
          <w:szCs w:val="24"/>
        </w:rPr>
        <w:t>环保管理专职人员应具备环保法律、法规，清洁生产审计的方法，环境监测方法，数据整理、汇集、编报监测分析，以及环境工程等方面的专业知识；</w:t>
      </w:r>
    </w:p>
    <w:p w:rsidR="005D13DE" w:rsidRPr="00EC3380" w:rsidRDefault="005D13DE" w:rsidP="005D13DE">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⑷ </w:t>
      </w:r>
      <w:r w:rsidRPr="00EC3380">
        <w:rPr>
          <w:rFonts w:ascii="Times New Roman" w:hAnsi="Times New Roman"/>
          <w:color w:val="000000" w:themeColor="text1"/>
          <w:sz w:val="24"/>
          <w:szCs w:val="24"/>
        </w:rPr>
        <w:t>公司领导应了解环境保护法律、法规；环境保护与经济可持续发展战略的意义及内容；清洁生产的意义和作用等方面的专业知识。</w:t>
      </w:r>
    </w:p>
    <w:p w:rsidR="005D13DE" w:rsidRPr="00EC3380" w:rsidRDefault="00126048" w:rsidP="000B591B">
      <w:pPr>
        <w:pStyle w:val="2787815"/>
        <w:spacing w:before="0" w:after="0"/>
        <w:rPr>
          <w:rFonts w:eastAsia="宋体" w:cs="Times New Roman"/>
          <w:b/>
          <w:bCs w:val="0"/>
          <w:color w:val="000000" w:themeColor="text1"/>
          <w:sz w:val="28"/>
          <w:szCs w:val="28"/>
        </w:rPr>
      </w:pPr>
      <w:bookmarkStart w:id="294" w:name="_Toc534282441"/>
      <w:r w:rsidRPr="00EC3380">
        <w:rPr>
          <w:rFonts w:eastAsia="宋体" w:cs="Times New Roman" w:hint="eastAsia"/>
          <w:b/>
          <w:bCs w:val="0"/>
          <w:color w:val="000000" w:themeColor="text1"/>
          <w:sz w:val="28"/>
          <w:szCs w:val="28"/>
        </w:rPr>
        <w:t>9</w:t>
      </w:r>
      <w:r w:rsidR="000B591B" w:rsidRPr="00EC3380">
        <w:rPr>
          <w:rFonts w:eastAsia="宋体" w:cs="Times New Roman" w:hint="eastAsia"/>
          <w:b/>
          <w:bCs w:val="0"/>
          <w:color w:val="000000" w:themeColor="text1"/>
          <w:sz w:val="28"/>
          <w:szCs w:val="28"/>
        </w:rPr>
        <w:t>.2</w:t>
      </w:r>
      <w:r w:rsidR="005D13DE" w:rsidRPr="00EC3380">
        <w:rPr>
          <w:rFonts w:eastAsia="宋体" w:cs="Times New Roman"/>
          <w:b/>
          <w:bCs w:val="0"/>
          <w:color w:val="000000" w:themeColor="text1"/>
          <w:sz w:val="28"/>
          <w:szCs w:val="28"/>
        </w:rPr>
        <w:t>环境监测计划</w:t>
      </w:r>
      <w:bookmarkEnd w:id="294"/>
    </w:p>
    <w:p w:rsidR="005D13DE" w:rsidRPr="00EC3380" w:rsidRDefault="00126048" w:rsidP="006E0D6F">
      <w:pPr>
        <w:spacing w:line="360" w:lineRule="auto"/>
        <w:rPr>
          <w:rFonts w:ascii="Times New Roman" w:hAnsi="Times New Roman"/>
          <w:b/>
          <w:color w:val="000000" w:themeColor="text1"/>
          <w:sz w:val="24"/>
          <w:szCs w:val="24"/>
        </w:rPr>
      </w:pPr>
      <w:bookmarkStart w:id="295" w:name="_bookmark157"/>
      <w:bookmarkEnd w:id="295"/>
      <w:r w:rsidRPr="00EC3380">
        <w:rPr>
          <w:rFonts w:ascii="Times New Roman" w:hAnsi="Times New Roman" w:hint="eastAsia"/>
          <w:b/>
          <w:color w:val="000000" w:themeColor="text1"/>
          <w:sz w:val="24"/>
          <w:szCs w:val="24"/>
        </w:rPr>
        <w:t>9</w:t>
      </w:r>
      <w:r w:rsidR="000B591B" w:rsidRPr="00EC3380">
        <w:rPr>
          <w:rFonts w:ascii="Times New Roman" w:hAnsi="Times New Roman" w:hint="eastAsia"/>
          <w:b/>
          <w:color w:val="000000" w:themeColor="text1"/>
          <w:sz w:val="24"/>
          <w:szCs w:val="24"/>
        </w:rPr>
        <w:t>.2.1</w:t>
      </w:r>
      <w:r w:rsidR="005D13DE" w:rsidRPr="00EC3380">
        <w:rPr>
          <w:rFonts w:ascii="Times New Roman" w:hAnsi="Times New Roman" w:hint="eastAsia"/>
          <w:b/>
          <w:color w:val="000000" w:themeColor="text1"/>
          <w:sz w:val="24"/>
          <w:szCs w:val="24"/>
        </w:rPr>
        <w:t>监测机构</w:t>
      </w:r>
    </w:p>
    <w:p w:rsidR="005D13DE" w:rsidRPr="00EC3380" w:rsidRDefault="005D13DE"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环境监测是环保工作的重要组成部分，它是监督检查</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三废</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排放情况，正确</w:t>
      </w:r>
      <w:r w:rsidRPr="00EC3380">
        <w:rPr>
          <w:rFonts w:ascii="Times New Roman" w:hAnsi="Times New Roman"/>
          <w:color w:val="000000" w:themeColor="text1"/>
          <w:sz w:val="24"/>
          <w:szCs w:val="24"/>
        </w:rPr>
        <w:lastRenderedPageBreak/>
        <w:t>评价环境质量和处理装置性能必不可少的手段。</w:t>
      </w:r>
    </w:p>
    <w:p w:rsidR="005D13DE"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环境监测计划是环境管理工作的重要组成部分，环境监测数据是环境管理方面的重要基础资料。本项目环境污染监测工作委托</w:t>
      </w:r>
      <w:r w:rsidRPr="00EC3380">
        <w:rPr>
          <w:rFonts w:ascii="Times New Roman" w:hAnsi="Times New Roman" w:hint="eastAsia"/>
          <w:color w:val="000000" w:themeColor="text1"/>
          <w:sz w:val="24"/>
          <w:szCs w:val="24"/>
        </w:rPr>
        <w:t>有资质</w:t>
      </w:r>
      <w:r w:rsidRPr="00EC3380">
        <w:rPr>
          <w:rFonts w:ascii="Times New Roman" w:hAnsi="Times New Roman"/>
          <w:color w:val="000000" w:themeColor="text1"/>
          <w:sz w:val="24"/>
          <w:szCs w:val="24"/>
        </w:rPr>
        <w:t>单位监测。</w:t>
      </w:r>
      <w:r w:rsidR="005D13DE" w:rsidRPr="00EC3380">
        <w:rPr>
          <w:rFonts w:ascii="Times New Roman" w:hAnsi="Times New Roman"/>
          <w:color w:val="000000" w:themeColor="text1"/>
          <w:sz w:val="24"/>
          <w:szCs w:val="24"/>
        </w:rPr>
        <w:t>环境监测站的职责与工作内容主要有：</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⑴ </w:t>
      </w:r>
      <w:r w:rsidRPr="00EC3380">
        <w:rPr>
          <w:rFonts w:ascii="Times New Roman" w:hAnsi="Times New Roman"/>
          <w:color w:val="000000" w:themeColor="text1"/>
          <w:sz w:val="24"/>
          <w:szCs w:val="24"/>
        </w:rPr>
        <w:t>认真执行上级有关文件指示，建立、健全本站各项规章制度。</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⑵ </w:t>
      </w:r>
      <w:r w:rsidRPr="00EC3380">
        <w:rPr>
          <w:rFonts w:ascii="Times New Roman" w:hAnsi="Times New Roman"/>
          <w:color w:val="000000" w:themeColor="text1"/>
          <w:sz w:val="24"/>
          <w:szCs w:val="24"/>
        </w:rPr>
        <w:t>按计划对全厂污染物排放源进行定期监测。</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⑶ </w:t>
      </w:r>
      <w:r w:rsidRPr="00EC3380">
        <w:rPr>
          <w:rFonts w:ascii="Times New Roman" w:hAnsi="Times New Roman"/>
          <w:color w:val="000000" w:themeColor="text1"/>
          <w:sz w:val="24"/>
          <w:szCs w:val="24"/>
        </w:rPr>
        <w:t>按计划对全厂环保设施的净化效果进行监测。</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⑷ </w:t>
      </w:r>
      <w:r w:rsidRPr="00EC3380">
        <w:rPr>
          <w:rFonts w:ascii="Times New Roman" w:hAnsi="Times New Roman"/>
          <w:color w:val="000000" w:themeColor="text1"/>
          <w:sz w:val="24"/>
          <w:szCs w:val="24"/>
        </w:rPr>
        <w:t>负责监测数据的整理分析并向环保部门按时上报工作，以及原始记录的日常管理与按期归档工作。</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⑸ </w:t>
      </w:r>
      <w:r w:rsidRPr="00EC3380">
        <w:rPr>
          <w:rFonts w:ascii="Times New Roman" w:hAnsi="Times New Roman"/>
          <w:color w:val="000000" w:themeColor="text1"/>
          <w:sz w:val="24"/>
          <w:szCs w:val="24"/>
        </w:rPr>
        <w:t>参加本厂环境污染事故的调查分析。</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⑹ </w:t>
      </w:r>
      <w:r w:rsidRPr="00EC3380">
        <w:rPr>
          <w:rFonts w:ascii="Times New Roman" w:hAnsi="Times New Roman"/>
          <w:color w:val="000000" w:themeColor="text1"/>
          <w:sz w:val="24"/>
          <w:szCs w:val="24"/>
        </w:rPr>
        <w:t>按规定要求，编报污染监测及环境指标考核报表。</w:t>
      </w:r>
    </w:p>
    <w:p w:rsidR="009204D6" w:rsidRPr="00EC3380" w:rsidRDefault="009204D6" w:rsidP="009204D6">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 xml:space="preserve">⑺ </w:t>
      </w:r>
      <w:r w:rsidRPr="00EC3380">
        <w:rPr>
          <w:rFonts w:ascii="Times New Roman" w:hAnsi="Times New Roman"/>
          <w:color w:val="000000" w:themeColor="text1"/>
          <w:sz w:val="24"/>
          <w:szCs w:val="24"/>
        </w:rPr>
        <w:t>完成环保部门交给的其它工作。</w:t>
      </w:r>
    </w:p>
    <w:p w:rsidR="009204D6" w:rsidRPr="00EC3380" w:rsidRDefault="00126048" w:rsidP="006E0D6F">
      <w:pPr>
        <w:spacing w:line="360" w:lineRule="auto"/>
        <w:rPr>
          <w:rFonts w:ascii="Times New Roman" w:hAnsi="Times New Roman"/>
          <w:b/>
          <w:color w:val="000000" w:themeColor="text1"/>
          <w:sz w:val="24"/>
          <w:szCs w:val="24"/>
        </w:rPr>
      </w:pPr>
      <w:r w:rsidRPr="00EC3380">
        <w:rPr>
          <w:rFonts w:ascii="Times New Roman" w:hAnsi="Times New Roman" w:hint="eastAsia"/>
          <w:b/>
          <w:color w:val="000000" w:themeColor="text1"/>
          <w:sz w:val="24"/>
          <w:szCs w:val="24"/>
        </w:rPr>
        <w:t>9</w:t>
      </w:r>
      <w:r w:rsidR="009204D6" w:rsidRPr="00EC3380">
        <w:rPr>
          <w:rFonts w:ascii="Times New Roman" w:hAnsi="Times New Roman" w:hint="eastAsia"/>
          <w:b/>
          <w:color w:val="000000" w:themeColor="text1"/>
          <w:sz w:val="24"/>
          <w:szCs w:val="24"/>
        </w:rPr>
        <w:t>.2.2</w:t>
      </w:r>
      <w:r w:rsidR="009204D6" w:rsidRPr="00EC3380">
        <w:rPr>
          <w:rFonts w:ascii="Times New Roman" w:hAnsi="Times New Roman"/>
          <w:b/>
          <w:color w:val="000000" w:themeColor="text1"/>
          <w:sz w:val="24"/>
          <w:szCs w:val="24"/>
        </w:rPr>
        <w:t>运营期环境监测计划</w:t>
      </w:r>
    </w:p>
    <w:p w:rsidR="009204D6" w:rsidRPr="00EC3380" w:rsidRDefault="009204D6" w:rsidP="00587CE5">
      <w:pPr>
        <w:pStyle w:val="a5"/>
        <w:spacing w:line="360" w:lineRule="auto"/>
        <w:ind w:firstLine="479"/>
        <w:jc w:val="both"/>
        <w:rPr>
          <w:color w:val="000000" w:themeColor="text1"/>
        </w:rPr>
      </w:pPr>
      <w:r w:rsidRPr="00EC3380">
        <w:rPr>
          <w:color w:val="000000" w:themeColor="text1"/>
        </w:rPr>
        <w:t>本次评价参考</w:t>
      </w:r>
      <w:r w:rsidR="006478A5" w:rsidRPr="00EC3380">
        <w:rPr>
          <w:rFonts w:ascii="Times New Roman" w:hAnsi="Times New Roman" w:cstheme="minorBidi"/>
          <w:color w:val="000000" w:themeColor="text1"/>
        </w:rPr>
        <w:t>《内蒙古丰汇化工有限公司</w:t>
      </w:r>
      <w:r w:rsidR="006478A5" w:rsidRPr="00EC3380">
        <w:rPr>
          <w:rFonts w:ascii="Times New Roman" w:eastAsiaTheme="minorEastAsia" w:hAnsi="Times New Roman" w:cstheme="minorBidi"/>
          <w:color w:val="000000" w:themeColor="text1"/>
        </w:rPr>
        <w:t xml:space="preserve">10 </w:t>
      </w:r>
      <w:r w:rsidR="006478A5" w:rsidRPr="00EC3380">
        <w:rPr>
          <w:rFonts w:ascii="Times New Roman" w:hAnsi="Times New Roman" w:cstheme="minorBidi"/>
          <w:color w:val="000000" w:themeColor="text1"/>
        </w:rPr>
        <w:t>万吨</w:t>
      </w:r>
      <w:r w:rsidR="006478A5" w:rsidRPr="00EC3380">
        <w:rPr>
          <w:rFonts w:ascii="Times New Roman" w:eastAsiaTheme="minorEastAsia" w:hAnsi="Times New Roman" w:cstheme="minorBidi"/>
          <w:color w:val="000000" w:themeColor="text1"/>
        </w:rPr>
        <w:t>/</w:t>
      </w:r>
      <w:r w:rsidR="006478A5" w:rsidRPr="00EC3380">
        <w:rPr>
          <w:rFonts w:ascii="Times New Roman" w:hAnsi="Times New Roman" w:cstheme="minorBidi"/>
          <w:color w:val="000000" w:themeColor="text1"/>
        </w:rPr>
        <w:t>年甲醇制稳定轻烃项目环境影响报告书》</w:t>
      </w:r>
      <w:r w:rsidR="006478A5" w:rsidRPr="00EC3380">
        <w:rPr>
          <w:rFonts w:ascii="Times New Roman" w:eastAsiaTheme="minorEastAsia" w:hAnsi="Times New Roman"/>
          <w:color w:val="000000" w:themeColor="text1"/>
        </w:rPr>
        <w:t>(</w:t>
      </w:r>
      <w:r w:rsidR="006478A5" w:rsidRPr="00EC3380">
        <w:rPr>
          <w:rFonts w:ascii="Times New Roman" w:hAnsi="Times New Roman" w:cstheme="minorBidi"/>
          <w:color w:val="000000" w:themeColor="text1"/>
        </w:rPr>
        <w:t>乌环审</w:t>
      </w:r>
      <w:r w:rsidR="006478A5" w:rsidRPr="00EC3380">
        <w:rPr>
          <w:rFonts w:ascii="Times New Roman" w:eastAsiaTheme="minorEastAsia" w:hAnsi="Times New Roman" w:cstheme="minorBidi"/>
          <w:color w:val="000000" w:themeColor="text1"/>
        </w:rPr>
        <w:t>[2013]68</w:t>
      </w:r>
      <w:r w:rsidR="006478A5" w:rsidRPr="00EC3380">
        <w:rPr>
          <w:rFonts w:ascii="Times New Roman" w:hAnsi="Times New Roman" w:cstheme="minorBidi"/>
          <w:color w:val="000000" w:themeColor="text1"/>
        </w:rPr>
        <w:t>号</w:t>
      </w:r>
      <w:r w:rsidR="006478A5" w:rsidRPr="00EC3380">
        <w:rPr>
          <w:rFonts w:ascii="Times New Roman" w:eastAsiaTheme="minorEastAsia" w:hAnsi="Times New Roman"/>
          <w:color w:val="000000" w:themeColor="text1"/>
        </w:rPr>
        <w:t>)</w:t>
      </w:r>
      <w:r w:rsidRPr="00EC3380">
        <w:rPr>
          <w:color w:val="000000" w:themeColor="text1"/>
        </w:rPr>
        <w:t>相关内容，并根据技改</w:t>
      </w:r>
      <w:proofErr w:type="gramStart"/>
      <w:r w:rsidRPr="00EC3380">
        <w:rPr>
          <w:color w:val="000000" w:themeColor="text1"/>
        </w:rPr>
        <w:t>前项目</w:t>
      </w:r>
      <w:proofErr w:type="gramEnd"/>
      <w:r w:rsidRPr="00EC3380">
        <w:rPr>
          <w:color w:val="000000" w:themeColor="text1"/>
        </w:rPr>
        <w:t>已建成情况及技改项目建设内容对运营期监测计划进行调整。</w:t>
      </w:r>
    </w:p>
    <w:p w:rsidR="009204D6" w:rsidRPr="00EC3380" w:rsidRDefault="009204D6" w:rsidP="00587CE5">
      <w:pPr>
        <w:pStyle w:val="a5"/>
        <w:spacing w:line="360" w:lineRule="auto"/>
        <w:ind w:firstLineChars="200" w:firstLine="480"/>
        <w:rPr>
          <w:color w:val="000000" w:themeColor="text1"/>
        </w:rPr>
      </w:pPr>
      <w:r w:rsidRPr="00EC3380">
        <w:rPr>
          <w:color w:val="000000" w:themeColor="text1"/>
        </w:rPr>
        <w:t xml:space="preserve">技改后项目运营期污染监测计划见表 </w:t>
      </w:r>
      <w:r w:rsidR="00126048" w:rsidRPr="00EC3380">
        <w:rPr>
          <w:rFonts w:ascii="Times New Roman" w:eastAsiaTheme="minorEastAsia" w:hint="eastAsia"/>
          <w:color w:val="000000" w:themeColor="text1"/>
        </w:rPr>
        <w:t>9</w:t>
      </w:r>
      <w:r w:rsidRPr="00EC3380">
        <w:rPr>
          <w:rFonts w:ascii="Times New Roman" w:eastAsia="Times New Roman"/>
          <w:color w:val="000000" w:themeColor="text1"/>
        </w:rPr>
        <w:t>.2-1</w:t>
      </w:r>
      <w:r w:rsidRPr="00EC3380">
        <w:rPr>
          <w:color w:val="000000" w:themeColor="text1"/>
        </w:rPr>
        <w:t>。</w:t>
      </w:r>
    </w:p>
    <w:p w:rsidR="006478A5" w:rsidRPr="00EC3380" w:rsidRDefault="006478A5" w:rsidP="007054EF">
      <w:pPr>
        <w:jc w:val="center"/>
        <w:rPr>
          <w:rFonts w:ascii="Times New Roman" w:hAnsi="Times New Roman"/>
          <w:b/>
          <w:bCs/>
          <w:color w:val="000000" w:themeColor="text1"/>
          <w:sz w:val="24"/>
          <w:szCs w:val="24"/>
        </w:rPr>
      </w:pPr>
      <w:r w:rsidRPr="00EC3380">
        <w:rPr>
          <w:rFonts w:ascii="Times New Roman" w:hAnsi="Times New Roman"/>
          <w:b/>
          <w:bCs/>
          <w:color w:val="000000" w:themeColor="text1"/>
          <w:sz w:val="24"/>
          <w:szCs w:val="24"/>
        </w:rPr>
        <w:t>表</w:t>
      </w:r>
      <w:r w:rsidRPr="00EC3380">
        <w:rPr>
          <w:rFonts w:ascii="Times New Roman" w:hAnsi="Times New Roman"/>
          <w:b/>
          <w:bCs/>
          <w:color w:val="000000" w:themeColor="text1"/>
          <w:sz w:val="24"/>
          <w:szCs w:val="24"/>
        </w:rPr>
        <w:t xml:space="preserve"> </w:t>
      </w:r>
      <w:r w:rsidR="00126048" w:rsidRPr="00EC3380">
        <w:rPr>
          <w:rFonts w:ascii="Times New Roman" w:hAnsi="Times New Roman" w:hint="eastAsia"/>
          <w:b/>
          <w:bCs/>
          <w:color w:val="000000" w:themeColor="text1"/>
          <w:sz w:val="24"/>
          <w:szCs w:val="24"/>
        </w:rPr>
        <w:t>9</w:t>
      </w:r>
      <w:r w:rsidRPr="00EC3380">
        <w:rPr>
          <w:rFonts w:ascii="Times New Roman" w:hAnsi="Times New Roman"/>
          <w:b/>
          <w:bCs/>
          <w:color w:val="000000" w:themeColor="text1"/>
          <w:sz w:val="24"/>
          <w:szCs w:val="24"/>
        </w:rPr>
        <w:t>.2-1</w:t>
      </w:r>
      <w:r w:rsidRPr="00EC3380">
        <w:rPr>
          <w:rFonts w:ascii="Times New Roman" w:hAnsi="Times New Roman"/>
          <w:b/>
          <w:bCs/>
          <w:color w:val="000000" w:themeColor="text1"/>
          <w:sz w:val="24"/>
          <w:szCs w:val="24"/>
        </w:rPr>
        <w:tab/>
      </w:r>
      <w:r w:rsidRPr="00EC3380">
        <w:rPr>
          <w:rFonts w:ascii="Times New Roman" w:hAnsi="Times New Roman"/>
          <w:b/>
          <w:bCs/>
          <w:color w:val="000000" w:themeColor="text1"/>
          <w:sz w:val="24"/>
          <w:szCs w:val="24"/>
        </w:rPr>
        <w:t>技改后项目运营期污染监测计划</w:t>
      </w:r>
    </w:p>
    <w:tbl>
      <w:tblPr>
        <w:tblStyle w:val="TableNormal"/>
        <w:tblW w:w="5000" w:type="pct"/>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755"/>
        <w:gridCol w:w="2057"/>
        <w:gridCol w:w="1747"/>
        <w:gridCol w:w="1398"/>
        <w:gridCol w:w="1162"/>
        <w:gridCol w:w="1194"/>
      </w:tblGrid>
      <w:tr w:rsidR="00EC3380" w:rsidRPr="00EC3380" w:rsidTr="007054EF">
        <w:trPr>
          <w:trHeight w:val="546"/>
        </w:trPr>
        <w:tc>
          <w:tcPr>
            <w:tcW w:w="454"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监测要素</w:t>
            </w:r>
          </w:p>
        </w:tc>
        <w:tc>
          <w:tcPr>
            <w:tcW w:w="1237"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监测点位</w:t>
            </w:r>
          </w:p>
        </w:tc>
        <w:tc>
          <w:tcPr>
            <w:tcW w:w="1051"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监测因子</w:t>
            </w:r>
          </w:p>
        </w:tc>
        <w:tc>
          <w:tcPr>
            <w:tcW w:w="841"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监测频次</w:t>
            </w:r>
          </w:p>
        </w:tc>
        <w:tc>
          <w:tcPr>
            <w:tcW w:w="699"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实施机构</w:t>
            </w:r>
          </w:p>
        </w:tc>
        <w:tc>
          <w:tcPr>
            <w:tcW w:w="718"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监督机构</w:t>
            </w:r>
          </w:p>
        </w:tc>
      </w:tr>
      <w:tr w:rsidR="00EC3380" w:rsidRPr="00EC3380" w:rsidTr="007054EF">
        <w:trPr>
          <w:trHeight w:val="1083"/>
        </w:trPr>
        <w:tc>
          <w:tcPr>
            <w:tcW w:w="454" w:type="pct"/>
            <w:vAlign w:val="center"/>
          </w:tcPr>
          <w:p w:rsidR="006478A5" w:rsidRPr="00EC3380" w:rsidRDefault="006478A5" w:rsidP="00710867">
            <w:pPr>
              <w:ind w:firstLineChars="100" w:firstLine="210"/>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废水</w:t>
            </w:r>
          </w:p>
        </w:tc>
        <w:tc>
          <w:tcPr>
            <w:tcW w:w="1237"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废水总排放口</w:t>
            </w:r>
          </w:p>
        </w:tc>
        <w:tc>
          <w:tcPr>
            <w:tcW w:w="1051"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pH</w:t>
            </w:r>
            <w:r w:rsidRPr="00EC3380">
              <w:rPr>
                <w:rFonts w:ascii="Times New Roman" w:hAnsi="Times New Roman" w:hint="eastAsia"/>
                <w:color w:val="000000" w:themeColor="text1"/>
                <w:kern w:val="2"/>
                <w:sz w:val="21"/>
                <w:szCs w:val="21"/>
                <w:lang w:eastAsia="zh-CN"/>
              </w:rPr>
              <w:t>、</w:t>
            </w:r>
            <w:r w:rsidRPr="00EC3380">
              <w:rPr>
                <w:rFonts w:ascii="Times New Roman" w:hAnsi="Times New Roman"/>
                <w:color w:val="000000" w:themeColor="text1"/>
                <w:kern w:val="2"/>
                <w:sz w:val="21"/>
                <w:szCs w:val="21"/>
                <w:lang w:eastAsia="zh-CN"/>
              </w:rPr>
              <w:t>SS</w:t>
            </w:r>
            <w:r w:rsidRPr="00EC3380">
              <w:rPr>
                <w:rFonts w:ascii="Times New Roman" w:hAnsi="Times New Roman" w:hint="eastAsia"/>
                <w:color w:val="000000" w:themeColor="text1"/>
                <w:kern w:val="2"/>
                <w:sz w:val="21"/>
                <w:szCs w:val="21"/>
                <w:lang w:eastAsia="zh-CN"/>
              </w:rPr>
              <w:t>、</w:t>
            </w:r>
            <w:r w:rsidRPr="00EC3380">
              <w:rPr>
                <w:rFonts w:ascii="Times New Roman" w:hAnsi="Times New Roman"/>
                <w:color w:val="000000" w:themeColor="text1"/>
                <w:kern w:val="2"/>
                <w:sz w:val="21"/>
                <w:szCs w:val="21"/>
                <w:lang w:eastAsia="zh-CN"/>
              </w:rPr>
              <w:t>BOD</w:t>
            </w:r>
            <w:r w:rsidRPr="00EC3380">
              <w:rPr>
                <w:rFonts w:ascii="Times New Roman" w:hAnsi="Times New Roman"/>
                <w:color w:val="000000" w:themeColor="text1"/>
                <w:kern w:val="2"/>
                <w:sz w:val="21"/>
                <w:szCs w:val="21"/>
                <w:vertAlign w:val="subscript"/>
                <w:lang w:eastAsia="zh-CN"/>
              </w:rPr>
              <w:t>5</w:t>
            </w:r>
            <w:r w:rsidRPr="00EC3380">
              <w:rPr>
                <w:rFonts w:ascii="Times New Roman" w:hAnsi="Times New Roman" w:hint="eastAsia"/>
                <w:color w:val="000000" w:themeColor="text1"/>
                <w:kern w:val="2"/>
                <w:sz w:val="21"/>
                <w:szCs w:val="21"/>
                <w:lang w:eastAsia="zh-CN"/>
              </w:rPr>
              <w:t>、</w:t>
            </w:r>
          </w:p>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COD</w:t>
            </w:r>
            <w:r w:rsidRPr="00EC3380">
              <w:rPr>
                <w:rFonts w:ascii="Times New Roman" w:hAnsi="Times New Roman"/>
                <w:color w:val="000000" w:themeColor="text1"/>
                <w:kern w:val="2"/>
                <w:sz w:val="21"/>
                <w:szCs w:val="21"/>
                <w:vertAlign w:val="subscript"/>
                <w:lang w:eastAsia="zh-CN"/>
              </w:rPr>
              <w:t>Cr</w:t>
            </w:r>
            <w:r w:rsidRPr="00EC3380">
              <w:rPr>
                <w:rFonts w:ascii="Times New Roman" w:hAnsi="Times New Roman" w:hint="eastAsia"/>
                <w:color w:val="000000" w:themeColor="text1"/>
                <w:kern w:val="2"/>
                <w:sz w:val="21"/>
                <w:szCs w:val="21"/>
                <w:lang w:eastAsia="zh-CN"/>
              </w:rPr>
              <w:t>、</w:t>
            </w:r>
            <w:r w:rsidRPr="00EC3380">
              <w:rPr>
                <w:rFonts w:ascii="Times New Roman" w:hAnsi="Times New Roman"/>
                <w:color w:val="000000" w:themeColor="text1"/>
                <w:kern w:val="2"/>
                <w:sz w:val="21"/>
                <w:szCs w:val="21"/>
                <w:lang w:eastAsia="zh-CN"/>
              </w:rPr>
              <w:t>NH</w:t>
            </w:r>
            <w:r w:rsidRPr="00EC3380">
              <w:rPr>
                <w:rFonts w:ascii="Times New Roman" w:hAnsi="Times New Roman"/>
                <w:color w:val="000000" w:themeColor="text1"/>
                <w:kern w:val="2"/>
                <w:sz w:val="21"/>
                <w:szCs w:val="21"/>
                <w:vertAlign w:val="subscript"/>
                <w:lang w:eastAsia="zh-CN"/>
              </w:rPr>
              <w:t>3</w:t>
            </w:r>
            <w:r w:rsidRPr="00EC3380">
              <w:rPr>
                <w:rFonts w:ascii="Times New Roman" w:hAnsi="Times New Roman"/>
                <w:color w:val="000000" w:themeColor="text1"/>
                <w:kern w:val="2"/>
                <w:sz w:val="21"/>
                <w:szCs w:val="21"/>
                <w:lang w:eastAsia="zh-CN"/>
              </w:rPr>
              <w:t>-N</w:t>
            </w:r>
            <w:r w:rsidRPr="00EC3380">
              <w:rPr>
                <w:rFonts w:ascii="Times New Roman" w:hAnsi="Times New Roman" w:hint="eastAsia"/>
                <w:color w:val="000000" w:themeColor="text1"/>
                <w:kern w:val="2"/>
                <w:sz w:val="21"/>
                <w:szCs w:val="21"/>
                <w:lang w:eastAsia="zh-CN"/>
              </w:rPr>
              <w:t>、</w:t>
            </w:r>
          </w:p>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硫化物、</w:t>
            </w:r>
            <w:r w:rsidR="00064AF0" w:rsidRPr="00EC3380">
              <w:rPr>
                <w:rFonts w:ascii="Times New Roman" w:hAnsi="Times New Roman" w:hint="eastAsia"/>
                <w:color w:val="000000" w:themeColor="text1"/>
                <w:kern w:val="2"/>
                <w:sz w:val="21"/>
                <w:szCs w:val="21"/>
                <w:lang w:eastAsia="zh-CN"/>
              </w:rPr>
              <w:t>动植物油、阳离子表面活化剂、</w:t>
            </w:r>
            <w:r w:rsidRPr="00EC3380">
              <w:rPr>
                <w:rFonts w:ascii="Times New Roman" w:hAnsi="Times New Roman" w:hint="eastAsia"/>
                <w:color w:val="000000" w:themeColor="text1"/>
                <w:kern w:val="2"/>
                <w:sz w:val="21"/>
                <w:szCs w:val="21"/>
                <w:lang w:eastAsia="zh-CN"/>
              </w:rPr>
              <w:t>石油类、排水量</w:t>
            </w:r>
          </w:p>
        </w:tc>
        <w:tc>
          <w:tcPr>
            <w:tcW w:w="841"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 xml:space="preserve">3 </w:t>
            </w:r>
            <w:r w:rsidRPr="00EC3380">
              <w:rPr>
                <w:rFonts w:ascii="Times New Roman" w:hAnsi="Times New Roman" w:hint="eastAsia"/>
                <w:color w:val="000000" w:themeColor="text1"/>
                <w:kern w:val="2"/>
                <w:sz w:val="21"/>
                <w:szCs w:val="21"/>
                <w:lang w:eastAsia="zh-CN"/>
              </w:rPr>
              <w:t>次</w:t>
            </w:r>
            <w:r w:rsidRPr="00EC3380">
              <w:rPr>
                <w:rFonts w:ascii="Times New Roman" w:hAnsi="Times New Roman"/>
                <w:color w:val="000000" w:themeColor="text1"/>
                <w:kern w:val="2"/>
                <w:sz w:val="21"/>
                <w:szCs w:val="21"/>
                <w:lang w:eastAsia="zh-CN"/>
              </w:rPr>
              <w:t>/</w:t>
            </w:r>
            <w:r w:rsidRPr="00EC3380">
              <w:rPr>
                <w:rFonts w:ascii="Times New Roman" w:hAnsi="Times New Roman" w:hint="eastAsia"/>
                <w:color w:val="000000" w:themeColor="text1"/>
                <w:kern w:val="2"/>
                <w:sz w:val="21"/>
                <w:szCs w:val="21"/>
                <w:lang w:eastAsia="zh-CN"/>
              </w:rPr>
              <w:t>天</w:t>
            </w:r>
          </w:p>
        </w:tc>
        <w:tc>
          <w:tcPr>
            <w:tcW w:w="699" w:type="pct"/>
            <w:vMerge w:val="restart"/>
            <w:vAlign w:val="center"/>
          </w:tcPr>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054EF">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委托</w:t>
            </w:r>
            <w:r w:rsidR="007054EF" w:rsidRPr="00EC3380">
              <w:rPr>
                <w:rFonts w:ascii="Times New Roman" w:hAnsi="Times New Roman" w:hint="eastAsia"/>
                <w:color w:val="000000" w:themeColor="text1"/>
                <w:kern w:val="2"/>
                <w:sz w:val="21"/>
                <w:szCs w:val="21"/>
                <w:lang w:eastAsia="zh-CN"/>
              </w:rPr>
              <w:t>丰镇市</w:t>
            </w:r>
            <w:r w:rsidRPr="00EC3380">
              <w:rPr>
                <w:rFonts w:ascii="Times New Roman" w:hAnsi="Times New Roman" w:hint="eastAsia"/>
                <w:color w:val="000000" w:themeColor="text1"/>
                <w:kern w:val="2"/>
                <w:sz w:val="21"/>
                <w:szCs w:val="21"/>
                <w:lang w:eastAsia="zh-CN"/>
              </w:rPr>
              <w:t>监测站</w:t>
            </w:r>
          </w:p>
        </w:tc>
        <w:tc>
          <w:tcPr>
            <w:tcW w:w="718" w:type="pct"/>
            <w:vMerge w:val="restart"/>
            <w:vAlign w:val="center"/>
          </w:tcPr>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6478A5" w:rsidP="00710867">
            <w:pPr>
              <w:jc w:val="center"/>
              <w:rPr>
                <w:rFonts w:ascii="Times New Roman" w:hAnsi="Times New Roman"/>
                <w:color w:val="000000" w:themeColor="text1"/>
                <w:kern w:val="2"/>
                <w:sz w:val="21"/>
                <w:szCs w:val="21"/>
                <w:lang w:eastAsia="zh-CN"/>
              </w:rPr>
            </w:pPr>
          </w:p>
          <w:p w:rsidR="006478A5" w:rsidRPr="00EC3380" w:rsidRDefault="007054EF" w:rsidP="007054EF">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乌兰察布</w:t>
            </w:r>
            <w:r w:rsidR="006478A5" w:rsidRPr="00EC3380">
              <w:rPr>
                <w:rFonts w:ascii="Times New Roman" w:hAnsi="Times New Roman" w:hint="eastAsia"/>
                <w:color w:val="000000" w:themeColor="text1"/>
                <w:kern w:val="2"/>
                <w:sz w:val="21"/>
                <w:szCs w:val="21"/>
                <w:lang w:eastAsia="zh-CN"/>
              </w:rPr>
              <w:t>市环保局、</w:t>
            </w:r>
            <w:r w:rsidRPr="00EC3380">
              <w:rPr>
                <w:rFonts w:ascii="Times New Roman" w:hAnsi="Times New Roman" w:hint="eastAsia"/>
                <w:color w:val="000000" w:themeColor="text1"/>
                <w:kern w:val="2"/>
                <w:sz w:val="21"/>
                <w:szCs w:val="21"/>
                <w:lang w:eastAsia="zh-CN"/>
              </w:rPr>
              <w:t>丰镇市环保局</w:t>
            </w:r>
          </w:p>
        </w:tc>
      </w:tr>
      <w:tr w:rsidR="00EC3380" w:rsidRPr="00EC3380" w:rsidTr="007054EF">
        <w:trPr>
          <w:trHeight w:val="262"/>
        </w:trPr>
        <w:tc>
          <w:tcPr>
            <w:tcW w:w="454" w:type="pct"/>
            <w:vAlign w:val="center"/>
          </w:tcPr>
          <w:p w:rsidR="006478A5" w:rsidRPr="00EC3380" w:rsidRDefault="00710867"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有组织</w:t>
            </w:r>
            <w:r w:rsidR="006478A5" w:rsidRPr="00EC3380">
              <w:rPr>
                <w:rFonts w:ascii="Times New Roman" w:hAnsi="Times New Roman" w:hint="eastAsia"/>
                <w:color w:val="000000" w:themeColor="text1"/>
                <w:kern w:val="2"/>
                <w:sz w:val="21"/>
                <w:szCs w:val="21"/>
                <w:lang w:eastAsia="zh-CN"/>
              </w:rPr>
              <w:t>废气</w:t>
            </w:r>
          </w:p>
        </w:tc>
        <w:tc>
          <w:tcPr>
            <w:tcW w:w="1237"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供汽锅炉烟气</w:t>
            </w:r>
          </w:p>
        </w:tc>
        <w:tc>
          <w:tcPr>
            <w:tcW w:w="1051"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SO</w:t>
            </w:r>
            <w:r w:rsidRPr="00EC3380">
              <w:rPr>
                <w:rFonts w:ascii="Times New Roman" w:hAnsi="Times New Roman"/>
                <w:color w:val="000000" w:themeColor="text1"/>
                <w:kern w:val="2"/>
                <w:sz w:val="21"/>
                <w:szCs w:val="21"/>
                <w:vertAlign w:val="subscript"/>
                <w:lang w:eastAsia="zh-CN"/>
              </w:rPr>
              <w:t>2</w:t>
            </w:r>
            <w:r w:rsidRPr="00EC3380">
              <w:rPr>
                <w:rFonts w:ascii="Times New Roman" w:hAnsi="Times New Roman" w:hint="eastAsia"/>
                <w:color w:val="000000" w:themeColor="text1"/>
                <w:kern w:val="2"/>
                <w:sz w:val="21"/>
                <w:szCs w:val="21"/>
                <w:lang w:eastAsia="zh-CN"/>
              </w:rPr>
              <w:t>、</w:t>
            </w:r>
            <w:r w:rsidRPr="00EC3380">
              <w:rPr>
                <w:rFonts w:ascii="Times New Roman" w:hAnsi="Times New Roman"/>
                <w:color w:val="000000" w:themeColor="text1"/>
                <w:kern w:val="2"/>
                <w:sz w:val="21"/>
                <w:szCs w:val="21"/>
                <w:lang w:eastAsia="zh-CN"/>
              </w:rPr>
              <w:t>NO</w:t>
            </w:r>
            <w:r w:rsidRPr="00EC3380">
              <w:rPr>
                <w:rFonts w:ascii="Times New Roman" w:hAnsi="Times New Roman"/>
                <w:color w:val="000000" w:themeColor="text1"/>
                <w:kern w:val="2"/>
                <w:sz w:val="21"/>
                <w:szCs w:val="21"/>
                <w:vertAlign w:val="subscript"/>
                <w:lang w:eastAsia="zh-CN"/>
              </w:rPr>
              <w:t>2</w:t>
            </w:r>
            <w:r w:rsidRPr="00EC3380">
              <w:rPr>
                <w:rFonts w:ascii="Times New Roman" w:hAnsi="Times New Roman" w:hint="eastAsia"/>
                <w:color w:val="000000" w:themeColor="text1"/>
                <w:kern w:val="2"/>
                <w:sz w:val="21"/>
                <w:szCs w:val="21"/>
                <w:lang w:eastAsia="zh-CN"/>
              </w:rPr>
              <w:t>、烟尘</w:t>
            </w:r>
          </w:p>
        </w:tc>
        <w:tc>
          <w:tcPr>
            <w:tcW w:w="841" w:type="pct"/>
            <w:vAlign w:val="center"/>
          </w:tcPr>
          <w:p w:rsidR="006478A5" w:rsidRPr="00EC3380" w:rsidRDefault="006478A5"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 xml:space="preserve">4 </w:t>
            </w:r>
            <w:r w:rsidRPr="00EC3380">
              <w:rPr>
                <w:rFonts w:ascii="Times New Roman" w:hAnsi="Times New Roman" w:hint="eastAsia"/>
                <w:color w:val="000000" w:themeColor="text1"/>
                <w:kern w:val="2"/>
                <w:sz w:val="21"/>
                <w:szCs w:val="21"/>
                <w:lang w:eastAsia="zh-CN"/>
              </w:rPr>
              <w:t>次</w:t>
            </w:r>
            <w:r w:rsidRPr="00EC3380">
              <w:rPr>
                <w:rFonts w:ascii="Times New Roman" w:hAnsi="Times New Roman"/>
                <w:color w:val="000000" w:themeColor="text1"/>
                <w:kern w:val="2"/>
                <w:sz w:val="21"/>
                <w:szCs w:val="21"/>
                <w:lang w:eastAsia="zh-CN"/>
              </w:rPr>
              <w:t>/</w:t>
            </w:r>
            <w:r w:rsidRPr="00EC3380">
              <w:rPr>
                <w:rFonts w:ascii="Times New Roman" w:hAnsi="Times New Roman" w:hint="eastAsia"/>
                <w:color w:val="000000" w:themeColor="text1"/>
                <w:kern w:val="2"/>
                <w:sz w:val="21"/>
                <w:szCs w:val="21"/>
                <w:lang w:eastAsia="zh-CN"/>
              </w:rPr>
              <w:t>年</w:t>
            </w:r>
          </w:p>
        </w:tc>
        <w:tc>
          <w:tcPr>
            <w:tcW w:w="699" w:type="pct"/>
            <w:vMerge/>
            <w:vAlign w:val="center"/>
          </w:tcPr>
          <w:p w:rsidR="006478A5" w:rsidRPr="00EC3380" w:rsidRDefault="006478A5" w:rsidP="00710867">
            <w:pPr>
              <w:jc w:val="center"/>
              <w:rPr>
                <w:color w:val="000000" w:themeColor="text1"/>
                <w:sz w:val="2"/>
                <w:szCs w:val="2"/>
              </w:rPr>
            </w:pPr>
          </w:p>
        </w:tc>
        <w:tc>
          <w:tcPr>
            <w:tcW w:w="718" w:type="pct"/>
            <w:vMerge/>
            <w:vAlign w:val="center"/>
          </w:tcPr>
          <w:p w:rsidR="006478A5" w:rsidRPr="00EC3380" w:rsidRDefault="006478A5" w:rsidP="00710867">
            <w:pPr>
              <w:jc w:val="center"/>
              <w:rPr>
                <w:color w:val="000000" w:themeColor="text1"/>
                <w:sz w:val="2"/>
                <w:szCs w:val="2"/>
              </w:rPr>
            </w:pPr>
          </w:p>
        </w:tc>
      </w:tr>
      <w:tr w:rsidR="00EC3380" w:rsidRPr="00EC3380" w:rsidTr="007054EF">
        <w:trPr>
          <w:trHeight w:val="262"/>
        </w:trPr>
        <w:tc>
          <w:tcPr>
            <w:tcW w:w="454" w:type="pct"/>
            <w:vAlign w:val="center"/>
          </w:tcPr>
          <w:p w:rsidR="00710867" w:rsidRPr="00EC3380" w:rsidRDefault="00710867"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无组织</w:t>
            </w:r>
          </w:p>
        </w:tc>
        <w:tc>
          <w:tcPr>
            <w:tcW w:w="1237" w:type="pct"/>
            <w:vAlign w:val="center"/>
          </w:tcPr>
          <w:p w:rsidR="00710867" w:rsidRPr="00EC3380" w:rsidRDefault="00710867"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厂界</w:t>
            </w:r>
          </w:p>
        </w:tc>
        <w:tc>
          <w:tcPr>
            <w:tcW w:w="1051" w:type="pct"/>
            <w:vAlign w:val="center"/>
          </w:tcPr>
          <w:p w:rsidR="00710867" w:rsidRPr="00EC3380" w:rsidRDefault="00710867"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TSP</w:t>
            </w:r>
            <w:r w:rsidRPr="00EC3380">
              <w:rPr>
                <w:rFonts w:ascii="Times New Roman" w:hAnsi="Times New Roman" w:hint="eastAsia"/>
                <w:color w:val="000000" w:themeColor="text1"/>
                <w:kern w:val="2"/>
                <w:sz w:val="21"/>
                <w:szCs w:val="21"/>
                <w:lang w:eastAsia="zh-CN"/>
              </w:rPr>
              <w:t>、</w:t>
            </w:r>
            <w:r w:rsidRPr="00EC3380">
              <w:rPr>
                <w:rFonts w:ascii="Times New Roman" w:hAnsi="Times New Roman" w:hint="eastAsia"/>
                <w:color w:val="000000" w:themeColor="text1"/>
                <w:kern w:val="2"/>
                <w:sz w:val="21"/>
                <w:szCs w:val="21"/>
                <w:lang w:eastAsia="zh-CN"/>
              </w:rPr>
              <w:t>PM</w:t>
            </w:r>
            <w:r w:rsidRPr="00EC3380">
              <w:rPr>
                <w:rFonts w:ascii="Times New Roman" w:hAnsi="Times New Roman" w:hint="eastAsia"/>
                <w:color w:val="000000" w:themeColor="text1"/>
                <w:kern w:val="2"/>
                <w:sz w:val="21"/>
                <w:szCs w:val="21"/>
                <w:vertAlign w:val="subscript"/>
                <w:lang w:eastAsia="zh-CN"/>
              </w:rPr>
              <w:t>10</w:t>
            </w:r>
            <w:r w:rsidRPr="00EC3380">
              <w:rPr>
                <w:rFonts w:ascii="Times New Roman" w:hAnsi="Times New Roman" w:hint="eastAsia"/>
                <w:color w:val="000000" w:themeColor="text1"/>
                <w:kern w:val="2"/>
                <w:sz w:val="21"/>
                <w:szCs w:val="21"/>
                <w:lang w:eastAsia="zh-CN"/>
              </w:rPr>
              <w:t>、非甲烷总烃、</w:t>
            </w:r>
            <w:r w:rsidRPr="00EC3380">
              <w:rPr>
                <w:rFonts w:ascii="Times New Roman" w:hAnsi="Times New Roman" w:hint="eastAsia"/>
                <w:color w:val="000000" w:themeColor="text1"/>
                <w:kern w:val="2"/>
                <w:sz w:val="21"/>
                <w:szCs w:val="21"/>
                <w:lang w:eastAsia="zh-CN"/>
              </w:rPr>
              <w:t>H</w:t>
            </w:r>
            <w:r w:rsidRPr="00EC3380">
              <w:rPr>
                <w:rFonts w:ascii="Times New Roman" w:hAnsi="Times New Roman" w:hint="eastAsia"/>
                <w:color w:val="000000" w:themeColor="text1"/>
                <w:kern w:val="2"/>
                <w:sz w:val="21"/>
                <w:szCs w:val="21"/>
                <w:vertAlign w:val="subscript"/>
                <w:lang w:eastAsia="zh-CN"/>
              </w:rPr>
              <w:t>2</w:t>
            </w:r>
            <w:r w:rsidRPr="00EC3380">
              <w:rPr>
                <w:rFonts w:ascii="Times New Roman" w:hAnsi="Times New Roman" w:hint="eastAsia"/>
                <w:color w:val="000000" w:themeColor="text1"/>
                <w:kern w:val="2"/>
                <w:sz w:val="21"/>
                <w:szCs w:val="21"/>
                <w:lang w:eastAsia="zh-CN"/>
              </w:rPr>
              <w:t>S</w:t>
            </w:r>
          </w:p>
        </w:tc>
        <w:tc>
          <w:tcPr>
            <w:tcW w:w="841" w:type="pct"/>
            <w:vAlign w:val="center"/>
          </w:tcPr>
          <w:p w:rsidR="00710867" w:rsidRPr="00EC3380" w:rsidRDefault="00710867"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 xml:space="preserve">4 </w:t>
            </w:r>
            <w:r w:rsidRPr="00EC3380">
              <w:rPr>
                <w:rFonts w:ascii="Times New Roman" w:hAnsi="Times New Roman" w:hint="eastAsia"/>
                <w:color w:val="000000" w:themeColor="text1"/>
                <w:kern w:val="2"/>
                <w:sz w:val="21"/>
                <w:szCs w:val="21"/>
                <w:lang w:eastAsia="zh-CN"/>
              </w:rPr>
              <w:t>次</w:t>
            </w:r>
            <w:r w:rsidRPr="00EC3380">
              <w:rPr>
                <w:rFonts w:ascii="Times New Roman" w:hAnsi="Times New Roman"/>
                <w:color w:val="000000" w:themeColor="text1"/>
                <w:kern w:val="2"/>
                <w:sz w:val="21"/>
                <w:szCs w:val="21"/>
                <w:lang w:eastAsia="zh-CN"/>
              </w:rPr>
              <w:t>/</w:t>
            </w:r>
            <w:r w:rsidRPr="00EC3380">
              <w:rPr>
                <w:rFonts w:ascii="Times New Roman" w:hAnsi="Times New Roman" w:hint="eastAsia"/>
                <w:color w:val="000000" w:themeColor="text1"/>
                <w:kern w:val="2"/>
                <w:sz w:val="21"/>
                <w:szCs w:val="21"/>
                <w:lang w:eastAsia="zh-CN"/>
              </w:rPr>
              <w:t>年</w:t>
            </w:r>
          </w:p>
        </w:tc>
        <w:tc>
          <w:tcPr>
            <w:tcW w:w="699" w:type="pct"/>
            <w:vMerge/>
            <w:vAlign w:val="center"/>
          </w:tcPr>
          <w:p w:rsidR="00710867" w:rsidRPr="00EC3380" w:rsidRDefault="00710867" w:rsidP="00710867">
            <w:pPr>
              <w:jc w:val="center"/>
              <w:rPr>
                <w:color w:val="000000" w:themeColor="text1"/>
                <w:sz w:val="2"/>
                <w:szCs w:val="2"/>
                <w:lang w:eastAsia="zh-CN"/>
              </w:rPr>
            </w:pPr>
          </w:p>
        </w:tc>
        <w:tc>
          <w:tcPr>
            <w:tcW w:w="718" w:type="pct"/>
            <w:vMerge/>
            <w:vAlign w:val="center"/>
          </w:tcPr>
          <w:p w:rsidR="00710867" w:rsidRPr="00EC3380" w:rsidRDefault="00710867" w:rsidP="00710867">
            <w:pPr>
              <w:jc w:val="center"/>
              <w:rPr>
                <w:color w:val="000000" w:themeColor="text1"/>
                <w:sz w:val="2"/>
                <w:szCs w:val="2"/>
                <w:lang w:eastAsia="zh-CN"/>
              </w:rPr>
            </w:pPr>
          </w:p>
        </w:tc>
      </w:tr>
      <w:tr w:rsidR="00EC3380" w:rsidRPr="00EC3380" w:rsidTr="007054EF">
        <w:trPr>
          <w:trHeight w:val="262"/>
        </w:trPr>
        <w:tc>
          <w:tcPr>
            <w:tcW w:w="454" w:type="pct"/>
            <w:vAlign w:val="center"/>
          </w:tcPr>
          <w:p w:rsidR="00864896" w:rsidRPr="00EC3380" w:rsidRDefault="00864896"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地下水环境质量</w:t>
            </w:r>
          </w:p>
        </w:tc>
        <w:tc>
          <w:tcPr>
            <w:tcW w:w="1237" w:type="pct"/>
            <w:vAlign w:val="center"/>
          </w:tcPr>
          <w:p w:rsidR="00864896" w:rsidRPr="00EC3380" w:rsidRDefault="00864896" w:rsidP="007054EF">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布设地下水监测井</w:t>
            </w:r>
            <w:r w:rsidR="007054EF" w:rsidRPr="00EC3380">
              <w:rPr>
                <w:rFonts w:ascii="Times New Roman" w:hAnsi="Times New Roman" w:hint="eastAsia"/>
                <w:color w:val="000000" w:themeColor="text1"/>
                <w:kern w:val="2"/>
                <w:sz w:val="21"/>
                <w:szCs w:val="21"/>
                <w:lang w:eastAsia="zh-CN"/>
              </w:rPr>
              <w:t>3</w:t>
            </w:r>
            <w:r w:rsidRPr="00EC3380">
              <w:rPr>
                <w:rFonts w:ascii="Times New Roman" w:hAnsi="Times New Roman"/>
                <w:color w:val="000000" w:themeColor="text1"/>
                <w:kern w:val="2"/>
                <w:sz w:val="21"/>
                <w:szCs w:val="21"/>
                <w:lang w:eastAsia="zh-CN"/>
              </w:rPr>
              <w:t xml:space="preserve"> </w:t>
            </w:r>
            <w:proofErr w:type="gramStart"/>
            <w:r w:rsidRPr="00EC3380">
              <w:rPr>
                <w:rFonts w:ascii="Times New Roman" w:hAnsi="Times New Roman" w:hint="eastAsia"/>
                <w:color w:val="000000" w:themeColor="text1"/>
                <w:kern w:val="2"/>
                <w:sz w:val="21"/>
                <w:szCs w:val="21"/>
                <w:lang w:eastAsia="zh-CN"/>
              </w:rPr>
              <w:t>个</w:t>
            </w:r>
            <w:proofErr w:type="gramEnd"/>
            <w:r w:rsidRPr="00EC3380">
              <w:rPr>
                <w:rFonts w:ascii="Times New Roman" w:hAnsi="Times New Roman" w:hint="eastAsia"/>
                <w:color w:val="000000" w:themeColor="text1"/>
                <w:kern w:val="2"/>
                <w:sz w:val="21"/>
                <w:szCs w:val="21"/>
                <w:lang w:eastAsia="zh-CN"/>
              </w:rPr>
              <w:t>，分别为上游背景监测井</w:t>
            </w:r>
            <w:r w:rsidRPr="00EC3380">
              <w:rPr>
                <w:rFonts w:ascii="Times New Roman" w:hAnsi="Times New Roman" w:hint="eastAsia"/>
                <w:color w:val="000000" w:themeColor="text1"/>
                <w:kern w:val="2"/>
                <w:sz w:val="21"/>
                <w:szCs w:val="21"/>
                <w:lang w:eastAsia="zh-CN"/>
              </w:rPr>
              <w:t xml:space="preserve"> </w:t>
            </w:r>
            <w:r w:rsidRPr="00EC3380">
              <w:rPr>
                <w:rFonts w:ascii="Times New Roman" w:hAnsi="Times New Roman"/>
                <w:color w:val="000000" w:themeColor="text1"/>
                <w:kern w:val="2"/>
                <w:sz w:val="21"/>
                <w:szCs w:val="21"/>
                <w:lang w:eastAsia="zh-CN"/>
              </w:rPr>
              <w:t xml:space="preserve">1 </w:t>
            </w:r>
            <w:proofErr w:type="gramStart"/>
            <w:r w:rsidRPr="00EC3380">
              <w:rPr>
                <w:rFonts w:ascii="Times New Roman" w:hAnsi="Times New Roman" w:hint="eastAsia"/>
                <w:color w:val="000000" w:themeColor="text1"/>
                <w:kern w:val="2"/>
                <w:sz w:val="21"/>
                <w:szCs w:val="21"/>
                <w:lang w:eastAsia="zh-CN"/>
              </w:rPr>
              <w:t>个</w:t>
            </w:r>
            <w:proofErr w:type="gramEnd"/>
            <w:r w:rsidRPr="00EC3380">
              <w:rPr>
                <w:rFonts w:ascii="Times New Roman" w:hAnsi="Times New Roman" w:hint="eastAsia"/>
                <w:color w:val="000000" w:themeColor="text1"/>
                <w:kern w:val="2"/>
                <w:sz w:val="21"/>
                <w:szCs w:val="21"/>
                <w:lang w:eastAsia="zh-CN"/>
              </w:rPr>
              <w:t>、</w:t>
            </w:r>
            <w:r w:rsidR="007054EF" w:rsidRPr="00EC3380">
              <w:rPr>
                <w:rFonts w:ascii="Times New Roman" w:hAnsi="Times New Roman" w:hint="eastAsia"/>
                <w:color w:val="000000" w:themeColor="text1"/>
                <w:kern w:val="2"/>
                <w:sz w:val="21"/>
                <w:szCs w:val="21"/>
                <w:lang w:eastAsia="zh-CN"/>
              </w:rPr>
              <w:t>厂区</w:t>
            </w:r>
            <w:r w:rsidRPr="00EC3380">
              <w:rPr>
                <w:rFonts w:ascii="Times New Roman" w:hAnsi="Times New Roman" w:hint="eastAsia"/>
                <w:color w:val="000000" w:themeColor="text1"/>
                <w:kern w:val="2"/>
                <w:sz w:val="21"/>
                <w:szCs w:val="21"/>
                <w:lang w:eastAsia="zh-CN"/>
              </w:rPr>
              <w:t>污染控制井</w:t>
            </w:r>
            <w:r w:rsidRPr="00EC3380">
              <w:rPr>
                <w:rFonts w:ascii="Times New Roman" w:hAnsi="Times New Roman" w:hint="eastAsia"/>
                <w:color w:val="000000" w:themeColor="text1"/>
                <w:kern w:val="2"/>
                <w:sz w:val="21"/>
                <w:szCs w:val="21"/>
                <w:lang w:eastAsia="zh-CN"/>
              </w:rPr>
              <w:t xml:space="preserve"> </w:t>
            </w:r>
            <w:r w:rsidRPr="00EC3380">
              <w:rPr>
                <w:rFonts w:ascii="Times New Roman" w:hAnsi="Times New Roman"/>
                <w:color w:val="000000" w:themeColor="text1"/>
                <w:kern w:val="2"/>
                <w:sz w:val="21"/>
                <w:szCs w:val="21"/>
                <w:lang w:eastAsia="zh-CN"/>
              </w:rPr>
              <w:t>1</w:t>
            </w:r>
          </w:p>
          <w:p w:rsidR="00864896" w:rsidRPr="00EC3380" w:rsidRDefault="00864896" w:rsidP="007054EF">
            <w:pPr>
              <w:jc w:val="center"/>
              <w:rPr>
                <w:rFonts w:ascii="Times New Roman" w:hAnsi="Times New Roman"/>
                <w:color w:val="000000" w:themeColor="text1"/>
                <w:kern w:val="2"/>
                <w:sz w:val="21"/>
                <w:szCs w:val="21"/>
                <w:lang w:eastAsia="zh-CN"/>
              </w:rPr>
            </w:pPr>
            <w:proofErr w:type="gramStart"/>
            <w:r w:rsidRPr="00EC3380">
              <w:rPr>
                <w:rFonts w:ascii="Times New Roman" w:hAnsi="Times New Roman" w:hint="eastAsia"/>
                <w:color w:val="000000" w:themeColor="text1"/>
                <w:kern w:val="2"/>
                <w:sz w:val="21"/>
                <w:szCs w:val="21"/>
                <w:lang w:eastAsia="zh-CN"/>
              </w:rPr>
              <w:t>个</w:t>
            </w:r>
            <w:proofErr w:type="gramEnd"/>
            <w:r w:rsidRPr="00EC3380">
              <w:rPr>
                <w:rFonts w:ascii="Times New Roman" w:hAnsi="Times New Roman" w:hint="eastAsia"/>
                <w:color w:val="000000" w:themeColor="text1"/>
                <w:kern w:val="2"/>
                <w:sz w:val="21"/>
                <w:szCs w:val="21"/>
                <w:lang w:eastAsia="zh-CN"/>
              </w:rPr>
              <w:t>、</w:t>
            </w:r>
            <w:r w:rsidR="007054EF" w:rsidRPr="00EC3380">
              <w:rPr>
                <w:rFonts w:ascii="Times New Roman" w:hAnsi="Times New Roman" w:hint="eastAsia"/>
                <w:color w:val="000000" w:themeColor="text1"/>
                <w:kern w:val="2"/>
                <w:sz w:val="21"/>
                <w:szCs w:val="21"/>
                <w:lang w:eastAsia="zh-CN"/>
              </w:rPr>
              <w:t>下游监测井</w:t>
            </w:r>
            <w:r w:rsidR="007054EF" w:rsidRPr="00EC3380">
              <w:rPr>
                <w:rFonts w:ascii="Times New Roman" w:hAnsi="Times New Roman"/>
                <w:color w:val="000000" w:themeColor="text1"/>
                <w:kern w:val="2"/>
                <w:sz w:val="21"/>
                <w:szCs w:val="21"/>
                <w:lang w:eastAsia="zh-CN"/>
              </w:rPr>
              <w:t>1</w:t>
            </w:r>
            <w:r w:rsidRPr="00EC3380">
              <w:rPr>
                <w:rFonts w:ascii="Times New Roman" w:hAnsi="Times New Roman" w:hint="eastAsia"/>
                <w:color w:val="000000" w:themeColor="text1"/>
                <w:kern w:val="2"/>
                <w:sz w:val="21"/>
                <w:szCs w:val="21"/>
                <w:lang w:eastAsia="zh-CN"/>
              </w:rPr>
              <w:t>个</w:t>
            </w:r>
          </w:p>
        </w:tc>
        <w:tc>
          <w:tcPr>
            <w:tcW w:w="1051" w:type="pct"/>
            <w:vAlign w:val="center"/>
          </w:tcPr>
          <w:p w:rsidR="00864896" w:rsidRPr="00EC3380" w:rsidRDefault="00710867"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lang w:eastAsia="zh-CN"/>
              </w:rPr>
              <w:t>pH</w:t>
            </w:r>
            <w:r w:rsidRPr="00EC3380">
              <w:rPr>
                <w:rFonts w:ascii="Times New Roman" w:hAnsi="Times New Roman"/>
                <w:color w:val="000000" w:themeColor="text1"/>
                <w:lang w:eastAsia="zh-CN"/>
              </w:rPr>
              <w:t>、溶解性总固体、总硬度、</w:t>
            </w:r>
            <w:r w:rsidRPr="00EC3380">
              <w:rPr>
                <w:rFonts w:ascii="Times New Roman" w:hAnsi="Times New Roman" w:hint="eastAsia"/>
                <w:color w:val="000000" w:themeColor="text1"/>
                <w:lang w:eastAsia="zh-CN"/>
              </w:rPr>
              <w:t>耗氧量</w:t>
            </w:r>
            <w:r w:rsidRPr="00EC3380">
              <w:rPr>
                <w:rFonts w:ascii="Times New Roman" w:hAnsi="Times New Roman"/>
                <w:color w:val="000000" w:themeColor="text1"/>
                <w:lang w:eastAsia="zh-CN"/>
              </w:rPr>
              <w:t>、氨氮、硝酸盐氮、亚硝酸盐氮、氟化物、氰化物、</w:t>
            </w:r>
            <w:r w:rsidRPr="00EC3380">
              <w:rPr>
                <w:rFonts w:ascii="Times New Roman" w:hAnsi="Times New Roman"/>
                <w:color w:val="000000" w:themeColor="text1"/>
                <w:lang w:eastAsia="zh-CN"/>
              </w:rPr>
              <w:t>Cl</w:t>
            </w:r>
            <w:r w:rsidRPr="00EC3380">
              <w:rPr>
                <w:rFonts w:ascii="Times New Roman" w:hAnsi="Times New Roman"/>
                <w:color w:val="000000" w:themeColor="text1"/>
                <w:vertAlign w:val="superscript"/>
                <w:lang w:eastAsia="zh-CN"/>
              </w:rPr>
              <w:t>-</w:t>
            </w:r>
            <w:r w:rsidRPr="00EC3380">
              <w:rPr>
                <w:rFonts w:ascii="Times New Roman" w:hAnsi="Times New Roman"/>
                <w:color w:val="000000" w:themeColor="text1"/>
                <w:lang w:eastAsia="zh-CN"/>
              </w:rPr>
              <w:t>、</w:t>
            </w:r>
            <w:r w:rsidRPr="00EC3380">
              <w:rPr>
                <w:rFonts w:ascii="Times New Roman" w:hAnsi="Times New Roman"/>
                <w:color w:val="000000" w:themeColor="text1"/>
                <w:lang w:eastAsia="zh-CN"/>
              </w:rPr>
              <w:t>SO</w:t>
            </w:r>
            <w:r w:rsidRPr="00EC3380">
              <w:rPr>
                <w:rFonts w:ascii="Times New Roman" w:hAnsi="Times New Roman"/>
                <w:color w:val="000000" w:themeColor="text1"/>
                <w:vertAlign w:val="subscript"/>
                <w:lang w:eastAsia="zh-CN"/>
              </w:rPr>
              <w:t>4</w:t>
            </w:r>
            <w:r w:rsidRPr="00EC3380">
              <w:rPr>
                <w:rFonts w:ascii="Times New Roman" w:hAnsi="Times New Roman"/>
                <w:color w:val="000000" w:themeColor="text1"/>
                <w:vertAlign w:val="superscript"/>
                <w:lang w:eastAsia="zh-CN"/>
              </w:rPr>
              <w:t>2-</w:t>
            </w:r>
            <w:r w:rsidRPr="00EC3380">
              <w:rPr>
                <w:rFonts w:ascii="Times New Roman" w:hAnsi="Times New Roman" w:hint="eastAsia"/>
                <w:color w:val="000000" w:themeColor="text1"/>
                <w:lang w:eastAsia="zh-CN"/>
              </w:rPr>
              <w:t>、</w:t>
            </w:r>
            <w:r w:rsidRPr="00EC3380">
              <w:rPr>
                <w:rFonts w:ascii="Times New Roman" w:hAnsi="Times New Roman"/>
                <w:color w:val="000000" w:themeColor="text1"/>
                <w:lang w:eastAsia="zh-CN"/>
              </w:rPr>
              <w:t>K</w:t>
            </w:r>
            <w:r w:rsidRPr="00EC3380">
              <w:rPr>
                <w:rFonts w:ascii="Times New Roman" w:hAnsi="Times New Roman"/>
                <w:color w:val="000000" w:themeColor="text1"/>
                <w:vertAlign w:val="superscript"/>
                <w:lang w:eastAsia="zh-CN"/>
              </w:rPr>
              <w:t>+</w:t>
            </w:r>
            <w:r w:rsidRPr="00EC3380">
              <w:rPr>
                <w:rFonts w:ascii="Times New Roman" w:hAnsi="Times New Roman"/>
                <w:color w:val="000000" w:themeColor="text1"/>
                <w:lang w:eastAsia="zh-CN"/>
              </w:rPr>
              <w:t>、</w:t>
            </w:r>
            <w:r w:rsidRPr="00EC3380">
              <w:rPr>
                <w:rFonts w:ascii="Times New Roman" w:hAnsi="Times New Roman"/>
                <w:color w:val="000000" w:themeColor="text1"/>
                <w:lang w:eastAsia="zh-CN"/>
              </w:rPr>
              <w:lastRenderedPageBreak/>
              <w:t>Na</w:t>
            </w:r>
            <w:r w:rsidRPr="00EC3380">
              <w:rPr>
                <w:rFonts w:ascii="Times New Roman" w:hAnsi="Times New Roman"/>
                <w:color w:val="000000" w:themeColor="text1"/>
                <w:vertAlign w:val="superscript"/>
                <w:lang w:eastAsia="zh-CN"/>
              </w:rPr>
              <w:t>+</w:t>
            </w:r>
            <w:r w:rsidRPr="00EC3380">
              <w:rPr>
                <w:rFonts w:ascii="Times New Roman" w:hAnsi="Times New Roman"/>
                <w:color w:val="000000" w:themeColor="text1"/>
                <w:lang w:eastAsia="zh-CN"/>
              </w:rPr>
              <w:t>、</w:t>
            </w:r>
            <w:r w:rsidRPr="00EC3380">
              <w:rPr>
                <w:rFonts w:ascii="Times New Roman" w:hAnsi="Times New Roman"/>
                <w:color w:val="000000" w:themeColor="text1"/>
                <w:lang w:eastAsia="zh-CN"/>
              </w:rPr>
              <w:t>Ca</w:t>
            </w:r>
            <w:r w:rsidRPr="00EC3380">
              <w:rPr>
                <w:rFonts w:ascii="Times New Roman" w:hAnsi="Times New Roman"/>
                <w:color w:val="000000" w:themeColor="text1"/>
                <w:vertAlign w:val="superscript"/>
                <w:lang w:eastAsia="zh-CN"/>
              </w:rPr>
              <w:t>2+</w:t>
            </w:r>
            <w:r w:rsidRPr="00EC3380">
              <w:rPr>
                <w:rFonts w:ascii="Times New Roman" w:hAnsi="Times New Roman"/>
                <w:color w:val="000000" w:themeColor="text1"/>
                <w:lang w:eastAsia="zh-CN"/>
              </w:rPr>
              <w:t>、</w:t>
            </w:r>
            <w:r w:rsidRPr="00EC3380">
              <w:rPr>
                <w:rFonts w:ascii="Times New Roman" w:hAnsi="Times New Roman"/>
                <w:color w:val="000000" w:themeColor="text1"/>
                <w:lang w:eastAsia="zh-CN"/>
              </w:rPr>
              <w:t>Mg</w:t>
            </w:r>
            <w:r w:rsidRPr="00EC3380">
              <w:rPr>
                <w:rFonts w:ascii="Times New Roman" w:hAnsi="Times New Roman"/>
                <w:color w:val="000000" w:themeColor="text1"/>
                <w:vertAlign w:val="superscript"/>
                <w:lang w:eastAsia="zh-CN"/>
              </w:rPr>
              <w:t>2+</w:t>
            </w:r>
            <w:r w:rsidRPr="00EC3380">
              <w:rPr>
                <w:rFonts w:ascii="Times New Roman" w:hAnsi="Times New Roman"/>
                <w:color w:val="000000" w:themeColor="text1"/>
                <w:lang w:eastAsia="zh-CN"/>
              </w:rPr>
              <w:t>、</w:t>
            </w:r>
            <w:r w:rsidRPr="00EC3380">
              <w:rPr>
                <w:rFonts w:ascii="Times New Roman" w:hAnsi="Times New Roman"/>
                <w:color w:val="000000" w:themeColor="text1"/>
                <w:lang w:eastAsia="zh-CN"/>
              </w:rPr>
              <w:t>CO</w:t>
            </w:r>
            <w:r w:rsidRPr="00EC3380">
              <w:rPr>
                <w:rFonts w:ascii="Times New Roman" w:hAnsi="Times New Roman"/>
                <w:color w:val="000000" w:themeColor="text1"/>
                <w:vertAlign w:val="subscript"/>
                <w:lang w:eastAsia="zh-CN"/>
              </w:rPr>
              <w:t>3</w:t>
            </w:r>
            <w:r w:rsidRPr="00EC3380">
              <w:rPr>
                <w:rFonts w:ascii="Times New Roman" w:hAnsi="Times New Roman"/>
                <w:color w:val="000000" w:themeColor="text1"/>
                <w:vertAlign w:val="superscript"/>
                <w:lang w:eastAsia="zh-CN"/>
              </w:rPr>
              <w:t>2-</w:t>
            </w:r>
            <w:r w:rsidRPr="00EC3380">
              <w:rPr>
                <w:rFonts w:ascii="Times New Roman" w:hAnsi="Times New Roman"/>
                <w:color w:val="000000" w:themeColor="text1"/>
                <w:lang w:eastAsia="zh-CN"/>
              </w:rPr>
              <w:t>、</w:t>
            </w:r>
            <w:r w:rsidRPr="00EC3380">
              <w:rPr>
                <w:rFonts w:ascii="Times New Roman" w:hAnsi="Times New Roman"/>
                <w:color w:val="000000" w:themeColor="text1"/>
                <w:lang w:eastAsia="zh-CN"/>
              </w:rPr>
              <w:t>HCO</w:t>
            </w:r>
            <w:r w:rsidRPr="00EC3380">
              <w:rPr>
                <w:rFonts w:ascii="Times New Roman" w:hAnsi="Times New Roman"/>
                <w:color w:val="000000" w:themeColor="text1"/>
                <w:vertAlign w:val="subscript"/>
                <w:lang w:eastAsia="zh-CN"/>
              </w:rPr>
              <w:t>3</w:t>
            </w:r>
            <w:r w:rsidRPr="00EC3380">
              <w:rPr>
                <w:rFonts w:ascii="Times New Roman" w:hAnsi="Times New Roman"/>
                <w:color w:val="000000" w:themeColor="text1"/>
                <w:vertAlign w:val="superscript"/>
                <w:lang w:eastAsia="zh-CN"/>
              </w:rPr>
              <w:t>-</w:t>
            </w:r>
            <w:r w:rsidRPr="00EC3380">
              <w:rPr>
                <w:rFonts w:ascii="Times New Roman" w:hAnsi="Times New Roman"/>
                <w:color w:val="000000" w:themeColor="text1"/>
                <w:lang w:eastAsia="zh-CN"/>
              </w:rPr>
              <w:t>、铁、锰、铜、锌、铅、镉、砷、汞、六价铬、硫化物、石油类、总大肠菌群、挥发</w:t>
            </w:r>
            <w:proofErr w:type="gramStart"/>
            <w:r w:rsidRPr="00EC3380">
              <w:rPr>
                <w:rFonts w:ascii="Times New Roman" w:hAnsi="Times New Roman"/>
                <w:color w:val="000000" w:themeColor="text1"/>
                <w:lang w:eastAsia="zh-CN"/>
              </w:rPr>
              <w:t>酚</w:t>
            </w:r>
            <w:proofErr w:type="gramEnd"/>
            <w:r w:rsidRPr="00EC3380">
              <w:rPr>
                <w:rFonts w:ascii="Times New Roman" w:hAnsi="Times New Roman"/>
                <w:color w:val="000000" w:themeColor="text1"/>
                <w:lang w:eastAsia="zh-CN"/>
              </w:rPr>
              <w:t>。同时记录井深、水温、水位、氧化还原电位。</w:t>
            </w:r>
          </w:p>
        </w:tc>
        <w:tc>
          <w:tcPr>
            <w:tcW w:w="841" w:type="pct"/>
            <w:vAlign w:val="center"/>
          </w:tcPr>
          <w:p w:rsidR="00864896" w:rsidRPr="00EC3380" w:rsidRDefault="00864896" w:rsidP="00710867">
            <w:pPr>
              <w:jc w:val="center"/>
              <w:rPr>
                <w:rFonts w:ascii="Times New Roman" w:hAnsi="Times New Roman"/>
                <w:color w:val="000000" w:themeColor="text1"/>
                <w:kern w:val="2"/>
                <w:sz w:val="21"/>
                <w:szCs w:val="21"/>
                <w:lang w:eastAsia="zh-CN"/>
              </w:rPr>
            </w:pPr>
          </w:p>
          <w:p w:rsidR="00864896" w:rsidRPr="00EC3380" w:rsidRDefault="00864896" w:rsidP="007054EF">
            <w:pPr>
              <w:ind w:firstLineChars="200" w:firstLine="420"/>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 xml:space="preserve">2 </w:t>
            </w:r>
            <w:r w:rsidRPr="00EC3380">
              <w:rPr>
                <w:rFonts w:ascii="Times New Roman" w:hAnsi="Times New Roman" w:hint="eastAsia"/>
                <w:color w:val="000000" w:themeColor="text1"/>
                <w:kern w:val="2"/>
                <w:sz w:val="21"/>
                <w:szCs w:val="21"/>
                <w:lang w:eastAsia="zh-CN"/>
              </w:rPr>
              <w:t>次</w:t>
            </w:r>
            <w:r w:rsidRPr="00EC3380">
              <w:rPr>
                <w:rFonts w:ascii="Times New Roman" w:hAnsi="Times New Roman"/>
                <w:color w:val="000000" w:themeColor="text1"/>
                <w:kern w:val="2"/>
                <w:sz w:val="21"/>
                <w:szCs w:val="21"/>
                <w:lang w:eastAsia="zh-CN"/>
              </w:rPr>
              <w:t>/</w:t>
            </w:r>
            <w:r w:rsidRPr="00EC3380">
              <w:rPr>
                <w:rFonts w:ascii="Times New Roman" w:hAnsi="Times New Roman" w:hint="eastAsia"/>
                <w:color w:val="000000" w:themeColor="text1"/>
                <w:kern w:val="2"/>
                <w:sz w:val="21"/>
                <w:szCs w:val="21"/>
                <w:lang w:eastAsia="zh-CN"/>
              </w:rPr>
              <w:t>年</w:t>
            </w:r>
          </w:p>
        </w:tc>
        <w:tc>
          <w:tcPr>
            <w:tcW w:w="699" w:type="pct"/>
            <w:vMerge/>
            <w:vAlign w:val="center"/>
          </w:tcPr>
          <w:p w:rsidR="00864896" w:rsidRPr="00EC3380" w:rsidRDefault="00864896" w:rsidP="00710867">
            <w:pPr>
              <w:jc w:val="center"/>
              <w:rPr>
                <w:color w:val="000000" w:themeColor="text1"/>
                <w:sz w:val="2"/>
                <w:szCs w:val="2"/>
              </w:rPr>
            </w:pPr>
          </w:p>
        </w:tc>
        <w:tc>
          <w:tcPr>
            <w:tcW w:w="718" w:type="pct"/>
            <w:vMerge/>
            <w:vAlign w:val="center"/>
          </w:tcPr>
          <w:p w:rsidR="00864896" w:rsidRPr="00EC3380" w:rsidRDefault="00864896" w:rsidP="00710867">
            <w:pPr>
              <w:jc w:val="center"/>
              <w:rPr>
                <w:color w:val="000000" w:themeColor="text1"/>
                <w:sz w:val="2"/>
                <w:szCs w:val="2"/>
              </w:rPr>
            </w:pPr>
          </w:p>
        </w:tc>
      </w:tr>
      <w:tr w:rsidR="00EC3380" w:rsidRPr="00EC3380" w:rsidTr="007054EF">
        <w:trPr>
          <w:trHeight w:val="262"/>
        </w:trPr>
        <w:tc>
          <w:tcPr>
            <w:tcW w:w="454" w:type="pct"/>
            <w:vAlign w:val="center"/>
          </w:tcPr>
          <w:p w:rsidR="00864896" w:rsidRPr="00EC3380" w:rsidRDefault="00864896" w:rsidP="007054EF">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lastRenderedPageBreak/>
              <w:t>厂址</w:t>
            </w:r>
            <w:r w:rsidR="007054EF" w:rsidRPr="00EC3380">
              <w:rPr>
                <w:rFonts w:ascii="Times New Roman" w:hAnsi="Times New Roman" w:hint="eastAsia"/>
                <w:color w:val="000000" w:themeColor="text1"/>
                <w:kern w:val="2"/>
                <w:sz w:val="21"/>
                <w:szCs w:val="21"/>
                <w:lang w:eastAsia="zh-CN"/>
              </w:rPr>
              <w:t>四周</w:t>
            </w:r>
            <w:r w:rsidRPr="00EC3380">
              <w:rPr>
                <w:rFonts w:ascii="Times New Roman" w:hAnsi="Times New Roman" w:hint="eastAsia"/>
                <w:color w:val="000000" w:themeColor="text1"/>
                <w:kern w:val="2"/>
                <w:sz w:val="21"/>
                <w:szCs w:val="21"/>
                <w:lang w:eastAsia="zh-CN"/>
              </w:rPr>
              <w:t>设置监测</w:t>
            </w:r>
            <w:r w:rsidRPr="00EC3380">
              <w:rPr>
                <w:rFonts w:ascii="Times New Roman" w:hAnsi="Times New Roman" w:hint="eastAsia"/>
                <w:color w:val="000000" w:themeColor="text1"/>
                <w:kern w:val="2"/>
                <w:sz w:val="21"/>
                <w:szCs w:val="21"/>
                <w:lang w:eastAsia="zh-CN"/>
              </w:rPr>
              <w:t xml:space="preserve"> </w:t>
            </w:r>
            <w:r w:rsidRPr="00EC3380">
              <w:rPr>
                <w:rFonts w:ascii="Times New Roman" w:hAnsi="Times New Roman" w:hint="eastAsia"/>
                <w:color w:val="000000" w:themeColor="text1"/>
                <w:kern w:val="2"/>
                <w:sz w:val="21"/>
                <w:szCs w:val="21"/>
                <w:lang w:eastAsia="zh-CN"/>
              </w:rPr>
              <w:t>点，具体点位与本次现状监测点相同</w:t>
            </w:r>
          </w:p>
        </w:tc>
        <w:tc>
          <w:tcPr>
            <w:tcW w:w="1237" w:type="pct"/>
            <w:vAlign w:val="center"/>
          </w:tcPr>
          <w:p w:rsidR="00864896" w:rsidRPr="00EC3380" w:rsidRDefault="00864896" w:rsidP="00710867">
            <w:pPr>
              <w:jc w:val="cente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等效连续</w:t>
            </w:r>
            <w:r w:rsidRPr="00EC3380">
              <w:rPr>
                <w:rFonts w:ascii="Times New Roman" w:hAnsi="Times New Roman" w:hint="eastAsia"/>
                <w:color w:val="000000" w:themeColor="text1"/>
                <w:kern w:val="2"/>
                <w:sz w:val="21"/>
                <w:szCs w:val="21"/>
                <w:lang w:eastAsia="zh-CN"/>
              </w:rPr>
              <w:t xml:space="preserve"> </w:t>
            </w:r>
            <w:r w:rsidRPr="00EC3380">
              <w:rPr>
                <w:rFonts w:ascii="Times New Roman" w:hAnsi="Times New Roman"/>
                <w:color w:val="000000" w:themeColor="text1"/>
                <w:kern w:val="2"/>
                <w:sz w:val="21"/>
                <w:szCs w:val="21"/>
                <w:lang w:eastAsia="zh-CN"/>
              </w:rPr>
              <w:t xml:space="preserve">A </w:t>
            </w:r>
            <w:r w:rsidRPr="00EC3380">
              <w:rPr>
                <w:rFonts w:ascii="Times New Roman" w:hAnsi="Times New Roman" w:hint="eastAsia"/>
                <w:color w:val="000000" w:themeColor="text1"/>
                <w:kern w:val="2"/>
                <w:sz w:val="21"/>
                <w:szCs w:val="21"/>
                <w:lang w:eastAsia="zh-CN"/>
              </w:rPr>
              <w:t>声级</w:t>
            </w:r>
          </w:p>
          <w:p w:rsidR="00864896" w:rsidRPr="00EC3380" w:rsidRDefault="00864896" w:rsidP="00710867">
            <w:pPr>
              <w:jc w:val="center"/>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LAeq</w:t>
            </w:r>
          </w:p>
        </w:tc>
        <w:tc>
          <w:tcPr>
            <w:tcW w:w="1051" w:type="pct"/>
            <w:vAlign w:val="center"/>
          </w:tcPr>
          <w:p w:rsidR="00864896" w:rsidRPr="00EC3380" w:rsidRDefault="00864896" w:rsidP="007054EF">
            <w:pPr>
              <w:ind w:firstLineChars="300" w:firstLine="630"/>
              <w:rPr>
                <w:rFonts w:ascii="Times New Roman" w:hAnsi="Times New Roman"/>
                <w:color w:val="000000" w:themeColor="text1"/>
                <w:kern w:val="2"/>
                <w:sz w:val="21"/>
                <w:szCs w:val="21"/>
                <w:lang w:eastAsia="zh-CN"/>
              </w:rPr>
            </w:pPr>
            <w:r w:rsidRPr="00EC3380">
              <w:rPr>
                <w:rFonts w:ascii="Times New Roman" w:hAnsi="Times New Roman"/>
                <w:color w:val="000000" w:themeColor="text1"/>
                <w:kern w:val="2"/>
                <w:sz w:val="21"/>
                <w:szCs w:val="21"/>
                <w:lang w:eastAsia="zh-CN"/>
              </w:rPr>
              <w:t xml:space="preserve">4 </w:t>
            </w:r>
            <w:r w:rsidRPr="00EC3380">
              <w:rPr>
                <w:rFonts w:ascii="Times New Roman" w:hAnsi="Times New Roman" w:hint="eastAsia"/>
                <w:color w:val="000000" w:themeColor="text1"/>
                <w:kern w:val="2"/>
                <w:sz w:val="21"/>
                <w:szCs w:val="21"/>
                <w:lang w:eastAsia="zh-CN"/>
              </w:rPr>
              <w:t>次</w:t>
            </w:r>
            <w:r w:rsidRPr="00EC3380">
              <w:rPr>
                <w:rFonts w:ascii="Times New Roman" w:hAnsi="Times New Roman"/>
                <w:color w:val="000000" w:themeColor="text1"/>
                <w:kern w:val="2"/>
                <w:sz w:val="21"/>
                <w:szCs w:val="21"/>
                <w:lang w:eastAsia="zh-CN"/>
              </w:rPr>
              <w:t>/</w:t>
            </w:r>
            <w:r w:rsidRPr="00EC3380">
              <w:rPr>
                <w:rFonts w:ascii="Times New Roman" w:hAnsi="Times New Roman" w:hint="eastAsia"/>
                <w:color w:val="000000" w:themeColor="text1"/>
                <w:kern w:val="2"/>
                <w:sz w:val="21"/>
                <w:szCs w:val="21"/>
                <w:lang w:eastAsia="zh-CN"/>
              </w:rPr>
              <w:t>年</w:t>
            </w:r>
          </w:p>
        </w:tc>
        <w:tc>
          <w:tcPr>
            <w:tcW w:w="841" w:type="pct"/>
            <w:vAlign w:val="center"/>
          </w:tcPr>
          <w:p w:rsidR="00864896" w:rsidRPr="00EC3380" w:rsidRDefault="00864896" w:rsidP="007054EF">
            <w:pPr>
              <w:rPr>
                <w:rFonts w:ascii="Times New Roman" w:hAnsi="Times New Roman"/>
                <w:color w:val="000000" w:themeColor="text1"/>
                <w:kern w:val="2"/>
                <w:sz w:val="21"/>
                <w:szCs w:val="21"/>
                <w:lang w:eastAsia="zh-CN"/>
              </w:rPr>
            </w:pPr>
            <w:r w:rsidRPr="00EC3380">
              <w:rPr>
                <w:rFonts w:ascii="Times New Roman" w:hAnsi="Times New Roman" w:hint="eastAsia"/>
                <w:color w:val="000000" w:themeColor="text1"/>
                <w:kern w:val="2"/>
                <w:sz w:val="21"/>
                <w:szCs w:val="21"/>
                <w:lang w:eastAsia="zh-CN"/>
              </w:rPr>
              <w:t>厂址周边设置监测</w:t>
            </w:r>
            <w:r w:rsidRPr="00EC3380">
              <w:rPr>
                <w:rFonts w:ascii="Times New Roman" w:hAnsi="Times New Roman" w:hint="eastAsia"/>
                <w:color w:val="000000" w:themeColor="text1"/>
                <w:kern w:val="2"/>
                <w:sz w:val="21"/>
                <w:szCs w:val="21"/>
                <w:lang w:eastAsia="zh-CN"/>
              </w:rPr>
              <w:t xml:space="preserve"> </w:t>
            </w:r>
            <w:r w:rsidRPr="00EC3380">
              <w:rPr>
                <w:rFonts w:ascii="Times New Roman" w:hAnsi="Times New Roman" w:hint="eastAsia"/>
                <w:color w:val="000000" w:themeColor="text1"/>
                <w:kern w:val="2"/>
                <w:sz w:val="21"/>
                <w:szCs w:val="21"/>
                <w:lang w:eastAsia="zh-CN"/>
              </w:rPr>
              <w:t>点，具体点位与本次现状监测点相同</w:t>
            </w:r>
          </w:p>
        </w:tc>
        <w:tc>
          <w:tcPr>
            <w:tcW w:w="699" w:type="pct"/>
            <w:vMerge/>
            <w:vAlign w:val="center"/>
          </w:tcPr>
          <w:p w:rsidR="00864896" w:rsidRPr="00EC3380" w:rsidRDefault="00864896" w:rsidP="00710867">
            <w:pPr>
              <w:jc w:val="center"/>
              <w:rPr>
                <w:color w:val="000000" w:themeColor="text1"/>
                <w:sz w:val="2"/>
                <w:szCs w:val="2"/>
                <w:lang w:eastAsia="zh-CN"/>
              </w:rPr>
            </w:pPr>
          </w:p>
        </w:tc>
        <w:tc>
          <w:tcPr>
            <w:tcW w:w="718" w:type="pct"/>
            <w:vMerge/>
            <w:vAlign w:val="center"/>
          </w:tcPr>
          <w:p w:rsidR="00864896" w:rsidRPr="00EC3380" w:rsidRDefault="00864896" w:rsidP="00710867">
            <w:pPr>
              <w:jc w:val="center"/>
              <w:rPr>
                <w:color w:val="000000" w:themeColor="text1"/>
                <w:sz w:val="2"/>
                <w:szCs w:val="2"/>
                <w:lang w:eastAsia="zh-CN"/>
              </w:rPr>
            </w:pPr>
          </w:p>
        </w:tc>
      </w:tr>
    </w:tbl>
    <w:p w:rsidR="006478A5" w:rsidRPr="00EC3380" w:rsidRDefault="006478A5" w:rsidP="006478A5">
      <w:pPr>
        <w:rPr>
          <w:color w:val="000000" w:themeColor="text1"/>
          <w:sz w:val="2"/>
          <w:szCs w:val="2"/>
        </w:rPr>
      </w:pPr>
    </w:p>
    <w:p w:rsidR="007054EF" w:rsidRPr="00EC3380" w:rsidRDefault="007054EF" w:rsidP="006478A5">
      <w:pPr>
        <w:rPr>
          <w:color w:val="000000" w:themeColor="text1"/>
          <w:sz w:val="2"/>
          <w:szCs w:val="2"/>
        </w:rPr>
      </w:pPr>
    </w:p>
    <w:p w:rsidR="007054EF" w:rsidRPr="00EC3380" w:rsidRDefault="007054EF" w:rsidP="006478A5">
      <w:pPr>
        <w:rPr>
          <w:color w:val="000000" w:themeColor="text1"/>
          <w:sz w:val="2"/>
          <w:szCs w:val="2"/>
        </w:rPr>
      </w:pPr>
    </w:p>
    <w:p w:rsidR="007054EF" w:rsidRPr="00EC3380" w:rsidRDefault="007054EF" w:rsidP="006478A5">
      <w:pPr>
        <w:rPr>
          <w:color w:val="000000" w:themeColor="text1"/>
          <w:sz w:val="2"/>
          <w:szCs w:val="2"/>
        </w:rPr>
      </w:pPr>
    </w:p>
    <w:p w:rsidR="007054EF" w:rsidRPr="00EC3380" w:rsidRDefault="007054EF" w:rsidP="006478A5">
      <w:pPr>
        <w:rPr>
          <w:color w:val="000000" w:themeColor="text1"/>
          <w:sz w:val="2"/>
          <w:szCs w:val="2"/>
        </w:rPr>
      </w:pPr>
    </w:p>
    <w:p w:rsidR="007054EF" w:rsidRPr="00EC3380" w:rsidRDefault="00126048" w:rsidP="007054EF">
      <w:pPr>
        <w:pStyle w:val="2787815"/>
        <w:spacing w:before="0" w:after="0"/>
        <w:rPr>
          <w:rFonts w:eastAsia="宋体" w:cs="Times New Roman"/>
          <w:b/>
          <w:bCs w:val="0"/>
          <w:color w:val="000000" w:themeColor="text1"/>
          <w:sz w:val="28"/>
          <w:szCs w:val="28"/>
        </w:rPr>
      </w:pPr>
      <w:bookmarkStart w:id="296" w:name="_Toc479844890"/>
      <w:bookmarkStart w:id="297" w:name="_Toc491937167"/>
      <w:bookmarkStart w:id="298" w:name="_Toc480277693"/>
      <w:bookmarkStart w:id="299" w:name="_Toc10400"/>
      <w:bookmarkStart w:id="300" w:name="_Toc2178"/>
      <w:bookmarkStart w:id="301" w:name="_Toc534282442"/>
      <w:r w:rsidRPr="00EC3380">
        <w:rPr>
          <w:rFonts w:eastAsia="宋体" w:cs="Times New Roman" w:hint="eastAsia"/>
          <w:b/>
          <w:bCs w:val="0"/>
          <w:color w:val="000000" w:themeColor="text1"/>
          <w:sz w:val="28"/>
          <w:szCs w:val="28"/>
        </w:rPr>
        <w:t>9</w:t>
      </w:r>
      <w:r w:rsidR="007054EF" w:rsidRPr="00EC3380">
        <w:rPr>
          <w:rFonts w:eastAsia="宋体" w:cs="Times New Roman" w:hint="eastAsia"/>
          <w:b/>
          <w:bCs w:val="0"/>
          <w:color w:val="000000" w:themeColor="text1"/>
          <w:sz w:val="28"/>
          <w:szCs w:val="28"/>
        </w:rPr>
        <w:t>.3</w:t>
      </w:r>
      <w:r w:rsidR="007054EF" w:rsidRPr="00EC3380">
        <w:rPr>
          <w:rFonts w:eastAsia="宋体" w:cs="Times New Roman" w:hint="eastAsia"/>
          <w:b/>
          <w:bCs w:val="0"/>
          <w:color w:val="000000" w:themeColor="text1"/>
          <w:sz w:val="28"/>
          <w:szCs w:val="28"/>
        </w:rPr>
        <w:t>排污口规范化</w:t>
      </w:r>
      <w:bookmarkEnd w:id="296"/>
      <w:bookmarkEnd w:id="297"/>
      <w:bookmarkEnd w:id="298"/>
      <w:bookmarkEnd w:id="299"/>
      <w:bookmarkEnd w:id="300"/>
      <w:bookmarkEnd w:id="301"/>
    </w:p>
    <w:p w:rsidR="007054EF" w:rsidRPr="00EC3380" w:rsidRDefault="007054EF" w:rsidP="00587CE5">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根据国家环境保护</w:t>
      </w:r>
      <w:proofErr w:type="gramStart"/>
      <w:r w:rsidRPr="00EC3380">
        <w:rPr>
          <w:rFonts w:ascii="Times New Roman" w:hAnsi="Times New Roman"/>
          <w:color w:val="000000" w:themeColor="text1"/>
          <w:sz w:val="24"/>
          <w:szCs w:val="24"/>
        </w:rPr>
        <w:t>总局环</w:t>
      </w:r>
      <w:proofErr w:type="gramEnd"/>
      <w:r w:rsidRPr="00EC3380">
        <w:rPr>
          <w:rFonts w:ascii="Times New Roman" w:hAnsi="Times New Roman"/>
          <w:color w:val="000000" w:themeColor="text1"/>
          <w:sz w:val="24"/>
          <w:szCs w:val="24"/>
        </w:rPr>
        <w:t>发（</w:t>
      </w:r>
      <w:r w:rsidRPr="00EC3380">
        <w:rPr>
          <w:rFonts w:ascii="Times New Roman" w:hAnsi="Times New Roman"/>
          <w:color w:val="000000" w:themeColor="text1"/>
          <w:sz w:val="24"/>
          <w:szCs w:val="24"/>
        </w:rPr>
        <w:t>1999</w:t>
      </w: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24</w:t>
      </w:r>
      <w:r w:rsidRPr="00EC3380">
        <w:rPr>
          <w:rFonts w:ascii="Times New Roman" w:hAnsi="Times New Roman"/>
          <w:color w:val="000000" w:themeColor="text1"/>
          <w:sz w:val="24"/>
          <w:szCs w:val="24"/>
        </w:rPr>
        <w:t>号</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关于开展排污口规范化整治工作的通知</w:t>
      </w:r>
      <w:r w:rsidRPr="00EC3380">
        <w:rPr>
          <w:rFonts w:ascii="Times New Roman" w:hAnsi="Times New Roman" w:hint="eastAsia"/>
          <w:color w:val="000000" w:themeColor="text1"/>
          <w:sz w:val="24"/>
          <w:szCs w:val="24"/>
        </w:rPr>
        <w:t>”</w:t>
      </w:r>
      <w:r w:rsidRPr="00EC3380">
        <w:rPr>
          <w:rFonts w:ascii="Times New Roman" w:hAnsi="Times New Roman"/>
          <w:color w:val="000000" w:themeColor="text1"/>
          <w:sz w:val="24"/>
          <w:szCs w:val="24"/>
        </w:rPr>
        <w:t>的要求，一切新建、改建的排污单位以及限期治理的排污单位，必须在建设污染治理设施的同时，建设规范化排污口，并且与主体工程同步实施，并列入环保竣工验收内容。</w:t>
      </w:r>
    </w:p>
    <w:p w:rsidR="007054EF" w:rsidRPr="00EC3380" w:rsidRDefault="007054EF" w:rsidP="007054EF">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1</w:t>
      </w:r>
      <w:r w:rsidRPr="00EC3380">
        <w:rPr>
          <w:rFonts w:ascii="Times New Roman" w:hAnsi="Times New Roman"/>
          <w:color w:val="000000" w:themeColor="text1"/>
          <w:sz w:val="24"/>
          <w:szCs w:val="24"/>
        </w:rPr>
        <w:t>）废气排放口、污水排放口、噪声排放源和固体废物贮存场所需设置标志，图形符号分为提示图形符号和警告图形符号两种，图形符号设置按</w:t>
      </w:r>
      <w:r w:rsidRPr="00EC3380">
        <w:rPr>
          <w:rFonts w:ascii="Times New Roman" w:hAnsi="Times New Roman"/>
          <w:color w:val="000000" w:themeColor="text1"/>
          <w:sz w:val="24"/>
          <w:szCs w:val="24"/>
        </w:rPr>
        <w:t>GB15562.1-1995</w:t>
      </w:r>
      <w:r w:rsidRPr="00EC3380">
        <w:rPr>
          <w:rFonts w:ascii="Times New Roman" w:hAnsi="Times New Roman"/>
          <w:color w:val="000000" w:themeColor="text1"/>
          <w:sz w:val="24"/>
          <w:szCs w:val="24"/>
        </w:rPr>
        <w:t>执行。</w:t>
      </w:r>
    </w:p>
    <w:p w:rsidR="007054EF" w:rsidRPr="00EC3380" w:rsidRDefault="007054EF" w:rsidP="007054EF">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2</w:t>
      </w:r>
      <w:r w:rsidRPr="00EC3380">
        <w:rPr>
          <w:rFonts w:ascii="Times New Roman" w:hAnsi="Times New Roman"/>
          <w:color w:val="000000" w:themeColor="text1"/>
          <w:sz w:val="24"/>
          <w:szCs w:val="24"/>
        </w:rPr>
        <w:t>）排污口立标</w:t>
      </w:r>
    </w:p>
    <w:p w:rsidR="007054EF" w:rsidRPr="00EC3380" w:rsidRDefault="007054EF" w:rsidP="007054EF">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污染物排放口环保图形标志牌应设置在靠近采样点，且醒目处，标志牌设置高度为其上边缘距离地面</w:t>
      </w:r>
      <w:r w:rsidRPr="00EC3380">
        <w:rPr>
          <w:rFonts w:ascii="Times New Roman" w:hAnsi="Times New Roman"/>
          <w:color w:val="000000" w:themeColor="text1"/>
          <w:sz w:val="24"/>
          <w:szCs w:val="24"/>
        </w:rPr>
        <w:t>2m</w:t>
      </w:r>
      <w:r w:rsidRPr="00EC3380">
        <w:rPr>
          <w:rFonts w:ascii="Times New Roman" w:hAnsi="Times New Roman"/>
          <w:color w:val="000000" w:themeColor="text1"/>
          <w:sz w:val="24"/>
          <w:szCs w:val="24"/>
        </w:rPr>
        <w:t>。</w:t>
      </w:r>
    </w:p>
    <w:p w:rsidR="007054EF" w:rsidRPr="00EC3380" w:rsidRDefault="007054EF" w:rsidP="007054EF">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w:t>
      </w:r>
      <w:r w:rsidRPr="00EC3380">
        <w:rPr>
          <w:rFonts w:ascii="Times New Roman" w:hAnsi="Times New Roman"/>
          <w:color w:val="000000" w:themeColor="text1"/>
          <w:sz w:val="24"/>
          <w:szCs w:val="24"/>
        </w:rPr>
        <w:t>3</w:t>
      </w:r>
      <w:r w:rsidRPr="00EC3380">
        <w:rPr>
          <w:rFonts w:ascii="Times New Roman" w:hAnsi="Times New Roman"/>
          <w:color w:val="000000" w:themeColor="text1"/>
          <w:sz w:val="24"/>
          <w:szCs w:val="24"/>
        </w:rPr>
        <w:t>）排污口管理</w:t>
      </w:r>
    </w:p>
    <w:p w:rsidR="007054EF" w:rsidRPr="00EC3380" w:rsidRDefault="007054EF" w:rsidP="007054EF">
      <w:pPr>
        <w:spacing w:line="360" w:lineRule="auto"/>
        <w:ind w:firstLineChars="200" w:firstLine="480"/>
        <w:rPr>
          <w:rFonts w:ascii="Times New Roman" w:hAnsi="Times New Roman"/>
          <w:color w:val="000000" w:themeColor="text1"/>
          <w:sz w:val="24"/>
          <w:szCs w:val="24"/>
        </w:rPr>
      </w:pPr>
      <w:r w:rsidRPr="00EC3380">
        <w:rPr>
          <w:rFonts w:ascii="Times New Roman" w:hAnsi="Times New Roman"/>
          <w:color w:val="000000" w:themeColor="text1"/>
          <w:sz w:val="24"/>
          <w:szCs w:val="24"/>
        </w:rPr>
        <w:t>向环境排放的污染物的排放口必须规范化，如实向环保管理部门申报排污口数量、位置及所排放的主要污染物种类、数量、浓度和排放去向，各监测和采样装置的设置应符合《污染源监测技术规范》。对排放</w:t>
      </w:r>
      <w:proofErr w:type="gramStart"/>
      <w:r w:rsidRPr="00EC3380">
        <w:rPr>
          <w:rFonts w:ascii="Times New Roman" w:hAnsi="Times New Roman"/>
          <w:color w:val="000000" w:themeColor="text1"/>
          <w:sz w:val="24"/>
          <w:szCs w:val="24"/>
        </w:rPr>
        <w:t>源统一</w:t>
      </w:r>
      <w:proofErr w:type="gramEnd"/>
      <w:r w:rsidRPr="00EC3380">
        <w:rPr>
          <w:rFonts w:ascii="Times New Roman" w:hAnsi="Times New Roman"/>
          <w:color w:val="000000" w:themeColor="text1"/>
          <w:sz w:val="24"/>
          <w:szCs w:val="24"/>
        </w:rPr>
        <w:t>建档，使用国家环保局印制的《中华人民共和国规范化排污口标志登记证》，并将排污情况及时记录于档案。</w:t>
      </w:r>
    </w:p>
    <w:p w:rsidR="007054EF" w:rsidRPr="00EC3380" w:rsidRDefault="007054EF" w:rsidP="007054EF">
      <w:pPr>
        <w:jc w:val="center"/>
        <w:rPr>
          <w:rFonts w:ascii="Times New Roman" w:hAnsi="Times New Roman"/>
          <w:b/>
          <w:bCs/>
          <w:color w:val="000000" w:themeColor="text1"/>
          <w:sz w:val="24"/>
          <w:szCs w:val="24"/>
        </w:rPr>
      </w:pPr>
      <w:r w:rsidRPr="00EC3380">
        <w:rPr>
          <w:rFonts w:ascii="Times New Roman" w:hAnsi="Times New Roman"/>
          <w:b/>
          <w:bCs/>
          <w:color w:val="000000" w:themeColor="text1"/>
          <w:sz w:val="24"/>
          <w:szCs w:val="24"/>
        </w:rPr>
        <w:t>表</w:t>
      </w:r>
      <w:r w:rsidR="00126048" w:rsidRPr="00EC3380">
        <w:rPr>
          <w:rFonts w:ascii="Times New Roman" w:hAnsi="Times New Roman" w:hint="eastAsia"/>
          <w:b/>
          <w:bCs/>
          <w:color w:val="000000" w:themeColor="text1"/>
          <w:sz w:val="24"/>
          <w:szCs w:val="24"/>
        </w:rPr>
        <w:t>9</w:t>
      </w:r>
      <w:r w:rsidRPr="00EC3380">
        <w:rPr>
          <w:rFonts w:ascii="Times New Roman" w:hAnsi="Times New Roman" w:hint="eastAsia"/>
          <w:b/>
          <w:bCs/>
          <w:color w:val="000000" w:themeColor="text1"/>
          <w:sz w:val="24"/>
          <w:szCs w:val="24"/>
        </w:rPr>
        <w:t>.3</w:t>
      </w:r>
      <w:r w:rsidRPr="00EC3380">
        <w:rPr>
          <w:rFonts w:ascii="Times New Roman" w:hAnsi="Times New Roman"/>
          <w:b/>
          <w:bCs/>
          <w:color w:val="000000" w:themeColor="text1"/>
          <w:sz w:val="24"/>
          <w:szCs w:val="24"/>
        </w:rPr>
        <w:t>-</w:t>
      </w:r>
      <w:r w:rsidRPr="00EC3380">
        <w:rPr>
          <w:rFonts w:ascii="Times New Roman" w:hAnsi="Times New Roman" w:hint="eastAsia"/>
          <w:b/>
          <w:bCs/>
          <w:color w:val="000000" w:themeColor="text1"/>
          <w:sz w:val="24"/>
          <w:szCs w:val="24"/>
        </w:rPr>
        <w:t>1</w:t>
      </w:r>
      <w:r w:rsidRPr="00EC3380">
        <w:rPr>
          <w:rFonts w:ascii="Times New Roman" w:hAnsi="Times New Roman"/>
          <w:b/>
          <w:bCs/>
          <w:color w:val="000000" w:themeColor="text1"/>
          <w:sz w:val="24"/>
          <w:szCs w:val="24"/>
        </w:rPr>
        <w:t xml:space="preserve">  </w:t>
      </w:r>
      <w:r w:rsidRPr="00EC3380">
        <w:rPr>
          <w:rFonts w:ascii="Times New Roman" w:hAnsi="Times New Roman"/>
          <w:b/>
          <w:bCs/>
          <w:color w:val="000000" w:themeColor="text1"/>
          <w:sz w:val="24"/>
          <w:szCs w:val="24"/>
        </w:rPr>
        <w:t>厂区排污口图形符号（提示标志）一览表</w:t>
      </w:r>
    </w:p>
    <w:tbl>
      <w:tblPr>
        <w:tblW w:w="0" w:type="auto"/>
        <w:jc w:val="center"/>
        <w:tblBorders>
          <w:insideH w:val="single" w:sz="6" w:space="0" w:color="000000"/>
          <w:insideV w:val="single" w:sz="6" w:space="0" w:color="000000"/>
        </w:tblBorders>
        <w:tblLayout w:type="fixed"/>
        <w:tblLook w:val="0000" w:firstRow="0" w:lastRow="0" w:firstColumn="0" w:lastColumn="0" w:noHBand="0" w:noVBand="0"/>
      </w:tblPr>
      <w:tblGrid>
        <w:gridCol w:w="1597"/>
        <w:gridCol w:w="1782"/>
        <w:gridCol w:w="1813"/>
        <w:gridCol w:w="1842"/>
        <w:gridCol w:w="1560"/>
      </w:tblGrid>
      <w:tr w:rsidR="007054EF" w:rsidRPr="00EC3380" w:rsidTr="00617F89">
        <w:trPr>
          <w:cantSplit/>
          <w:trHeight w:val="664"/>
          <w:jc w:val="center"/>
        </w:trPr>
        <w:tc>
          <w:tcPr>
            <w:tcW w:w="1597" w:type="dxa"/>
            <w:tcBorders>
              <w:top w:val="single" w:sz="12" w:space="0" w:color="auto"/>
              <w:left w:val="nil"/>
              <w:bottom w:val="single" w:sz="12" w:space="0" w:color="auto"/>
              <w:right w:val="single" w:sz="4" w:space="0" w:color="auto"/>
              <w:tl2br w:val="single" w:sz="4" w:space="0" w:color="auto"/>
            </w:tcBorders>
            <w:vAlign w:val="center"/>
          </w:tcPr>
          <w:p w:rsidR="007054EF" w:rsidRPr="00EC3380" w:rsidRDefault="007054EF" w:rsidP="00617F89">
            <w:pPr>
              <w:spacing w:line="340" w:lineRule="exact"/>
              <w:jc w:val="right"/>
              <w:rPr>
                <w:color w:val="000000" w:themeColor="text1"/>
                <w:lang w:val="en-GB"/>
              </w:rPr>
            </w:pPr>
            <w:r w:rsidRPr="00EC3380">
              <w:rPr>
                <w:color w:val="000000" w:themeColor="text1"/>
                <w:lang w:val="en-GB"/>
              </w:rPr>
              <w:lastRenderedPageBreak/>
              <w:t>排放部位</w:t>
            </w:r>
          </w:p>
          <w:p w:rsidR="007054EF" w:rsidRPr="00EC3380" w:rsidRDefault="007054EF" w:rsidP="00617F89">
            <w:pPr>
              <w:spacing w:line="340" w:lineRule="exact"/>
              <w:rPr>
                <w:color w:val="000000" w:themeColor="text1"/>
                <w:lang w:val="en-GB"/>
              </w:rPr>
            </w:pPr>
            <w:r w:rsidRPr="00EC3380">
              <w:rPr>
                <w:color w:val="000000" w:themeColor="text1"/>
                <w:lang w:val="en-GB"/>
              </w:rPr>
              <w:t>项目</w:t>
            </w:r>
          </w:p>
        </w:tc>
        <w:tc>
          <w:tcPr>
            <w:tcW w:w="1782" w:type="dxa"/>
            <w:tcBorders>
              <w:top w:val="single" w:sz="12" w:space="0" w:color="auto"/>
              <w:left w:val="single" w:sz="4" w:space="0" w:color="auto"/>
              <w:bottom w:val="single" w:sz="12" w:space="0" w:color="auto"/>
              <w:right w:val="single" w:sz="4" w:space="0" w:color="auto"/>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污水排放口</w:t>
            </w:r>
          </w:p>
        </w:tc>
        <w:tc>
          <w:tcPr>
            <w:tcW w:w="1813" w:type="dxa"/>
            <w:tcBorders>
              <w:top w:val="single" w:sz="12" w:space="0" w:color="auto"/>
              <w:left w:val="single" w:sz="4" w:space="0" w:color="auto"/>
              <w:bottom w:val="single" w:sz="12" w:space="0" w:color="auto"/>
              <w:right w:val="single" w:sz="4" w:space="0" w:color="auto"/>
            </w:tcBorders>
            <w:vAlign w:val="center"/>
          </w:tcPr>
          <w:p w:rsidR="007054EF" w:rsidRPr="00EC3380" w:rsidRDefault="007054EF" w:rsidP="00617F89">
            <w:pPr>
              <w:spacing w:line="400" w:lineRule="exact"/>
              <w:jc w:val="center"/>
              <w:rPr>
                <w:color w:val="000000" w:themeColor="text1"/>
                <w:lang w:val="en-GB"/>
              </w:rPr>
            </w:pPr>
            <w:r w:rsidRPr="00EC3380">
              <w:rPr>
                <w:color w:val="000000" w:themeColor="text1"/>
                <w:lang w:val="en-GB"/>
              </w:rPr>
              <w:t>废气排放口</w:t>
            </w:r>
          </w:p>
        </w:tc>
        <w:tc>
          <w:tcPr>
            <w:tcW w:w="1842" w:type="dxa"/>
            <w:tcBorders>
              <w:top w:val="single" w:sz="12" w:space="0" w:color="auto"/>
              <w:left w:val="single" w:sz="4" w:space="0" w:color="auto"/>
              <w:bottom w:val="single" w:sz="12" w:space="0" w:color="auto"/>
              <w:right w:val="single" w:sz="4" w:space="0" w:color="auto"/>
            </w:tcBorders>
            <w:vAlign w:val="center"/>
          </w:tcPr>
          <w:p w:rsidR="007054EF" w:rsidRPr="00EC3380" w:rsidRDefault="007054EF" w:rsidP="00617F89">
            <w:pPr>
              <w:spacing w:line="400" w:lineRule="exact"/>
              <w:jc w:val="center"/>
              <w:rPr>
                <w:color w:val="000000" w:themeColor="text1"/>
                <w:lang w:val="en-GB"/>
              </w:rPr>
            </w:pPr>
            <w:r w:rsidRPr="00EC3380">
              <w:rPr>
                <w:color w:val="000000" w:themeColor="text1"/>
                <w:lang w:val="en-GB"/>
              </w:rPr>
              <w:t>噪声排放源</w:t>
            </w:r>
          </w:p>
        </w:tc>
        <w:tc>
          <w:tcPr>
            <w:tcW w:w="1560" w:type="dxa"/>
            <w:tcBorders>
              <w:top w:val="single" w:sz="12" w:space="0" w:color="auto"/>
              <w:left w:val="single" w:sz="4" w:space="0" w:color="auto"/>
              <w:bottom w:val="single" w:sz="12" w:space="0" w:color="auto"/>
              <w:right w:val="nil"/>
            </w:tcBorders>
            <w:vAlign w:val="center"/>
          </w:tcPr>
          <w:p w:rsidR="007054EF" w:rsidRPr="00EC3380" w:rsidRDefault="007054EF" w:rsidP="00617F89">
            <w:pPr>
              <w:spacing w:line="400" w:lineRule="exact"/>
              <w:jc w:val="center"/>
              <w:rPr>
                <w:color w:val="000000" w:themeColor="text1"/>
                <w:lang w:val="en-GB"/>
              </w:rPr>
            </w:pPr>
            <w:r w:rsidRPr="00EC3380">
              <w:rPr>
                <w:color w:val="000000" w:themeColor="text1"/>
                <w:lang w:val="en-GB"/>
              </w:rPr>
              <w:t>固体废物</w:t>
            </w:r>
          </w:p>
        </w:tc>
      </w:tr>
      <w:tr w:rsidR="007054EF" w:rsidRPr="00EC3380" w:rsidTr="00617F89">
        <w:trPr>
          <w:cantSplit/>
          <w:trHeight w:val="397"/>
          <w:jc w:val="center"/>
        </w:trPr>
        <w:tc>
          <w:tcPr>
            <w:tcW w:w="1597" w:type="dxa"/>
            <w:tcBorders>
              <w:top w:val="single" w:sz="12" w:space="0" w:color="auto"/>
              <w:left w:val="nil"/>
              <w:bottom w:val="single" w:sz="6" w:space="0" w:color="000000"/>
              <w:right w:val="single" w:sz="4" w:space="0" w:color="auto"/>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图形符号</w:t>
            </w:r>
          </w:p>
        </w:tc>
        <w:tc>
          <w:tcPr>
            <w:tcW w:w="1782" w:type="dxa"/>
            <w:tcBorders>
              <w:top w:val="single" w:sz="12" w:space="0" w:color="auto"/>
              <w:left w:val="single" w:sz="4" w:space="0" w:color="auto"/>
              <w:bottom w:val="single" w:sz="6" w:space="0" w:color="000000"/>
              <w:right w:val="single" w:sz="4" w:space="0" w:color="auto"/>
            </w:tcBorders>
            <w:vAlign w:val="center"/>
          </w:tcPr>
          <w:p w:rsidR="007054EF" w:rsidRPr="00EC3380" w:rsidRDefault="007054EF" w:rsidP="00617F89">
            <w:pPr>
              <w:spacing w:line="340" w:lineRule="exact"/>
              <w:jc w:val="center"/>
              <w:rPr>
                <w:color w:val="000000" w:themeColor="text1"/>
                <w:lang w:val="en-GB"/>
              </w:rPr>
            </w:pPr>
            <w:r w:rsidRPr="00EC3380">
              <w:rPr>
                <w:noProof/>
                <w:color w:val="000000" w:themeColor="text1"/>
              </w:rPr>
              <w:drawing>
                <wp:anchor distT="0" distB="0" distL="114300" distR="114300" simplePos="0" relativeHeight="251829248" behindDoc="0" locked="0" layoutInCell="1" allowOverlap="1" wp14:anchorId="59CE79BC" wp14:editId="61210B52">
                  <wp:simplePos x="0" y="0"/>
                  <wp:positionH relativeFrom="column">
                    <wp:posOffset>162560</wp:posOffset>
                  </wp:positionH>
                  <wp:positionV relativeFrom="paragraph">
                    <wp:posOffset>20955</wp:posOffset>
                  </wp:positionV>
                  <wp:extent cx="694690" cy="678815"/>
                  <wp:effectExtent l="0" t="0" r="0" b="6985"/>
                  <wp:wrapNone/>
                  <wp:docPr id="2109" name="图片 2109" descr="h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j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4690" cy="67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4EF" w:rsidRPr="00EC3380" w:rsidRDefault="007054EF" w:rsidP="00617F89">
            <w:pPr>
              <w:spacing w:line="340" w:lineRule="exact"/>
              <w:jc w:val="center"/>
              <w:rPr>
                <w:color w:val="000000" w:themeColor="text1"/>
                <w:lang w:val="en-GB"/>
              </w:rPr>
            </w:pPr>
          </w:p>
          <w:p w:rsidR="007054EF" w:rsidRPr="00EC3380" w:rsidRDefault="007054EF" w:rsidP="00617F89">
            <w:pPr>
              <w:spacing w:line="340" w:lineRule="exact"/>
              <w:jc w:val="center"/>
              <w:rPr>
                <w:color w:val="000000" w:themeColor="text1"/>
                <w:lang w:val="en-GB"/>
              </w:rPr>
            </w:pPr>
          </w:p>
        </w:tc>
        <w:tc>
          <w:tcPr>
            <w:tcW w:w="1813" w:type="dxa"/>
            <w:tcBorders>
              <w:top w:val="single" w:sz="12" w:space="0" w:color="auto"/>
              <w:left w:val="single" w:sz="4" w:space="0" w:color="auto"/>
              <w:bottom w:val="single" w:sz="6" w:space="0" w:color="000000"/>
              <w:right w:val="single" w:sz="4" w:space="0" w:color="auto"/>
            </w:tcBorders>
            <w:vAlign w:val="center"/>
          </w:tcPr>
          <w:p w:rsidR="007054EF" w:rsidRPr="00EC3380" w:rsidRDefault="007054EF" w:rsidP="00617F89">
            <w:pPr>
              <w:spacing w:line="400" w:lineRule="exact"/>
              <w:jc w:val="center"/>
              <w:rPr>
                <w:color w:val="000000" w:themeColor="text1"/>
                <w:lang w:val="en-GB"/>
              </w:rPr>
            </w:pPr>
            <w:r w:rsidRPr="00EC3380">
              <w:rPr>
                <w:noProof/>
                <w:color w:val="000000" w:themeColor="text1"/>
              </w:rPr>
              <w:drawing>
                <wp:anchor distT="0" distB="0" distL="114300" distR="114300" simplePos="0" relativeHeight="251830272" behindDoc="0" locked="0" layoutInCell="1" allowOverlap="1" wp14:anchorId="4BBC2374" wp14:editId="0BA8EABE">
                  <wp:simplePos x="0" y="0"/>
                  <wp:positionH relativeFrom="column">
                    <wp:posOffset>175260</wp:posOffset>
                  </wp:positionH>
                  <wp:positionV relativeFrom="paragraph">
                    <wp:posOffset>36830</wp:posOffset>
                  </wp:positionV>
                  <wp:extent cx="691515" cy="681355"/>
                  <wp:effectExtent l="0" t="0" r="0" b="4445"/>
                  <wp:wrapNone/>
                  <wp:docPr id="2075" name="图片 2075" descr="h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j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151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4EF" w:rsidRPr="00EC3380" w:rsidRDefault="007054EF" w:rsidP="00617F89">
            <w:pPr>
              <w:spacing w:line="400" w:lineRule="exact"/>
              <w:jc w:val="center"/>
              <w:rPr>
                <w:color w:val="000000" w:themeColor="text1"/>
                <w:lang w:val="en-GB"/>
              </w:rPr>
            </w:pPr>
          </w:p>
          <w:p w:rsidR="007054EF" w:rsidRPr="00EC3380" w:rsidRDefault="007054EF" w:rsidP="00617F89">
            <w:pPr>
              <w:spacing w:line="400" w:lineRule="exact"/>
              <w:jc w:val="center"/>
              <w:rPr>
                <w:color w:val="000000" w:themeColor="text1"/>
                <w:lang w:val="en-GB"/>
              </w:rPr>
            </w:pPr>
          </w:p>
        </w:tc>
        <w:tc>
          <w:tcPr>
            <w:tcW w:w="1842" w:type="dxa"/>
            <w:tcBorders>
              <w:top w:val="single" w:sz="12" w:space="0" w:color="auto"/>
              <w:left w:val="single" w:sz="4" w:space="0" w:color="auto"/>
              <w:bottom w:val="single" w:sz="6" w:space="0" w:color="000000"/>
              <w:right w:val="single" w:sz="4" w:space="0" w:color="auto"/>
            </w:tcBorders>
            <w:vAlign w:val="center"/>
          </w:tcPr>
          <w:p w:rsidR="007054EF" w:rsidRPr="00EC3380" w:rsidRDefault="007054EF" w:rsidP="00617F89">
            <w:pPr>
              <w:spacing w:line="400" w:lineRule="exact"/>
              <w:jc w:val="center"/>
              <w:rPr>
                <w:color w:val="000000" w:themeColor="text1"/>
                <w:lang w:val="en-GB"/>
              </w:rPr>
            </w:pPr>
            <w:r w:rsidRPr="00EC3380">
              <w:rPr>
                <w:noProof/>
                <w:color w:val="000000" w:themeColor="text1"/>
              </w:rPr>
              <w:drawing>
                <wp:anchor distT="0" distB="0" distL="114300" distR="114300" simplePos="0" relativeHeight="251831296" behindDoc="0" locked="0" layoutInCell="1" allowOverlap="1" wp14:anchorId="6A422714" wp14:editId="06E222FB">
                  <wp:simplePos x="0" y="0"/>
                  <wp:positionH relativeFrom="column">
                    <wp:posOffset>194945</wp:posOffset>
                  </wp:positionH>
                  <wp:positionV relativeFrom="paragraph">
                    <wp:posOffset>42545</wp:posOffset>
                  </wp:positionV>
                  <wp:extent cx="669290" cy="669290"/>
                  <wp:effectExtent l="0" t="0" r="0" b="0"/>
                  <wp:wrapNone/>
                  <wp:docPr id="2074" name="图片 2074" descr="h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j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4EF" w:rsidRPr="00EC3380" w:rsidRDefault="007054EF" w:rsidP="00617F89">
            <w:pPr>
              <w:spacing w:line="400" w:lineRule="exact"/>
              <w:jc w:val="center"/>
              <w:rPr>
                <w:color w:val="000000" w:themeColor="text1"/>
                <w:lang w:val="en-GB"/>
              </w:rPr>
            </w:pPr>
          </w:p>
          <w:p w:rsidR="007054EF" w:rsidRPr="00EC3380" w:rsidRDefault="007054EF" w:rsidP="00617F89">
            <w:pPr>
              <w:spacing w:line="400" w:lineRule="exact"/>
              <w:jc w:val="center"/>
              <w:rPr>
                <w:color w:val="000000" w:themeColor="text1"/>
                <w:lang w:val="en-GB"/>
              </w:rPr>
            </w:pPr>
          </w:p>
        </w:tc>
        <w:tc>
          <w:tcPr>
            <w:tcW w:w="1560" w:type="dxa"/>
            <w:tcBorders>
              <w:top w:val="single" w:sz="12" w:space="0" w:color="auto"/>
              <w:left w:val="single" w:sz="4" w:space="0" w:color="auto"/>
              <w:bottom w:val="single" w:sz="6" w:space="0" w:color="000000"/>
              <w:right w:val="nil"/>
            </w:tcBorders>
            <w:vAlign w:val="center"/>
          </w:tcPr>
          <w:p w:rsidR="007054EF" w:rsidRPr="00EC3380" w:rsidRDefault="007054EF" w:rsidP="00617F89">
            <w:pPr>
              <w:spacing w:line="400" w:lineRule="exact"/>
              <w:jc w:val="center"/>
              <w:rPr>
                <w:color w:val="000000" w:themeColor="text1"/>
                <w:lang w:val="en-GB"/>
              </w:rPr>
            </w:pPr>
            <w:r w:rsidRPr="00EC3380">
              <w:rPr>
                <w:noProof/>
                <w:color w:val="000000" w:themeColor="text1"/>
              </w:rPr>
              <w:drawing>
                <wp:anchor distT="0" distB="0" distL="114300" distR="114300" simplePos="0" relativeHeight="251828224" behindDoc="0" locked="0" layoutInCell="1" allowOverlap="1" wp14:anchorId="2C649C33" wp14:editId="2AC92007">
                  <wp:simplePos x="0" y="0"/>
                  <wp:positionH relativeFrom="column">
                    <wp:posOffset>86995</wp:posOffset>
                  </wp:positionH>
                  <wp:positionV relativeFrom="paragraph">
                    <wp:posOffset>53340</wp:posOffset>
                  </wp:positionV>
                  <wp:extent cx="739775" cy="650240"/>
                  <wp:effectExtent l="0" t="0" r="3175" b="0"/>
                  <wp:wrapNone/>
                  <wp:docPr id="2073" name="图片 2073" descr="image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age3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9775" cy="650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4EF" w:rsidRPr="00EC3380" w:rsidTr="00617F89">
        <w:trPr>
          <w:cantSplit/>
          <w:trHeight w:val="397"/>
          <w:jc w:val="center"/>
        </w:trPr>
        <w:tc>
          <w:tcPr>
            <w:tcW w:w="1597" w:type="dxa"/>
            <w:tcBorders>
              <w:top w:val="single" w:sz="6" w:space="0" w:color="000000"/>
              <w:left w:val="nil"/>
              <w:bottom w:val="single" w:sz="6" w:space="0" w:color="000000"/>
              <w:right w:val="single" w:sz="4" w:space="0" w:color="auto"/>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形状</w:t>
            </w:r>
          </w:p>
        </w:tc>
        <w:tc>
          <w:tcPr>
            <w:tcW w:w="6997" w:type="dxa"/>
            <w:gridSpan w:val="4"/>
            <w:tcBorders>
              <w:top w:val="single" w:sz="6" w:space="0" w:color="000000"/>
              <w:left w:val="single" w:sz="4" w:space="0" w:color="auto"/>
              <w:bottom w:val="single" w:sz="6" w:space="0" w:color="000000"/>
              <w:right w:val="nil"/>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正方形边框</w:t>
            </w:r>
          </w:p>
        </w:tc>
      </w:tr>
      <w:tr w:rsidR="007054EF" w:rsidRPr="00EC3380" w:rsidTr="00617F89">
        <w:trPr>
          <w:cantSplit/>
          <w:trHeight w:val="397"/>
          <w:jc w:val="center"/>
        </w:trPr>
        <w:tc>
          <w:tcPr>
            <w:tcW w:w="1597" w:type="dxa"/>
            <w:tcBorders>
              <w:top w:val="single" w:sz="6" w:space="0" w:color="000000"/>
              <w:left w:val="nil"/>
              <w:bottom w:val="single" w:sz="6" w:space="0" w:color="000000"/>
              <w:right w:val="single" w:sz="4" w:space="0" w:color="auto"/>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背景颜色</w:t>
            </w:r>
          </w:p>
        </w:tc>
        <w:tc>
          <w:tcPr>
            <w:tcW w:w="6997" w:type="dxa"/>
            <w:gridSpan w:val="4"/>
            <w:tcBorders>
              <w:top w:val="single" w:sz="6" w:space="0" w:color="000000"/>
              <w:left w:val="single" w:sz="4" w:space="0" w:color="auto"/>
              <w:bottom w:val="single" w:sz="6" w:space="0" w:color="000000"/>
              <w:right w:val="nil"/>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绿色</w:t>
            </w:r>
          </w:p>
        </w:tc>
      </w:tr>
      <w:tr w:rsidR="007054EF" w:rsidRPr="00EC3380" w:rsidTr="00617F89">
        <w:trPr>
          <w:cantSplit/>
          <w:trHeight w:val="397"/>
          <w:jc w:val="center"/>
        </w:trPr>
        <w:tc>
          <w:tcPr>
            <w:tcW w:w="1597" w:type="dxa"/>
            <w:tcBorders>
              <w:top w:val="single" w:sz="6" w:space="0" w:color="000000"/>
              <w:left w:val="nil"/>
              <w:bottom w:val="single" w:sz="12" w:space="0" w:color="auto"/>
              <w:right w:val="single" w:sz="4" w:space="0" w:color="auto"/>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图形颜色</w:t>
            </w:r>
          </w:p>
        </w:tc>
        <w:tc>
          <w:tcPr>
            <w:tcW w:w="6997" w:type="dxa"/>
            <w:gridSpan w:val="4"/>
            <w:tcBorders>
              <w:top w:val="single" w:sz="6" w:space="0" w:color="000000"/>
              <w:left w:val="single" w:sz="4" w:space="0" w:color="auto"/>
              <w:bottom w:val="single" w:sz="12" w:space="0" w:color="auto"/>
              <w:right w:val="nil"/>
            </w:tcBorders>
            <w:vAlign w:val="center"/>
          </w:tcPr>
          <w:p w:rsidR="007054EF" w:rsidRPr="00EC3380" w:rsidRDefault="007054EF" w:rsidP="00617F89">
            <w:pPr>
              <w:spacing w:line="340" w:lineRule="exact"/>
              <w:jc w:val="center"/>
              <w:rPr>
                <w:color w:val="000000" w:themeColor="text1"/>
                <w:lang w:val="en-GB"/>
              </w:rPr>
            </w:pPr>
            <w:r w:rsidRPr="00EC3380">
              <w:rPr>
                <w:color w:val="000000" w:themeColor="text1"/>
                <w:lang w:val="en-GB"/>
              </w:rPr>
              <w:t>白色</w:t>
            </w:r>
          </w:p>
        </w:tc>
      </w:tr>
    </w:tbl>
    <w:p w:rsidR="007054EF" w:rsidRPr="00EC3380" w:rsidRDefault="00126048" w:rsidP="007054EF">
      <w:pPr>
        <w:pStyle w:val="2787815"/>
        <w:spacing w:before="0" w:after="0"/>
        <w:rPr>
          <w:rFonts w:eastAsia="宋体" w:cs="Times New Roman"/>
          <w:b/>
          <w:bCs w:val="0"/>
          <w:color w:val="000000" w:themeColor="text1"/>
          <w:sz w:val="28"/>
          <w:szCs w:val="28"/>
        </w:rPr>
      </w:pPr>
      <w:bookmarkStart w:id="302" w:name="_Toc534282443"/>
      <w:r w:rsidRPr="00EC3380">
        <w:rPr>
          <w:rFonts w:eastAsia="宋体" w:cs="Times New Roman" w:hint="eastAsia"/>
          <w:b/>
          <w:bCs w:val="0"/>
          <w:color w:val="000000" w:themeColor="text1"/>
          <w:sz w:val="28"/>
          <w:szCs w:val="28"/>
        </w:rPr>
        <w:t>9</w:t>
      </w:r>
      <w:r w:rsidR="007054EF" w:rsidRPr="00EC3380">
        <w:rPr>
          <w:rFonts w:eastAsia="宋体" w:cs="Times New Roman" w:hint="eastAsia"/>
          <w:b/>
          <w:bCs w:val="0"/>
          <w:color w:val="000000" w:themeColor="text1"/>
          <w:sz w:val="28"/>
          <w:szCs w:val="28"/>
        </w:rPr>
        <w:t>.4</w:t>
      </w:r>
      <w:r w:rsidR="007054EF" w:rsidRPr="00EC3380">
        <w:rPr>
          <w:rFonts w:eastAsia="宋体" w:cs="Times New Roman"/>
          <w:b/>
          <w:bCs w:val="0"/>
          <w:color w:val="000000" w:themeColor="text1"/>
          <w:sz w:val="28"/>
          <w:szCs w:val="28"/>
        </w:rPr>
        <w:t>技改项目</w:t>
      </w:r>
      <w:r w:rsidR="007054EF" w:rsidRPr="00EC3380">
        <w:rPr>
          <w:rFonts w:eastAsia="宋体" w:cs="Times New Roman"/>
          <w:b/>
          <w:bCs w:val="0"/>
          <w:color w:val="000000" w:themeColor="text1"/>
          <w:sz w:val="28"/>
          <w:szCs w:val="28"/>
        </w:rPr>
        <w:t>“</w:t>
      </w:r>
      <w:r w:rsidR="007054EF" w:rsidRPr="00EC3380">
        <w:rPr>
          <w:rFonts w:eastAsia="宋体" w:cs="Times New Roman"/>
          <w:b/>
          <w:bCs w:val="0"/>
          <w:color w:val="000000" w:themeColor="text1"/>
          <w:sz w:val="28"/>
          <w:szCs w:val="28"/>
        </w:rPr>
        <w:t>三同时</w:t>
      </w:r>
      <w:r w:rsidR="007054EF" w:rsidRPr="00EC3380">
        <w:rPr>
          <w:rFonts w:eastAsia="宋体" w:cs="Times New Roman"/>
          <w:b/>
          <w:bCs w:val="0"/>
          <w:color w:val="000000" w:themeColor="text1"/>
          <w:sz w:val="28"/>
          <w:szCs w:val="28"/>
        </w:rPr>
        <w:t>”</w:t>
      </w:r>
      <w:r w:rsidR="007054EF" w:rsidRPr="00EC3380">
        <w:rPr>
          <w:rFonts w:eastAsia="宋体" w:cs="Times New Roman"/>
          <w:b/>
          <w:bCs w:val="0"/>
          <w:color w:val="000000" w:themeColor="text1"/>
          <w:sz w:val="28"/>
          <w:szCs w:val="28"/>
        </w:rPr>
        <w:t>竣工验收一览表</w:t>
      </w:r>
      <w:bookmarkEnd w:id="302"/>
    </w:p>
    <w:p w:rsidR="006D3200" w:rsidRPr="00EC3380" w:rsidRDefault="007054EF" w:rsidP="00587CE5">
      <w:pPr>
        <w:pStyle w:val="a5"/>
        <w:spacing w:line="360" w:lineRule="auto"/>
        <w:ind w:firstLine="476"/>
        <w:jc w:val="both"/>
        <w:rPr>
          <w:color w:val="000000" w:themeColor="text1"/>
        </w:rPr>
      </w:pPr>
      <w:r w:rsidRPr="00EC3380">
        <w:rPr>
          <w:color w:val="000000" w:themeColor="text1"/>
        </w:rPr>
        <w:t>技改项目无新增竣工验收内容，本次评价根据</w:t>
      </w:r>
      <w:r w:rsidR="00E117B0" w:rsidRPr="00EC3380">
        <w:rPr>
          <w:color w:val="000000" w:themeColor="text1"/>
        </w:rPr>
        <w:t>《内蒙古丰汇化工有限公司10 万吨/年甲醇制稳定轻烃项目环境影响报告书》(乌环审[2013]68号)</w:t>
      </w:r>
      <w:r w:rsidRPr="00EC3380">
        <w:rPr>
          <w:color w:val="000000" w:themeColor="text1"/>
        </w:rPr>
        <w:t>相关内容，并结合技改</w:t>
      </w:r>
      <w:proofErr w:type="gramStart"/>
      <w:r w:rsidRPr="00EC3380">
        <w:rPr>
          <w:color w:val="000000" w:themeColor="text1"/>
        </w:rPr>
        <w:t>前项目</w:t>
      </w:r>
      <w:proofErr w:type="gramEnd"/>
      <w:r w:rsidRPr="00EC3380">
        <w:rPr>
          <w:color w:val="000000" w:themeColor="text1"/>
        </w:rPr>
        <w:t>已建成情况及技改项目</w:t>
      </w:r>
      <w:r w:rsidR="00E117B0" w:rsidRPr="00EC3380">
        <w:rPr>
          <w:rFonts w:hint="eastAsia"/>
          <w:color w:val="000000" w:themeColor="text1"/>
        </w:rPr>
        <w:t>建设内容等对本项目</w:t>
      </w:r>
      <w:r w:rsidRPr="00EC3380">
        <w:rPr>
          <w:color w:val="000000" w:themeColor="text1"/>
        </w:rPr>
        <w:t xml:space="preserve">“三同时”竣工验收内容进行调整，具体见表 </w:t>
      </w:r>
      <w:r w:rsidR="00126048" w:rsidRPr="00EC3380">
        <w:rPr>
          <w:rFonts w:ascii="Times New Roman" w:eastAsiaTheme="minorEastAsia" w:hAnsi="Times New Roman" w:hint="eastAsia"/>
          <w:color w:val="000000" w:themeColor="text1"/>
        </w:rPr>
        <w:t>9</w:t>
      </w:r>
      <w:r w:rsidRPr="00EC3380">
        <w:rPr>
          <w:rFonts w:ascii="Times New Roman" w:eastAsia="Times New Roman" w:hAnsi="Times New Roman"/>
          <w:color w:val="000000" w:themeColor="text1"/>
        </w:rPr>
        <w:t>.4-1</w:t>
      </w:r>
      <w:r w:rsidRPr="00EC3380">
        <w:rPr>
          <w:color w:val="000000" w:themeColor="text1"/>
        </w:rPr>
        <w:t>。</w:t>
      </w:r>
    </w:p>
    <w:p w:rsidR="00E117B0" w:rsidRPr="00EC3380" w:rsidRDefault="00E117B0" w:rsidP="00E117B0">
      <w:pPr>
        <w:jc w:val="center"/>
        <w:rPr>
          <w:rFonts w:ascii="Times New Roman" w:hAnsi="Times New Roman"/>
          <w:b/>
          <w:bCs/>
          <w:color w:val="000000" w:themeColor="text1"/>
          <w:sz w:val="24"/>
          <w:szCs w:val="24"/>
        </w:rPr>
      </w:pPr>
      <w:r w:rsidRPr="00EC3380">
        <w:rPr>
          <w:rFonts w:ascii="Times New Roman" w:hAnsi="Times New Roman"/>
          <w:b/>
          <w:bCs/>
          <w:color w:val="000000" w:themeColor="text1"/>
          <w:sz w:val="24"/>
          <w:szCs w:val="24"/>
        </w:rPr>
        <w:t>表</w:t>
      </w:r>
      <w:r w:rsidRPr="00EC3380">
        <w:rPr>
          <w:rFonts w:ascii="Times New Roman" w:hAnsi="Times New Roman"/>
          <w:b/>
          <w:bCs/>
          <w:color w:val="000000" w:themeColor="text1"/>
          <w:sz w:val="24"/>
          <w:szCs w:val="24"/>
        </w:rPr>
        <w:t xml:space="preserve"> </w:t>
      </w:r>
      <w:r w:rsidR="00126048" w:rsidRPr="00EC3380">
        <w:rPr>
          <w:rFonts w:ascii="Times New Roman" w:hAnsi="Times New Roman" w:hint="eastAsia"/>
          <w:b/>
          <w:bCs/>
          <w:color w:val="000000" w:themeColor="text1"/>
          <w:sz w:val="24"/>
          <w:szCs w:val="24"/>
        </w:rPr>
        <w:t>9</w:t>
      </w:r>
      <w:r w:rsidRPr="00EC3380">
        <w:rPr>
          <w:rFonts w:ascii="Times New Roman" w:hAnsi="Times New Roman"/>
          <w:b/>
          <w:bCs/>
          <w:color w:val="000000" w:themeColor="text1"/>
          <w:sz w:val="24"/>
          <w:szCs w:val="24"/>
        </w:rPr>
        <w:t>.4-1</w:t>
      </w:r>
      <w:r w:rsidRPr="00EC3380">
        <w:rPr>
          <w:rFonts w:ascii="Times New Roman" w:hAnsi="Times New Roman"/>
          <w:b/>
          <w:bCs/>
          <w:color w:val="000000" w:themeColor="text1"/>
          <w:sz w:val="24"/>
          <w:szCs w:val="24"/>
        </w:rPr>
        <w:tab/>
      </w:r>
      <w:r w:rsidRPr="00EC3380">
        <w:rPr>
          <w:rFonts w:ascii="Times New Roman" w:hAnsi="Times New Roman"/>
          <w:b/>
          <w:bCs/>
          <w:color w:val="000000" w:themeColor="text1"/>
          <w:sz w:val="24"/>
          <w:szCs w:val="24"/>
        </w:rPr>
        <w:t>技改后项目</w:t>
      </w:r>
      <w:r w:rsidRPr="00EC3380">
        <w:rPr>
          <w:rFonts w:ascii="Times New Roman" w:hAnsi="Times New Roman"/>
          <w:b/>
          <w:bCs/>
          <w:color w:val="000000" w:themeColor="text1"/>
          <w:sz w:val="24"/>
          <w:szCs w:val="24"/>
        </w:rPr>
        <w:t>“</w:t>
      </w:r>
      <w:r w:rsidRPr="00EC3380">
        <w:rPr>
          <w:rFonts w:ascii="Times New Roman" w:hAnsi="Times New Roman"/>
          <w:b/>
          <w:bCs/>
          <w:color w:val="000000" w:themeColor="text1"/>
          <w:sz w:val="24"/>
          <w:szCs w:val="24"/>
        </w:rPr>
        <w:t>三同时</w:t>
      </w:r>
      <w:r w:rsidRPr="00EC3380">
        <w:rPr>
          <w:rFonts w:ascii="Times New Roman" w:hAnsi="Times New Roman"/>
          <w:b/>
          <w:bCs/>
          <w:color w:val="000000" w:themeColor="text1"/>
          <w:sz w:val="24"/>
          <w:szCs w:val="24"/>
        </w:rPr>
        <w:t>”</w:t>
      </w:r>
      <w:r w:rsidRPr="00EC3380">
        <w:rPr>
          <w:rFonts w:ascii="Times New Roman" w:hAnsi="Times New Roman"/>
          <w:b/>
          <w:bCs/>
          <w:color w:val="000000" w:themeColor="text1"/>
          <w:sz w:val="24"/>
          <w:szCs w:val="24"/>
        </w:rPr>
        <w:t>竣工验收一览表</w:t>
      </w:r>
    </w:p>
    <w:p w:rsidR="00E117B0" w:rsidRPr="00EC3380" w:rsidRDefault="00E117B0" w:rsidP="006478A5">
      <w:pPr>
        <w:rPr>
          <w:color w:val="000000" w:themeColor="text1"/>
          <w:sz w:val="2"/>
          <w:szCs w:val="2"/>
        </w:rPr>
      </w:pP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2"/>
        <w:gridCol w:w="1037"/>
        <w:gridCol w:w="982"/>
        <w:gridCol w:w="213"/>
        <w:gridCol w:w="3032"/>
        <w:gridCol w:w="1336"/>
        <w:gridCol w:w="2094"/>
      </w:tblGrid>
      <w:tr w:rsidR="00926566" w:rsidRPr="00EC3380" w:rsidTr="00922C57">
        <w:trPr>
          <w:trHeight w:val="312"/>
          <w:tblHeader/>
          <w:jc w:val="center"/>
        </w:trPr>
        <w:tc>
          <w:tcPr>
            <w:tcW w:w="512"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类别</w:t>
            </w:r>
          </w:p>
        </w:tc>
        <w:tc>
          <w:tcPr>
            <w:tcW w:w="1037"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污染源</w:t>
            </w:r>
          </w:p>
        </w:tc>
        <w:tc>
          <w:tcPr>
            <w:tcW w:w="982"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污染物</w:t>
            </w:r>
          </w:p>
        </w:tc>
        <w:tc>
          <w:tcPr>
            <w:tcW w:w="3245" w:type="dxa"/>
            <w:gridSpan w:val="2"/>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处理措施</w:t>
            </w:r>
          </w:p>
        </w:tc>
        <w:tc>
          <w:tcPr>
            <w:tcW w:w="1336"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处理效果</w:t>
            </w:r>
          </w:p>
        </w:tc>
        <w:tc>
          <w:tcPr>
            <w:tcW w:w="2094"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验收标准</w:t>
            </w:r>
          </w:p>
        </w:tc>
      </w:tr>
      <w:tr w:rsidR="00926566" w:rsidRPr="00EC3380" w:rsidTr="00922C57">
        <w:trPr>
          <w:trHeight w:val="312"/>
          <w:jc w:val="center"/>
        </w:trPr>
        <w:tc>
          <w:tcPr>
            <w:tcW w:w="512" w:type="dxa"/>
            <w:vMerge w:val="restart"/>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废气</w:t>
            </w:r>
          </w:p>
        </w:tc>
        <w:tc>
          <w:tcPr>
            <w:tcW w:w="1037" w:type="dxa"/>
            <w:tcBorders>
              <w:tl2br w:val="nil"/>
              <w:tr2bl w:val="nil"/>
            </w:tcBorders>
            <w:vAlign w:val="center"/>
          </w:tcPr>
          <w:p w:rsidR="00926566" w:rsidRPr="00EC3380" w:rsidRDefault="00926566" w:rsidP="00926566">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锅炉烟气</w:t>
            </w:r>
          </w:p>
        </w:tc>
        <w:tc>
          <w:tcPr>
            <w:tcW w:w="982"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烟尘</w:t>
            </w:r>
          </w:p>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SO</w:t>
            </w:r>
            <w:r w:rsidRPr="00EC3380">
              <w:rPr>
                <w:rFonts w:ascii="Times New Roman" w:hAnsi="Times New Roman" w:hint="eastAsia"/>
                <w:color w:val="000000" w:themeColor="text1"/>
                <w:szCs w:val="21"/>
                <w:vertAlign w:val="subscript"/>
              </w:rPr>
              <w:t>2</w:t>
            </w:r>
          </w:p>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NO</w:t>
            </w:r>
            <w:r w:rsidRPr="00EC3380">
              <w:rPr>
                <w:rFonts w:ascii="Times New Roman" w:hAnsi="Times New Roman" w:hint="eastAsia"/>
                <w:color w:val="000000" w:themeColor="text1"/>
                <w:szCs w:val="21"/>
                <w:vertAlign w:val="subscript"/>
              </w:rPr>
              <w:t>X</w:t>
            </w:r>
          </w:p>
        </w:tc>
        <w:tc>
          <w:tcPr>
            <w:tcW w:w="3245" w:type="dxa"/>
            <w:gridSpan w:val="2"/>
            <w:tcBorders>
              <w:tl2br w:val="nil"/>
              <w:tr2bl w:val="nil"/>
            </w:tcBorders>
            <w:vAlign w:val="center"/>
          </w:tcPr>
          <w:p w:rsidR="00926566" w:rsidRPr="00EC3380" w:rsidRDefault="00926566" w:rsidP="00617F89">
            <w:pPr>
              <w:spacing w:line="264" w:lineRule="exact"/>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 xml:space="preserve">STD </w:t>
            </w:r>
            <w:r w:rsidRPr="00EC3380">
              <w:rPr>
                <w:rFonts w:ascii="Times New Roman" w:hAnsi="Times New Roman" w:cs="Times New Roman"/>
                <w:color w:val="000000" w:themeColor="text1"/>
                <w:spacing w:val="-7"/>
              </w:rPr>
              <w:t>型陶瓷多管干式除尘器</w:t>
            </w:r>
            <w:r w:rsidRPr="00EC3380">
              <w:rPr>
                <w:rFonts w:ascii="Times New Roman" w:hAnsi="Times New Roman" w:cs="Times New Roman" w:hint="eastAsia"/>
                <w:color w:val="000000" w:themeColor="text1"/>
                <w:spacing w:val="-7"/>
              </w:rPr>
              <w:t>+</w:t>
            </w:r>
            <w:r w:rsidRPr="00EC3380">
              <w:rPr>
                <w:rFonts w:ascii="Times New Roman" w:hAnsi="Times New Roman" w:cs="Times New Roman"/>
                <w:color w:val="000000" w:themeColor="text1"/>
                <w:spacing w:val="-7"/>
              </w:rPr>
              <w:t xml:space="preserve"> SXT </w:t>
            </w:r>
            <w:r w:rsidRPr="00EC3380">
              <w:rPr>
                <w:rFonts w:ascii="Times New Roman" w:hAnsi="Times New Roman" w:cs="Times New Roman"/>
                <w:color w:val="000000" w:themeColor="text1"/>
                <w:spacing w:val="-7"/>
              </w:rPr>
              <w:t>型湿式旋流喷淋脱硫塔</w:t>
            </w:r>
            <w:r w:rsidRPr="00EC3380">
              <w:rPr>
                <w:rFonts w:ascii="Times New Roman" w:hAnsi="Times New Roman" w:cs="Times New Roman" w:hint="eastAsia"/>
                <w:color w:val="000000" w:themeColor="text1"/>
                <w:spacing w:val="-7"/>
              </w:rPr>
              <w:t>+45m</w:t>
            </w:r>
            <w:r w:rsidRPr="00EC3380">
              <w:rPr>
                <w:rFonts w:ascii="Times New Roman" w:hAnsi="Times New Roman" w:cs="Times New Roman" w:hint="eastAsia"/>
                <w:color w:val="000000" w:themeColor="text1"/>
                <w:spacing w:val="-7"/>
              </w:rPr>
              <w:t>排气筒</w:t>
            </w:r>
          </w:p>
        </w:tc>
        <w:tc>
          <w:tcPr>
            <w:tcW w:w="1336" w:type="dxa"/>
            <w:tcBorders>
              <w:tl2br w:val="nil"/>
              <w:tr2bl w:val="nil"/>
            </w:tcBorders>
            <w:vAlign w:val="center"/>
          </w:tcPr>
          <w:p w:rsidR="00926566" w:rsidRPr="00EC3380" w:rsidRDefault="00926566" w:rsidP="00926566">
            <w:pPr>
              <w:spacing w:line="264" w:lineRule="exact"/>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除尘器</w:t>
            </w:r>
            <w:r w:rsidRPr="00EC3380">
              <w:rPr>
                <w:rFonts w:ascii="Times New Roman" w:hAnsi="Times New Roman"/>
                <w:color w:val="000000" w:themeColor="text1"/>
                <w:szCs w:val="21"/>
              </w:rPr>
              <w:t>除尘效率为</w:t>
            </w:r>
            <w:r w:rsidRPr="00EC3380">
              <w:rPr>
                <w:rFonts w:ascii="Times New Roman" w:hAnsi="Times New Roman" w:hint="eastAsia"/>
                <w:color w:val="000000" w:themeColor="text1"/>
                <w:szCs w:val="21"/>
              </w:rPr>
              <w:t>88</w:t>
            </w:r>
            <w:r w:rsidRPr="00EC3380">
              <w:rPr>
                <w:rFonts w:ascii="Times New Roman" w:hAnsi="Times New Roman"/>
                <w:color w:val="000000" w:themeColor="text1"/>
                <w:szCs w:val="21"/>
              </w:rPr>
              <w:t>%</w:t>
            </w:r>
          </w:p>
          <w:p w:rsidR="00926566" w:rsidRPr="00EC3380" w:rsidRDefault="00926566" w:rsidP="00926566">
            <w:pPr>
              <w:spacing w:line="264" w:lineRule="exact"/>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湿式旋流喷淋脱硫塔</w:t>
            </w:r>
            <w:r w:rsidRPr="00EC3380">
              <w:rPr>
                <w:rFonts w:ascii="Times New Roman" w:hAnsi="Times New Roman" w:cs="Times New Roman" w:hint="eastAsia"/>
                <w:color w:val="000000" w:themeColor="text1"/>
                <w:spacing w:val="-7"/>
              </w:rPr>
              <w:t>脱硫效率为</w:t>
            </w:r>
            <w:r w:rsidRPr="00EC3380">
              <w:rPr>
                <w:rFonts w:ascii="Times New Roman" w:hAnsi="Times New Roman" w:cs="Times New Roman" w:hint="eastAsia"/>
                <w:color w:val="000000" w:themeColor="text1"/>
                <w:spacing w:val="-7"/>
              </w:rPr>
              <w:t>50%</w:t>
            </w:r>
            <w:r w:rsidRPr="00EC3380">
              <w:rPr>
                <w:rFonts w:ascii="Times New Roman" w:hAnsi="Times New Roman" w:cs="Times New Roman" w:hint="eastAsia"/>
                <w:color w:val="000000" w:themeColor="text1"/>
                <w:spacing w:val="-7"/>
              </w:rPr>
              <w:t>，除尘效率为</w:t>
            </w:r>
            <w:r w:rsidRPr="00EC3380">
              <w:rPr>
                <w:rFonts w:ascii="Times New Roman" w:hAnsi="Times New Roman" w:cs="Times New Roman" w:hint="eastAsia"/>
                <w:color w:val="000000" w:themeColor="text1"/>
                <w:spacing w:val="-7"/>
              </w:rPr>
              <w:t>95%</w:t>
            </w:r>
          </w:p>
        </w:tc>
        <w:tc>
          <w:tcPr>
            <w:tcW w:w="2094" w:type="dxa"/>
            <w:tcBorders>
              <w:tl2br w:val="nil"/>
              <w:tr2bl w:val="nil"/>
            </w:tcBorders>
            <w:vAlign w:val="center"/>
          </w:tcPr>
          <w:p w:rsidR="00926566" w:rsidRPr="00EC3380" w:rsidRDefault="009D60AD" w:rsidP="009D60AD">
            <w:pPr>
              <w:spacing w:line="264" w:lineRule="exact"/>
              <w:jc w:val="center"/>
              <w:rPr>
                <w:color w:val="000000" w:themeColor="text1"/>
                <w:szCs w:val="21"/>
              </w:rPr>
            </w:pPr>
            <w:r w:rsidRPr="00EC3380">
              <w:rPr>
                <w:rFonts w:ascii="Times New Roman" w:hAnsi="Times New Roman" w:cs="Times New Roman" w:hint="eastAsia"/>
                <w:color w:val="000000" w:themeColor="text1"/>
              </w:rPr>
              <w:t>《</w:t>
            </w:r>
            <w:r w:rsidRPr="00EC3380">
              <w:rPr>
                <w:rFonts w:ascii="Times New Roman" w:hAnsi="Times New Roman" w:cs="Times New Roman"/>
                <w:color w:val="000000" w:themeColor="text1"/>
              </w:rPr>
              <w:t>锅炉大气污染物排放标准</w:t>
            </w:r>
            <w:r w:rsidRPr="00EC3380">
              <w:rPr>
                <w:rFonts w:ascii="Times New Roman" w:hAnsi="Times New Roman" w:cs="Times New Roman" w:hint="eastAsia"/>
                <w:color w:val="000000" w:themeColor="text1"/>
              </w:rPr>
              <w:t>》</w:t>
            </w:r>
            <w:r w:rsidR="004F55BD" w:rsidRPr="00EC3380">
              <w:rPr>
                <w:rFonts w:ascii="Times New Roman" w:hAnsi="Times New Roman" w:cs="Times New Roman"/>
                <w:color w:val="000000" w:themeColor="text1"/>
              </w:rPr>
              <w:t>（</w:t>
            </w:r>
            <w:r w:rsidR="004F55BD" w:rsidRPr="00EC3380">
              <w:rPr>
                <w:rFonts w:ascii="Times New Roman" w:hAnsi="Times New Roman" w:cs="Times New Roman"/>
                <w:color w:val="000000" w:themeColor="text1"/>
              </w:rPr>
              <w:t>GB13271-2014</w:t>
            </w:r>
            <w:r w:rsidR="004F55BD" w:rsidRPr="00EC3380">
              <w:rPr>
                <w:rFonts w:ascii="Times New Roman" w:hAnsi="Times New Roman" w:cs="Times New Roman"/>
                <w:color w:val="000000" w:themeColor="text1"/>
              </w:rPr>
              <w:t>）中表</w:t>
            </w:r>
            <w:r w:rsidR="004F55BD" w:rsidRPr="00EC3380">
              <w:rPr>
                <w:rFonts w:ascii="Times New Roman" w:hAnsi="Times New Roman" w:cs="Times New Roman"/>
                <w:color w:val="000000" w:themeColor="text1"/>
              </w:rPr>
              <w:t>1</w:t>
            </w:r>
            <w:r w:rsidR="004F55BD" w:rsidRPr="00EC3380">
              <w:rPr>
                <w:rFonts w:ascii="Times New Roman" w:hAnsi="Times New Roman" w:cs="Times New Roman"/>
                <w:color w:val="000000" w:themeColor="text1"/>
              </w:rPr>
              <w:t>在用锅炉污染物排放浓度限值</w:t>
            </w:r>
          </w:p>
        </w:tc>
      </w:tr>
      <w:tr w:rsidR="00926566" w:rsidRPr="00EC3380" w:rsidTr="00922C57">
        <w:trPr>
          <w:trHeight w:val="312"/>
          <w:jc w:val="center"/>
        </w:trPr>
        <w:tc>
          <w:tcPr>
            <w:tcW w:w="512" w:type="dxa"/>
            <w:vMerge/>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p>
        </w:tc>
        <w:tc>
          <w:tcPr>
            <w:tcW w:w="1037"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食堂油烟</w:t>
            </w:r>
          </w:p>
        </w:tc>
        <w:tc>
          <w:tcPr>
            <w:tcW w:w="982" w:type="dxa"/>
            <w:tcBorders>
              <w:tl2br w:val="nil"/>
              <w:tr2bl w:val="nil"/>
            </w:tcBorders>
            <w:vAlign w:val="center"/>
          </w:tcPr>
          <w:p w:rsidR="00926566" w:rsidRPr="00EC3380" w:rsidRDefault="00926566"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油烟</w:t>
            </w:r>
          </w:p>
        </w:tc>
        <w:tc>
          <w:tcPr>
            <w:tcW w:w="3245" w:type="dxa"/>
            <w:gridSpan w:val="2"/>
            <w:tcBorders>
              <w:tl2br w:val="nil"/>
              <w:tr2bl w:val="nil"/>
            </w:tcBorders>
            <w:vAlign w:val="center"/>
          </w:tcPr>
          <w:p w:rsidR="00926566" w:rsidRPr="00EC3380" w:rsidRDefault="00926566" w:rsidP="00617F89">
            <w:pPr>
              <w:spacing w:line="264"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专用油烟净化器净化后经过</w:t>
            </w:r>
            <w:r w:rsidR="008F3FBE" w:rsidRPr="00EC3380">
              <w:rPr>
                <w:rFonts w:ascii="Times New Roman" w:hAnsi="Times New Roman" w:hint="eastAsia"/>
                <w:color w:val="000000" w:themeColor="text1"/>
                <w:szCs w:val="21"/>
              </w:rPr>
              <w:t>专用烟道引至楼顶排放</w:t>
            </w:r>
          </w:p>
        </w:tc>
        <w:tc>
          <w:tcPr>
            <w:tcW w:w="1336" w:type="dxa"/>
            <w:tcBorders>
              <w:tl2br w:val="nil"/>
              <w:tr2bl w:val="nil"/>
            </w:tcBorders>
            <w:vAlign w:val="center"/>
          </w:tcPr>
          <w:p w:rsidR="00926566" w:rsidRPr="00EC3380" w:rsidRDefault="008F3FBE" w:rsidP="008F3FBE">
            <w:pPr>
              <w:spacing w:line="264"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油烟去除效率</w:t>
            </w:r>
            <w:r w:rsidRPr="00EC3380">
              <w:rPr>
                <w:rFonts w:ascii="Times New Roman" w:hAnsi="Times New Roman" w:hint="eastAsia"/>
                <w:color w:val="000000" w:themeColor="text1"/>
                <w:szCs w:val="21"/>
              </w:rPr>
              <w:t>80</w:t>
            </w:r>
            <w:r w:rsidR="00926566" w:rsidRPr="00EC3380">
              <w:rPr>
                <w:rFonts w:ascii="Times New Roman" w:hAnsi="Times New Roman"/>
                <w:color w:val="000000" w:themeColor="text1"/>
                <w:szCs w:val="21"/>
              </w:rPr>
              <w:t>%</w:t>
            </w:r>
          </w:p>
        </w:tc>
        <w:tc>
          <w:tcPr>
            <w:tcW w:w="2094" w:type="dxa"/>
            <w:tcBorders>
              <w:tl2br w:val="nil"/>
              <w:tr2bl w:val="nil"/>
            </w:tcBorders>
            <w:vAlign w:val="center"/>
          </w:tcPr>
          <w:p w:rsidR="00926566" w:rsidRPr="00EC3380" w:rsidRDefault="004F55BD" w:rsidP="00617F89">
            <w:pPr>
              <w:spacing w:line="264" w:lineRule="exact"/>
              <w:jc w:val="center"/>
              <w:rPr>
                <w:rFonts w:ascii="Times New Roman" w:hAnsi="Times New Roman"/>
                <w:color w:val="000000" w:themeColor="text1"/>
                <w:szCs w:val="21"/>
              </w:rPr>
            </w:pPr>
            <w:r w:rsidRPr="00EC3380">
              <w:rPr>
                <w:rFonts w:ascii="Times New Roman" w:hAnsi="Times New Roman" w:cs="Times New Roman"/>
                <w:color w:val="000000" w:themeColor="text1"/>
              </w:rPr>
              <w:t>饮食业油烟排放标准</w:t>
            </w:r>
            <w:proofErr w:type="gramStart"/>
            <w:r w:rsidRPr="00EC3380">
              <w:rPr>
                <w:rFonts w:ascii="Times New Roman" w:hAnsi="Times New Roman" w:cs="Times New Roman"/>
                <w:color w:val="000000" w:themeColor="text1"/>
              </w:rPr>
              <w:t>》</w:t>
            </w:r>
            <w:proofErr w:type="gramEnd"/>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GB18483-2001</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2</w:t>
            </w:r>
            <w:r w:rsidRPr="00EC3380">
              <w:rPr>
                <w:rFonts w:ascii="Times New Roman" w:hAnsi="Times New Roman" w:cs="Times New Roman"/>
                <w:color w:val="000000" w:themeColor="text1"/>
              </w:rPr>
              <w:t>小型规模标准</w:t>
            </w:r>
          </w:p>
        </w:tc>
      </w:tr>
      <w:tr w:rsidR="004F55BD" w:rsidRPr="00EC3380" w:rsidTr="00922C57">
        <w:trPr>
          <w:trHeight w:val="312"/>
          <w:jc w:val="center"/>
        </w:trPr>
        <w:tc>
          <w:tcPr>
            <w:tcW w:w="512" w:type="dxa"/>
            <w:vMerge/>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p>
        </w:tc>
        <w:tc>
          <w:tcPr>
            <w:tcW w:w="1037" w:type="dxa"/>
            <w:tcBorders>
              <w:tl2br w:val="nil"/>
              <w:tr2bl w:val="nil"/>
            </w:tcBorders>
            <w:vAlign w:val="center"/>
          </w:tcPr>
          <w:p w:rsidR="004F55BD" w:rsidRPr="00EC3380" w:rsidRDefault="004F55BD" w:rsidP="00617F89">
            <w:pPr>
              <w:spacing w:line="240"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罐区无组织呼吸废气</w:t>
            </w:r>
          </w:p>
        </w:tc>
        <w:tc>
          <w:tcPr>
            <w:tcW w:w="98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非甲烷总烃</w:t>
            </w:r>
          </w:p>
        </w:tc>
        <w:tc>
          <w:tcPr>
            <w:tcW w:w="3245" w:type="dxa"/>
            <w:gridSpan w:val="2"/>
            <w:tcBorders>
              <w:tl2br w:val="nil"/>
              <w:tr2bl w:val="nil"/>
            </w:tcBorders>
            <w:vAlign w:val="center"/>
          </w:tcPr>
          <w:p w:rsidR="004F55BD" w:rsidRPr="00EC3380" w:rsidRDefault="004F55BD" w:rsidP="008F3FBE">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储罐均采用</w:t>
            </w:r>
            <w:r w:rsidRPr="00EC3380">
              <w:rPr>
                <w:rFonts w:ascii="Times New Roman" w:hAnsi="Times New Roman"/>
                <w:color w:val="000000" w:themeColor="text1"/>
                <w:szCs w:val="21"/>
              </w:rPr>
              <w:t>内</w:t>
            </w:r>
            <w:proofErr w:type="gramStart"/>
            <w:r w:rsidRPr="00EC3380">
              <w:rPr>
                <w:rFonts w:ascii="Times New Roman" w:hAnsi="Times New Roman"/>
                <w:color w:val="000000" w:themeColor="text1"/>
                <w:szCs w:val="21"/>
              </w:rPr>
              <w:t>浮顶罐</w:t>
            </w:r>
            <w:proofErr w:type="gramEnd"/>
          </w:p>
        </w:tc>
        <w:tc>
          <w:tcPr>
            <w:tcW w:w="1336" w:type="dxa"/>
            <w:vMerge w:val="restart"/>
            <w:tcBorders>
              <w:tl2br w:val="nil"/>
              <w:tr2bl w:val="nil"/>
            </w:tcBorders>
            <w:vAlign w:val="center"/>
          </w:tcPr>
          <w:p w:rsidR="004F55BD" w:rsidRPr="00EC3380" w:rsidRDefault="004F55BD" w:rsidP="008F3FBE">
            <w:pPr>
              <w:spacing w:line="264"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有效减少无组织排放</w:t>
            </w:r>
          </w:p>
        </w:tc>
        <w:tc>
          <w:tcPr>
            <w:tcW w:w="2094" w:type="dxa"/>
            <w:vMerge w:val="restart"/>
            <w:tcBorders>
              <w:tl2br w:val="nil"/>
              <w:tr2bl w:val="nil"/>
            </w:tcBorders>
            <w:vAlign w:val="center"/>
          </w:tcPr>
          <w:p w:rsidR="004F55BD" w:rsidRPr="00EC3380" w:rsidRDefault="004F55BD" w:rsidP="00617F89">
            <w:pPr>
              <w:spacing w:line="264" w:lineRule="exact"/>
              <w:jc w:val="center"/>
              <w:rPr>
                <w:color w:val="000000" w:themeColor="text1"/>
                <w:szCs w:val="21"/>
              </w:rPr>
            </w:pPr>
            <w:r w:rsidRPr="00EC3380">
              <w:rPr>
                <w:rFonts w:ascii="Times New Roman" w:hAnsi="Times New Roman" w:cs="Times New Roman"/>
                <w:color w:val="000000" w:themeColor="text1"/>
              </w:rPr>
              <w:t>《石油化学工业污染物排放标准》（</w:t>
            </w:r>
            <w:r w:rsidRPr="00EC3380">
              <w:rPr>
                <w:rFonts w:ascii="Times New Roman" w:hAnsi="Times New Roman" w:cs="Times New Roman"/>
                <w:color w:val="000000" w:themeColor="text1"/>
              </w:rPr>
              <w:t>GB31571-2015</w:t>
            </w:r>
            <w:r w:rsidRPr="00EC3380">
              <w:rPr>
                <w:rFonts w:ascii="Times New Roman" w:hAnsi="Times New Roman" w:cs="Times New Roman"/>
                <w:color w:val="000000" w:themeColor="text1"/>
              </w:rPr>
              <w:t>）中表</w:t>
            </w:r>
            <w:r w:rsidRPr="00EC3380">
              <w:rPr>
                <w:rFonts w:ascii="Times New Roman" w:hAnsi="Times New Roman" w:cs="Times New Roman"/>
                <w:color w:val="000000" w:themeColor="text1"/>
              </w:rPr>
              <w:t>7</w:t>
            </w:r>
            <w:r w:rsidRPr="00EC3380">
              <w:rPr>
                <w:rFonts w:ascii="Times New Roman" w:hAnsi="Times New Roman" w:cs="Times New Roman"/>
                <w:color w:val="000000" w:themeColor="text1"/>
              </w:rPr>
              <w:t>中要求</w:t>
            </w:r>
          </w:p>
        </w:tc>
      </w:tr>
      <w:tr w:rsidR="004F55BD" w:rsidRPr="00EC3380" w:rsidTr="00922C57">
        <w:trPr>
          <w:trHeight w:val="312"/>
          <w:jc w:val="center"/>
        </w:trPr>
        <w:tc>
          <w:tcPr>
            <w:tcW w:w="512" w:type="dxa"/>
            <w:vMerge/>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p>
        </w:tc>
        <w:tc>
          <w:tcPr>
            <w:tcW w:w="1037" w:type="dxa"/>
            <w:tcBorders>
              <w:tl2br w:val="nil"/>
              <w:tr2bl w:val="nil"/>
            </w:tcBorders>
            <w:vAlign w:val="center"/>
          </w:tcPr>
          <w:p w:rsidR="004F55BD" w:rsidRPr="00EC3380" w:rsidRDefault="004F55BD" w:rsidP="00617F89">
            <w:pPr>
              <w:spacing w:line="240" w:lineRule="exact"/>
              <w:jc w:val="center"/>
              <w:rPr>
                <w:rFonts w:ascii="Times New Roman" w:hAnsi="Times New Roman"/>
                <w:color w:val="000000" w:themeColor="text1"/>
                <w:szCs w:val="21"/>
              </w:rPr>
            </w:pPr>
            <w:r w:rsidRPr="00EC3380">
              <w:rPr>
                <w:rFonts w:ascii="Times New Roman" w:hAnsi="Times New Roman" w:cs="Times New Roman"/>
                <w:color w:val="000000" w:themeColor="text1"/>
                <w:spacing w:val="-7"/>
              </w:rPr>
              <w:t>液体产品装卸车无组织排气</w:t>
            </w:r>
            <w:r w:rsidRPr="00EC3380">
              <w:rPr>
                <w:rFonts w:ascii="Times New Roman" w:hAnsi="Times New Roman" w:cs="Times New Roman"/>
                <w:color w:val="000000" w:themeColor="text1"/>
                <w:spacing w:val="-7"/>
              </w:rPr>
              <w:t xml:space="preserve"> </w:t>
            </w:r>
          </w:p>
        </w:tc>
        <w:tc>
          <w:tcPr>
            <w:tcW w:w="98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非甲烷总烃</w:t>
            </w:r>
          </w:p>
        </w:tc>
        <w:tc>
          <w:tcPr>
            <w:tcW w:w="3245" w:type="dxa"/>
            <w:gridSpan w:val="2"/>
            <w:tcBorders>
              <w:tl2br w:val="nil"/>
              <w:tr2bl w:val="nil"/>
            </w:tcBorders>
            <w:vAlign w:val="center"/>
          </w:tcPr>
          <w:p w:rsidR="004F55BD" w:rsidRPr="00EC3380" w:rsidRDefault="004F55BD" w:rsidP="008F3FBE">
            <w:pPr>
              <w:jc w:val="center"/>
              <w:rPr>
                <w:rFonts w:ascii="Times New Roman" w:hAnsi="Times New Roman"/>
                <w:color w:val="000000" w:themeColor="text1"/>
                <w:szCs w:val="21"/>
              </w:rPr>
            </w:pPr>
            <w:r w:rsidRPr="00EC3380">
              <w:rPr>
                <w:rFonts w:ascii="Times New Roman" w:hAnsi="Times New Roman"/>
                <w:color w:val="000000" w:themeColor="text1"/>
                <w:szCs w:val="21"/>
              </w:rPr>
              <w:t>鹤管浸没式灌装</w:t>
            </w:r>
          </w:p>
        </w:tc>
        <w:tc>
          <w:tcPr>
            <w:tcW w:w="1336" w:type="dxa"/>
            <w:vMerge/>
            <w:tcBorders>
              <w:tl2br w:val="nil"/>
              <w:tr2bl w:val="nil"/>
            </w:tcBorders>
            <w:vAlign w:val="center"/>
          </w:tcPr>
          <w:p w:rsidR="004F55BD" w:rsidRPr="00EC3380" w:rsidRDefault="004F55BD" w:rsidP="00617F89">
            <w:pPr>
              <w:spacing w:line="264" w:lineRule="exact"/>
              <w:jc w:val="center"/>
              <w:rPr>
                <w:rFonts w:ascii="Times New Roman" w:hAnsi="Times New Roman"/>
                <w:color w:val="000000" w:themeColor="text1"/>
                <w:szCs w:val="21"/>
              </w:rPr>
            </w:pPr>
          </w:p>
        </w:tc>
        <w:tc>
          <w:tcPr>
            <w:tcW w:w="2094" w:type="dxa"/>
            <w:vMerge/>
            <w:tcBorders>
              <w:tl2br w:val="nil"/>
              <w:tr2bl w:val="nil"/>
            </w:tcBorders>
            <w:vAlign w:val="center"/>
          </w:tcPr>
          <w:p w:rsidR="004F55BD" w:rsidRPr="00EC3380" w:rsidRDefault="004F55BD" w:rsidP="00617F89">
            <w:pPr>
              <w:spacing w:line="264" w:lineRule="exact"/>
              <w:jc w:val="center"/>
              <w:rPr>
                <w:rFonts w:ascii="Times New Roman" w:hAnsi="Times New Roman"/>
                <w:color w:val="000000" w:themeColor="text1"/>
                <w:szCs w:val="21"/>
              </w:rPr>
            </w:pPr>
          </w:p>
        </w:tc>
      </w:tr>
      <w:tr w:rsidR="004F55BD" w:rsidRPr="00EC3380" w:rsidTr="00922C57">
        <w:trPr>
          <w:trHeight w:val="312"/>
          <w:jc w:val="center"/>
        </w:trPr>
        <w:tc>
          <w:tcPr>
            <w:tcW w:w="512" w:type="dxa"/>
            <w:vMerge/>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p>
        </w:tc>
        <w:tc>
          <w:tcPr>
            <w:tcW w:w="1037" w:type="dxa"/>
            <w:tcBorders>
              <w:tl2br w:val="nil"/>
              <w:tr2bl w:val="nil"/>
            </w:tcBorders>
            <w:vAlign w:val="center"/>
          </w:tcPr>
          <w:p w:rsidR="004F55BD" w:rsidRPr="00EC3380" w:rsidRDefault="004F55BD" w:rsidP="00617F89">
            <w:pPr>
              <w:spacing w:line="240"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煤场及灰渣堆场扬尘</w:t>
            </w:r>
          </w:p>
        </w:tc>
        <w:tc>
          <w:tcPr>
            <w:tcW w:w="98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粉尘</w:t>
            </w:r>
          </w:p>
        </w:tc>
        <w:tc>
          <w:tcPr>
            <w:tcW w:w="3245" w:type="dxa"/>
            <w:gridSpan w:val="2"/>
            <w:tcBorders>
              <w:tl2br w:val="nil"/>
              <w:tr2bl w:val="nil"/>
            </w:tcBorders>
            <w:vAlign w:val="center"/>
          </w:tcPr>
          <w:p w:rsidR="004F55BD" w:rsidRPr="00EC3380" w:rsidRDefault="004F55BD" w:rsidP="008F3FBE">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对煤场及灰渣场进行全封闭处理</w:t>
            </w:r>
          </w:p>
        </w:tc>
        <w:tc>
          <w:tcPr>
            <w:tcW w:w="1336" w:type="dxa"/>
            <w:vMerge/>
            <w:tcBorders>
              <w:tl2br w:val="nil"/>
              <w:tr2bl w:val="nil"/>
            </w:tcBorders>
            <w:vAlign w:val="center"/>
          </w:tcPr>
          <w:p w:rsidR="004F55BD" w:rsidRPr="00EC3380" w:rsidRDefault="004F55BD" w:rsidP="00617F89">
            <w:pPr>
              <w:spacing w:line="264" w:lineRule="exact"/>
              <w:jc w:val="center"/>
              <w:rPr>
                <w:rFonts w:ascii="Times New Roman" w:hAnsi="Times New Roman"/>
                <w:color w:val="000000" w:themeColor="text1"/>
                <w:szCs w:val="21"/>
              </w:rPr>
            </w:pPr>
          </w:p>
        </w:tc>
        <w:tc>
          <w:tcPr>
            <w:tcW w:w="2094" w:type="dxa"/>
            <w:tcBorders>
              <w:tl2br w:val="nil"/>
              <w:tr2bl w:val="nil"/>
            </w:tcBorders>
            <w:vAlign w:val="center"/>
          </w:tcPr>
          <w:p w:rsidR="004F55BD" w:rsidRPr="00EC3380" w:rsidRDefault="004F55BD" w:rsidP="00617F89">
            <w:pPr>
              <w:spacing w:line="264" w:lineRule="exact"/>
              <w:jc w:val="center"/>
              <w:rPr>
                <w:rFonts w:ascii="Times New Roman" w:hAnsi="Times New Roman"/>
                <w:color w:val="000000" w:themeColor="text1"/>
                <w:szCs w:val="21"/>
              </w:rPr>
            </w:pPr>
            <w:r w:rsidRPr="00EC3380">
              <w:rPr>
                <w:rFonts w:ascii="Times New Roman" w:hAnsi="Times New Roman" w:cs="Times New Roman"/>
                <w:color w:val="000000" w:themeColor="text1"/>
              </w:rPr>
              <w:t>《大气污染物综合排放标准》</w:t>
            </w:r>
            <w:r w:rsidRPr="00EC3380">
              <w:rPr>
                <w:rFonts w:ascii="Times New Roman" w:hAnsi="Times New Roman" w:cs="Times New Roman"/>
                <w:color w:val="000000" w:themeColor="text1"/>
              </w:rPr>
              <w:t xml:space="preserve">GB16297-1996 </w:t>
            </w:r>
            <w:r w:rsidRPr="00EC3380">
              <w:rPr>
                <w:rFonts w:ascii="Times New Roman" w:hAnsi="Times New Roman" w:cs="Times New Roman"/>
                <w:color w:val="000000" w:themeColor="text1"/>
              </w:rPr>
              <w:t>表</w:t>
            </w:r>
            <w:r w:rsidRPr="00EC3380">
              <w:rPr>
                <w:rFonts w:ascii="Times New Roman" w:hAnsi="Times New Roman" w:cs="Times New Roman"/>
                <w:color w:val="000000" w:themeColor="text1"/>
              </w:rPr>
              <w:t xml:space="preserve"> 2</w:t>
            </w:r>
            <w:r w:rsidRPr="00EC3380">
              <w:rPr>
                <w:rFonts w:ascii="Times New Roman" w:hAnsi="Times New Roman" w:cs="Times New Roman"/>
                <w:color w:val="000000" w:themeColor="text1"/>
              </w:rPr>
              <w:t>中二级标准要求</w:t>
            </w:r>
          </w:p>
        </w:tc>
      </w:tr>
      <w:tr w:rsidR="004F55BD" w:rsidRPr="00EC3380" w:rsidTr="00922C57">
        <w:trPr>
          <w:trHeight w:val="312"/>
          <w:jc w:val="center"/>
        </w:trPr>
        <w:tc>
          <w:tcPr>
            <w:tcW w:w="512" w:type="dxa"/>
            <w:vMerge/>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p>
        </w:tc>
        <w:tc>
          <w:tcPr>
            <w:tcW w:w="1037" w:type="dxa"/>
            <w:tcBorders>
              <w:tl2br w:val="nil"/>
              <w:tr2bl w:val="nil"/>
            </w:tcBorders>
            <w:vAlign w:val="center"/>
          </w:tcPr>
          <w:p w:rsidR="004F55BD" w:rsidRPr="00EC3380" w:rsidRDefault="004F55BD" w:rsidP="00617F89">
            <w:pPr>
              <w:spacing w:line="240" w:lineRule="exact"/>
              <w:jc w:val="center"/>
              <w:rPr>
                <w:rFonts w:ascii="Times New Roman" w:hAnsi="Times New Roman"/>
                <w:color w:val="000000" w:themeColor="text1"/>
                <w:szCs w:val="21"/>
              </w:rPr>
            </w:pPr>
            <w:r w:rsidRPr="00EC3380">
              <w:rPr>
                <w:rFonts w:ascii="Times New Roman" w:hAnsi="Times New Roman" w:hint="eastAsia"/>
                <w:color w:val="000000" w:themeColor="text1"/>
                <w:szCs w:val="21"/>
              </w:rPr>
              <w:t>污水处理站臭气</w:t>
            </w:r>
          </w:p>
        </w:tc>
        <w:tc>
          <w:tcPr>
            <w:tcW w:w="982" w:type="dxa"/>
            <w:tcBorders>
              <w:tl2br w:val="nil"/>
              <w:tr2bl w:val="nil"/>
            </w:tcBorders>
            <w:vAlign w:val="center"/>
          </w:tcPr>
          <w:p w:rsidR="004F55BD"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H</w:t>
            </w:r>
            <w:r w:rsidRPr="00EC3380">
              <w:rPr>
                <w:rFonts w:ascii="Times New Roman" w:hAnsi="Times New Roman" w:hint="eastAsia"/>
                <w:color w:val="000000" w:themeColor="text1"/>
                <w:szCs w:val="21"/>
                <w:vertAlign w:val="subscript"/>
              </w:rPr>
              <w:t>2</w:t>
            </w:r>
            <w:r w:rsidRPr="00EC3380">
              <w:rPr>
                <w:rFonts w:ascii="Times New Roman" w:hAnsi="Times New Roman" w:hint="eastAsia"/>
                <w:color w:val="000000" w:themeColor="text1"/>
                <w:szCs w:val="21"/>
              </w:rPr>
              <w:t>S</w:t>
            </w:r>
          </w:p>
        </w:tc>
        <w:tc>
          <w:tcPr>
            <w:tcW w:w="3245" w:type="dxa"/>
            <w:gridSpan w:val="2"/>
            <w:tcBorders>
              <w:tl2br w:val="nil"/>
              <w:tr2bl w:val="nil"/>
            </w:tcBorders>
            <w:vAlign w:val="center"/>
          </w:tcPr>
          <w:p w:rsidR="004F55BD" w:rsidRPr="00EC3380" w:rsidRDefault="004F55BD" w:rsidP="008F3FBE">
            <w:pPr>
              <w:jc w:val="center"/>
              <w:rPr>
                <w:rFonts w:ascii="Times New Roman" w:hAnsi="Times New Roman"/>
                <w:color w:val="000000" w:themeColor="text1"/>
                <w:szCs w:val="21"/>
              </w:rPr>
            </w:pPr>
            <w:r w:rsidRPr="00EC3380">
              <w:rPr>
                <w:rFonts w:ascii="Times New Roman" w:hAnsi="Times New Roman"/>
                <w:color w:val="000000" w:themeColor="text1"/>
                <w:szCs w:val="21"/>
              </w:rPr>
              <w:t>污水处理站主体构筑物封闭</w:t>
            </w:r>
          </w:p>
        </w:tc>
        <w:tc>
          <w:tcPr>
            <w:tcW w:w="1336" w:type="dxa"/>
            <w:vMerge/>
            <w:tcBorders>
              <w:tl2br w:val="nil"/>
              <w:tr2bl w:val="nil"/>
            </w:tcBorders>
            <w:vAlign w:val="center"/>
          </w:tcPr>
          <w:p w:rsidR="004F55BD" w:rsidRPr="00EC3380" w:rsidRDefault="004F55BD" w:rsidP="00617F89">
            <w:pPr>
              <w:spacing w:line="264" w:lineRule="exact"/>
              <w:jc w:val="center"/>
              <w:rPr>
                <w:rFonts w:ascii="Times New Roman" w:hAnsi="Times New Roman"/>
                <w:color w:val="000000" w:themeColor="text1"/>
                <w:szCs w:val="21"/>
              </w:rPr>
            </w:pPr>
          </w:p>
        </w:tc>
        <w:tc>
          <w:tcPr>
            <w:tcW w:w="2094" w:type="dxa"/>
            <w:tcBorders>
              <w:tl2br w:val="nil"/>
              <w:tr2bl w:val="nil"/>
            </w:tcBorders>
            <w:vAlign w:val="center"/>
          </w:tcPr>
          <w:p w:rsidR="004F55BD" w:rsidRPr="00EC3380" w:rsidRDefault="006D3200" w:rsidP="006D3200">
            <w:pPr>
              <w:autoSpaceDE w:val="0"/>
              <w:autoSpaceDN w:val="0"/>
              <w:adjustRightInd w:val="0"/>
              <w:snapToGrid w:val="0"/>
              <w:spacing w:line="276" w:lineRule="auto"/>
              <w:jc w:val="center"/>
              <w:textAlignment w:val="center"/>
              <w:rPr>
                <w:rFonts w:ascii="Times New Roman" w:hAnsi="Times New Roman" w:cs="Times New Roman"/>
                <w:color w:val="000000" w:themeColor="text1"/>
                <w:szCs w:val="21"/>
              </w:rPr>
            </w:pPr>
            <w:r w:rsidRPr="00EC3380">
              <w:rPr>
                <w:rFonts w:ascii="Times New Roman" w:hAnsi="Times New Roman" w:cs="Times New Roman"/>
                <w:color w:val="000000" w:themeColor="text1"/>
                <w:szCs w:val="21"/>
              </w:rPr>
              <w:t>《恶臭污染物排放标准》（</w:t>
            </w:r>
            <w:r w:rsidRPr="00EC3380">
              <w:rPr>
                <w:rFonts w:ascii="Times New Roman" w:hAnsi="Times New Roman" w:cs="Times New Roman"/>
                <w:color w:val="000000" w:themeColor="text1"/>
                <w:szCs w:val="21"/>
              </w:rPr>
              <w:t>14554-93</w:t>
            </w:r>
            <w:r w:rsidRPr="00EC3380">
              <w:rPr>
                <w:rFonts w:ascii="Times New Roman" w:hAnsi="Times New Roman" w:cs="Times New Roman"/>
                <w:color w:val="000000" w:themeColor="text1"/>
                <w:szCs w:val="21"/>
              </w:rPr>
              <w:t>）新</w:t>
            </w:r>
            <w:r w:rsidRPr="00EC3380">
              <w:rPr>
                <w:rFonts w:ascii="Times New Roman" w:hAnsi="Times New Roman" w:cs="Times New Roman" w:hint="eastAsia"/>
                <w:color w:val="000000" w:themeColor="text1"/>
                <w:szCs w:val="21"/>
              </w:rPr>
              <w:t>改扩建</w:t>
            </w:r>
            <w:r w:rsidRPr="00EC3380">
              <w:rPr>
                <w:rFonts w:ascii="Times New Roman" w:hAnsi="Times New Roman" w:cs="Times New Roman"/>
                <w:color w:val="000000" w:themeColor="text1"/>
                <w:szCs w:val="21"/>
              </w:rPr>
              <w:t>企业</w:t>
            </w:r>
            <w:r w:rsidRPr="00EC3380">
              <w:rPr>
                <w:rFonts w:ascii="Times New Roman" w:hAnsi="Times New Roman" w:cs="Times New Roman" w:hint="eastAsia"/>
                <w:color w:val="000000" w:themeColor="text1"/>
                <w:szCs w:val="21"/>
              </w:rPr>
              <w:t>无组织厂界</w:t>
            </w:r>
            <w:r w:rsidRPr="00EC3380">
              <w:rPr>
                <w:rFonts w:ascii="Times New Roman" w:hAnsi="Times New Roman" w:cs="Times New Roman"/>
                <w:color w:val="000000" w:themeColor="text1"/>
                <w:szCs w:val="21"/>
              </w:rPr>
              <w:t>二级标准限值</w:t>
            </w:r>
          </w:p>
        </w:tc>
      </w:tr>
      <w:tr w:rsidR="006D3200" w:rsidRPr="00EC3380" w:rsidTr="00922C57">
        <w:trPr>
          <w:trHeight w:val="183"/>
          <w:jc w:val="center"/>
        </w:trPr>
        <w:tc>
          <w:tcPr>
            <w:tcW w:w="512" w:type="dxa"/>
            <w:vMerge w:val="restart"/>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废</w:t>
            </w:r>
          </w:p>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水</w:t>
            </w:r>
          </w:p>
        </w:tc>
        <w:tc>
          <w:tcPr>
            <w:tcW w:w="1037"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循环冷却排污水</w:t>
            </w:r>
          </w:p>
        </w:tc>
        <w:tc>
          <w:tcPr>
            <w:tcW w:w="5563" w:type="dxa"/>
            <w:gridSpan w:val="4"/>
            <w:tcBorders>
              <w:tl2br w:val="nil"/>
              <w:tr2bl w:val="nil"/>
            </w:tcBorders>
            <w:vAlign w:val="center"/>
          </w:tcPr>
          <w:p w:rsidR="006D3200" w:rsidRPr="00EC3380" w:rsidRDefault="006D3200" w:rsidP="006D3200">
            <w:pPr>
              <w:jc w:val="center"/>
              <w:rPr>
                <w:rFonts w:ascii="Times New Roman" w:hAnsi="Times New Roman"/>
                <w:color w:val="000000" w:themeColor="text1"/>
                <w:szCs w:val="21"/>
              </w:rPr>
            </w:pPr>
            <w:r w:rsidRPr="00EC3380">
              <w:rPr>
                <w:rFonts w:ascii="Times New Roman" w:hAnsi="Times New Roman" w:cs="Times New Roman"/>
                <w:color w:val="000000" w:themeColor="text1"/>
              </w:rPr>
              <w:t>部分回用于锅炉喷淋脱硫塔用水、锅炉煤堆场、灰渣场洒水等工序用水</w:t>
            </w:r>
          </w:p>
        </w:tc>
        <w:tc>
          <w:tcPr>
            <w:tcW w:w="2094"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w:t>
            </w:r>
          </w:p>
        </w:tc>
      </w:tr>
      <w:tr w:rsidR="006D3200" w:rsidRPr="00EC3380" w:rsidTr="00922C57">
        <w:trPr>
          <w:trHeight w:val="474"/>
          <w:jc w:val="center"/>
        </w:trPr>
        <w:tc>
          <w:tcPr>
            <w:tcW w:w="512" w:type="dxa"/>
            <w:vMerge/>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p>
        </w:tc>
        <w:tc>
          <w:tcPr>
            <w:tcW w:w="1037"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锅炉软水系统废水</w:t>
            </w:r>
          </w:p>
        </w:tc>
        <w:tc>
          <w:tcPr>
            <w:tcW w:w="5563" w:type="dxa"/>
            <w:gridSpan w:val="4"/>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cs="Times New Roman"/>
                <w:color w:val="000000" w:themeColor="text1"/>
              </w:rPr>
              <w:t>锅炉喷淋脱硫塔用水、锅炉煤堆场、灰渣场洒水等工序用水</w:t>
            </w:r>
          </w:p>
        </w:tc>
        <w:tc>
          <w:tcPr>
            <w:tcW w:w="2094"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w:t>
            </w:r>
          </w:p>
        </w:tc>
      </w:tr>
      <w:tr w:rsidR="006D3200" w:rsidRPr="00EC3380" w:rsidTr="00922C57">
        <w:trPr>
          <w:trHeight w:val="647"/>
          <w:jc w:val="center"/>
        </w:trPr>
        <w:tc>
          <w:tcPr>
            <w:tcW w:w="512" w:type="dxa"/>
            <w:vMerge/>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p>
        </w:tc>
        <w:tc>
          <w:tcPr>
            <w:tcW w:w="1037"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装置区地面冲洗水</w:t>
            </w:r>
          </w:p>
        </w:tc>
        <w:tc>
          <w:tcPr>
            <w:tcW w:w="5563" w:type="dxa"/>
            <w:gridSpan w:val="4"/>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cs="Times New Roman"/>
                <w:color w:val="000000" w:themeColor="text1"/>
              </w:rPr>
              <w:t>收集后排入厂内污水处理站处理达到园区污水处理站入网标准要求后排入园区污水处理厂进行处理</w:t>
            </w:r>
          </w:p>
        </w:tc>
        <w:tc>
          <w:tcPr>
            <w:tcW w:w="2094" w:type="dxa"/>
            <w:vMerge w:val="restart"/>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cs="Times New Roman"/>
                <w:color w:val="000000" w:themeColor="text1"/>
              </w:rPr>
              <w:t>《石油化学工业污染物排放标准》（</w:t>
            </w:r>
            <w:r w:rsidRPr="00EC3380">
              <w:rPr>
                <w:rFonts w:ascii="Times New Roman" w:hAnsi="Times New Roman" w:cs="Times New Roman"/>
                <w:color w:val="000000" w:themeColor="text1"/>
              </w:rPr>
              <w:t>GB31571-2015</w:t>
            </w:r>
            <w:r w:rsidRPr="00EC3380">
              <w:rPr>
                <w:rFonts w:ascii="Times New Roman" w:hAnsi="Times New Roman" w:cs="Times New Roman"/>
                <w:color w:val="000000" w:themeColor="text1"/>
              </w:rPr>
              <w:t>）中现有企业水污染排放限值</w:t>
            </w:r>
          </w:p>
        </w:tc>
      </w:tr>
      <w:tr w:rsidR="006D3200" w:rsidRPr="00EC3380" w:rsidTr="00922C57">
        <w:trPr>
          <w:trHeight w:val="647"/>
          <w:jc w:val="center"/>
        </w:trPr>
        <w:tc>
          <w:tcPr>
            <w:tcW w:w="512" w:type="dxa"/>
            <w:vMerge/>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p>
        </w:tc>
        <w:tc>
          <w:tcPr>
            <w:tcW w:w="1037"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生活污水</w:t>
            </w:r>
          </w:p>
        </w:tc>
        <w:tc>
          <w:tcPr>
            <w:tcW w:w="5563" w:type="dxa"/>
            <w:gridSpan w:val="4"/>
            <w:tcBorders>
              <w:tl2br w:val="nil"/>
              <w:tr2bl w:val="nil"/>
            </w:tcBorders>
            <w:vAlign w:val="center"/>
          </w:tcPr>
          <w:p w:rsidR="006D3200" w:rsidRPr="00EC3380" w:rsidRDefault="006D3200" w:rsidP="00617F89">
            <w:pPr>
              <w:jc w:val="center"/>
              <w:rPr>
                <w:rFonts w:ascii="Times New Roman" w:hAnsi="Times New Roman" w:cs="Times New Roman"/>
                <w:color w:val="000000" w:themeColor="text1"/>
              </w:rPr>
            </w:pPr>
            <w:r w:rsidRPr="00EC3380">
              <w:rPr>
                <w:rFonts w:ascii="Times New Roman" w:hAnsi="Times New Roman" w:cs="Times New Roman"/>
                <w:color w:val="000000" w:themeColor="text1"/>
              </w:rPr>
              <w:t>生活污水经化粪池预处理后排入厂区污水处理站处理达到园区污水处理站入网标准要求后排入园区污水处理厂进行处理。</w:t>
            </w:r>
          </w:p>
        </w:tc>
        <w:tc>
          <w:tcPr>
            <w:tcW w:w="2094" w:type="dxa"/>
            <w:vMerge/>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p>
        </w:tc>
      </w:tr>
      <w:tr w:rsidR="006D3200" w:rsidRPr="00EC3380" w:rsidTr="00922C57">
        <w:trPr>
          <w:trHeight w:val="647"/>
          <w:jc w:val="center"/>
        </w:trPr>
        <w:tc>
          <w:tcPr>
            <w:tcW w:w="512" w:type="dxa"/>
            <w:vMerge/>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p>
        </w:tc>
        <w:tc>
          <w:tcPr>
            <w:tcW w:w="1037"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初期雨水及消防废水</w:t>
            </w:r>
          </w:p>
        </w:tc>
        <w:tc>
          <w:tcPr>
            <w:tcW w:w="5563" w:type="dxa"/>
            <w:gridSpan w:val="4"/>
            <w:tcBorders>
              <w:tl2br w:val="nil"/>
              <w:tr2bl w:val="nil"/>
            </w:tcBorders>
            <w:vAlign w:val="center"/>
          </w:tcPr>
          <w:p w:rsidR="006D3200" w:rsidRPr="00EC3380" w:rsidRDefault="006D3200" w:rsidP="00617F89">
            <w:pPr>
              <w:jc w:val="center"/>
              <w:rPr>
                <w:rFonts w:ascii="Times New Roman" w:hAnsi="Times New Roman" w:cs="Times New Roman"/>
                <w:color w:val="000000" w:themeColor="text1"/>
              </w:rPr>
            </w:pPr>
            <w:r w:rsidRPr="00EC3380">
              <w:rPr>
                <w:rFonts w:ascii="Times New Roman" w:hAnsi="Times New Roman" w:cs="Times New Roman" w:hint="eastAsia"/>
                <w:color w:val="000000" w:themeColor="text1"/>
              </w:rPr>
              <w:t>依托</w:t>
            </w:r>
            <w:r w:rsidRPr="00EC3380">
              <w:rPr>
                <w:rFonts w:ascii="Times New Roman" w:hAnsi="Times New Roman" w:cs="Times New Roman"/>
                <w:color w:val="000000" w:themeColor="text1"/>
              </w:rPr>
              <w:t>厂区</w:t>
            </w:r>
            <w:r w:rsidRPr="00EC3380">
              <w:rPr>
                <w:rFonts w:ascii="Times New Roman" w:hAnsi="Times New Roman" w:cs="Times New Roman" w:hint="eastAsia"/>
                <w:color w:val="000000" w:themeColor="text1"/>
              </w:rPr>
              <w:t>已建</w:t>
            </w:r>
            <w:r w:rsidRPr="00EC3380">
              <w:rPr>
                <w:rFonts w:ascii="Times New Roman" w:hAnsi="Times New Roman" w:cs="Times New Roman"/>
                <w:color w:val="000000" w:themeColor="text1"/>
              </w:rPr>
              <w:t>8000m</w:t>
            </w:r>
            <w:r w:rsidRPr="00EC3380">
              <w:rPr>
                <w:rFonts w:ascii="Times New Roman" w:hAnsi="Times New Roman" w:cs="Times New Roman"/>
                <w:color w:val="000000" w:themeColor="text1"/>
                <w:vertAlign w:val="superscript"/>
              </w:rPr>
              <w:t>3</w:t>
            </w:r>
            <w:r w:rsidRPr="00EC3380">
              <w:rPr>
                <w:rFonts w:ascii="Times New Roman" w:hAnsi="Times New Roman" w:cs="Times New Roman"/>
                <w:color w:val="000000" w:themeColor="text1"/>
              </w:rPr>
              <w:t>的事故水池</w:t>
            </w:r>
            <w:r w:rsidRPr="00EC3380">
              <w:rPr>
                <w:rFonts w:ascii="Times New Roman" w:hAnsi="Times New Roman" w:cs="Times New Roman" w:hint="eastAsia"/>
                <w:color w:val="000000" w:themeColor="text1"/>
              </w:rPr>
              <w:t>收集</w:t>
            </w:r>
          </w:p>
        </w:tc>
        <w:tc>
          <w:tcPr>
            <w:tcW w:w="2094" w:type="dxa"/>
            <w:tcBorders>
              <w:tl2br w:val="nil"/>
              <w:tr2bl w:val="nil"/>
            </w:tcBorders>
            <w:vAlign w:val="center"/>
          </w:tcPr>
          <w:p w:rsidR="006D3200" w:rsidRPr="00EC3380" w:rsidRDefault="006D3200"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w:t>
            </w:r>
          </w:p>
        </w:tc>
      </w:tr>
      <w:tr w:rsidR="00922C57" w:rsidRPr="00EC3380" w:rsidTr="00922C57">
        <w:trPr>
          <w:trHeight w:val="647"/>
          <w:jc w:val="center"/>
        </w:trPr>
        <w:tc>
          <w:tcPr>
            <w:tcW w:w="512" w:type="dxa"/>
            <w:vMerge w:val="restart"/>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固废</w:t>
            </w:r>
          </w:p>
        </w:tc>
        <w:tc>
          <w:tcPr>
            <w:tcW w:w="1037" w:type="dxa"/>
            <w:tcBorders>
              <w:tl2br w:val="nil"/>
              <w:tr2bl w:val="nil"/>
            </w:tcBorders>
            <w:vAlign w:val="center"/>
          </w:tcPr>
          <w:p w:rsidR="00922C57" w:rsidRPr="00EC3380" w:rsidRDefault="00E55556" w:rsidP="00617F89">
            <w:pPr>
              <w:jc w:val="center"/>
              <w:rPr>
                <w:color w:val="000000" w:themeColor="text1"/>
                <w:szCs w:val="21"/>
              </w:rPr>
            </w:pPr>
            <w:r w:rsidRPr="00EC3380">
              <w:rPr>
                <w:rFonts w:hint="eastAsia"/>
                <w:color w:val="000000" w:themeColor="text1"/>
                <w:szCs w:val="21"/>
              </w:rPr>
              <w:t>废制氮分子筛</w:t>
            </w:r>
          </w:p>
        </w:tc>
        <w:tc>
          <w:tcPr>
            <w:tcW w:w="1195" w:type="dxa"/>
            <w:gridSpan w:val="2"/>
            <w:vMerge w:val="restart"/>
            <w:tcBorders>
              <w:tl2br w:val="nil"/>
              <w:tr2bl w:val="nil"/>
            </w:tcBorders>
            <w:vAlign w:val="center"/>
          </w:tcPr>
          <w:p w:rsidR="00922C57" w:rsidRPr="00EC3380" w:rsidRDefault="00922C57" w:rsidP="00617F89">
            <w:pPr>
              <w:jc w:val="center"/>
              <w:rPr>
                <w:rFonts w:ascii="Times New Roman" w:hAnsi="Times New Roman" w:cs="Times New Roman"/>
                <w:color w:val="000000" w:themeColor="text1"/>
              </w:rPr>
            </w:pPr>
            <w:r w:rsidRPr="00EC3380">
              <w:rPr>
                <w:rFonts w:ascii="Times New Roman" w:hAnsi="Times New Roman" w:cs="Times New Roman" w:hint="eastAsia"/>
                <w:color w:val="000000" w:themeColor="text1"/>
              </w:rPr>
              <w:t>一般固废</w:t>
            </w:r>
          </w:p>
        </w:tc>
        <w:tc>
          <w:tcPr>
            <w:tcW w:w="4368" w:type="dxa"/>
            <w:gridSpan w:val="2"/>
            <w:tcBorders>
              <w:tl2br w:val="nil"/>
              <w:tr2bl w:val="nil"/>
            </w:tcBorders>
            <w:vAlign w:val="center"/>
          </w:tcPr>
          <w:p w:rsidR="00922C57" w:rsidRPr="00EC3380" w:rsidRDefault="00922C57" w:rsidP="00617F89">
            <w:pPr>
              <w:jc w:val="center"/>
              <w:rPr>
                <w:color w:val="000000" w:themeColor="text1"/>
                <w:szCs w:val="21"/>
              </w:rPr>
            </w:pPr>
            <w:r w:rsidRPr="00EC3380">
              <w:rPr>
                <w:color w:val="000000" w:themeColor="text1"/>
                <w:szCs w:val="21"/>
              </w:rPr>
              <w:t>定期更换后由园区环卫部门清运后统一进行处理</w:t>
            </w:r>
          </w:p>
        </w:tc>
        <w:tc>
          <w:tcPr>
            <w:tcW w:w="2094" w:type="dxa"/>
            <w:vMerge w:val="restart"/>
            <w:tcBorders>
              <w:tl2br w:val="nil"/>
              <w:tr2bl w:val="nil"/>
            </w:tcBorders>
            <w:vAlign w:val="center"/>
          </w:tcPr>
          <w:p w:rsidR="00922C57" w:rsidRPr="00EC3380" w:rsidRDefault="00922C57" w:rsidP="00922C57">
            <w:pPr>
              <w:pStyle w:val="TableParagraph"/>
              <w:spacing w:before="42"/>
              <w:ind w:right="79"/>
              <w:rPr>
                <w:color w:val="000000" w:themeColor="text1"/>
                <w:sz w:val="21"/>
              </w:rPr>
            </w:pPr>
            <w:r w:rsidRPr="00EC3380">
              <w:rPr>
                <w:color w:val="000000" w:themeColor="text1"/>
                <w:sz w:val="21"/>
              </w:rPr>
              <w:t>《一般工业固体废物贮存、处置场污染控制标准》</w:t>
            </w:r>
            <w:r w:rsidRPr="00EC3380">
              <w:rPr>
                <w:rFonts w:ascii="宋体" w:eastAsia="宋体" w:hAnsi="宋体" w:cs="宋体" w:hint="eastAsia"/>
                <w:color w:val="000000" w:themeColor="text1"/>
                <w:sz w:val="21"/>
              </w:rPr>
              <w:t>（</w:t>
            </w:r>
            <w:r w:rsidRPr="00EC3380">
              <w:rPr>
                <w:color w:val="000000" w:themeColor="text1"/>
                <w:sz w:val="21"/>
              </w:rPr>
              <w:t>GB18599-2001</w:t>
            </w:r>
            <w:r w:rsidRPr="00EC3380">
              <w:rPr>
                <w:rFonts w:ascii="宋体" w:eastAsia="宋体" w:hAnsi="宋体" w:cs="宋体" w:hint="eastAsia"/>
                <w:color w:val="000000" w:themeColor="text1"/>
                <w:sz w:val="21"/>
              </w:rPr>
              <w:t>）及其修改单（公告</w:t>
            </w:r>
            <w:r w:rsidRPr="00EC3380">
              <w:rPr>
                <w:color w:val="000000" w:themeColor="text1"/>
                <w:sz w:val="21"/>
              </w:rPr>
              <w:t xml:space="preserve"> 2013 </w:t>
            </w:r>
            <w:r w:rsidRPr="00EC3380">
              <w:rPr>
                <w:rFonts w:ascii="宋体" w:eastAsia="宋体" w:hAnsi="宋体" w:cs="宋体" w:hint="eastAsia"/>
                <w:color w:val="000000" w:themeColor="text1"/>
                <w:sz w:val="21"/>
              </w:rPr>
              <w:t>年第</w:t>
            </w:r>
            <w:r w:rsidRPr="00EC3380">
              <w:rPr>
                <w:color w:val="000000" w:themeColor="text1"/>
                <w:sz w:val="21"/>
              </w:rPr>
              <w:t xml:space="preserve"> 36 </w:t>
            </w:r>
            <w:r w:rsidRPr="00EC3380">
              <w:rPr>
                <w:rFonts w:ascii="宋体" w:eastAsia="宋体" w:hAnsi="宋体" w:cs="宋体" w:hint="eastAsia"/>
                <w:color w:val="000000" w:themeColor="text1"/>
                <w:sz w:val="21"/>
              </w:rPr>
              <w:t>号）中的相关标准</w:t>
            </w:r>
          </w:p>
        </w:tc>
      </w:tr>
      <w:tr w:rsidR="00922C57" w:rsidRPr="00EC3380" w:rsidTr="00922C57">
        <w:trPr>
          <w:trHeight w:val="647"/>
          <w:jc w:val="center"/>
        </w:trPr>
        <w:tc>
          <w:tcPr>
            <w:tcW w:w="512" w:type="dxa"/>
            <w:vMerge/>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p>
        </w:tc>
        <w:tc>
          <w:tcPr>
            <w:tcW w:w="1037" w:type="dxa"/>
            <w:tcBorders>
              <w:tl2br w:val="nil"/>
              <w:tr2bl w:val="nil"/>
            </w:tcBorders>
            <w:vAlign w:val="center"/>
          </w:tcPr>
          <w:p w:rsidR="00922C57" w:rsidRPr="00EC3380" w:rsidRDefault="00922C57" w:rsidP="00617F89">
            <w:pPr>
              <w:jc w:val="center"/>
              <w:rPr>
                <w:color w:val="000000" w:themeColor="text1"/>
                <w:szCs w:val="21"/>
              </w:rPr>
            </w:pPr>
            <w:r w:rsidRPr="00EC3380">
              <w:rPr>
                <w:rFonts w:hint="eastAsia"/>
                <w:color w:val="000000" w:themeColor="text1"/>
                <w:szCs w:val="21"/>
              </w:rPr>
              <w:t>锅炉灰渣</w:t>
            </w:r>
          </w:p>
        </w:tc>
        <w:tc>
          <w:tcPr>
            <w:tcW w:w="1195" w:type="dxa"/>
            <w:gridSpan w:val="2"/>
            <w:vMerge/>
            <w:tcBorders>
              <w:tl2br w:val="nil"/>
              <w:tr2bl w:val="nil"/>
            </w:tcBorders>
            <w:vAlign w:val="center"/>
          </w:tcPr>
          <w:p w:rsidR="00922C57" w:rsidRPr="00EC3380" w:rsidRDefault="00922C57" w:rsidP="00617F89">
            <w:pPr>
              <w:jc w:val="center"/>
              <w:rPr>
                <w:rFonts w:ascii="Times New Roman" w:hAnsi="Times New Roman" w:cs="Times New Roman"/>
                <w:color w:val="000000" w:themeColor="text1"/>
              </w:rPr>
            </w:pPr>
          </w:p>
        </w:tc>
        <w:tc>
          <w:tcPr>
            <w:tcW w:w="4368" w:type="dxa"/>
            <w:gridSpan w:val="2"/>
            <w:tcBorders>
              <w:tl2br w:val="nil"/>
              <w:tr2bl w:val="nil"/>
            </w:tcBorders>
            <w:vAlign w:val="center"/>
          </w:tcPr>
          <w:p w:rsidR="00922C57" w:rsidRPr="00EC3380" w:rsidRDefault="00922C57" w:rsidP="00617F89">
            <w:pPr>
              <w:jc w:val="center"/>
              <w:rPr>
                <w:color w:val="000000" w:themeColor="text1"/>
                <w:szCs w:val="21"/>
              </w:rPr>
            </w:pPr>
            <w:r w:rsidRPr="00EC3380">
              <w:rPr>
                <w:rFonts w:hint="eastAsia"/>
                <w:color w:val="000000" w:themeColor="text1"/>
                <w:szCs w:val="21"/>
              </w:rPr>
              <w:t>储存至厂区临时灰渣场定期拉运至</w:t>
            </w:r>
            <w:proofErr w:type="gramStart"/>
            <w:r w:rsidRPr="00EC3380">
              <w:rPr>
                <w:rFonts w:hint="eastAsia"/>
                <w:color w:val="000000" w:themeColor="text1"/>
                <w:szCs w:val="21"/>
              </w:rPr>
              <w:t>周边周边</w:t>
            </w:r>
            <w:proofErr w:type="gramEnd"/>
            <w:r w:rsidRPr="00EC3380">
              <w:rPr>
                <w:rFonts w:hint="eastAsia"/>
                <w:color w:val="000000" w:themeColor="text1"/>
                <w:szCs w:val="21"/>
              </w:rPr>
              <w:t>制砖厂</w:t>
            </w:r>
            <w:r w:rsidRPr="00EC3380">
              <w:rPr>
                <w:color w:val="000000" w:themeColor="text1"/>
                <w:szCs w:val="21"/>
              </w:rPr>
              <w:t>外售</w:t>
            </w:r>
          </w:p>
        </w:tc>
        <w:tc>
          <w:tcPr>
            <w:tcW w:w="2094" w:type="dxa"/>
            <w:vMerge/>
            <w:tcBorders>
              <w:tl2br w:val="nil"/>
              <w:tr2bl w:val="nil"/>
            </w:tcBorders>
            <w:vAlign w:val="center"/>
          </w:tcPr>
          <w:p w:rsidR="00922C57" w:rsidRPr="00EC3380" w:rsidRDefault="00922C57" w:rsidP="00922C57">
            <w:pPr>
              <w:jc w:val="center"/>
              <w:rPr>
                <w:rFonts w:ascii="Times New Roman" w:hAnsi="Times New Roman"/>
                <w:color w:val="000000" w:themeColor="text1"/>
                <w:szCs w:val="21"/>
              </w:rPr>
            </w:pPr>
          </w:p>
        </w:tc>
      </w:tr>
      <w:tr w:rsidR="00922C57" w:rsidRPr="00EC3380" w:rsidTr="00922C57">
        <w:trPr>
          <w:trHeight w:val="647"/>
          <w:jc w:val="center"/>
        </w:trPr>
        <w:tc>
          <w:tcPr>
            <w:tcW w:w="512" w:type="dxa"/>
            <w:vMerge/>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p>
        </w:tc>
        <w:tc>
          <w:tcPr>
            <w:tcW w:w="1037" w:type="dxa"/>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生活垃圾</w:t>
            </w:r>
          </w:p>
        </w:tc>
        <w:tc>
          <w:tcPr>
            <w:tcW w:w="1195" w:type="dxa"/>
            <w:gridSpan w:val="2"/>
            <w:vMerge/>
            <w:tcBorders>
              <w:tl2br w:val="nil"/>
              <w:tr2bl w:val="nil"/>
            </w:tcBorders>
            <w:vAlign w:val="center"/>
          </w:tcPr>
          <w:p w:rsidR="00922C57" w:rsidRPr="00EC3380" w:rsidRDefault="00922C57" w:rsidP="00617F89">
            <w:pPr>
              <w:jc w:val="center"/>
              <w:rPr>
                <w:rFonts w:ascii="Times New Roman" w:hAnsi="Times New Roman" w:cs="Times New Roman"/>
                <w:color w:val="000000" w:themeColor="text1"/>
              </w:rPr>
            </w:pPr>
          </w:p>
        </w:tc>
        <w:tc>
          <w:tcPr>
            <w:tcW w:w="4368" w:type="dxa"/>
            <w:gridSpan w:val="2"/>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厂区垃圾箱收集后委托园区环卫部门定期清理</w:t>
            </w:r>
          </w:p>
        </w:tc>
        <w:tc>
          <w:tcPr>
            <w:tcW w:w="2094" w:type="dxa"/>
            <w:vMerge/>
            <w:tcBorders>
              <w:tl2br w:val="nil"/>
              <w:tr2bl w:val="nil"/>
            </w:tcBorders>
            <w:vAlign w:val="center"/>
          </w:tcPr>
          <w:p w:rsidR="00922C57" w:rsidRPr="00EC3380" w:rsidRDefault="00922C57" w:rsidP="00922C57">
            <w:pPr>
              <w:jc w:val="center"/>
              <w:rPr>
                <w:rFonts w:ascii="Times New Roman" w:hAnsi="Times New Roman"/>
                <w:color w:val="000000" w:themeColor="text1"/>
                <w:szCs w:val="21"/>
              </w:rPr>
            </w:pPr>
          </w:p>
        </w:tc>
      </w:tr>
      <w:tr w:rsidR="00922C57" w:rsidRPr="00EC3380" w:rsidTr="00922C57">
        <w:trPr>
          <w:trHeight w:val="647"/>
          <w:jc w:val="center"/>
        </w:trPr>
        <w:tc>
          <w:tcPr>
            <w:tcW w:w="512" w:type="dxa"/>
            <w:vMerge/>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p>
        </w:tc>
        <w:tc>
          <w:tcPr>
            <w:tcW w:w="1037" w:type="dxa"/>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废催化剂</w:t>
            </w:r>
          </w:p>
        </w:tc>
        <w:tc>
          <w:tcPr>
            <w:tcW w:w="1195" w:type="dxa"/>
            <w:gridSpan w:val="2"/>
            <w:vMerge w:val="restart"/>
            <w:tcBorders>
              <w:tl2br w:val="nil"/>
              <w:tr2bl w:val="nil"/>
            </w:tcBorders>
            <w:vAlign w:val="center"/>
          </w:tcPr>
          <w:p w:rsidR="00922C57" w:rsidRPr="00EC3380" w:rsidRDefault="00922C57" w:rsidP="00617F89">
            <w:pPr>
              <w:jc w:val="center"/>
              <w:rPr>
                <w:rFonts w:ascii="Times New Roman" w:hAnsi="Times New Roman" w:cs="Times New Roman"/>
                <w:color w:val="000000" w:themeColor="text1"/>
              </w:rPr>
            </w:pPr>
            <w:r w:rsidRPr="00EC3380">
              <w:rPr>
                <w:rFonts w:ascii="Times New Roman" w:hAnsi="Times New Roman" w:cs="Times New Roman" w:hint="eastAsia"/>
                <w:color w:val="000000" w:themeColor="text1"/>
              </w:rPr>
              <w:t>危险废物</w:t>
            </w:r>
          </w:p>
        </w:tc>
        <w:tc>
          <w:tcPr>
            <w:tcW w:w="4368" w:type="dxa"/>
            <w:gridSpan w:val="2"/>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定期更换储存</w:t>
            </w:r>
            <w:proofErr w:type="gramStart"/>
            <w:r w:rsidRPr="00EC3380">
              <w:rPr>
                <w:rFonts w:ascii="Times New Roman" w:hAnsi="Times New Roman" w:hint="eastAsia"/>
                <w:color w:val="000000" w:themeColor="text1"/>
                <w:szCs w:val="21"/>
              </w:rPr>
              <w:t>至危废暂存</w:t>
            </w:r>
            <w:proofErr w:type="gramEnd"/>
            <w:r w:rsidRPr="00EC3380">
              <w:rPr>
                <w:rFonts w:ascii="Times New Roman" w:hAnsi="Times New Roman" w:hint="eastAsia"/>
                <w:color w:val="000000" w:themeColor="text1"/>
                <w:szCs w:val="21"/>
              </w:rPr>
              <w:t>间后委托厂家回收利用</w:t>
            </w:r>
          </w:p>
        </w:tc>
        <w:tc>
          <w:tcPr>
            <w:tcW w:w="2094" w:type="dxa"/>
            <w:vMerge w:val="restart"/>
            <w:tcBorders>
              <w:tl2br w:val="nil"/>
              <w:tr2bl w:val="nil"/>
            </w:tcBorders>
            <w:vAlign w:val="center"/>
          </w:tcPr>
          <w:p w:rsidR="00922C57" w:rsidRPr="00EC3380" w:rsidRDefault="00922C57" w:rsidP="00922C57">
            <w:pPr>
              <w:pStyle w:val="TableParagraph"/>
              <w:spacing w:before="27"/>
              <w:ind w:left="109" w:right="79"/>
              <w:rPr>
                <w:color w:val="000000" w:themeColor="text1"/>
                <w:sz w:val="21"/>
              </w:rPr>
            </w:pPr>
            <w:r w:rsidRPr="00EC3380">
              <w:rPr>
                <w:rFonts w:ascii="宋体" w:eastAsia="宋体" w:hAnsi="宋体" w:cs="宋体" w:hint="eastAsia"/>
                <w:color w:val="000000" w:themeColor="text1"/>
                <w:spacing w:val="-10"/>
                <w:sz w:val="21"/>
              </w:rPr>
              <w:t>《危险废物贮存污染控制标准</w:t>
            </w:r>
            <w:r w:rsidRPr="00EC3380">
              <w:rPr>
                <w:rFonts w:ascii="宋体" w:eastAsia="宋体" w:hAnsi="宋体" w:cs="宋体" w:hint="eastAsia"/>
                <w:color w:val="000000" w:themeColor="text1"/>
                <w:spacing w:val="-176"/>
                <w:sz w:val="21"/>
              </w:rPr>
              <w:t>》</w:t>
            </w:r>
            <w:r w:rsidRPr="00EC3380">
              <w:rPr>
                <w:rFonts w:ascii="宋体" w:eastAsia="宋体" w:hAnsi="宋体" w:cs="宋体" w:hint="eastAsia"/>
                <w:color w:val="000000" w:themeColor="text1"/>
                <w:spacing w:val="-6"/>
                <w:sz w:val="21"/>
              </w:rPr>
              <w:t>（</w:t>
            </w:r>
            <w:r w:rsidRPr="00EC3380">
              <w:rPr>
                <w:color w:val="000000" w:themeColor="text1"/>
                <w:spacing w:val="-6"/>
                <w:sz w:val="21"/>
              </w:rPr>
              <w:t>GB18597-2001</w:t>
            </w:r>
            <w:r w:rsidRPr="00EC3380">
              <w:rPr>
                <w:rFonts w:ascii="宋体" w:eastAsia="宋体" w:hAnsi="宋体" w:cs="宋体" w:hint="eastAsia"/>
                <w:color w:val="000000" w:themeColor="text1"/>
                <w:spacing w:val="-6"/>
                <w:sz w:val="21"/>
              </w:rPr>
              <w:t>）</w:t>
            </w:r>
            <w:r w:rsidRPr="00EC3380">
              <w:rPr>
                <w:rFonts w:ascii="宋体" w:eastAsia="宋体" w:hAnsi="宋体" w:cs="宋体" w:hint="eastAsia"/>
                <w:color w:val="000000" w:themeColor="text1"/>
                <w:spacing w:val="-17"/>
                <w:sz w:val="21"/>
              </w:rPr>
              <w:t>及其修改</w:t>
            </w:r>
            <w:proofErr w:type="gramStart"/>
            <w:r w:rsidRPr="00EC3380">
              <w:rPr>
                <w:rFonts w:ascii="宋体" w:eastAsia="宋体" w:hAnsi="宋体" w:cs="宋体" w:hint="eastAsia"/>
                <w:color w:val="000000" w:themeColor="text1"/>
                <w:spacing w:val="-17"/>
                <w:sz w:val="21"/>
              </w:rPr>
              <w:t>单</w:t>
            </w:r>
            <w:r w:rsidRPr="00EC3380">
              <w:rPr>
                <w:rFonts w:ascii="宋体" w:eastAsia="宋体" w:hAnsi="宋体" w:cs="宋体" w:hint="eastAsia"/>
                <w:color w:val="000000" w:themeColor="text1"/>
                <w:sz w:val="21"/>
              </w:rPr>
              <w:t>相关</w:t>
            </w:r>
            <w:proofErr w:type="gramEnd"/>
            <w:r w:rsidRPr="00EC3380">
              <w:rPr>
                <w:rFonts w:ascii="宋体" w:eastAsia="宋体" w:hAnsi="宋体" w:cs="宋体" w:hint="eastAsia"/>
                <w:color w:val="000000" w:themeColor="text1"/>
                <w:sz w:val="21"/>
              </w:rPr>
              <w:t>标准</w:t>
            </w:r>
          </w:p>
        </w:tc>
      </w:tr>
      <w:tr w:rsidR="00922C57" w:rsidRPr="00EC3380" w:rsidTr="00922C57">
        <w:trPr>
          <w:trHeight w:val="647"/>
          <w:jc w:val="center"/>
        </w:trPr>
        <w:tc>
          <w:tcPr>
            <w:tcW w:w="512" w:type="dxa"/>
            <w:vMerge/>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p>
        </w:tc>
        <w:tc>
          <w:tcPr>
            <w:tcW w:w="1037" w:type="dxa"/>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软水制备废树脂</w:t>
            </w:r>
          </w:p>
        </w:tc>
        <w:tc>
          <w:tcPr>
            <w:tcW w:w="1195" w:type="dxa"/>
            <w:gridSpan w:val="2"/>
            <w:vMerge/>
            <w:tcBorders>
              <w:tl2br w:val="nil"/>
              <w:tr2bl w:val="nil"/>
            </w:tcBorders>
            <w:vAlign w:val="center"/>
          </w:tcPr>
          <w:p w:rsidR="00922C57" w:rsidRPr="00EC3380" w:rsidRDefault="00922C57" w:rsidP="00617F89">
            <w:pPr>
              <w:jc w:val="center"/>
              <w:rPr>
                <w:rFonts w:ascii="Times New Roman" w:hAnsi="Times New Roman" w:cs="Times New Roman"/>
                <w:color w:val="000000" w:themeColor="text1"/>
              </w:rPr>
            </w:pPr>
          </w:p>
        </w:tc>
        <w:tc>
          <w:tcPr>
            <w:tcW w:w="4368" w:type="dxa"/>
            <w:gridSpan w:val="2"/>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定期更换储存</w:t>
            </w:r>
            <w:proofErr w:type="gramStart"/>
            <w:r w:rsidRPr="00EC3380">
              <w:rPr>
                <w:rFonts w:ascii="Times New Roman" w:hAnsi="Times New Roman" w:hint="eastAsia"/>
                <w:color w:val="000000" w:themeColor="text1"/>
                <w:szCs w:val="21"/>
              </w:rPr>
              <w:t>至危废暂存</w:t>
            </w:r>
            <w:proofErr w:type="gramEnd"/>
            <w:r w:rsidRPr="00EC3380">
              <w:rPr>
                <w:rFonts w:ascii="Times New Roman" w:hAnsi="Times New Roman" w:hint="eastAsia"/>
                <w:color w:val="000000" w:themeColor="text1"/>
                <w:szCs w:val="21"/>
              </w:rPr>
              <w:t>间后委托厂家回收利用</w:t>
            </w:r>
          </w:p>
        </w:tc>
        <w:tc>
          <w:tcPr>
            <w:tcW w:w="2094" w:type="dxa"/>
            <w:vMerge/>
            <w:tcBorders>
              <w:tl2br w:val="nil"/>
              <w:tr2bl w:val="nil"/>
            </w:tcBorders>
            <w:vAlign w:val="center"/>
          </w:tcPr>
          <w:p w:rsidR="00922C57" w:rsidRPr="00EC3380" w:rsidRDefault="00922C57" w:rsidP="00922C57">
            <w:pPr>
              <w:jc w:val="center"/>
              <w:rPr>
                <w:rFonts w:ascii="Times New Roman" w:hAnsi="Times New Roman"/>
                <w:color w:val="000000" w:themeColor="text1"/>
                <w:szCs w:val="21"/>
              </w:rPr>
            </w:pPr>
          </w:p>
        </w:tc>
      </w:tr>
      <w:tr w:rsidR="00922C57" w:rsidRPr="00EC3380" w:rsidTr="00922C57">
        <w:trPr>
          <w:trHeight w:val="647"/>
          <w:jc w:val="center"/>
        </w:trPr>
        <w:tc>
          <w:tcPr>
            <w:tcW w:w="512" w:type="dxa"/>
            <w:vMerge/>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p>
        </w:tc>
        <w:tc>
          <w:tcPr>
            <w:tcW w:w="1037" w:type="dxa"/>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hint="eastAsia"/>
                <w:color w:val="000000" w:themeColor="text1"/>
                <w:szCs w:val="21"/>
              </w:rPr>
              <w:t>污水处理站污泥</w:t>
            </w:r>
          </w:p>
        </w:tc>
        <w:tc>
          <w:tcPr>
            <w:tcW w:w="1195" w:type="dxa"/>
            <w:gridSpan w:val="2"/>
            <w:vMerge/>
            <w:tcBorders>
              <w:tl2br w:val="nil"/>
              <w:tr2bl w:val="nil"/>
            </w:tcBorders>
            <w:vAlign w:val="center"/>
          </w:tcPr>
          <w:p w:rsidR="00922C57" w:rsidRPr="00EC3380" w:rsidRDefault="00922C57" w:rsidP="00617F89">
            <w:pPr>
              <w:jc w:val="center"/>
              <w:rPr>
                <w:rFonts w:ascii="Times New Roman" w:hAnsi="Times New Roman" w:cs="Times New Roman"/>
                <w:color w:val="000000" w:themeColor="text1"/>
              </w:rPr>
            </w:pPr>
          </w:p>
        </w:tc>
        <w:tc>
          <w:tcPr>
            <w:tcW w:w="4368" w:type="dxa"/>
            <w:gridSpan w:val="2"/>
            <w:tcBorders>
              <w:tl2br w:val="nil"/>
              <w:tr2bl w:val="nil"/>
            </w:tcBorders>
            <w:vAlign w:val="center"/>
          </w:tcPr>
          <w:p w:rsidR="00922C57" w:rsidRPr="00EC3380" w:rsidRDefault="00922C57"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干化处理，临时存放于污泥干化池</w:t>
            </w:r>
            <w:r w:rsidRPr="00EC3380">
              <w:rPr>
                <w:rFonts w:ascii="Times New Roman" w:hAnsi="Times New Roman" w:hint="eastAsia"/>
                <w:color w:val="000000" w:themeColor="text1"/>
                <w:szCs w:val="21"/>
              </w:rPr>
              <w:t>内委托有资质单位处理</w:t>
            </w:r>
          </w:p>
        </w:tc>
        <w:tc>
          <w:tcPr>
            <w:tcW w:w="2094" w:type="dxa"/>
            <w:vMerge/>
            <w:tcBorders>
              <w:tl2br w:val="nil"/>
              <w:tr2bl w:val="nil"/>
            </w:tcBorders>
            <w:vAlign w:val="center"/>
          </w:tcPr>
          <w:p w:rsidR="00922C57" w:rsidRPr="00EC3380" w:rsidRDefault="00922C57" w:rsidP="00922C57">
            <w:pPr>
              <w:jc w:val="center"/>
              <w:rPr>
                <w:rFonts w:ascii="Times New Roman" w:hAnsi="Times New Roman"/>
                <w:color w:val="000000" w:themeColor="text1"/>
                <w:szCs w:val="21"/>
              </w:rPr>
            </w:pPr>
          </w:p>
        </w:tc>
      </w:tr>
      <w:tr w:rsidR="004F55BD" w:rsidRPr="00EC3380" w:rsidTr="00922C57">
        <w:trPr>
          <w:trHeight w:val="312"/>
          <w:jc w:val="center"/>
        </w:trPr>
        <w:tc>
          <w:tcPr>
            <w:tcW w:w="51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噪声</w:t>
            </w:r>
          </w:p>
        </w:tc>
        <w:tc>
          <w:tcPr>
            <w:tcW w:w="1037"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设备运转、运输等噪声</w:t>
            </w:r>
          </w:p>
        </w:tc>
        <w:tc>
          <w:tcPr>
            <w:tcW w:w="5563" w:type="dxa"/>
            <w:gridSpan w:val="4"/>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采用消音器、隔声、减震及置于厂房内等措施</w:t>
            </w:r>
          </w:p>
        </w:tc>
        <w:tc>
          <w:tcPr>
            <w:tcW w:w="2094" w:type="dxa"/>
            <w:tcBorders>
              <w:tl2br w:val="nil"/>
              <w:tr2bl w:val="nil"/>
            </w:tcBorders>
            <w:vAlign w:val="center"/>
          </w:tcPr>
          <w:p w:rsidR="004F55BD" w:rsidRPr="00EC3380" w:rsidRDefault="004F55BD" w:rsidP="00922C57">
            <w:pPr>
              <w:spacing w:line="240" w:lineRule="exact"/>
              <w:jc w:val="center"/>
              <w:rPr>
                <w:rFonts w:ascii="Times New Roman" w:hAnsi="Times New Roman"/>
                <w:color w:val="000000" w:themeColor="text1"/>
                <w:szCs w:val="21"/>
              </w:rPr>
            </w:pPr>
            <w:r w:rsidRPr="00EC3380">
              <w:rPr>
                <w:rFonts w:ascii="Times New Roman" w:hAnsi="Times New Roman"/>
                <w:color w:val="000000" w:themeColor="text1"/>
                <w:szCs w:val="21"/>
              </w:rPr>
              <w:t>《工业企业厂界环境噪声排放标准》</w:t>
            </w:r>
            <w:r w:rsidRPr="00EC3380">
              <w:rPr>
                <w:rFonts w:ascii="Times New Roman" w:hAnsi="Times New Roman" w:hint="eastAsia"/>
                <w:color w:val="000000" w:themeColor="text1"/>
                <w:szCs w:val="21"/>
              </w:rPr>
              <w:t>（</w:t>
            </w:r>
            <w:r w:rsidRPr="00EC3380">
              <w:rPr>
                <w:rFonts w:ascii="Times New Roman" w:hAnsi="Times New Roman"/>
                <w:color w:val="000000" w:themeColor="text1"/>
                <w:szCs w:val="21"/>
              </w:rPr>
              <w:t>GB12348-2008</w:t>
            </w:r>
            <w:r w:rsidRPr="00EC3380">
              <w:rPr>
                <w:rFonts w:ascii="Times New Roman" w:hAnsi="Times New Roman" w:hint="eastAsia"/>
                <w:color w:val="000000" w:themeColor="text1"/>
                <w:szCs w:val="21"/>
              </w:rPr>
              <w:t>）</w:t>
            </w:r>
            <w:r w:rsidRPr="00EC3380">
              <w:rPr>
                <w:rFonts w:ascii="Times New Roman" w:hAnsi="Times New Roman" w:hint="eastAsia"/>
                <w:color w:val="000000" w:themeColor="text1"/>
                <w:szCs w:val="21"/>
              </w:rPr>
              <w:t>3</w:t>
            </w:r>
            <w:r w:rsidRPr="00EC3380">
              <w:rPr>
                <w:rFonts w:ascii="Times New Roman" w:hAnsi="Times New Roman"/>
                <w:color w:val="000000" w:themeColor="text1"/>
                <w:szCs w:val="21"/>
              </w:rPr>
              <w:t>类标准</w:t>
            </w:r>
          </w:p>
        </w:tc>
      </w:tr>
      <w:tr w:rsidR="004F55BD" w:rsidRPr="00EC3380" w:rsidTr="00922C57">
        <w:trPr>
          <w:trHeight w:val="312"/>
          <w:jc w:val="center"/>
        </w:trPr>
        <w:tc>
          <w:tcPr>
            <w:tcW w:w="51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防渗</w:t>
            </w:r>
          </w:p>
        </w:tc>
        <w:tc>
          <w:tcPr>
            <w:tcW w:w="8694" w:type="dxa"/>
            <w:gridSpan w:val="6"/>
            <w:tcBorders>
              <w:tl2br w:val="nil"/>
              <w:tr2bl w:val="nil"/>
            </w:tcBorders>
            <w:vAlign w:val="center"/>
          </w:tcPr>
          <w:p w:rsidR="004F55BD" w:rsidRPr="00EC3380" w:rsidRDefault="00922C57"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依据《石油化工工程防渗技术规范》</w:t>
            </w:r>
            <w:r w:rsidRPr="00EC3380">
              <w:rPr>
                <w:rFonts w:ascii="Times New Roman" w:hAnsi="Times New Roman"/>
                <w:color w:val="000000" w:themeColor="text1"/>
                <w:szCs w:val="21"/>
              </w:rPr>
              <w:t>(GB/T50934-2013)</w:t>
            </w:r>
            <w:r w:rsidRPr="00EC3380">
              <w:rPr>
                <w:rFonts w:ascii="Times New Roman" w:hAnsi="Times New Roman"/>
                <w:color w:val="000000" w:themeColor="text1"/>
                <w:szCs w:val="21"/>
              </w:rPr>
              <w:t>中的规定执行：一般污染防治区防渗性能应与</w:t>
            </w:r>
            <w:r w:rsidRPr="00EC3380">
              <w:rPr>
                <w:rFonts w:ascii="Times New Roman" w:hAnsi="Times New Roman"/>
                <w:color w:val="000000" w:themeColor="text1"/>
                <w:szCs w:val="21"/>
              </w:rPr>
              <w:t xml:space="preserve">1.5m </w:t>
            </w:r>
            <w:r w:rsidRPr="00EC3380">
              <w:rPr>
                <w:rFonts w:ascii="Times New Roman" w:hAnsi="Times New Roman"/>
                <w:color w:val="000000" w:themeColor="text1"/>
                <w:szCs w:val="21"/>
              </w:rPr>
              <w:t>厚粘土层</w:t>
            </w:r>
            <w:r w:rsidRPr="00EC3380">
              <w:rPr>
                <w:rFonts w:ascii="Times New Roman" w:hAnsi="Times New Roman"/>
                <w:color w:val="000000" w:themeColor="text1"/>
                <w:szCs w:val="21"/>
              </w:rPr>
              <w:t>(</w:t>
            </w:r>
            <w:r w:rsidRPr="00EC3380">
              <w:rPr>
                <w:rFonts w:ascii="Times New Roman" w:hAnsi="Times New Roman"/>
                <w:color w:val="000000" w:themeColor="text1"/>
                <w:szCs w:val="21"/>
              </w:rPr>
              <w:t>渗透系数</w:t>
            </w:r>
            <w:r w:rsidRPr="00EC3380">
              <w:rPr>
                <w:rFonts w:ascii="Times New Roman" w:hAnsi="Times New Roman"/>
                <w:color w:val="000000" w:themeColor="text1"/>
                <w:szCs w:val="21"/>
              </w:rPr>
              <w:t xml:space="preserve"> 1.0×10</w:t>
            </w:r>
            <w:r w:rsidRPr="00EC3380">
              <w:rPr>
                <w:rFonts w:ascii="Times New Roman" w:hAnsi="Times New Roman"/>
                <w:color w:val="000000" w:themeColor="text1"/>
                <w:szCs w:val="21"/>
                <w:vertAlign w:val="superscript"/>
              </w:rPr>
              <w:t>-7</w:t>
            </w:r>
            <w:r w:rsidRPr="00EC3380">
              <w:rPr>
                <w:rFonts w:ascii="Times New Roman" w:hAnsi="Times New Roman"/>
                <w:color w:val="000000" w:themeColor="text1"/>
                <w:szCs w:val="21"/>
              </w:rPr>
              <w:t>cm/s)</w:t>
            </w:r>
            <w:r w:rsidRPr="00EC3380">
              <w:rPr>
                <w:rFonts w:ascii="Times New Roman" w:hAnsi="Times New Roman"/>
                <w:color w:val="000000" w:themeColor="text1"/>
                <w:szCs w:val="21"/>
              </w:rPr>
              <w:t>等效；重点污染防治区防渗性能应与</w:t>
            </w:r>
            <w:r w:rsidRPr="00EC3380">
              <w:rPr>
                <w:rFonts w:ascii="Times New Roman" w:hAnsi="Times New Roman"/>
                <w:color w:val="000000" w:themeColor="text1"/>
                <w:szCs w:val="21"/>
              </w:rPr>
              <w:t xml:space="preserve">6.0m </w:t>
            </w:r>
            <w:r w:rsidRPr="00EC3380">
              <w:rPr>
                <w:rFonts w:ascii="Times New Roman" w:hAnsi="Times New Roman"/>
                <w:color w:val="000000" w:themeColor="text1"/>
                <w:szCs w:val="21"/>
              </w:rPr>
              <w:t>厚粘土层</w:t>
            </w:r>
            <w:r w:rsidRPr="00EC3380">
              <w:rPr>
                <w:rFonts w:ascii="Times New Roman" w:hAnsi="Times New Roman"/>
                <w:color w:val="000000" w:themeColor="text1"/>
                <w:szCs w:val="21"/>
              </w:rPr>
              <w:t>(</w:t>
            </w:r>
            <w:r w:rsidRPr="00EC3380">
              <w:rPr>
                <w:rFonts w:ascii="Times New Roman" w:hAnsi="Times New Roman"/>
                <w:color w:val="000000" w:themeColor="text1"/>
                <w:szCs w:val="21"/>
              </w:rPr>
              <w:t>渗透系数</w:t>
            </w:r>
            <w:r w:rsidRPr="00EC3380">
              <w:rPr>
                <w:rFonts w:ascii="Times New Roman" w:hAnsi="Times New Roman"/>
                <w:color w:val="000000" w:themeColor="text1"/>
                <w:szCs w:val="21"/>
              </w:rPr>
              <w:t>1.0×10</w:t>
            </w:r>
            <w:r w:rsidRPr="00EC3380">
              <w:rPr>
                <w:rFonts w:ascii="Times New Roman" w:hAnsi="Times New Roman"/>
                <w:color w:val="000000" w:themeColor="text1"/>
                <w:szCs w:val="21"/>
                <w:vertAlign w:val="superscript"/>
              </w:rPr>
              <w:t>-7</w:t>
            </w:r>
            <w:r w:rsidRPr="00EC3380">
              <w:rPr>
                <w:rFonts w:ascii="Times New Roman" w:hAnsi="Times New Roman"/>
                <w:color w:val="000000" w:themeColor="text1"/>
                <w:szCs w:val="21"/>
              </w:rPr>
              <w:t>cm/s)</w:t>
            </w:r>
            <w:r w:rsidRPr="00EC3380">
              <w:rPr>
                <w:rFonts w:ascii="Times New Roman" w:hAnsi="Times New Roman"/>
                <w:color w:val="000000" w:themeColor="text1"/>
                <w:szCs w:val="21"/>
              </w:rPr>
              <w:t>等效</w:t>
            </w:r>
          </w:p>
        </w:tc>
      </w:tr>
      <w:tr w:rsidR="004F55BD" w:rsidRPr="00EC3380" w:rsidTr="00922C57">
        <w:trPr>
          <w:trHeight w:val="312"/>
          <w:jc w:val="center"/>
        </w:trPr>
        <w:tc>
          <w:tcPr>
            <w:tcW w:w="51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风险</w:t>
            </w:r>
          </w:p>
        </w:tc>
        <w:tc>
          <w:tcPr>
            <w:tcW w:w="8694" w:type="dxa"/>
            <w:gridSpan w:val="6"/>
            <w:tcBorders>
              <w:tl2br w:val="nil"/>
              <w:tr2bl w:val="nil"/>
            </w:tcBorders>
            <w:vAlign w:val="center"/>
          </w:tcPr>
          <w:p w:rsidR="004F55BD" w:rsidRPr="00EC3380" w:rsidRDefault="004F55BD" w:rsidP="00922C57">
            <w:pPr>
              <w:jc w:val="center"/>
              <w:rPr>
                <w:rFonts w:ascii="Times New Roman" w:hAnsi="Times New Roman"/>
                <w:color w:val="000000" w:themeColor="text1"/>
                <w:szCs w:val="21"/>
              </w:rPr>
            </w:pPr>
            <w:r w:rsidRPr="00EC3380">
              <w:rPr>
                <w:rFonts w:ascii="Times New Roman" w:hAnsi="Times New Roman"/>
                <w:color w:val="000000" w:themeColor="text1"/>
                <w:szCs w:val="21"/>
              </w:rPr>
              <w:t>设置一座容积为</w:t>
            </w:r>
            <w:r w:rsidR="00922C57" w:rsidRPr="00EC3380">
              <w:rPr>
                <w:rFonts w:ascii="Times New Roman" w:hAnsi="Times New Roman" w:hint="eastAsia"/>
                <w:color w:val="000000" w:themeColor="text1"/>
                <w:szCs w:val="21"/>
              </w:rPr>
              <w:t>8000</w:t>
            </w:r>
            <w:r w:rsidRPr="00EC3380">
              <w:rPr>
                <w:rFonts w:ascii="Times New Roman" w:hAnsi="Times New Roman"/>
                <w:color w:val="000000" w:themeColor="text1"/>
                <w:szCs w:val="21"/>
              </w:rPr>
              <w:t>m</w:t>
            </w:r>
            <w:r w:rsidRPr="00EC3380">
              <w:rPr>
                <w:rFonts w:ascii="Times New Roman" w:hAnsi="Times New Roman"/>
                <w:color w:val="000000" w:themeColor="text1"/>
                <w:szCs w:val="21"/>
                <w:vertAlign w:val="superscript"/>
              </w:rPr>
              <w:t>3</w:t>
            </w:r>
            <w:r w:rsidRPr="00EC3380">
              <w:rPr>
                <w:rFonts w:ascii="Times New Roman" w:hAnsi="Times New Roman"/>
                <w:color w:val="000000" w:themeColor="text1"/>
                <w:szCs w:val="21"/>
              </w:rPr>
              <w:t>的事故池，主要用于收集事故废水、消防废水，正常工况时事故</w:t>
            </w:r>
            <w:proofErr w:type="gramStart"/>
            <w:r w:rsidRPr="00EC3380">
              <w:rPr>
                <w:rFonts w:ascii="Times New Roman" w:hAnsi="Times New Roman"/>
                <w:color w:val="000000" w:themeColor="text1"/>
                <w:szCs w:val="21"/>
              </w:rPr>
              <w:t>池处于</w:t>
            </w:r>
            <w:proofErr w:type="gramEnd"/>
            <w:r w:rsidRPr="00EC3380">
              <w:rPr>
                <w:rFonts w:ascii="Times New Roman" w:hAnsi="Times New Roman"/>
                <w:color w:val="000000" w:themeColor="text1"/>
                <w:szCs w:val="21"/>
              </w:rPr>
              <w:t>清空状态</w:t>
            </w:r>
          </w:p>
        </w:tc>
      </w:tr>
      <w:tr w:rsidR="004F55BD" w:rsidRPr="00EC3380" w:rsidTr="00922C57">
        <w:trPr>
          <w:trHeight w:val="312"/>
          <w:jc w:val="center"/>
        </w:trPr>
        <w:tc>
          <w:tcPr>
            <w:tcW w:w="512" w:type="dxa"/>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绿化</w:t>
            </w:r>
          </w:p>
        </w:tc>
        <w:tc>
          <w:tcPr>
            <w:tcW w:w="8694" w:type="dxa"/>
            <w:gridSpan w:val="6"/>
            <w:tcBorders>
              <w:tl2br w:val="nil"/>
              <w:tr2bl w:val="nil"/>
            </w:tcBorders>
            <w:vAlign w:val="center"/>
          </w:tcPr>
          <w:p w:rsidR="004F55BD" w:rsidRPr="00EC3380" w:rsidRDefault="004F55BD" w:rsidP="00617F89">
            <w:pPr>
              <w:jc w:val="center"/>
              <w:rPr>
                <w:rFonts w:ascii="Times New Roman" w:hAnsi="Times New Roman"/>
                <w:color w:val="000000" w:themeColor="text1"/>
                <w:szCs w:val="21"/>
              </w:rPr>
            </w:pPr>
            <w:r w:rsidRPr="00EC3380">
              <w:rPr>
                <w:rFonts w:ascii="Times New Roman" w:hAnsi="Times New Roman"/>
                <w:color w:val="000000" w:themeColor="text1"/>
                <w:szCs w:val="21"/>
              </w:rPr>
              <w:t>因地制宜地种植各种花草、树木等</w:t>
            </w:r>
            <w:r w:rsidRPr="00EC3380">
              <w:rPr>
                <w:rFonts w:ascii="Times New Roman" w:hAnsi="Times New Roman" w:hint="eastAsia"/>
                <w:color w:val="000000" w:themeColor="text1"/>
                <w:szCs w:val="21"/>
              </w:rPr>
              <w:t>，厂区绿化系数</w:t>
            </w:r>
            <w:r w:rsidRPr="00EC3380">
              <w:rPr>
                <w:rFonts w:ascii="Times New Roman" w:hAnsi="Times New Roman" w:hint="eastAsia"/>
                <w:color w:val="000000" w:themeColor="text1"/>
                <w:szCs w:val="21"/>
              </w:rPr>
              <w:t>20%</w:t>
            </w:r>
          </w:p>
        </w:tc>
      </w:tr>
    </w:tbl>
    <w:p w:rsidR="00926566" w:rsidRPr="00EC3380" w:rsidRDefault="00926566" w:rsidP="006478A5">
      <w:pPr>
        <w:rPr>
          <w:color w:val="000000" w:themeColor="text1"/>
          <w:sz w:val="2"/>
          <w:szCs w:val="2"/>
        </w:rPr>
        <w:sectPr w:rsidR="00926566" w:rsidRPr="00EC3380" w:rsidSect="00EC3380">
          <w:pgSz w:w="11907" w:h="16840" w:code="9"/>
          <w:pgMar w:top="1440" w:right="1797" w:bottom="1440" w:left="1797" w:header="1729" w:footer="1695" w:gutter="0"/>
          <w:cols w:space="720"/>
        </w:sectPr>
      </w:pPr>
    </w:p>
    <w:p w:rsidR="00587CE5" w:rsidRPr="00EC3380" w:rsidRDefault="00587CE5" w:rsidP="00587CE5">
      <w:pPr>
        <w:pStyle w:val="11"/>
        <w:spacing w:before="0" w:after="0" w:line="360" w:lineRule="auto"/>
        <w:jc w:val="both"/>
        <w:rPr>
          <w:rFonts w:asciiTheme="majorEastAsia" w:eastAsiaTheme="majorEastAsia" w:hAnsiTheme="majorEastAsia"/>
          <w:b/>
          <w:color w:val="000000" w:themeColor="text1"/>
        </w:rPr>
      </w:pPr>
      <w:bookmarkStart w:id="303" w:name="_Toc534282444"/>
      <w:r w:rsidRPr="00EC3380">
        <w:rPr>
          <w:rFonts w:asciiTheme="majorEastAsia" w:eastAsiaTheme="majorEastAsia" w:hAnsiTheme="majorEastAsia" w:hint="eastAsia"/>
          <w:b/>
          <w:color w:val="000000" w:themeColor="text1"/>
        </w:rPr>
        <w:lastRenderedPageBreak/>
        <w:t>10</w:t>
      </w:r>
      <w:r w:rsidRPr="00EC3380">
        <w:rPr>
          <w:rFonts w:asciiTheme="majorEastAsia" w:eastAsiaTheme="majorEastAsia" w:hAnsiTheme="majorEastAsia"/>
          <w:b/>
          <w:color w:val="000000" w:themeColor="text1"/>
        </w:rPr>
        <w:t>评价结论</w:t>
      </w:r>
      <w:bookmarkEnd w:id="303"/>
    </w:p>
    <w:p w:rsidR="00587CE5" w:rsidRPr="00EC3380" w:rsidRDefault="00587CE5" w:rsidP="00587CE5">
      <w:pPr>
        <w:pStyle w:val="2787815"/>
        <w:spacing w:before="0" w:after="0"/>
        <w:rPr>
          <w:rFonts w:eastAsia="宋体" w:cs="Times New Roman"/>
          <w:b/>
          <w:bCs w:val="0"/>
          <w:color w:val="000000" w:themeColor="text1"/>
          <w:sz w:val="28"/>
          <w:szCs w:val="28"/>
        </w:rPr>
      </w:pPr>
      <w:bookmarkStart w:id="304" w:name="_bookmark163"/>
      <w:bookmarkStart w:id="305" w:name="_Toc534282445"/>
      <w:bookmarkEnd w:id="304"/>
      <w:r w:rsidRPr="00EC3380">
        <w:rPr>
          <w:rFonts w:eastAsia="宋体" w:cs="Times New Roman" w:hint="eastAsia"/>
          <w:b/>
          <w:bCs w:val="0"/>
          <w:color w:val="000000" w:themeColor="text1"/>
          <w:sz w:val="28"/>
          <w:szCs w:val="28"/>
        </w:rPr>
        <w:t>10.1</w:t>
      </w:r>
      <w:r w:rsidRPr="00EC3380">
        <w:rPr>
          <w:rFonts w:eastAsia="宋体" w:cs="Times New Roman"/>
          <w:b/>
          <w:bCs w:val="0"/>
          <w:color w:val="000000" w:themeColor="text1"/>
          <w:sz w:val="28"/>
          <w:szCs w:val="28"/>
        </w:rPr>
        <w:t>技改项目建设内容</w:t>
      </w:r>
      <w:bookmarkEnd w:id="305"/>
    </w:p>
    <w:p w:rsidR="00587CE5" w:rsidRPr="00EC3380" w:rsidRDefault="00472DC7" w:rsidP="00472DC7">
      <w:pPr>
        <w:pStyle w:val="a5"/>
        <w:spacing w:line="360" w:lineRule="auto"/>
        <w:ind w:firstLine="476"/>
        <w:jc w:val="both"/>
        <w:rPr>
          <w:rFonts w:ascii="Times New Roman" w:hAnsi="Times New Roman" w:cs="Times New Roman"/>
          <w:color w:val="000000" w:themeColor="text1"/>
        </w:rPr>
      </w:pPr>
      <w:r w:rsidRPr="00EC3380">
        <w:rPr>
          <w:rFonts w:ascii="Times New Roman" w:hAnsi="Times New Roman" w:cs="Times New Roman"/>
          <w:color w:val="000000" w:themeColor="text1"/>
        </w:rPr>
        <w:t>本技改</w:t>
      </w:r>
      <w:r w:rsidR="00587CE5" w:rsidRPr="00EC3380">
        <w:rPr>
          <w:rFonts w:ascii="Times New Roman" w:hAnsi="Times New Roman" w:cs="Times New Roman"/>
          <w:color w:val="000000" w:themeColor="text1"/>
        </w:rPr>
        <w:t>项目以原厂区</w:t>
      </w:r>
      <w:r w:rsidR="00587CE5" w:rsidRPr="00EC3380">
        <w:rPr>
          <w:rFonts w:ascii="Times New Roman" w:hAnsi="Times New Roman" w:cs="Times New Roman"/>
          <w:color w:val="000000" w:themeColor="text1"/>
        </w:rPr>
        <w:t xml:space="preserve"> 10 </w:t>
      </w:r>
      <w:r w:rsidR="00587CE5" w:rsidRPr="00EC3380">
        <w:rPr>
          <w:rFonts w:ascii="Times New Roman" w:hAnsi="Times New Roman" w:cs="Times New Roman"/>
          <w:color w:val="000000" w:themeColor="text1"/>
        </w:rPr>
        <w:t>万吨</w:t>
      </w:r>
      <w:r w:rsidR="00587CE5" w:rsidRPr="00EC3380">
        <w:rPr>
          <w:rFonts w:ascii="Times New Roman" w:hAnsi="Times New Roman" w:cs="Times New Roman"/>
          <w:color w:val="000000" w:themeColor="text1"/>
        </w:rPr>
        <w:t>/</w:t>
      </w:r>
      <w:r w:rsidR="00587CE5" w:rsidRPr="00EC3380">
        <w:rPr>
          <w:rFonts w:ascii="Times New Roman" w:hAnsi="Times New Roman" w:cs="Times New Roman"/>
          <w:color w:val="000000" w:themeColor="text1"/>
        </w:rPr>
        <w:t>年甲醇</w:t>
      </w:r>
      <w:proofErr w:type="gramStart"/>
      <w:r w:rsidR="00587CE5" w:rsidRPr="00EC3380">
        <w:rPr>
          <w:rFonts w:ascii="Times New Roman" w:hAnsi="Times New Roman" w:cs="Times New Roman"/>
          <w:color w:val="000000" w:themeColor="text1"/>
        </w:rPr>
        <w:t>制稳定</w:t>
      </w:r>
      <w:proofErr w:type="gramEnd"/>
      <w:r w:rsidR="00587CE5" w:rsidRPr="00EC3380">
        <w:rPr>
          <w:rFonts w:ascii="Times New Roman" w:hAnsi="Times New Roman" w:cs="Times New Roman"/>
          <w:color w:val="000000" w:themeColor="text1"/>
        </w:rPr>
        <w:t>轻烃项目</w:t>
      </w:r>
      <w:r w:rsidR="00587CE5" w:rsidRPr="00EC3380">
        <w:rPr>
          <w:rFonts w:ascii="Times New Roman" w:hAnsi="Times New Roman" w:cs="Times New Roman"/>
          <w:color w:val="000000" w:themeColor="text1"/>
        </w:rPr>
        <w:t>50</w:t>
      </w:r>
      <w:r w:rsidR="00587CE5" w:rsidRPr="00EC3380">
        <w:rPr>
          <w:rFonts w:ascii="Times New Roman" w:hAnsi="Times New Roman" w:cs="Times New Roman"/>
          <w:color w:val="000000" w:themeColor="text1"/>
        </w:rPr>
        <w:t>生产装置及配套罐区、辅助生活区为依托，</w:t>
      </w:r>
      <w:r w:rsidRPr="00EC3380">
        <w:rPr>
          <w:rFonts w:ascii="Times New Roman" w:hAnsi="Times New Roman" w:cs="Times New Roman"/>
          <w:color w:val="000000" w:themeColor="text1"/>
        </w:rPr>
        <w:t>只进行原辅料及催化剂的变更进行技改，技改完成后生产规模为主产品乙醇汽油和汽油，合计年产量</w:t>
      </w:r>
      <w:r w:rsidRPr="00EC3380">
        <w:rPr>
          <w:rFonts w:ascii="Times New Roman" w:hAnsi="Times New Roman" w:cs="Times New Roman"/>
          <w:color w:val="000000" w:themeColor="text1"/>
        </w:rPr>
        <w:t>20</w:t>
      </w:r>
      <w:r w:rsidRPr="00EC3380">
        <w:rPr>
          <w:rFonts w:ascii="Times New Roman" w:hAnsi="Times New Roman" w:cs="Times New Roman"/>
          <w:color w:val="000000" w:themeColor="text1"/>
        </w:rPr>
        <w:t>万吨，其中汽油属于中间产品年产量为</w:t>
      </w:r>
      <w:r w:rsidRPr="00EC3380">
        <w:rPr>
          <w:rFonts w:ascii="Times New Roman" w:hAnsi="Times New Roman" w:cs="Times New Roman"/>
          <w:color w:val="000000" w:themeColor="text1"/>
        </w:rPr>
        <w:t>15</w:t>
      </w:r>
      <w:r w:rsidRPr="00EC3380">
        <w:rPr>
          <w:rFonts w:ascii="Times New Roman" w:hAnsi="Times New Roman" w:cs="Times New Roman"/>
          <w:color w:val="000000" w:themeColor="text1"/>
        </w:rPr>
        <w:t>万吨，后经调和后为乙醇汽油年产量为</w:t>
      </w:r>
      <w:r w:rsidRPr="00EC3380">
        <w:rPr>
          <w:rFonts w:ascii="Times New Roman" w:hAnsi="Times New Roman" w:cs="Times New Roman"/>
          <w:color w:val="000000" w:themeColor="text1"/>
        </w:rPr>
        <w:t>20</w:t>
      </w:r>
      <w:r w:rsidRPr="00EC3380">
        <w:rPr>
          <w:rFonts w:ascii="Times New Roman" w:hAnsi="Times New Roman" w:cs="Times New Roman"/>
          <w:color w:val="000000" w:themeColor="text1"/>
        </w:rPr>
        <w:t>万吨；副产品液化气</w:t>
      </w:r>
      <w:r w:rsidRPr="00EC3380">
        <w:rPr>
          <w:rFonts w:ascii="Times New Roman" w:hAnsi="Times New Roman" w:cs="Times New Roman"/>
          <w:color w:val="000000" w:themeColor="text1"/>
        </w:rPr>
        <w:t>LPG</w:t>
      </w:r>
      <w:r w:rsidRPr="00EC3380">
        <w:rPr>
          <w:rFonts w:ascii="Times New Roman" w:hAnsi="Times New Roman" w:cs="Times New Roman"/>
          <w:color w:val="000000" w:themeColor="text1"/>
        </w:rPr>
        <w:t>，年产量</w:t>
      </w:r>
      <w:r w:rsidRPr="00EC3380">
        <w:rPr>
          <w:rFonts w:ascii="Times New Roman" w:hAnsi="Times New Roman" w:cs="Times New Roman"/>
          <w:color w:val="000000" w:themeColor="text1"/>
        </w:rPr>
        <w:t>20625</w:t>
      </w:r>
      <w:r w:rsidRPr="00EC3380">
        <w:rPr>
          <w:rFonts w:ascii="Times New Roman" w:hAnsi="Times New Roman" w:cs="Times New Roman"/>
          <w:color w:val="000000" w:themeColor="text1"/>
        </w:rPr>
        <w:t>吨；副产品重油，年产量</w:t>
      </w:r>
      <w:r w:rsidRPr="00EC3380">
        <w:rPr>
          <w:rFonts w:ascii="Times New Roman" w:hAnsi="Times New Roman" w:cs="Times New Roman"/>
          <w:color w:val="000000" w:themeColor="text1"/>
        </w:rPr>
        <w:t>2625</w:t>
      </w:r>
      <w:r w:rsidRPr="00EC3380">
        <w:rPr>
          <w:rFonts w:ascii="Times New Roman" w:hAnsi="Times New Roman" w:cs="Times New Roman"/>
          <w:color w:val="000000" w:themeColor="text1"/>
        </w:rPr>
        <w:t>吨。</w:t>
      </w:r>
      <w:r w:rsidRPr="00EC3380">
        <w:rPr>
          <w:rFonts w:ascii="Times New Roman" w:hAnsi="Times New Roman" w:cs="Times New Roman"/>
          <w:bCs/>
          <w:color w:val="000000" w:themeColor="text1"/>
        </w:rPr>
        <w:t>项目总占地为</w:t>
      </w:r>
      <w:r w:rsidRPr="00EC3380">
        <w:rPr>
          <w:rFonts w:ascii="Times New Roman" w:hAnsi="Times New Roman" w:cs="Times New Roman"/>
          <w:bCs/>
          <w:color w:val="000000" w:themeColor="text1"/>
        </w:rPr>
        <w:t>10.5hm</w:t>
      </w:r>
      <w:r w:rsidRPr="00EC3380">
        <w:rPr>
          <w:rFonts w:ascii="Times New Roman" w:hAnsi="Times New Roman" w:cs="Times New Roman"/>
          <w:bCs/>
          <w:color w:val="000000" w:themeColor="text1"/>
          <w:vertAlign w:val="superscript"/>
        </w:rPr>
        <w:t>2</w:t>
      </w:r>
      <w:r w:rsidRPr="00EC3380">
        <w:rPr>
          <w:rFonts w:ascii="Times New Roman" w:hAnsi="Times New Roman" w:cs="Times New Roman"/>
          <w:bCs/>
          <w:color w:val="000000" w:themeColor="text1"/>
        </w:rPr>
        <w:t>，</w:t>
      </w:r>
      <w:r w:rsidRPr="00EC3380">
        <w:rPr>
          <w:rFonts w:ascii="Times New Roman" w:hAnsi="Times New Roman" w:cs="Times New Roman"/>
          <w:color w:val="000000" w:themeColor="text1"/>
        </w:rPr>
        <w:t>技改新增投资估算为</w:t>
      </w:r>
      <w:r w:rsidRPr="00EC3380">
        <w:rPr>
          <w:rFonts w:ascii="Times New Roman" w:hAnsi="Times New Roman" w:cs="Times New Roman"/>
          <w:color w:val="000000" w:themeColor="text1"/>
        </w:rPr>
        <w:t>1</w:t>
      </w:r>
      <w:r w:rsidR="00136A9B" w:rsidRPr="00EC3380">
        <w:rPr>
          <w:rFonts w:ascii="Times New Roman" w:hAnsi="Times New Roman" w:cs="Times New Roman" w:hint="eastAsia"/>
          <w:color w:val="000000" w:themeColor="text1"/>
        </w:rPr>
        <w:t>0</w:t>
      </w:r>
      <w:r w:rsidRPr="00EC3380">
        <w:rPr>
          <w:rFonts w:ascii="Times New Roman" w:hAnsi="Times New Roman" w:cs="Times New Roman"/>
          <w:color w:val="000000" w:themeColor="text1"/>
        </w:rPr>
        <w:t>9.25</w:t>
      </w:r>
      <w:r w:rsidRPr="00EC3380">
        <w:rPr>
          <w:rFonts w:ascii="Times New Roman" w:hAnsi="Times New Roman" w:cs="Times New Roman"/>
          <w:color w:val="000000" w:themeColor="text1"/>
        </w:rPr>
        <w:t>万元，其中环保的投资</w:t>
      </w:r>
      <w:r w:rsidRPr="00EC3380">
        <w:rPr>
          <w:rFonts w:ascii="Times New Roman" w:hAnsi="Times New Roman" w:cs="Times New Roman"/>
          <w:color w:val="000000" w:themeColor="text1"/>
        </w:rPr>
        <w:t xml:space="preserve"> 10</w:t>
      </w:r>
      <w:r w:rsidR="00E911CE">
        <w:rPr>
          <w:rFonts w:ascii="Times New Roman" w:hAnsi="Times New Roman" w:cs="Times New Roman" w:hint="eastAsia"/>
          <w:color w:val="000000" w:themeColor="text1"/>
        </w:rPr>
        <w:t>万</w:t>
      </w:r>
      <w:r w:rsidRPr="00EC3380">
        <w:rPr>
          <w:rFonts w:ascii="Times New Roman" w:hAnsi="Times New Roman" w:cs="Times New Roman"/>
          <w:color w:val="000000" w:themeColor="text1"/>
        </w:rPr>
        <w:t>元，占总投资的</w:t>
      </w:r>
      <w:r w:rsidRPr="00EC3380">
        <w:rPr>
          <w:rFonts w:ascii="Times New Roman" w:hAnsi="Times New Roman" w:cs="Times New Roman"/>
          <w:color w:val="000000" w:themeColor="text1"/>
        </w:rPr>
        <w:t xml:space="preserve"> </w:t>
      </w:r>
      <w:r w:rsidR="00136A9B" w:rsidRPr="00EC3380">
        <w:rPr>
          <w:rFonts w:ascii="Times New Roman" w:hAnsi="Times New Roman" w:cs="Times New Roman" w:hint="eastAsia"/>
          <w:color w:val="000000" w:themeColor="text1"/>
        </w:rPr>
        <w:t>9.15</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w:t>
      </w:r>
    </w:p>
    <w:p w:rsidR="00587CE5" w:rsidRPr="00EC3380" w:rsidRDefault="00472DC7" w:rsidP="00C7204F">
      <w:pPr>
        <w:pStyle w:val="2787815"/>
        <w:spacing w:before="0" w:after="0"/>
        <w:rPr>
          <w:rFonts w:eastAsia="宋体" w:cs="Times New Roman"/>
          <w:b/>
          <w:bCs w:val="0"/>
          <w:color w:val="000000" w:themeColor="text1"/>
          <w:sz w:val="28"/>
          <w:szCs w:val="28"/>
        </w:rPr>
      </w:pPr>
      <w:bookmarkStart w:id="306" w:name="_bookmark164"/>
      <w:bookmarkStart w:id="307" w:name="_Toc534282446"/>
      <w:bookmarkEnd w:id="306"/>
      <w:r w:rsidRPr="00EC3380">
        <w:rPr>
          <w:rFonts w:eastAsia="宋体" w:cs="Times New Roman" w:hint="eastAsia"/>
          <w:b/>
          <w:bCs w:val="0"/>
          <w:color w:val="000000" w:themeColor="text1"/>
          <w:sz w:val="28"/>
          <w:szCs w:val="28"/>
        </w:rPr>
        <w:t>10.2</w:t>
      </w:r>
      <w:r w:rsidR="00587CE5" w:rsidRPr="00EC3380">
        <w:rPr>
          <w:rFonts w:eastAsia="宋体" w:cs="Times New Roman"/>
          <w:b/>
          <w:bCs w:val="0"/>
          <w:color w:val="000000" w:themeColor="text1"/>
          <w:sz w:val="28"/>
          <w:szCs w:val="28"/>
        </w:rPr>
        <w:t>项目环境质量现状</w:t>
      </w:r>
      <w:bookmarkEnd w:id="307"/>
    </w:p>
    <w:p w:rsidR="00587CE5" w:rsidRPr="00EC3380" w:rsidRDefault="00C7204F" w:rsidP="00C7204F">
      <w:pPr>
        <w:pStyle w:val="a5"/>
        <w:spacing w:line="360" w:lineRule="auto"/>
        <w:ind w:firstLineChars="200" w:firstLine="482"/>
        <w:rPr>
          <w:rFonts w:ascii="Times New Roman" w:hAnsi="Times New Roman" w:cs="Times New Roman"/>
          <w:b/>
          <w:color w:val="000000" w:themeColor="text1"/>
        </w:rPr>
      </w:pPr>
      <w:bookmarkStart w:id="308" w:name="_bookmark165"/>
      <w:bookmarkEnd w:id="308"/>
      <w:r w:rsidRPr="00EC3380">
        <w:rPr>
          <w:rFonts w:ascii="Times New Roman" w:hAnsi="Times New Roman" w:cs="Times New Roman" w:hint="eastAsia"/>
          <w:b/>
          <w:color w:val="000000" w:themeColor="text1"/>
        </w:rPr>
        <w:t>10.2.1</w:t>
      </w:r>
      <w:r w:rsidR="00587CE5" w:rsidRPr="00EC3380">
        <w:rPr>
          <w:rFonts w:ascii="Times New Roman" w:hAnsi="Times New Roman" w:cs="Times New Roman" w:hint="eastAsia"/>
          <w:b/>
          <w:color w:val="000000" w:themeColor="text1"/>
        </w:rPr>
        <w:t>环境空气质量现状</w:t>
      </w:r>
    </w:p>
    <w:p w:rsidR="00C7204F" w:rsidRPr="00EC3380" w:rsidRDefault="00C7204F" w:rsidP="00C7204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本项目基本污染物环境质量现状选取与本项目评价范围地理位置邻近，地形气候条件相近的乌兰察布市集宁新区监测站点</w:t>
      </w:r>
      <w:r w:rsidRPr="00EC3380">
        <w:rPr>
          <w:rFonts w:ascii="Times New Roman" w:hAnsi="Times New Roman" w:cs="Times New Roman"/>
          <w:color w:val="000000" w:themeColor="text1"/>
          <w:sz w:val="24"/>
          <w:szCs w:val="24"/>
        </w:rPr>
        <w:t>2017</w:t>
      </w:r>
      <w:r w:rsidRPr="00EC3380">
        <w:rPr>
          <w:rFonts w:ascii="Times New Roman" w:hAnsi="Times New Roman" w:cs="Times New Roman"/>
          <w:color w:val="000000" w:themeColor="text1"/>
          <w:sz w:val="24"/>
          <w:szCs w:val="24"/>
        </w:rPr>
        <w:t>年连续</w:t>
      </w:r>
      <w:r w:rsidRPr="00EC3380">
        <w:rPr>
          <w:rFonts w:ascii="Times New Roman" w:hAnsi="Times New Roman" w:cs="Times New Roman"/>
          <w:color w:val="000000" w:themeColor="text1"/>
          <w:sz w:val="24"/>
          <w:szCs w:val="24"/>
        </w:rPr>
        <w:t>1</w:t>
      </w:r>
      <w:r w:rsidRPr="00EC3380">
        <w:rPr>
          <w:rFonts w:ascii="Times New Roman" w:hAnsi="Times New Roman" w:cs="Times New Roman"/>
          <w:color w:val="000000" w:themeColor="text1"/>
          <w:sz w:val="24"/>
          <w:szCs w:val="24"/>
        </w:rPr>
        <w:t>基准年的例行监测数据。</w:t>
      </w:r>
    </w:p>
    <w:p w:rsidR="00C7204F" w:rsidRPr="00EC3380" w:rsidRDefault="00C7204F" w:rsidP="00C7204F">
      <w:pPr>
        <w:adjustRightInd w:val="0"/>
        <w:snapToGrid w:val="0"/>
        <w:spacing w:line="360" w:lineRule="auto"/>
        <w:ind w:firstLineChars="200" w:firstLine="480"/>
        <w:rPr>
          <w:rFonts w:ascii="Times New Roman" w:hAnsi="Times New Roman" w:cs="Times New Roman"/>
          <w:color w:val="000000" w:themeColor="text1"/>
          <w:sz w:val="24"/>
          <w:szCs w:val="24"/>
        </w:rPr>
      </w:pPr>
      <w:r w:rsidRPr="00EC3380">
        <w:rPr>
          <w:rFonts w:ascii="Times New Roman" w:hAnsi="Times New Roman" w:cs="Times New Roman"/>
          <w:color w:val="000000" w:themeColor="text1"/>
          <w:sz w:val="24"/>
          <w:szCs w:val="24"/>
        </w:rPr>
        <w:t>本项目其他污染物环境质量现状监测数据其中</w:t>
      </w:r>
      <w:r w:rsidRPr="00EC3380">
        <w:rPr>
          <w:rFonts w:ascii="Times New Roman" w:hAnsi="Times New Roman" w:cs="Times New Roman"/>
          <w:color w:val="000000" w:themeColor="text1"/>
          <w:sz w:val="24"/>
          <w:szCs w:val="24"/>
        </w:rPr>
        <w:t>TSP</w:t>
      </w:r>
      <w:r w:rsidRPr="00EC3380">
        <w:rPr>
          <w:rFonts w:ascii="Times New Roman" w:hAnsi="Times New Roman" w:cs="Times New Roman"/>
          <w:color w:val="000000" w:themeColor="text1"/>
          <w:sz w:val="24"/>
          <w:szCs w:val="24"/>
        </w:rPr>
        <w:t>采取引用内蒙古富源新纪检测有限责任公司于</w:t>
      </w:r>
      <w:r w:rsidRPr="00EC3380">
        <w:rPr>
          <w:rFonts w:ascii="Times New Roman" w:hAnsi="Times New Roman" w:cs="Times New Roman"/>
          <w:color w:val="000000" w:themeColor="text1"/>
          <w:sz w:val="24"/>
          <w:szCs w:val="24"/>
        </w:rPr>
        <w:t>2016</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 xml:space="preserve"> 10</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20</w:t>
      </w:r>
      <w:r w:rsidRPr="00EC3380">
        <w:rPr>
          <w:rFonts w:ascii="Times New Roman" w:hAnsi="Times New Roman" w:cs="Times New Roman"/>
          <w:color w:val="000000" w:themeColor="text1"/>
          <w:sz w:val="24"/>
          <w:szCs w:val="24"/>
        </w:rPr>
        <w:t>日至</w:t>
      </w:r>
      <w:r w:rsidRPr="00EC3380">
        <w:rPr>
          <w:rFonts w:ascii="Times New Roman" w:hAnsi="Times New Roman" w:cs="Times New Roman"/>
          <w:color w:val="000000" w:themeColor="text1"/>
          <w:sz w:val="24"/>
          <w:szCs w:val="24"/>
        </w:rPr>
        <w:t>2016</w:t>
      </w:r>
      <w:r w:rsidRPr="00EC3380">
        <w:rPr>
          <w:rFonts w:ascii="Times New Roman" w:hAnsi="Times New Roman" w:cs="Times New Roman"/>
          <w:color w:val="000000" w:themeColor="text1"/>
          <w:sz w:val="24"/>
          <w:szCs w:val="24"/>
        </w:rPr>
        <w:t>年</w:t>
      </w:r>
      <w:r w:rsidRPr="00EC3380">
        <w:rPr>
          <w:rFonts w:ascii="Times New Roman" w:hAnsi="Times New Roman" w:cs="Times New Roman"/>
          <w:color w:val="000000" w:themeColor="text1"/>
          <w:sz w:val="24"/>
          <w:szCs w:val="24"/>
        </w:rPr>
        <w:t>10</w:t>
      </w:r>
      <w:r w:rsidRPr="00EC3380">
        <w:rPr>
          <w:rFonts w:ascii="Times New Roman" w:hAnsi="Times New Roman" w:cs="Times New Roman"/>
          <w:color w:val="000000" w:themeColor="text1"/>
          <w:sz w:val="24"/>
          <w:szCs w:val="24"/>
        </w:rPr>
        <w:t>月</w:t>
      </w:r>
      <w:r w:rsidRPr="00EC3380">
        <w:rPr>
          <w:rFonts w:ascii="Times New Roman" w:hAnsi="Times New Roman" w:cs="Times New Roman"/>
          <w:color w:val="000000" w:themeColor="text1"/>
          <w:sz w:val="24"/>
          <w:szCs w:val="24"/>
        </w:rPr>
        <w:t>26</w:t>
      </w:r>
      <w:r w:rsidRPr="00EC3380">
        <w:rPr>
          <w:rFonts w:ascii="Times New Roman" w:hAnsi="Times New Roman" w:cs="Times New Roman"/>
          <w:color w:val="000000" w:themeColor="text1"/>
          <w:sz w:val="24"/>
          <w:szCs w:val="24"/>
        </w:rPr>
        <w:t>日对《内蒙古天烁材料科技有限公司年产</w:t>
      </w:r>
      <w:r w:rsidRPr="00EC3380">
        <w:rPr>
          <w:rFonts w:ascii="Times New Roman" w:hAnsi="Times New Roman" w:cs="Times New Roman"/>
          <w:color w:val="000000" w:themeColor="text1"/>
          <w:sz w:val="24"/>
          <w:szCs w:val="24"/>
        </w:rPr>
        <w:t>36</w:t>
      </w:r>
      <w:r w:rsidRPr="00EC3380">
        <w:rPr>
          <w:rFonts w:ascii="Times New Roman" w:hAnsi="Times New Roman" w:cs="Times New Roman"/>
          <w:color w:val="000000" w:themeColor="text1"/>
          <w:sz w:val="24"/>
          <w:szCs w:val="24"/>
        </w:rPr>
        <w:t>万吨特种材料精细加工项目环境影响评价报告书》大气现状监测数据</w:t>
      </w:r>
      <w:r w:rsidRPr="00EC3380">
        <w:rPr>
          <w:rFonts w:ascii="Times New Roman" w:hAnsi="Times New Roman" w:cs="Times New Roman"/>
          <w:color w:val="000000" w:themeColor="text1"/>
          <w:sz w:val="24"/>
          <w:szCs w:val="24"/>
        </w:rPr>
        <w:t>,</w:t>
      </w:r>
      <w:r w:rsidRPr="00EC3380">
        <w:rPr>
          <w:rFonts w:ascii="Times New Roman" w:hAnsi="Times New Roman" w:cs="Times New Roman"/>
          <w:color w:val="000000" w:themeColor="text1"/>
          <w:sz w:val="24"/>
          <w:szCs w:val="24"/>
        </w:rPr>
        <w:t>即对项目下风向三泉村</w:t>
      </w:r>
      <w:r w:rsidRPr="00EC3380">
        <w:rPr>
          <w:rFonts w:ascii="Times New Roman" w:hAnsi="Times New Roman" w:cs="Times New Roman"/>
          <w:color w:val="000000" w:themeColor="text1"/>
          <w:sz w:val="24"/>
          <w:szCs w:val="24"/>
        </w:rPr>
        <w:t>TSP</w:t>
      </w:r>
      <w:r w:rsidRPr="00EC3380">
        <w:rPr>
          <w:rFonts w:ascii="Times New Roman" w:hAnsi="Times New Roman" w:cs="Times New Roman"/>
          <w:color w:val="000000" w:themeColor="text1"/>
          <w:sz w:val="24"/>
          <w:szCs w:val="24"/>
        </w:rPr>
        <w:t>进行的环境质量现状监测；非甲烷总烃委托内蒙古航峰检测技术有限公司公司对本</w:t>
      </w:r>
      <w:r w:rsidRPr="00EC3380">
        <w:rPr>
          <w:rFonts w:ascii="Times New Roman" w:hAnsi="Times New Roman" w:cs="Times New Roman"/>
          <w:bCs/>
          <w:color w:val="000000" w:themeColor="text1"/>
          <w:sz w:val="24"/>
          <w:szCs w:val="24"/>
        </w:rPr>
        <w:t>项目环境空气质量</w:t>
      </w:r>
      <w:r w:rsidRPr="00EC3380">
        <w:rPr>
          <w:rFonts w:ascii="Times New Roman" w:hAnsi="Times New Roman" w:cs="Times New Roman"/>
          <w:color w:val="000000" w:themeColor="text1"/>
          <w:sz w:val="24"/>
          <w:szCs w:val="24"/>
        </w:rPr>
        <w:t>进行了监测。</w:t>
      </w:r>
    </w:p>
    <w:p w:rsidR="00C7204F" w:rsidRPr="00EC3380" w:rsidRDefault="00C7204F" w:rsidP="00C7204F">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根据乌兰察布市集宁新区监测站点</w:t>
      </w:r>
      <w:r w:rsidRPr="00EC3380">
        <w:rPr>
          <w:rFonts w:ascii="Times New Roman" w:hAnsi="Times New Roman" w:cs="Times New Roman"/>
          <w:bCs/>
          <w:color w:val="000000" w:themeColor="text1"/>
        </w:rPr>
        <w:t>2017</w:t>
      </w:r>
      <w:r w:rsidRPr="00EC3380">
        <w:rPr>
          <w:rFonts w:ascii="Times New Roman" w:hAnsi="Times New Roman" w:cs="Times New Roman"/>
          <w:bCs/>
          <w:color w:val="000000" w:themeColor="text1"/>
        </w:rPr>
        <w:t>年连续</w:t>
      </w:r>
      <w:r w:rsidRPr="00EC3380">
        <w:rPr>
          <w:rFonts w:ascii="Times New Roman" w:hAnsi="Times New Roman" w:cs="Times New Roman"/>
          <w:bCs/>
          <w:color w:val="000000" w:themeColor="text1"/>
        </w:rPr>
        <w:t>1</w:t>
      </w:r>
      <w:r w:rsidRPr="00EC3380">
        <w:rPr>
          <w:rFonts w:ascii="Times New Roman" w:hAnsi="Times New Roman" w:cs="Times New Roman"/>
          <w:bCs/>
          <w:color w:val="000000" w:themeColor="text1"/>
        </w:rPr>
        <w:t>基准年的例行监测数据统计结果可知，本项目基本污染物除</w:t>
      </w:r>
      <w:r w:rsidRPr="00EC3380">
        <w:rPr>
          <w:rFonts w:ascii="Times New Roman" w:hAnsi="Times New Roman" w:cs="Times New Roman"/>
          <w:bCs/>
          <w:color w:val="000000" w:themeColor="text1"/>
        </w:rPr>
        <w:t>CO</w:t>
      </w:r>
      <w:r w:rsidRPr="00EC3380">
        <w:rPr>
          <w:rFonts w:ascii="Times New Roman" w:hAnsi="Times New Roman" w:cs="Times New Roman"/>
          <w:bCs/>
          <w:color w:val="000000" w:themeColor="text1"/>
        </w:rPr>
        <w:t>和</w:t>
      </w:r>
      <w:r w:rsidRPr="00EC3380">
        <w:rPr>
          <w:rFonts w:ascii="Times New Roman" w:hAnsi="Times New Roman" w:cs="Times New Roman"/>
          <w:bCs/>
          <w:color w:val="000000" w:themeColor="text1"/>
        </w:rPr>
        <w:t>O</w:t>
      </w:r>
      <w:r w:rsidRPr="00EC3380">
        <w:rPr>
          <w:rFonts w:ascii="Times New Roman" w:hAnsi="Times New Roman" w:cs="Times New Roman"/>
          <w:bCs/>
          <w:color w:val="000000" w:themeColor="text1"/>
          <w:vertAlign w:val="subscript"/>
        </w:rPr>
        <w:t>3</w:t>
      </w:r>
      <w:r w:rsidRPr="00EC3380">
        <w:rPr>
          <w:rFonts w:ascii="Times New Roman" w:hAnsi="Times New Roman" w:cs="Times New Roman"/>
          <w:bCs/>
          <w:color w:val="000000" w:themeColor="text1"/>
        </w:rPr>
        <w:t>外其余因子均为超标状态</w:t>
      </w:r>
      <w:r w:rsidRPr="00EC3380">
        <w:rPr>
          <w:rFonts w:ascii="Times New Roman" w:hAnsi="Times New Roman" w:cs="Times New Roman" w:hint="eastAsia"/>
          <w:bCs/>
          <w:color w:val="000000" w:themeColor="text1"/>
        </w:rPr>
        <w:t>；根据</w:t>
      </w:r>
      <w:r w:rsidRPr="00EC3380">
        <w:rPr>
          <w:rFonts w:ascii="Times New Roman" w:hAnsi="Times New Roman" w:cs="Times New Roman"/>
          <w:bCs/>
          <w:color w:val="000000" w:themeColor="text1"/>
        </w:rPr>
        <w:t>其他污染物根据补充监测统计</w:t>
      </w:r>
      <w:r w:rsidRPr="00EC3380">
        <w:rPr>
          <w:rFonts w:ascii="Times New Roman" w:hAnsi="Times New Roman" w:cs="Times New Roman" w:hint="eastAsia"/>
          <w:bCs/>
          <w:color w:val="000000" w:themeColor="text1"/>
        </w:rPr>
        <w:t>结果</w:t>
      </w:r>
      <w:r w:rsidRPr="00EC3380">
        <w:rPr>
          <w:rFonts w:ascii="Times New Roman" w:hAnsi="Times New Roman" w:cs="Times New Roman"/>
          <w:bCs/>
          <w:color w:val="000000" w:themeColor="text1"/>
        </w:rPr>
        <w:t>可知，其他污染物均属于达标</w:t>
      </w:r>
      <w:r w:rsidRPr="00EC3380">
        <w:rPr>
          <w:rFonts w:ascii="Times New Roman" w:hAnsi="Times New Roman" w:cs="Times New Roman" w:hint="eastAsia"/>
          <w:bCs/>
          <w:color w:val="000000" w:themeColor="text1"/>
        </w:rPr>
        <w:t>状态</w:t>
      </w:r>
      <w:r w:rsidRPr="00EC3380">
        <w:rPr>
          <w:rFonts w:ascii="Times New Roman" w:hAnsi="Times New Roman" w:cs="Times New Roman"/>
          <w:bCs/>
          <w:color w:val="000000" w:themeColor="text1"/>
        </w:rPr>
        <w:t>。</w:t>
      </w:r>
    </w:p>
    <w:p w:rsidR="00587CE5" w:rsidRPr="00EC3380" w:rsidRDefault="00C7204F" w:rsidP="00C7204F">
      <w:pPr>
        <w:pStyle w:val="a5"/>
        <w:spacing w:line="360" w:lineRule="auto"/>
        <w:ind w:firstLineChars="200" w:firstLine="482"/>
        <w:rPr>
          <w:rFonts w:ascii="Times New Roman" w:hAnsi="Times New Roman" w:cs="Times New Roman"/>
          <w:b/>
          <w:color w:val="000000" w:themeColor="text1"/>
        </w:rPr>
      </w:pPr>
      <w:bookmarkStart w:id="309" w:name="_bookmark166"/>
      <w:bookmarkEnd w:id="309"/>
      <w:r w:rsidRPr="00EC3380">
        <w:rPr>
          <w:rFonts w:ascii="Times New Roman" w:hAnsi="Times New Roman" w:cs="Times New Roman" w:hint="eastAsia"/>
          <w:b/>
          <w:color w:val="000000" w:themeColor="text1"/>
        </w:rPr>
        <w:t>10.2.2</w:t>
      </w:r>
      <w:r w:rsidR="00587CE5" w:rsidRPr="00EC3380">
        <w:rPr>
          <w:rFonts w:ascii="Times New Roman" w:hAnsi="Times New Roman" w:cs="Times New Roman" w:hint="eastAsia"/>
          <w:b/>
          <w:color w:val="000000" w:themeColor="text1"/>
        </w:rPr>
        <w:t>声环境质量现状</w:t>
      </w:r>
    </w:p>
    <w:p w:rsidR="00587CE5" w:rsidRPr="00EC3380" w:rsidRDefault="00587CE5" w:rsidP="00C7204F">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项目厂界噪声现状在厂界处共布设</w:t>
      </w:r>
      <w:r w:rsidR="00C7204F" w:rsidRPr="00EC3380">
        <w:rPr>
          <w:rFonts w:ascii="Times New Roman" w:hAnsi="Times New Roman" w:cs="Times New Roman" w:hint="eastAsia"/>
          <w:bCs/>
          <w:color w:val="000000" w:themeColor="text1"/>
        </w:rPr>
        <w:t>4</w:t>
      </w:r>
      <w:r w:rsidRPr="00EC3380">
        <w:rPr>
          <w:rFonts w:ascii="Times New Roman" w:hAnsi="Times New Roman" w:cs="Times New Roman"/>
          <w:bCs/>
          <w:color w:val="000000" w:themeColor="text1"/>
        </w:rPr>
        <w:t>个监测点位，监测时间为</w:t>
      </w:r>
      <w:r w:rsidR="00C7204F" w:rsidRPr="00EC3380">
        <w:rPr>
          <w:rFonts w:ascii="Times New Roman" w:hAnsi="Times New Roman" w:cs="Times New Roman"/>
          <w:bCs/>
          <w:color w:val="000000" w:themeColor="text1"/>
        </w:rPr>
        <w:t>2018</w:t>
      </w:r>
      <w:r w:rsidR="00C7204F" w:rsidRPr="00EC3380">
        <w:rPr>
          <w:rFonts w:ascii="Times New Roman" w:hAnsi="Times New Roman" w:cs="Times New Roman"/>
          <w:bCs/>
          <w:color w:val="000000" w:themeColor="text1"/>
        </w:rPr>
        <w:t>年</w:t>
      </w:r>
      <w:r w:rsidR="00C7204F" w:rsidRPr="00EC3380">
        <w:rPr>
          <w:rFonts w:ascii="Times New Roman" w:hAnsi="Times New Roman" w:cs="Times New Roman" w:hint="eastAsia"/>
          <w:bCs/>
          <w:color w:val="000000" w:themeColor="text1"/>
        </w:rPr>
        <w:t>12</w:t>
      </w:r>
      <w:r w:rsidR="00C7204F" w:rsidRPr="00EC3380">
        <w:rPr>
          <w:rFonts w:ascii="Times New Roman" w:hAnsi="Times New Roman" w:cs="Times New Roman"/>
          <w:bCs/>
          <w:color w:val="000000" w:themeColor="text1"/>
        </w:rPr>
        <w:t>月</w:t>
      </w:r>
      <w:r w:rsidR="00C7204F" w:rsidRPr="00EC3380">
        <w:rPr>
          <w:rFonts w:ascii="Times New Roman" w:hAnsi="Times New Roman" w:cs="Times New Roman" w:hint="eastAsia"/>
          <w:bCs/>
          <w:color w:val="000000" w:themeColor="text1"/>
        </w:rPr>
        <w:t>6</w:t>
      </w:r>
      <w:r w:rsidR="00C7204F" w:rsidRPr="00EC3380">
        <w:rPr>
          <w:rFonts w:ascii="Times New Roman" w:hAnsi="Times New Roman" w:cs="Times New Roman"/>
          <w:bCs/>
          <w:color w:val="000000" w:themeColor="text1"/>
        </w:rPr>
        <w:t>日，监测</w:t>
      </w:r>
      <w:r w:rsidR="00C7204F" w:rsidRPr="00EC3380">
        <w:rPr>
          <w:rFonts w:ascii="Times New Roman" w:hAnsi="Times New Roman" w:cs="Times New Roman"/>
          <w:bCs/>
          <w:color w:val="000000" w:themeColor="text1"/>
        </w:rPr>
        <w:t>1</w:t>
      </w:r>
      <w:r w:rsidR="00C7204F" w:rsidRPr="00EC3380">
        <w:rPr>
          <w:rFonts w:ascii="Times New Roman" w:hAnsi="Times New Roman" w:cs="Times New Roman"/>
          <w:bCs/>
          <w:color w:val="000000" w:themeColor="text1"/>
        </w:rPr>
        <w:t>天，昼夜各监测</w:t>
      </w:r>
      <w:r w:rsidR="00C7204F" w:rsidRPr="00EC3380">
        <w:rPr>
          <w:rFonts w:ascii="Times New Roman" w:hAnsi="Times New Roman" w:cs="Times New Roman"/>
          <w:bCs/>
          <w:color w:val="000000" w:themeColor="text1"/>
        </w:rPr>
        <w:t>1</w:t>
      </w:r>
      <w:r w:rsidR="00C7204F" w:rsidRPr="00EC3380">
        <w:rPr>
          <w:rFonts w:ascii="Times New Roman" w:hAnsi="Times New Roman" w:cs="Times New Roman"/>
          <w:bCs/>
          <w:color w:val="000000" w:themeColor="text1"/>
        </w:rPr>
        <w:t>次</w:t>
      </w:r>
      <w:r w:rsidRPr="00EC3380">
        <w:rPr>
          <w:rFonts w:ascii="Times New Roman" w:hAnsi="Times New Roman" w:cs="Times New Roman"/>
          <w:bCs/>
          <w:color w:val="000000" w:themeColor="text1"/>
        </w:rPr>
        <w:t>。</w:t>
      </w:r>
    </w:p>
    <w:p w:rsidR="00587CE5" w:rsidRPr="00EC3380" w:rsidRDefault="00587CE5" w:rsidP="00C7204F">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监测结果显示，各监测点位厂界噪声现状昼间值为</w:t>
      </w:r>
      <w:r w:rsidRPr="00EC3380">
        <w:rPr>
          <w:rFonts w:ascii="Times New Roman" w:hAnsi="Times New Roman" w:cs="Times New Roman"/>
          <w:bCs/>
          <w:color w:val="000000" w:themeColor="text1"/>
        </w:rPr>
        <w:t xml:space="preserve"> </w:t>
      </w:r>
      <w:r w:rsidR="00C7204F" w:rsidRPr="00EC3380">
        <w:rPr>
          <w:rFonts w:ascii="Times New Roman" w:hAnsi="Times New Roman" w:cs="Times New Roman" w:hint="eastAsia"/>
          <w:bCs/>
          <w:color w:val="000000" w:themeColor="text1"/>
        </w:rPr>
        <w:t>47.6</w:t>
      </w:r>
      <w:r w:rsidRPr="00EC3380">
        <w:rPr>
          <w:rFonts w:ascii="Times New Roman" w:hAnsi="Times New Roman" w:cs="Times New Roman"/>
          <w:bCs/>
          <w:color w:val="000000" w:themeColor="text1"/>
        </w:rPr>
        <w:t>~5</w:t>
      </w:r>
      <w:r w:rsidR="00C7204F" w:rsidRPr="00EC3380">
        <w:rPr>
          <w:rFonts w:ascii="Times New Roman" w:hAnsi="Times New Roman" w:cs="Times New Roman" w:hint="eastAsia"/>
          <w:bCs/>
          <w:color w:val="000000" w:themeColor="text1"/>
        </w:rPr>
        <w:t>5.7</w:t>
      </w:r>
      <w:r w:rsidRPr="00EC3380">
        <w:rPr>
          <w:rFonts w:ascii="Times New Roman" w:hAnsi="Times New Roman" w:cs="Times New Roman"/>
          <w:bCs/>
          <w:color w:val="000000" w:themeColor="text1"/>
        </w:rPr>
        <w:t>dB(A)</w:t>
      </w:r>
      <w:r w:rsidRPr="00EC3380">
        <w:rPr>
          <w:rFonts w:ascii="Times New Roman" w:hAnsi="Times New Roman" w:cs="Times New Roman"/>
          <w:bCs/>
          <w:color w:val="000000" w:themeColor="text1"/>
        </w:rPr>
        <w:t>、夜间值为</w:t>
      </w:r>
      <w:r w:rsidR="00C7204F" w:rsidRPr="00EC3380">
        <w:rPr>
          <w:rFonts w:ascii="Times New Roman" w:hAnsi="Times New Roman" w:cs="Times New Roman" w:hint="eastAsia"/>
          <w:bCs/>
          <w:color w:val="000000" w:themeColor="text1"/>
        </w:rPr>
        <w:t>43.9</w:t>
      </w:r>
      <w:r w:rsidRPr="00EC3380">
        <w:rPr>
          <w:rFonts w:ascii="Times New Roman" w:hAnsi="Times New Roman" w:cs="Times New Roman"/>
          <w:bCs/>
          <w:color w:val="000000" w:themeColor="text1"/>
        </w:rPr>
        <w:t>~49.</w:t>
      </w:r>
      <w:r w:rsidR="00C7204F" w:rsidRPr="00EC3380">
        <w:rPr>
          <w:rFonts w:ascii="Times New Roman" w:hAnsi="Times New Roman" w:cs="Times New Roman" w:hint="eastAsia"/>
          <w:bCs/>
          <w:color w:val="000000" w:themeColor="text1"/>
        </w:rPr>
        <w:t>3</w:t>
      </w:r>
      <w:r w:rsidRPr="00EC3380">
        <w:rPr>
          <w:rFonts w:ascii="Times New Roman" w:hAnsi="Times New Roman" w:cs="Times New Roman"/>
          <w:bCs/>
          <w:color w:val="000000" w:themeColor="text1"/>
        </w:rPr>
        <w:t>dB(A)</w:t>
      </w:r>
      <w:r w:rsidRPr="00EC3380">
        <w:rPr>
          <w:rFonts w:ascii="Times New Roman" w:hAnsi="Times New Roman" w:cs="Times New Roman"/>
          <w:bCs/>
          <w:color w:val="000000" w:themeColor="text1"/>
        </w:rPr>
        <w:t>，满足《声环境质量标准》</w:t>
      </w:r>
      <w:r w:rsidRPr="00EC3380">
        <w:rPr>
          <w:rFonts w:ascii="Times New Roman" w:hAnsi="Times New Roman" w:cs="Times New Roman"/>
          <w:bCs/>
          <w:color w:val="000000" w:themeColor="text1"/>
        </w:rPr>
        <w:t xml:space="preserve">(GB3096-2008)3 </w:t>
      </w:r>
      <w:r w:rsidRPr="00EC3380">
        <w:rPr>
          <w:rFonts w:ascii="Times New Roman" w:hAnsi="Times New Roman" w:cs="Times New Roman"/>
          <w:bCs/>
          <w:color w:val="000000" w:themeColor="text1"/>
        </w:rPr>
        <w:t>类标准限值要求。</w:t>
      </w:r>
    </w:p>
    <w:p w:rsidR="00587CE5" w:rsidRPr="00EC3380" w:rsidRDefault="00C7204F" w:rsidP="00A7718E">
      <w:pPr>
        <w:pStyle w:val="a5"/>
        <w:spacing w:line="360" w:lineRule="auto"/>
        <w:ind w:firstLineChars="200" w:firstLine="482"/>
        <w:rPr>
          <w:rFonts w:ascii="Times New Roman" w:hAnsi="Times New Roman" w:cs="Times New Roman"/>
          <w:b/>
          <w:color w:val="000000" w:themeColor="text1"/>
        </w:rPr>
      </w:pPr>
      <w:bookmarkStart w:id="310" w:name="_bookmark167"/>
      <w:bookmarkEnd w:id="310"/>
      <w:r w:rsidRPr="00EC3380">
        <w:rPr>
          <w:rFonts w:ascii="Times New Roman" w:hAnsi="Times New Roman" w:cs="Times New Roman" w:hint="eastAsia"/>
          <w:b/>
          <w:color w:val="000000" w:themeColor="text1"/>
        </w:rPr>
        <w:t>10</w:t>
      </w:r>
      <w:r w:rsidR="00587CE5" w:rsidRPr="00EC3380">
        <w:rPr>
          <w:rFonts w:ascii="Times New Roman" w:hAnsi="Times New Roman" w:cs="Times New Roman"/>
          <w:b/>
          <w:color w:val="000000" w:themeColor="text1"/>
        </w:rPr>
        <w:t xml:space="preserve">.2.3 </w:t>
      </w:r>
      <w:r w:rsidR="00587CE5" w:rsidRPr="00EC3380">
        <w:rPr>
          <w:rFonts w:ascii="Times New Roman" w:hAnsi="Times New Roman" w:cs="Times New Roman" w:hint="eastAsia"/>
          <w:b/>
          <w:color w:val="000000" w:themeColor="text1"/>
        </w:rPr>
        <w:t>地下水环境质量现状监测</w:t>
      </w:r>
    </w:p>
    <w:p w:rsidR="00A7718E" w:rsidRPr="00EC3380" w:rsidRDefault="00A7718E" w:rsidP="00A7718E">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根据</w:t>
      </w:r>
      <w:r w:rsidRPr="00EC3380">
        <w:rPr>
          <w:rFonts w:ascii="Times New Roman" w:hAnsi="Times New Roman" w:cs="Times New Roman"/>
          <w:bCs/>
          <w:color w:val="000000" w:themeColor="text1"/>
        </w:rPr>
        <w:t>调查</w:t>
      </w:r>
      <w:proofErr w:type="gramStart"/>
      <w:r w:rsidRPr="00EC3380">
        <w:rPr>
          <w:rFonts w:ascii="Times New Roman" w:hAnsi="Times New Roman" w:cs="Times New Roman"/>
          <w:bCs/>
          <w:color w:val="000000" w:themeColor="text1"/>
        </w:rPr>
        <w:t>评价区</w:t>
      </w:r>
      <w:proofErr w:type="gramEnd"/>
      <w:r w:rsidRPr="00EC3380">
        <w:rPr>
          <w:rFonts w:ascii="Times New Roman" w:hAnsi="Times New Roman" w:cs="Times New Roman" w:hint="eastAsia"/>
          <w:bCs/>
          <w:color w:val="000000" w:themeColor="text1"/>
        </w:rPr>
        <w:t>现状监测因子可知：</w:t>
      </w:r>
      <w:r w:rsidRPr="00EC3380">
        <w:rPr>
          <w:rFonts w:ascii="Times New Roman" w:hAnsi="Times New Roman" w:cs="Times New Roman"/>
          <w:bCs/>
          <w:color w:val="000000" w:themeColor="text1"/>
        </w:rPr>
        <w:t>第四系河谷潜水中，硝酸盐、亚硝酸盐</w:t>
      </w:r>
      <w:r w:rsidRPr="00EC3380">
        <w:rPr>
          <w:rFonts w:ascii="Times New Roman" w:hAnsi="Times New Roman" w:cs="Times New Roman"/>
          <w:bCs/>
          <w:color w:val="000000" w:themeColor="text1"/>
        </w:rPr>
        <w:lastRenderedPageBreak/>
        <w:t>及氟化物多有超标，其它评价因子均符合《地下水质量标准》（</w:t>
      </w:r>
      <w:r w:rsidRPr="00EC3380">
        <w:rPr>
          <w:rFonts w:ascii="Times New Roman" w:hAnsi="Times New Roman" w:cs="Times New Roman"/>
          <w:bCs/>
          <w:color w:val="000000" w:themeColor="text1"/>
        </w:rPr>
        <w:t>GB/T14848</w:t>
      </w:r>
      <w:r w:rsidRPr="00EC3380">
        <w:rPr>
          <w:rFonts w:ascii="Times New Roman" w:hAnsi="Times New Roman" w:cs="Times New Roman"/>
          <w:bCs/>
          <w:color w:val="000000" w:themeColor="text1"/>
        </w:rPr>
        <w:t>〜</w:t>
      </w:r>
      <w:r w:rsidRPr="00EC3380">
        <w:rPr>
          <w:rFonts w:ascii="Times New Roman" w:hAnsi="Times New Roman" w:cs="Times New Roman"/>
          <w:bCs/>
          <w:color w:val="000000" w:themeColor="text1"/>
        </w:rPr>
        <w:t>2017)</w:t>
      </w:r>
      <w:r w:rsidRPr="00EC3380">
        <w:rPr>
          <w:rFonts w:ascii="Times New Roman" w:hAnsi="Times New Roman" w:cs="Times New Roman"/>
          <w:bCs/>
          <w:color w:val="000000" w:themeColor="text1"/>
        </w:rPr>
        <w:t>中的</w:t>
      </w:r>
      <w:r w:rsidRPr="00EC3380">
        <w:rPr>
          <w:rFonts w:ascii="Times New Roman" w:hAnsi="Times New Roman" w:cs="Times New Roman"/>
          <w:bCs/>
          <w:color w:val="000000" w:themeColor="text1"/>
        </w:rPr>
        <w:t>III</w:t>
      </w:r>
      <w:r w:rsidRPr="00EC3380">
        <w:rPr>
          <w:rFonts w:ascii="Times New Roman" w:hAnsi="Times New Roman" w:cs="Times New Roman"/>
          <w:bCs/>
          <w:color w:val="000000" w:themeColor="text1"/>
        </w:rPr>
        <w:t>类标准。</w:t>
      </w:r>
    </w:p>
    <w:p w:rsidR="00C7204F" w:rsidRPr="00EC3380" w:rsidRDefault="000E120E" w:rsidP="000E120E">
      <w:pPr>
        <w:pStyle w:val="2787815"/>
        <w:spacing w:before="0" w:after="0"/>
        <w:rPr>
          <w:rFonts w:eastAsia="宋体" w:cs="Times New Roman"/>
          <w:b/>
          <w:bCs w:val="0"/>
          <w:color w:val="000000" w:themeColor="text1"/>
          <w:sz w:val="28"/>
          <w:szCs w:val="28"/>
        </w:rPr>
      </w:pPr>
      <w:bookmarkStart w:id="311" w:name="_Toc534282447"/>
      <w:r w:rsidRPr="00EC3380">
        <w:rPr>
          <w:rFonts w:eastAsia="宋体" w:cs="Times New Roman" w:hint="eastAsia"/>
          <w:b/>
          <w:bCs w:val="0"/>
          <w:color w:val="000000" w:themeColor="text1"/>
          <w:sz w:val="28"/>
          <w:szCs w:val="28"/>
        </w:rPr>
        <w:t>10.3</w:t>
      </w:r>
      <w:r w:rsidR="00C7204F" w:rsidRPr="00EC3380">
        <w:rPr>
          <w:rFonts w:eastAsia="宋体" w:cs="Times New Roman"/>
          <w:b/>
          <w:bCs w:val="0"/>
          <w:color w:val="000000" w:themeColor="text1"/>
          <w:sz w:val="28"/>
          <w:szCs w:val="28"/>
        </w:rPr>
        <w:t>技改项目污染防治措施</w:t>
      </w:r>
      <w:bookmarkEnd w:id="311"/>
    </w:p>
    <w:p w:rsidR="009D60AD" w:rsidRPr="00EC3380" w:rsidRDefault="009D60AD" w:rsidP="000E120E">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w:t>
      </w:r>
      <w:r w:rsidRPr="00EC3380">
        <w:rPr>
          <w:rFonts w:ascii="Times New Roman" w:hAnsi="Times New Roman" w:cs="Times New Roman" w:hint="eastAsia"/>
          <w:bCs/>
          <w:color w:val="000000" w:themeColor="text1"/>
        </w:rPr>
        <w:t>1</w:t>
      </w:r>
      <w:r w:rsidRPr="00EC3380">
        <w:rPr>
          <w:rFonts w:ascii="Times New Roman" w:hAnsi="Times New Roman" w:cs="Times New Roman" w:hint="eastAsia"/>
          <w:bCs/>
          <w:color w:val="000000" w:themeColor="text1"/>
        </w:rPr>
        <w:t>）大气污染防治措施</w:t>
      </w:r>
    </w:p>
    <w:p w:rsidR="009D60AD" w:rsidRPr="00EC3380" w:rsidRDefault="009D60AD" w:rsidP="000E120E">
      <w:pPr>
        <w:pStyle w:val="a5"/>
        <w:spacing w:line="360" w:lineRule="auto"/>
        <w:ind w:firstLineChars="200" w:firstLine="480"/>
        <w:jc w:val="both"/>
        <w:rPr>
          <w:rFonts w:ascii="Times New Roman" w:hAnsi="Times New Roman" w:cs="Times New Roman"/>
          <w:color w:val="000000" w:themeColor="text1"/>
          <w:spacing w:val="-7"/>
          <w:lang w:val="en-US"/>
        </w:rPr>
      </w:pPr>
      <w:r w:rsidRPr="00EC3380">
        <w:rPr>
          <w:rFonts w:ascii="Times New Roman" w:hAnsi="Times New Roman" w:cs="Times New Roman"/>
          <w:bCs/>
          <w:color w:val="000000" w:themeColor="text1"/>
        </w:rPr>
        <w:t>本项目催化剂再生废气</w:t>
      </w:r>
      <w:r w:rsidRPr="00EC3380">
        <w:rPr>
          <w:rFonts w:ascii="Times New Roman" w:hAnsi="Times New Roman" w:cs="Times New Roman"/>
          <w:color w:val="000000" w:themeColor="text1"/>
        </w:rPr>
        <w:t>成分为</w:t>
      </w:r>
      <w:r w:rsidRPr="00EC3380">
        <w:rPr>
          <w:rFonts w:ascii="Times New Roman" w:hAnsi="Times New Roman" w:cs="Times New Roman"/>
          <w:color w:val="000000" w:themeColor="text1"/>
        </w:rPr>
        <w:t xml:space="preserve"> CO</w:t>
      </w:r>
      <w:r w:rsidRPr="00EC3380">
        <w:rPr>
          <w:rFonts w:ascii="Times New Roman" w:hAnsi="Times New Roman" w:cs="Times New Roman"/>
          <w:color w:val="000000" w:themeColor="text1"/>
          <w:vertAlign w:val="subscript"/>
        </w:rPr>
        <w:t>2</w:t>
      </w:r>
      <w:r w:rsidRPr="00EC3380">
        <w:rPr>
          <w:rFonts w:ascii="Times New Roman" w:hAnsi="Times New Roman" w:cs="Times New Roman"/>
          <w:color w:val="000000" w:themeColor="text1"/>
        </w:rPr>
        <w:t>、</w:t>
      </w:r>
      <w:r w:rsidRPr="00EC3380">
        <w:rPr>
          <w:rFonts w:ascii="Times New Roman" w:hAnsi="Times New Roman" w:cs="Times New Roman"/>
          <w:color w:val="000000" w:themeColor="text1"/>
        </w:rPr>
        <w:t>N</w:t>
      </w:r>
      <w:r w:rsidRPr="00EC3380">
        <w:rPr>
          <w:rFonts w:ascii="Times New Roman" w:hAnsi="Times New Roman" w:cs="Times New Roman"/>
          <w:color w:val="000000" w:themeColor="text1"/>
          <w:vertAlign w:val="subscript"/>
        </w:rPr>
        <w:t>2</w:t>
      </w:r>
      <w:r w:rsidRPr="00EC3380">
        <w:rPr>
          <w:rFonts w:ascii="Times New Roman" w:hAnsi="Times New Roman" w:cs="Times New Roman"/>
          <w:color w:val="000000" w:themeColor="text1"/>
        </w:rPr>
        <w:t xml:space="preserve"> </w:t>
      </w:r>
      <w:r w:rsidRPr="00EC3380">
        <w:rPr>
          <w:rFonts w:ascii="Times New Roman" w:hAnsi="Times New Roman" w:cs="Times New Roman"/>
          <w:color w:val="000000" w:themeColor="text1"/>
        </w:rPr>
        <w:t>和水蒸气。废气成分简单，可直接通过高度为</w:t>
      </w:r>
      <w:r w:rsidRPr="00EC3380">
        <w:rPr>
          <w:rFonts w:ascii="Times New Roman" w:hAnsi="Times New Roman" w:cs="Times New Roman"/>
          <w:color w:val="000000" w:themeColor="text1"/>
        </w:rPr>
        <w:t xml:space="preserve"> 20m</w:t>
      </w:r>
      <w:r w:rsidRPr="00EC3380">
        <w:rPr>
          <w:rFonts w:ascii="Times New Roman" w:hAnsi="Times New Roman" w:cs="Times New Roman"/>
          <w:color w:val="000000" w:themeColor="text1"/>
        </w:rPr>
        <w:t>，直径为</w:t>
      </w:r>
      <w:r w:rsidRPr="00EC3380">
        <w:rPr>
          <w:rFonts w:ascii="Times New Roman" w:hAnsi="Times New Roman" w:cs="Times New Roman"/>
          <w:color w:val="000000" w:themeColor="text1"/>
        </w:rPr>
        <w:t xml:space="preserve"> 0.3m </w:t>
      </w:r>
      <w:r w:rsidRPr="00EC3380">
        <w:rPr>
          <w:rFonts w:ascii="Times New Roman" w:hAnsi="Times New Roman" w:cs="Times New Roman"/>
          <w:color w:val="000000" w:themeColor="text1"/>
        </w:rPr>
        <w:t>的放空管排放；吸收塔</w:t>
      </w:r>
      <w:proofErr w:type="gramStart"/>
      <w:r w:rsidRPr="00EC3380">
        <w:rPr>
          <w:rFonts w:ascii="Times New Roman" w:hAnsi="Times New Roman" w:cs="Times New Roman"/>
          <w:color w:val="000000" w:themeColor="text1"/>
        </w:rPr>
        <w:t>不</w:t>
      </w:r>
      <w:proofErr w:type="gramEnd"/>
      <w:r w:rsidRPr="00EC3380">
        <w:rPr>
          <w:rFonts w:ascii="Times New Roman" w:hAnsi="Times New Roman" w:cs="Times New Roman"/>
          <w:color w:val="000000" w:themeColor="text1"/>
        </w:rPr>
        <w:t>凝气</w:t>
      </w:r>
      <w:r w:rsidRPr="00EC3380">
        <w:rPr>
          <w:rFonts w:ascii="Times New Roman" w:hAnsi="Times New Roman" w:cs="Times New Roman"/>
          <w:color w:val="000000" w:themeColor="text1"/>
          <w:spacing w:val="-7"/>
          <w:lang w:val="en-US"/>
        </w:rPr>
        <w:t>主要成分为甲烷、乙烷、二氧化碳等，</w:t>
      </w:r>
      <w:r w:rsidRPr="00EC3380">
        <w:rPr>
          <w:rFonts w:ascii="Times New Roman" w:hAnsi="Times New Roman" w:cs="Times New Roman"/>
          <w:color w:val="000000" w:themeColor="text1"/>
          <w:spacing w:val="-9"/>
        </w:rPr>
        <w:t>通过燃烧气管网输送至</w:t>
      </w:r>
      <w:r w:rsidRPr="00EC3380">
        <w:rPr>
          <w:rFonts w:ascii="Times New Roman" w:hAnsi="Times New Roman" w:cs="Times New Roman"/>
          <w:color w:val="000000" w:themeColor="text1"/>
          <w:spacing w:val="-7"/>
          <w:lang w:val="en-US"/>
        </w:rPr>
        <w:t>送至</w:t>
      </w:r>
      <w:r w:rsidRPr="00EC3380">
        <w:rPr>
          <w:rFonts w:ascii="Times New Roman" w:hAnsi="Times New Roman" w:cs="Times New Roman"/>
          <w:color w:val="000000" w:themeColor="text1"/>
          <w:spacing w:val="-7"/>
        </w:rPr>
        <w:t>火炬燃烧</w:t>
      </w:r>
      <w:r w:rsidRPr="00EC3380">
        <w:rPr>
          <w:rFonts w:ascii="Times New Roman" w:hAnsi="Times New Roman" w:cs="Times New Roman"/>
          <w:color w:val="000000" w:themeColor="text1"/>
          <w:spacing w:val="-7"/>
          <w:lang w:val="en-US"/>
        </w:rPr>
        <w:t>，生成二氧化碳和水蒸气；锅炉燃烧废气经锅炉配套有</w:t>
      </w:r>
      <w:r w:rsidRPr="00EC3380">
        <w:rPr>
          <w:rFonts w:ascii="Times New Roman" w:hAnsi="Times New Roman" w:cs="Times New Roman"/>
          <w:color w:val="000000" w:themeColor="text1"/>
          <w:spacing w:val="-7"/>
          <w:lang w:val="en-US"/>
        </w:rPr>
        <w:t xml:space="preserve">STD </w:t>
      </w:r>
      <w:r w:rsidRPr="00EC3380">
        <w:rPr>
          <w:rFonts w:ascii="Times New Roman" w:hAnsi="Times New Roman" w:cs="Times New Roman"/>
          <w:color w:val="000000" w:themeColor="text1"/>
          <w:spacing w:val="-7"/>
          <w:lang w:val="en-US"/>
        </w:rPr>
        <w:t>型陶瓷多管干式除尘器（除尘效率保守按</w:t>
      </w:r>
      <w:r w:rsidRPr="00EC3380">
        <w:rPr>
          <w:rFonts w:ascii="Times New Roman" w:hAnsi="Times New Roman" w:cs="Times New Roman"/>
          <w:color w:val="000000" w:themeColor="text1"/>
          <w:spacing w:val="-7"/>
          <w:lang w:val="en-US"/>
        </w:rPr>
        <w:t xml:space="preserve"> 88%</w:t>
      </w:r>
      <w:r w:rsidRPr="00EC3380">
        <w:rPr>
          <w:rFonts w:ascii="Times New Roman" w:hAnsi="Times New Roman" w:cs="Times New Roman"/>
          <w:color w:val="000000" w:themeColor="text1"/>
          <w:spacing w:val="-7"/>
          <w:lang w:val="en-US"/>
        </w:rPr>
        <w:t>计）及</w:t>
      </w:r>
      <w:r w:rsidRPr="00EC3380">
        <w:rPr>
          <w:rFonts w:ascii="Times New Roman" w:hAnsi="Times New Roman" w:cs="Times New Roman"/>
          <w:color w:val="000000" w:themeColor="text1"/>
          <w:spacing w:val="-7"/>
          <w:lang w:val="en-US"/>
        </w:rPr>
        <w:t xml:space="preserve"> SXT </w:t>
      </w:r>
      <w:r w:rsidRPr="00EC3380">
        <w:rPr>
          <w:rFonts w:ascii="Times New Roman" w:hAnsi="Times New Roman" w:cs="Times New Roman"/>
          <w:color w:val="000000" w:themeColor="text1"/>
          <w:spacing w:val="-7"/>
          <w:lang w:val="en-US"/>
        </w:rPr>
        <w:t>型湿式旋流喷淋脱硫塔（脱硫效率为</w:t>
      </w:r>
      <w:r w:rsidRPr="00EC3380">
        <w:rPr>
          <w:rFonts w:ascii="Times New Roman" w:hAnsi="Times New Roman" w:cs="Times New Roman"/>
          <w:color w:val="000000" w:themeColor="text1"/>
          <w:spacing w:val="-7"/>
          <w:lang w:val="en-US"/>
        </w:rPr>
        <w:t xml:space="preserve"> 50%</w:t>
      </w:r>
      <w:r w:rsidRPr="00EC3380">
        <w:rPr>
          <w:rFonts w:ascii="Times New Roman" w:hAnsi="Times New Roman" w:cs="Times New Roman"/>
          <w:color w:val="000000" w:themeColor="text1"/>
          <w:spacing w:val="-7"/>
          <w:lang w:val="en-US"/>
        </w:rPr>
        <w:t>，除尘效率为</w:t>
      </w:r>
      <w:r w:rsidRPr="00EC3380">
        <w:rPr>
          <w:rFonts w:ascii="Times New Roman" w:hAnsi="Times New Roman" w:cs="Times New Roman"/>
          <w:color w:val="000000" w:themeColor="text1"/>
          <w:spacing w:val="-7"/>
          <w:lang w:val="en-US"/>
        </w:rPr>
        <w:t xml:space="preserve"> 95%</w:t>
      </w:r>
      <w:r w:rsidRPr="00EC3380">
        <w:rPr>
          <w:rFonts w:ascii="Times New Roman" w:hAnsi="Times New Roman" w:cs="Times New Roman"/>
          <w:color w:val="000000" w:themeColor="text1"/>
          <w:spacing w:val="-7"/>
          <w:lang w:val="en-US"/>
        </w:rPr>
        <w:t>）处理后</w:t>
      </w:r>
      <w:r w:rsidR="000E120E" w:rsidRPr="00EC3380">
        <w:rPr>
          <w:rFonts w:ascii="Times New Roman" w:hAnsi="Times New Roman" w:cs="Times New Roman" w:hint="eastAsia"/>
          <w:color w:val="000000" w:themeColor="text1"/>
          <w:spacing w:val="-7"/>
          <w:lang w:val="en-US"/>
        </w:rPr>
        <w:t>满足</w:t>
      </w:r>
      <w:r w:rsidR="000E120E" w:rsidRPr="00EC3380">
        <w:rPr>
          <w:rFonts w:ascii="Times New Roman" w:hAnsi="Times New Roman" w:cs="Times New Roman"/>
          <w:color w:val="000000" w:themeColor="text1"/>
        </w:rPr>
        <w:t>《锅炉大气污染物排放标准》（</w:t>
      </w:r>
      <w:r w:rsidR="000E120E" w:rsidRPr="00EC3380">
        <w:rPr>
          <w:rFonts w:ascii="Times New Roman" w:hAnsi="Times New Roman" w:cs="Times New Roman"/>
          <w:color w:val="000000" w:themeColor="text1"/>
        </w:rPr>
        <w:t>GB13271-2014</w:t>
      </w:r>
      <w:r w:rsidR="000E120E" w:rsidRPr="00EC3380">
        <w:rPr>
          <w:rFonts w:ascii="Times New Roman" w:hAnsi="Times New Roman" w:cs="Times New Roman"/>
          <w:color w:val="000000" w:themeColor="text1"/>
        </w:rPr>
        <w:t>）中表</w:t>
      </w:r>
      <w:r w:rsidR="000E120E" w:rsidRPr="00EC3380">
        <w:rPr>
          <w:rFonts w:ascii="Times New Roman" w:hAnsi="Times New Roman" w:cs="Times New Roman"/>
          <w:color w:val="000000" w:themeColor="text1"/>
        </w:rPr>
        <w:t>1</w:t>
      </w:r>
      <w:r w:rsidR="000E120E" w:rsidRPr="00EC3380">
        <w:rPr>
          <w:rFonts w:ascii="Times New Roman" w:hAnsi="Times New Roman" w:cs="Times New Roman"/>
          <w:color w:val="000000" w:themeColor="text1"/>
        </w:rPr>
        <w:t>在用锅炉污染物排放浓度限值</w:t>
      </w:r>
      <w:r w:rsidR="000E120E" w:rsidRPr="00EC3380">
        <w:rPr>
          <w:rFonts w:ascii="Times New Roman" w:hAnsi="Times New Roman" w:cs="Times New Roman"/>
          <w:bCs/>
          <w:color w:val="000000" w:themeColor="text1"/>
        </w:rPr>
        <w:t>中</w:t>
      </w:r>
      <w:r w:rsidR="000E120E" w:rsidRPr="00EC3380">
        <w:rPr>
          <w:rFonts w:ascii="Times New Roman" w:hAnsi="Times New Roman" w:cs="Times New Roman" w:hint="eastAsia"/>
          <w:bCs/>
          <w:color w:val="000000" w:themeColor="text1"/>
        </w:rPr>
        <w:t>要求后</w:t>
      </w:r>
      <w:r w:rsidRPr="00EC3380">
        <w:rPr>
          <w:rFonts w:ascii="Times New Roman" w:hAnsi="Times New Roman" w:cs="Times New Roman"/>
          <w:color w:val="000000" w:themeColor="text1"/>
          <w:spacing w:val="-7"/>
          <w:lang w:val="en-US"/>
        </w:rPr>
        <w:t>通过</w:t>
      </w:r>
      <w:r w:rsidRPr="00EC3380">
        <w:rPr>
          <w:rFonts w:ascii="Times New Roman" w:hAnsi="Times New Roman" w:cs="Times New Roman"/>
          <w:color w:val="000000" w:themeColor="text1"/>
          <w:spacing w:val="-7"/>
          <w:lang w:val="en-US"/>
        </w:rPr>
        <w:t>45m</w:t>
      </w:r>
      <w:r w:rsidRPr="00EC3380">
        <w:rPr>
          <w:rFonts w:ascii="Times New Roman" w:hAnsi="Times New Roman" w:cs="Times New Roman"/>
          <w:color w:val="000000" w:themeColor="text1"/>
          <w:spacing w:val="-7"/>
          <w:lang w:val="en-US"/>
        </w:rPr>
        <w:t>排气筒达标排放；食堂油烟废气经专用油烟净化器处理后</w:t>
      </w:r>
      <w:r w:rsidR="000E120E" w:rsidRPr="00EC3380">
        <w:rPr>
          <w:rFonts w:ascii="Times New Roman" w:hAnsi="Times New Roman" w:cs="Times New Roman"/>
          <w:bCs/>
          <w:color w:val="000000" w:themeColor="text1"/>
        </w:rPr>
        <w:t>满足</w:t>
      </w:r>
      <w:r w:rsidR="000E120E" w:rsidRPr="00EC3380">
        <w:rPr>
          <w:rFonts w:ascii="Times New Roman" w:hAnsi="Times New Roman" w:cs="Times New Roman"/>
          <w:color w:val="000000" w:themeColor="text1"/>
        </w:rPr>
        <w:t>饮食业油烟排放标准</w:t>
      </w:r>
      <w:proofErr w:type="gramStart"/>
      <w:r w:rsidR="000E120E" w:rsidRPr="00EC3380">
        <w:rPr>
          <w:rFonts w:ascii="Times New Roman" w:hAnsi="Times New Roman" w:cs="Times New Roman"/>
          <w:color w:val="000000" w:themeColor="text1"/>
        </w:rPr>
        <w:t>》</w:t>
      </w:r>
      <w:proofErr w:type="gramEnd"/>
      <w:r w:rsidR="000E120E" w:rsidRPr="00EC3380">
        <w:rPr>
          <w:rFonts w:ascii="Times New Roman" w:hAnsi="Times New Roman" w:cs="Times New Roman"/>
          <w:color w:val="000000" w:themeColor="text1"/>
        </w:rPr>
        <w:t>（</w:t>
      </w:r>
      <w:r w:rsidR="000E120E" w:rsidRPr="00EC3380">
        <w:rPr>
          <w:rFonts w:ascii="Times New Roman" w:hAnsi="Times New Roman" w:cs="Times New Roman"/>
          <w:color w:val="000000" w:themeColor="text1"/>
        </w:rPr>
        <w:t>GB18483-2001</w:t>
      </w:r>
      <w:r w:rsidR="000E120E" w:rsidRPr="00EC3380">
        <w:rPr>
          <w:rFonts w:ascii="Times New Roman" w:hAnsi="Times New Roman" w:cs="Times New Roman"/>
          <w:color w:val="000000" w:themeColor="text1"/>
        </w:rPr>
        <w:t>）表</w:t>
      </w:r>
      <w:r w:rsidR="000E120E" w:rsidRPr="00EC3380">
        <w:rPr>
          <w:rFonts w:ascii="Times New Roman" w:hAnsi="Times New Roman" w:cs="Times New Roman"/>
          <w:color w:val="000000" w:themeColor="text1"/>
        </w:rPr>
        <w:t>2</w:t>
      </w:r>
      <w:r w:rsidR="000E120E" w:rsidRPr="00EC3380">
        <w:rPr>
          <w:rFonts w:ascii="Times New Roman" w:hAnsi="Times New Roman" w:cs="Times New Roman"/>
          <w:color w:val="000000" w:themeColor="text1"/>
        </w:rPr>
        <w:t>小型规模标准</w:t>
      </w:r>
      <w:r w:rsidR="000E120E" w:rsidRPr="00EC3380">
        <w:rPr>
          <w:rFonts w:ascii="Times New Roman" w:hAnsi="Times New Roman" w:cs="Times New Roman"/>
          <w:bCs/>
          <w:color w:val="000000" w:themeColor="text1"/>
        </w:rPr>
        <w:t>要求</w:t>
      </w:r>
      <w:r w:rsidR="000E120E" w:rsidRPr="00EC3380">
        <w:rPr>
          <w:rFonts w:ascii="Times New Roman" w:hAnsi="Times New Roman" w:cs="Times New Roman" w:hint="eastAsia"/>
          <w:bCs/>
          <w:color w:val="000000" w:themeColor="text1"/>
        </w:rPr>
        <w:t>后</w:t>
      </w:r>
      <w:r w:rsidR="000E120E" w:rsidRPr="00EC3380">
        <w:rPr>
          <w:rFonts w:ascii="Times New Roman" w:hAnsi="Times New Roman" w:cs="Times New Roman"/>
          <w:color w:val="000000" w:themeColor="text1"/>
          <w:spacing w:val="-7"/>
          <w:lang w:val="en-US"/>
        </w:rPr>
        <w:t>通过专用烟道引至屋顶排放</w:t>
      </w:r>
      <w:r w:rsidR="000E120E" w:rsidRPr="00EC3380">
        <w:rPr>
          <w:rFonts w:ascii="Times New Roman" w:hAnsi="Times New Roman" w:cs="Times New Roman" w:hint="eastAsia"/>
          <w:color w:val="000000" w:themeColor="text1"/>
          <w:spacing w:val="-7"/>
          <w:lang w:val="en-US"/>
        </w:rPr>
        <w:t>；</w:t>
      </w:r>
      <w:proofErr w:type="gramStart"/>
      <w:r w:rsidR="000E120E" w:rsidRPr="00EC3380">
        <w:rPr>
          <w:rFonts w:ascii="Times New Roman" w:hAnsi="Times New Roman" w:cs="Times New Roman" w:hint="eastAsia"/>
          <w:color w:val="000000" w:themeColor="text1"/>
          <w:spacing w:val="-7"/>
          <w:lang w:val="en-US"/>
        </w:rPr>
        <w:t>无组罐区</w:t>
      </w:r>
      <w:proofErr w:type="gramEnd"/>
      <w:r w:rsidR="000E120E" w:rsidRPr="00EC3380">
        <w:rPr>
          <w:rFonts w:ascii="Times New Roman" w:hAnsi="Times New Roman" w:cs="Times New Roman" w:hint="eastAsia"/>
          <w:color w:val="000000" w:themeColor="text1"/>
          <w:spacing w:val="-7"/>
          <w:lang w:val="en-US"/>
        </w:rPr>
        <w:t>呼吸废气及</w:t>
      </w:r>
      <w:r w:rsidR="000E120E" w:rsidRPr="00EC3380">
        <w:rPr>
          <w:rFonts w:ascii="Times New Roman" w:hAnsi="Times New Roman" w:cs="Times New Roman"/>
          <w:color w:val="000000" w:themeColor="text1"/>
          <w:spacing w:val="-7"/>
          <w:lang w:val="en-US"/>
        </w:rPr>
        <w:t>液体产品装卸车</w:t>
      </w:r>
      <w:r w:rsidR="000E120E" w:rsidRPr="00EC3380">
        <w:rPr>
          <w:rFonts w:ascii="Times New Roman" w:hAnsi="Times New Roman" w:cs="Times New Roman" w:hint="eastAsia"/>
          <w:color w:val="000000" w:themeColor="text1"/>
          <w:spacing w:val="-7"/>
          <w:lang w:val="en-US"/>
        </w:rPr>
        <w:t>废气能够满足</w:t>
      </w:r>
      <w:r w:rsidR="000E120E" w:rsidRPr="00EC3380">
        <w:rPr>
          <w:rFonts w:ascii="Times New Roman" w:hAnsi="Times New Roman" w:cs="Times New Roman"/>
          <w:color w:val="000000" w:themeColor="text1"/>
          <w:spacing w:val="-7"/>
          <w:lang w:val="en-US"/>
        </w:rPr>
        <w:t>《石油化学工业污染物排放标准》（</w:t>
      </w:r>
      <w:r w:rsidR="000E120E" w:rsidRPr="00EC3380">
        <w:rPr>
          <w:rFonts w:ascii="Times New Roman" w:hAnsi="Times New Roman" w:cs="Times New Roman"/>
          <w:color w:val="000000" w:themeColor="text1"/>
          <w:spacing w:val="-7"/>
          <w:lang w:val="en-US"/>
        </w:rPr>
        <w:t>GB31571-2015</w:t>
      </w:r>
      <w:r w:rsidR="000E120E" w:rsidRPr="00EC3380">
        <w:rPr>
          <w:rFonts w:ascii="Times New Roman" w:hAnsi="Times New Roman" w:cs="Times New Roman"/>
          <w:color w:val="000000" w:themeColor="text1"/>
          <w:spacing w:val="-7"/>
          <w:lang w:val="en-US"/>
        </w:rPr>
        <w:t>）中表</w:t>
      </w:r>
      <w:r w:rsidR="000E120E" w:rsidRPr="00EC3380">
        <w:rPr>
          <w:rFonts w:ascii="Times New Roman" w:hAnsi="Times New Roman" w:cs="Times New Roman"/>
          <w:color w:val="000000" w:themeColor="text1"/>
          <w:spacing w:val="-7"/>
          <w:lang w:val="en-US"/>
        </w:rPr>
        <w:t>7</w:t>
      </w:r>
      <w:r w:rsidR="000E120E" w:rsidRPr="00EC3380">
        <w:rPr>
          <w:rFonts w:ascii="Times New Roman" w:hAnsi="Times New Roman" w:cs="Times New Roman"/>
          <w:color w:val="000000" w:themeColor="text1"/>
          <w:spacing w:val="-7"/>
          <w:lang w:val="en-US"/>
        </w:rPr>
        <w:t>中</w:t>
      </w:r>
      <w:r w:rsidR="000E120E" w:rsidRPr="00EC3380">
        <w:rPr>
          <w:rFonts w:ascii="Times New Roman" w:hAnsi="Times New Roman" w:cs="Times New Roman" w:hint="eastAsia"/>
          <w:color w:val="000000" w:themeColor="text1"/>
          <w:spacing w:val="-7"/>
          <w:lang w:val="en-US"/>
        </w:rPr>
        <w:t>无组织厂界</w:t>
      </w:r>
      <w:r w:rsidR="000E120E" w:rsidRPr="00EC3380">
        <w:rPr>
          <w:rFonts w:ascii="Times New Roman" w:hAnsi="Times New Roman" w:cs="Times New Roman"/>
          <w:color w:val="000000" w:themeColor="text1"/>
          <w:spacing w:val="-7"/>
          <w:lang w:val="en-US"/>
        </w:rPr>
        <w:t>要求</w:t>
      </w:r>
      <w:r w:rsidR="000E120E" w:rsidRPr="00EC3380">
        <w:rPr>
          <w:rFonts w:ascii="Times New Roman" w:hAnsi="Times New Roman" w:cs="Times New Roman" w:hint="eastAsia"/>
          <w:color w:val="000000" w:themeColor="text1"/>
          <w:spacing w:val="-7"/>
          <w:lang w:val="en-US"/>
        </w:rPr>
        <w:t>；煤场及灰渣堆场无组织粉尘能够满足</w:t>
      </w:r>
      <w:r w:rsidR="000E120E" w:rsidRPr="00EC3380">
        <w:rPr>
          <w:rFonts w:ascii="Times New Roman" w:hAnsi="Times New Roman" w:cs="Times New Roman"/>
          <w:color w:val="000000" w:themeColor="text1"/>
          <w:spacing w:val="-7"/>
          <w:lang w:val="en-US"/>
        </w:rPr>
        <w:t>《大气污染物综合排放标准》</w:t>
      </w:r>
      <w:r w:rsidR="000E120E" w:rsidRPr="00EC3380">
        <w:rPr>
          <w:rFonts w:ascii="Times New Roman" w:hAnsi="Times New Roman" w:cs="Times New Roman"/>
          <w:color w:val="000000" w:themeColor="text1"/>
          <w:spacing w:val="-7"/>
          <w:lang w:val="en-US"/>
        </w:rPr>
        <w:t xml:space="preserve">GB16297-1996 </w:t>
      </w:r>
      <w:r w:rsidR="000E120E" w:rsidRPr="00EC3380">
        <w:rPr>
          <w:rFonts w:ascii="Times New Roman" w:hAnsi="Times New Roman" w:cs="Times New Roman"/>
          <w:color w:val="000000" w:themeColor="text1"/>
          <w:spacing w:val="-7"/>
          <w:lang w:val="en-US"/>
        </w:rPr>
        <w:t>表</w:t>
      </w:r>
      <w:r w:rsidR="000E120E" w:rsidRPr="00EC3380">
        <w:rPr>
          <w:rFonts w:ascii="Times New Roman" w:hAnsi="Times New Roman" w:cs="Times New Roman"/>
          <w:color w:val="000000" w:themeColor="text1"/>
          <w:spacing w:val="-7"/>
          <w:lang w:val="en-US"/>
        </w:rPr>
        <w:t xml:space="preserve"> 2</w:t>
      </w:r>
      <w:r w:rsidR="000E120E" w:rsidRPr="00EC3380">
        <w:rPr>
          <w:rFonts w:ascii="Times New Roman" w:hAnsi="Times New Roman" w:cs="Times New Roman"/>
          <w:color w:val="000000" w:themeColor="text1"/>
          <w:spacing w:val="-7"/>
          <w:lang w:val="en-US"/>
        </w:rPr>
        <w:t>中</w:t>
      </w:r>
      <w:r w:rsidR="000E120E" w:rsidRPr="00EC3380">
        <w:rPr>
          <w:rFonts w:ascii="Times New Roman" w:hAnsi="Times New Roman" w:cs="Times New Roman" w:hint="eastAsia"/>
          <w:color w:val="000000" w:themeColor="text1"/>
          <w:spacing w:val="-7"/>
          <w:lang w:val="en-US"/>
        </w:rPr>
        <w:t>无组织厂界</w:t>
      </w:r>
      <w:r w:rsidR="000E120E" w:rsidRPr="00EC3380">
        <w:rPr>
          <w:rFonts w:ascii="Times New Roman" w:hAnsi="Times New Roman" w:cs="Times New Roman"/>
          <w:color w:val="000000" w:themeColor="text1"/>
          <w:spacing w:val="-7"/>
          <w:lang w:val="en-US"/>
        </w:rPr>
        <w:t>二级标准要求</w:t>
      </w:r>
      <w:r w:rsidR="000E120E" w:rsidRPr="00EC3380">
        <w:rPr>
          <w:rFonts w:ascii="Times New Roman" w:hAnsi="Times New Roman" w:cs="Times New Roman" w:hint="eastAsia"/>
          <w:color w:val="000000" w:themeColor="text1"/>
          <w:spacing w:val="-7"/>
          <w:lang w:val="en-US"/>
        </w:rPr>
        <w:t>；污水处理站臭气能够满足</w:t>
      </w:r>
      <w:r w:rsidR="000E120E" w:rsidRPr="00EC3380">
        <w:rPr>
          <w:rFonts w:ascii="Times New Roman" w:hAnsi="Times New Roman" w:cs="Times New Roman"/>
          <w:color w:val="000000" w:themeColor="text1"/>
          <w:spacing w:val="-7"/>
          <w:lang w:val="en-US"/>
        </w:rPr>
        <w:t>《恶臭污染物排放标准》（</w:t>
      </w:r>
      <w:r w:rsidR="000E120E" w:rsidRPr="00EC3380">
        <w:rPr>
          <w:rFonts w:ascii="Times New Roman" w:hAnsi="Times New Roman" w:cs="Times New Roman"/>
          <w:color w:val="000000" w:themeColor="text1"/>
          <w:spacing w:val="-7"/>
          <w:lang w:val="en-US"/>
        </w:rPr>
        <w:t>14554-93</w:t>
      </w:r>
      <w:r w:rsidR="000E120E" w:rsidRPr="00EC3380">
        <w:rPr>
          <w:rFonts w:ascii="Times New Roman" w:hAnsi="Times New Roman" w:cs="Times New Roman"/>
          <w:color w:val="000000" w:themeColor="text1"/>
          <w:spacing w:val="-7"/>
          <w:lang w:val="en-US"/>
        </w:rPr>
        <w:t>）新</w:t>
      </w:r>
      <w:r w:rsidR="000E120E" w:rsidRPr="00EC3380">
        <w:rPr>
          <w:rFonts w:ascii="Times New Roman" w:hAnsi="Times New Roman" w:cs="Times New Roman" w:hint="eastAsia"/>
          <w:color w:val="000000" w:themeColor="text1"/>
          <w:spacing w:val="-7"/>
          <w:lang w:val="en-US"/>
        </w:rPr>
        <w:t>改扩建</w:t>
      </w:r>
      <w:r w:rsidR="000E120E" w:rsidRPr="00EC3380">
        <w:rPr>
          <w:rFonts w:ascii="Times New Roman" w:hAnsi="Times New Roman" w:cs="Times New Roman"/>
          <w:color w:val="000000" w:themeColor="text1"/>
          <w:spacing w:val="-7"/>
          <w:lang w:val="en-US"/>
        </w:rPr>
        <w:t>企业</w:t>
      </w:r>
      <w:r w:rsidR="000E120E" w:rsidRPr="00EC3380">
        <w:rPr>
          <w:rFonts w:ascii="Times New Roman" w:hAnsi="Times New Roman" w:cs="Times New Roman" w:hint="eastAsia"/>
          <w:color w:val="000000" w:themeColor="text1"/>
          <w:spacing w:val="-7"/>
          <w:lang w:val="en-US"/>
        </w:rPr>
        <w:t>无组织厂界</w:t>
      </w:r>
      <w:r w:rsidR="000E120E" w:rsidRPr="00EC3380">
        <w:rPr>
          <w:rFonts w:ascii="Times New Roman" w:hAnsi="Times New Roman" w:cs="Times New Roman"/>
          <w:color w:val="000000" w:themeColor="text1"/>
          <w:spacing w:val="-7"/>
          <w:lang w:val="en-US"/>
        </w:rPr>
        <w:t>二级标准限值</w:t>
      </w:r>
      <w:r w:rsidR="000E120E" w:rsidRPr="00EC3380">
        <w:rPr>
          <w:rFonts w:ascii="Times New Roman" w:hAnsi="Times New Roman" w:cs="Times New Roman" w:hint="eastAsia"/>
          <w:color w:val="000000" w:themeColor="text1"/>
          <w:spacing w:val="-7"/>
          <w:lang w:val="en-US"/>
        </w:rPr>
        <w:t>要求。</w:t>
      </w:r>
    </w:p>
    <w:p w:rsidR="009D60AD" w:rsidRPr="00EC3380" w:rsidRDefault="009D60AD" w:rsidP="009D60AD">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w:t>
      </w:r>
      <w:r w:rsidRPr="00EC3380">
        <w:rPr>
          <w:rFonts w:ascii="Times New Roman" w:hAnsi="Times New Roman" w:cs="Times New Roman" w:hint="eastAsia"/>
          <w:bCs/>
          <w:color w:val="000000" w:themeColor="text1"/>
        </w:rPr>
        <w:t>2</w:t>
      </w:r>
      <w:r w:rsidRPr="00EC3380">
        <w:rPr>
          <w:rFonts w:ascii="Times New Roman" w:hAnsi="Times New Roman" w:cs="Times New Roman" w:hint="eastAsia"/>
          <w:bCs/>
          <w:color w:val="000000" w:themeColor="text1"/>
        </w:rPr>
        <w:t>）水污染防治措施</w:t>
      </w:r>
    </w:p>
    <w:p w:rsidR="009D60AD" w:rsidRPr="00EC3380" w:rsidRDefault="009D60AD" w:rsidP="00D94766">
      <w:pPr>
        <w:pStyle w:val="a5"/>
        <w:spacing w:line="360" w:lineRule="auto"/>
        <w:ind w:firstLineChars="200" w:firstLine="480"/>
        <w:jc w:val="both"/>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本项目产生的循环冷却排污水属于清净下水，</w:t>
      </w:r>
      <w:r w:rsidR="000E120E" w:rsidRPr="00EC3380">
        <w:rPr>
          <w:rFonts w:ascii="Times New Roman" w:hAnsi="Times New Roman" w:cs="Times New Roman"/>
          <w:bCs/>
          <w:color w:val="000000" w:themeColor="text1"/>
        </w:rPr>
        <w:t>部分回用于锅炉喷淋脱硫塔用水、锅炉煤堆场、灰渣场洒水等工序用水</w:t>
      </w:r>
      <w:r w:rsidRPr="00EC3380">
        <w:rPr>
          <w:rFonts w:ascii="Times New Roman" w:hAnsi="Times New Roman" w:cs="Times New Roman" w:hint="eastAsia"/>
          <w:bCs/>
          <w:color w:val="000000" w:themeColor="text1"/>
        </w:rPr>
        <w:t>，不外排；</w:t>
      </w:r>
      <w:r w:rsidR="000E120E" w:rsidRPr="00EC3380">
        <w:rPr>
          <w:rFonts w:ascii="Times New Roman" w:hAnsi="Times New Roman" w:cs="Times New Roman" w:hint="eastAsia"/>
          <w:bCs/>
          <w:color w:val="000000" w:themeColor="text1"/>
        </w:rPr>
        <w:t>锅炉软水系统废水</w:t>
      </w:r>
      <w:r w:rsidR="00D94766" w:rsidRPr="00EC3380">
        <w:rPr>
          <w:rFonts w:ascii="Times New Roman" w:hAnsi="Times New Roman" w:cs="Times New Roman" w:hint="eastAsia"/>
          <w:bCs/>
          <w:color w:val="000000" w:themeColor="text1"/>
        </w:rPr>
        <w:t>全部回用于</w:t>
      </w:r>
      <w:r w:rsidR="000E120E" w:rsidRPr="00EC3380">
        <w:rPr>
          <w:rFonts w:ascii="Times New Roman" w:hAnsi="Times New Roman" w:cs="Times New Roman"/>
          <w:bCs/>
          <w:color w:val="000000" w:themeColor="text1"/>
        </w:rPr>
        <w:t>锅炉喷淋脱硫塔用水、锅炉煤堆场、灰渣场洒水等工序用水</w:t>
      </w:r>
      <w:r w:rsidR="00D94766" w:rsidRPr="00EC3380">
        <w:rPr>
          <w:rFonts w:ascii="Times New Roman" w:hAnsi="Times New Roman" w:cs="Times New Roman" w:hint="eastAsia"/>
          <w:bCs/>
          <w:color w:val="000000" w:themeColor="text1"/>
        </w:rPr>
        <w:t>，不外排；装置区地面冲洗水</w:t>
      </w:r>
      <w:r w:rsidR="00D94766" w:rsidRPr="00EC3380">
        <w:rPr>
          <w:rFonts w:ascii="Times New Roman" w:hAnsi="Times New Roman" w:cs="Times New Roman"/>
          <w:bCs/>
          <w:color w:val="000000" w:themeColor="text1"/>
        </w:rPr>
        <w:t>收集后排入厂内污水处理站处理达到园区污水处理站入网标准要求后排入园区污水处理厂进行处理</w:t>
      </w:r>
      <w:r w:rsidR="00D94766" w:rsidRPr="00EC3380">
        <w:rPr>
          <w:rFonts w:ascii="Times New Roman" w:hAnsi="Times New Roman" w:cs="Times New Roman" w:hint="eastAsia"/>
          <w:bCs/>
          <w:color w:val="000000" w:themeColor="text1"/>
        </w:rPr>
        <w:t>；生活污水</w:t>
      </w:r>
      <w:r w:rsidR="00D94766" w:rsidRPr="00EC3380">
        <w:rPr>
          <w:rFonts w:ascii="Times New Roman" w:hAnsi="Times New Roman" w:cs="Times New Roman"/>
          <w:bCs/>
          <w:color w:val="000000" w:themeColor="text1"/>
        </w:rPr>
        <w:t>经化粪池预处理后排入厂区污水处理站处理达到园区污水处理站入网标准要求后排入园区污水处理厂进行处理</w:t>
      </w:r>
      <w:r w:rsidRPr="00EC3380">
        <w:rPr>
          <w:rFonts w:ascii="Times New Roman" w:hAnsi="Times New Roman" w:cs="Times New Roman" w:hint="eastAsia"/>
          <w:bCs/>
          <w:color w:val="000000" w:themeColor="text1"/>
        </w:rPr>
        <w:t>。</w:t>
      </w:r>
      <w:r w:rsidRPr="00EC3380">
        <w:rPr>
          <w:rFonts w:ascii="Times New Roman" w:hAnsi="Times New Roman" w:cs="Times New Roman"/>
          <w:bCs/>
          <w:color w:val="000000" w:themeColor="text1"/>
        </w:rPr>
        <w:t>同时在建设过程中，对厂区进行了分区防渗处理，可防止污水的下渗对当地的地下水产生污染。</w:t>
      </w:r>
    </w:p>
    <w:p w:rsidR="00E45347" w:rsidRPr="00EC3380" w:rsidRDefault="00E45347" w:rsidP="00E45347">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w:t>
      </w:r>
      <w:r w:rsidRPr="00EC3380">
        <w:rPr>
          <w:rFonts w:ascii="Times New Roman" w:hAnsi="Times New Roman" w:cs="Times New Roman" w:hint="eastAsia"/>
          <w:bCs/>
          <w:color w:val="000000" w:themeColor="text1"/>
        </w:rPr>
        <w:t>3</w:t>
      </w:r>
      <w:r w:rsidRPr="00EC3380">
        <w:rPr>
          <w:rFonts w:ascii="Times New Roman" w:hAnsi="Times New Roman" w:cs="Times New Roman" w:hint="eastAsia"/>
          <w:bCs/>
          <w:color w:val="000000" w:themeColor="text1"/>
        </w:rPr>
        <w:t>）噪声污染防治措施</w:t>
      </w:r>
    </w:p>
    <w:p w:rsidR="00E45347" w:rsidRPr="00EC3380" w:rsidRDefault="00E45347" w:rsidP="00E45347">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为了保护好车间工人的身体健康，同时减少对厂区周围环境的污染，技改工程从声源的控制以及噪声传播途径等方面分别采取了相应的噪声防治措施。具体包括</w:t>
      </w:r>
      <w:r w:rsidRPr="00EC3380">
        <w:rPr>
          <w:rFonts w:ascii="Times New Roman" w:hAnsi="Times New Roman" w:cs="Times New Roman"/>
          <w:bCs/>
          <w:color w:val="000000" w:themeColor="text1"/>
        </w:rPr>
        <w:t>设计上尽量选用低噪声设备</w:t>
      </w:r>
      <w:r w:rsidRPr="00EC3380">
        <w:rPr>
          <w:rFonts w:ascii="Times New Roman" w:hAnsi="Times New Roman" w:cs="Times New Roman" w:hint="eastAsia"/>
          <w:bCs/>
          <w:color w:val="000000" w:themeColor="text1"/>
        </w:rPr>
        <w:t>，</w:t>
      </w:r>
      <w:r w:rsidRPr="00EC3380">
        <w:rPr>
          <w:rFonts w:ascii="Times New Roman" w:hAnsi="Times New Roman" w:cs="Times New Roman"/>
          <w:bCs/>
          <w:color w:val="000000" w:themeColor="text1"/>
        </w:rPr>
        <w:t>按要求采取减震</w:t>
      </w:r>
      <w:r w:rsidRPr="00EC3380">
        <w:rPr>
          <w:rFonts w:ascii="Times New Roman" w:hAnsi="Times New Roman" w:cs="Times New Roman" w:hint="eastAsia"/>
          <w:bCs/>
          <w:color w:val="000000" w:themeColor="text1"/>
        </w:rPr>
        <w:t>、</w:t>
      </w:r>
      <w:r w:rsidRPr="00EC3380">
        <w:rPr>
          <w:rFonts w:ascii="Times New Roman" w:hAnsi="Times New Roman" w:cs="Times New Roman"/>
          <w:bCs/>
          <w:color w:val="000000" w:themeColor="text1"/>
        </w:rPr>
        <w:t>消音</w:t>
      </w:r>
      <w:r w:rsidRPr="00EC3380">
        <w:rPr>
          <w:rFonts w:ascii="Times New Roman" w:hAnsi="Times New Roman" w:cs="Times New Roman" w:hint="eastAsia"/>
          <w:bCs/>
          <w:color w:val="000000" w:themeColor="text1"/>
        </w:rPr>
        <w:t>、隔音</w:t>
      </w:r>
      <w:r w:rsidRPr="00EC3380">
        <w:rPr>
          <w:rFonts w:ascii="Times New Roman" w:hAnsi="Times New Roman" w:cs="Times New Roman"/>
          <w:bCs/>
          <w:color w:val="000000" w:themeColor="text1"/>
        </w:rPr>
        <w:t>措施</w:t>
      </w:r>
      <w:r w:rsidRPr="00EC3380">
        <w:rPr>
          <w:rFonts w:ascii="Times New Roman" w:hAnsi="Times New Roman" w:cs="Times New Roman" w:hint="eastAsia"/>
          <w:bCs/>
          <w:color w:val="000000" w:themeColor="text1"/>
        </w:rPr>
        <w:t>，合理布局</w:t>
      </w:r>
      <w:r w:rsidRPr="00EC3380">
        <w:rPr>
          <w:rFonts w:ascii="Times New Roman" w:hAnsi="Times New Roman" w:cs="Times New Roman" w:hint="eastAsia"/>
          <w:bCs/>
          <w:color w:val="000000" w:themeColor="text1"/>
        </w:rPr>
        <w:lastRenderedPageBreak/>
        <w:t>以及</w:t>
      </w:r>
      <w:r w:rsidRPr="00EC3380">
        <w:rPr>
          <w:rFonts w:ascii="Times New Roman" w:hAnsi="Times New Roman" w:cs="Times New Roman"/>
          <w:bCs/>
          <w:color w:val="000000" w:themeColor="text1"/>
        </w:rPr>
        <w:t>加强厂区绿化</w:t>
      </w:r>
      <w:r w:rsidRPr="00EC3380">
        <w:rPr>
          <w:rFonts w:ascii="Times New Roman" w:hAnsi="Times New Roman" w:cs="Times New Roman" w:hint="eastAsia"/>
          <w:bCs/>
          <w:color w:val="000000" w:themeColor="text1"/>
        </w:rPr>
        <w:t>等措施</w:t>
      </w:r>
      <w:r w:rsidRPr="00EC3380">
        <w:rPr>
          <w:rFonts w:ascii="Times New Roman" w:hAnsi="Times New Roman" w:cs="Times New Roman"/>
          <w:bCs/>
          <w:color w:val="000000" w:themeColor="text1"/>
        </w:rPr>
        <w:t>。</w:t>
      </w:r>
      <w:r w:rsidRPr="00EC3380">
        <w:rPr>
          <w:rFonts w:ascii="Times New Roman" w:hAnsi="Times New Roman" w:cs="Times New Roman" w:hint="eastAsia"/>
          <w:bCs/>
          <w:color w:val="000000" w:themeColor="text1"/>
        </w:rPr>
        <w:t>通过</w:t>
      </w:r>
      <w:r w:rsidRPr="00EC3380">
        <w:rPr>
          <w:rFonts w:ascii="Times New Roman" w:hAnsi="Times New Roman" w:cs="Times New Roman"/>
          <w:bCs/>
          <w:color w:val="000000" w:themeColor="text1"/>
        </w:rPr>
        <w:t>采取这些措施后，</w:t>
      </w:r>
      <w:r w:rsidRPr="00EC3380">
        <w:rPr>
          <w:rFonts w:ascii="Times New Roman" w:hAnsi="Times New Roman" w:cs="Times New Roman" w:hint="eastAsia"/>
          <w:bCs/>
          <w:color w:val="000000" w:themeColor="text1"/>
        </w:rPr>
        <w:t>能将项目生产</w:t>
      </w:r>
      <w:r w:rsidRPr="00EC3380">
        <w:rPr>
          <w:rFonts w:ascii="Times New Roman" w:hAnsi="Times New Roman" w:cs="Times New Roman"/>
          <w:bCs/>
          <w:color w:val="000000" w:themeColor="text1"/>
        </w:rPr>
        <w:t>对</w:t>
      </w:r>
      <w:proofErr w:type="gramStart"/>
      <w:r w:rsidRPr="00EC3380">
        <w:rPr>
          <w:rFonts w:ascii="Times New Roman" w:hAnsi="Times New Roman" w:cs="Times New Roman"/>
          <w:bCs/>
          <w:color w:val="000000" w:themeColor="text1"/>
        </w:rPr>
        <w:t>周围</w:t>
      </w:r>
      <w:r w:rsidRPr="00EC3380">
        <w:rPr>
          <w:rFonts w:ascii="Times New Roman" w:hAnsi="Times New Roman" w:cs="Times New Roman" w:hint="eastAsia"/>
          <w:bCs/>
          <w:color w:val="000000" w:themeColor="text1"/>
        </w:rPr>
        <w:t>声</w:t>
      </w:r>
      <w:proofErr w:type="gramEnd"/>
      <w:r w:rsidRPr="00EC3380">
        <w:rPr>
          <w:rFonts w:ascii="Times New Roman" w:hAnsi="Times New Roman" w:cs="Times New Roman"/>
          <w:bCs/>
          <w:color w:val="000000" w:themeColor="text1"/>
        </w:rPr>
        <w:t>环境的影响降到最低程度。</w:t>
      </w:r>
    </w:p>
    <w:p w:rsidR="009D60AD" w:rsidRPr="00EC3380" w:rsidRDefault="009D60AD" w:rsidP="009D60AD">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w:t>
      </w:r>
      <w:r w:rsidR="00E45347" w:rsidRPr="00EC3380">
        <w:rPr>
          <w:rFonts w:ascii="Times New Roman" w:hAnsi="Times New Roman" w:cs="Times New Roman" w:hint="eastAsia"/>
          <w:bCs/>
          <w:color w:val="000000" w:themeColor="text1"/>
        </w:rPr>
        <w:t>4</w:t>
      </w:r>
      <w:r w:rsidRPr="00EC3380">
        <w:rPr>
          <w:rFonts w:ascii="Times New Roman" w:hAnsi="Times New Roman" w:cs="Times New Roman" w:hint="eastAsia"/>
          <w:bCs/>
          <w:color w:val="000000" w:themeColor="text1"/>
        </w:rPr>
        <w:t>）固</w:t>
      </w:r>
      <w:proofErr w:type="gramStart"/>
      <w:r w:rsidRPr="00EC3380">
        <w:rPr>
          <w:rFonts w:ascii="Times New Roman" w:hAnsi="Times New Roman" w:cs="Times New Roman" w:hint="eastAsia"/>
          <w:bCs/>
          <w:color w:val="000000" w:themeColor="text1"/>
        </w:rPr>
        <w:t>废污染</w:t>
      </w:r>
      <w:proofErr w:type="gramEnd"/>
      <w:r w:rsidRPr="00EC3380">
        <w:rPr>
          <w:rFonts w:ascii="Times New Roman" w:hAnsi="Times New Roman" w:cs="Times New Roman" w:hint="eastAsia"/>
          <w:bCs/>
          <w:color w:val="000000" w:themeColor="text1"/>
        </w:rPr>
        <w:t>防治措施</w:t>
      </w:r>
    </w:p>
    <w:p w:rsidR="009D60AD" w:rsidRPr="00EC3380" w:rsidRDefault="009D60AD" w:rsidP="009D60AD">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本项目对厂区产生的固体废物都采取了相应的处置措施：</w:t>
      </w:r>
      <w:r w:rsidR="00E55556" w:rsidRPr="00EC3380">
        <w:rPr>
          <w:rFonts w:ascii="Times New Roman" w:hAnsi="Times New Roman" w:cs="Times New Roman" w:hint="eastAsia"/>
          <w:bCs/>
          <w:color w:val="000000" w:themeColor="text1"/>
        </w:rPr>
        <w:t>废制氮分子筛</w:t>
      </w:r>
      <w:r w:rsidR="00E55556" w:rsidRPr="00EC3380">
        <w:rPr>
          <w:color w:val="000000" w:themeColor="text1"/>
          <w:szCs w:val="21"/>
        </w:rPr>
        <w:t>定期更换后由园区环卫部门清运后统一进行处理</w:t>
      </w:r>
      <w:r w:rsidR="00E55556" w:rsidRPr="00EC3380">
        <w:rPr>
          <w:rFonts w:hint="eastAsia"/>
          <w:color w:val="000000" w:themeColor="text1"/>
          <w:szCs w:val="21"/>
        </w:rPr>
        <w:t>；锅炉灰渣储存至厂区临时灰渣场定期拉运至</w:t>
      </w:r>
      <w:proofErr w:type="gramStart"/>
      <w:r w:rsidR="00E55556" w:rsidRPr="00EC3380">
        <w:rPr>
          <w:rFonts w:hint="eastAsia"/>
          <w:color w:val="000000" w:themeColor="text1"/>
          <w:szCs w:val="21"/>
        </w:rPr>
        <w:t>周边周边</w:t>
      </w:r>
      <w:proofErr w:type="gramEnd"/>
      <w:r w:rsidR="00E55556" w:rsidRPr="00EC3380">
        <w:rPr>
          <w:rFonts w:hint="eastAsia"/>
          <w:color w:val="000000" w:themeColor="text1"/>
          <w:szCs w:val="21"/>
        </w:rPr>
        <w:t>制砖厂</w:t>
      </w:r>
      <w:r w:rsidR="00E55556" w:rsidRPr="00EC3380">
        <w:rPr>
          <w:color w:val="000000" w:themeColor="text1"/>
          <w:szCs w:val="21"/>
        </w:rPr>
        <w:t>外售</w:t>
      </w:r>
      <w:r w:rsidR="00E55556" w:rsidRPr="00EC3380">
        <w:rPr>
          <w:rFonts w:hint="eastAsia"/>
          <w:color w:val="000000" w:themeColor="text1"/>
          <w:szCs w:val="21"/>
        </w:rPr>
        <w:t>；生活垃圾由</w:t>
      </w:r>
      <w:r w:rsidR="00E55556" w:rsidRPr="00EC3380">
        <w:rPr>
          <w:rFonts w:ascii="Times New Roman" w:hAnsi="Times New Roman" w:hint="eastAsia"/>
          <w:color w:val="000000" w:themeColor="text1"/>
          <w:szCs w:val="21"/>
        </w:rPr>
        <w:t>厂区垃圾箱收集后委托园区环卫部门定期清理；</w:t>
      </w:r>
      <w:r w:rsidR="00E55556" w:rsidRPr="00EC3380">
        <w:rPr>
          <w:rFonts w:ascii="Times New Roman" w:hAnsi="Times New Roman" w:cs="Times New Roman" w:hint="eastAsia"/>
          <w:bCs/>
          <w:color w:val="000000" w:themeColor="text1"/>
        </w:rPr>
        <w:t>上述废物均属于一般</w:t>
      </w:r>
      <w:proofErr w:type="gramStart"/>
      <w:r w:rsidR="00E55556" w:rsidRPr="00EC3380">
        <w:rPr>
          <w:rFonts w:ascii="Times New Roman" w:hAnsi="Times New Roman" w:cs="Times New Roman" w:hint="eastAsia"/>
          <w:bCs/>
          <w:color w:val="000000" w:themeColor="text1"/>
        </w:rPr>
        <w:t>固废应</w:t>
      </w:r>
      <w:r w:rsidRPr="00EC3380">
        <w:rPr>
          <w:rFonts w:ascii="Times New Roman" w:hAnsi="Times New Roman" w:cs="Times New Roman"/>
          <w:bCs/>
          <w:color w:val="000000" w:themeColor="text1"/>
        </w:rPr>
        <w:t>严格</w:t>
      </w:r>
      <w:proofErr w:type="gramEnd"/>
      <w:r w:rsidRPr="00EC3380">
        <w:rPr>
          <w:rFonts w:ascii="Times New Roman" w:hAnsi="Times New Roman" w:cs="Times New Roman"/>
          <w:bCs/>
          <w:color w:val="000000" w:themeColor="text1"/>
        </w:rPr>
        <w:t>按照《一般工业固体废物贮存、处置场污染控制标准》（</w:t>
      </w:r>
      <w:r w:rsidRPr="00EC3380">
        <w:rPr>
          <w:rFonts w:ascii="Times New Roman" w:hAnsi="Times New Roman" w:cs="Times New Roman"/>
          <w:bCs/>
          <w:color w:val="000000" w:themeColor="text1"/>
        </w:rPr>
        <w:t>GB18599-2001</w:t>
      </w:r>
      <w:r w:rsidRPr="00EC3380">
        <w:rPr>
          <w:rFonts w:ascii="Times New Roman" w:hAnsi="Times New Roman" w:cs="Times New Roman"/>
          <w:bCs/>
          <w:color w:val="000000" w:themeColor="text1"/>
        </w:rPr>
        <w:t>）建设一般固</w:t>
      </w:r>
      <w:proofErr w:type="gramStart"/>
      <w:r w:rsidRPr="00EC3380">
        <w:rPr>
          <w:rFonts w:ascii="Times New Roman" w:hAnsi="Times New Roman" w:cs="Times New Roman"/>
          <w:bCs/>
          <w:color w:val="000000" w:themeColor="text1"/>
        </w:rPr>
        <w:t>废临时</w:t>
      </w:r>
      <w:proofErr w:type="gramEnd"/>
      <w:r w:rsidRPr="00EC3380">
        <w:rPr>
          <w:rFonts w:ascii="Times New Roman" w:hAnsi="Times New Roman" w:cs="Times New Roman"/>
          <w:bCs/>
          <w:color w:val="000000" w:themeColor="text1"/>
        </w:rPr>
        <w:t>储存库</w:t>
      </w:r>
      <w:r w:rsidR="00E55556" w:rsidRPr="00EC3380">
        <w:rPr>
          <w:rFonts w:ascii="Times New Roman" w:hAnsi="Times New Roman" w:cs="Times New Roman" w:hint="eastAsia"/>
          <w:bCs/>
          <w:color w:val="000000" w:themeColor="text1"/>
        </w:rPr>
        <w:t>；</w:t>
      </w:r>
    </w:p>
    <w:p w:rsidR="00E55556" w:rsidRPr="00EC3380" w:rsidRDefault="00E55556" w:rsidP="00E45347">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生产过程中的废催化剂定期更换储存</w:t>
      </w:r>
      <w:proofErr w:type="gramStart"/>
      <w:r w:rsidRPr="00EC3380">
        <w:rPr>
          <w:rFonts w:ascii="Times New Roman" w:hAnsi="Times New Roman" w:cs="Times New Roman" w:hint="eastAsia"/>
          <w:bCs/>
          <w:color w:val="000000" w:themeColor="text1"/>
        </w:rPr>
        <w:t>至危废暂存</w:t>
      </w:r>
      <w:proofErr w:type="gramEnd"/>
      <w:r w:rsidRPr="00EC3380">
        <w:rPr>
          <w:rFonts w:ascii="Times New Roman" w:hAnsi="Times New Roman" w:cs="Times New Roman" w:hint="eastAsia"/>
          <w:bCs/>
          <w:color w:val="000000" w:themeColor="text1"/>
        </w:rPr>
        <w:t>间后委托厂家回收利用；软水制备废树脂定期更换储存</w:t>
      </w:r>
      <w:proofErr w:type="gramStart"/>
      <w:r w:rsidRPr="00EC3380">
        <w:rPr>
          <w:rFonts w:ascii="Times New Roman" w:hAnsi="Times New Roman" w:cs="Times New Roman" w:hint="eastAsia"/>
          <w:bCs/>
          <w:color w:val="000000" w:themeColor="text1"/>
        </w:rPr>
        <w:t>至危废暂存</w:t>
      </w:r>
      <w:proofErr w:type="gramEnd"/>
      <w:r w:rsidRPr="00EC3380">
        <w:rPr>
          <w:rFonts w:ascii="Times New Roman" w:hAnsi="Times New Roman" w:cs="Times New Roman" w:hint="eastAsia"/>
          <w:bCs/>
          <w:color w:val="000000" w:themeColor="text1"/>
        </w:rPr>
        <w:t>间后委托厂家回收利用；污水处理站污泥</w:t>
      </w:r>
      <w:r w:rsidRPr="00EC3380">
        <w:rPr>
          <w:rFonts w:ascii="Times New Roman" w:hAnsi="Times New Roman" w:cs="Times New Roman"/>
          <w:bCs/>
          <w:color w:val="000000" w:themeColor="text1"/>
        </w:rPr>
        <w:t>干化处理</w:t>
      </w:r>
      <w:r w:rsidRPr="00EC3380">
        <w:rPr>
          <w:rFonts w:ascii="Times New Roman" w:hAnsi="Times New Roman" w:cs="Times New Roman" w:hint="eastAsia"/>
          <w:bCs/>
          <w:color w:val="000000" w:themeColor="text1"/>
        </w:rPr>
        <w:t>后</w:t>
      </w:r>
      <w:r w:rsidRPr="00EC3380">
        <w:rPr>
          <w:rFonts w:ascii="Times New Roman" w:hAnsi="Times New Roman" w:cs="Times New Roman"/>
          <w:bCs/>
          <w:color w:val="000000" w:themeColor="text1"/>
        </w:rPr>
        <w:t>，临时存放于污泥干化池</w:t>
      </w:r>
      <w:r w:rsidRPr="00EC3380">
        <w:rPr>
          <w:rFonts w:ascii="Times New Roman" w:hAnsi="Times New Roman" w:cs="Times New Roman" w:hint="eastAsia"/>
          <w:bCs/>
          <w:color w:val="000000" w:themeColor="text1"/>
        </w:rPr>
        <w:t>内委托有资质单位处理；上述废物均属于危险废物应</w:t>
      </w:r>
      <w:r w:rsidRPr="00EC3380">
        <w:rPr>
          <w:rFonts w:ascii="Times New Roman" w:hAnsi="Times New Roman" w:cs="Times New Roman"/>
          <w:bCs/>
          <w:color w:val="000000" w:themeColor="text1"/>
        </w:rPr>
        <w:t>严格按照</w:t>
      </w:r>
      <w:r w:rsidR="00E45347" w:rsidRPr="00EC3380">
        <w:rPr>
          <w:rFonts w:ascii="Times New Roman" w:hAnsi="Times New Roman" w:cs="Times New Roman" w:hint="eastAsia"/>
          <w:bCs/>
          <w:color w:val="000000" w:themeColor="text1"/>
        </w:rPr>
        <w:t>《危险废物贮存污染控制标准》（</w:t>
      </w:r>
      <w:r w:rsidR="00E45347" w:rsidRPr="00EC3380">
        <w:rPr>
          <w:rFonts w:ascii="Times New Roman" w:hAnsi="Times New Roman" w:cs="Times New Roman"/>
          <w:bCs/>
          <w:color w:val="000000" w:themeColor="text1"/>
        </w:rPr>
        <w:t>GB18597-2001</w:t>
      </w:r>
      <w:r w:rsidR="00E45347" w:rsidRPr="00EC3380">
        <w:rPr>
          <w:rFonts w:ascii="Times New Roman" w:hAnsi="Times New Roman" w:cs="Times New Roman" w:hint="eastAsia"/>
          <w:bCs/>
          <w:color w:val="000000" w:themeColor="text1"/>
        </w:rPr>
        <w:t>）及其修改</w:t>
      </w:r>
      <w:proofErr w:type="gramStart"/>
      <w:r w:rsidR="00E45347" w:rsidRPr="00EC3380">
        <w:rPr>
          <w:rFonts w:ascii="Times New Roman" w:hAnsi="Times New Roman" w:cs="Times New Roman" w:hint="eastAsia"/>
          <w:bCs/>
          <w:color w:val="000000" w:themeColor="text1"/>
        </w:rPr>
        <w:t>单相关</w:t>
      </w:r>
      <w:proofErr w:type="gramEnd"/>
      <w:r w:rsidR="00E45347" w:rsidRPr="00EC3380">
        <w:rPr>
          <w:rFonts w:ascii="Times New Roman" w:hAnsi="Times New Roman" w:cs="Times New Roman" w:hint="eastAsia"/>
          <w:bCs/>
          <w:color w:val="000000" w:themeColor="text1"/>
        </w:rPr>
        <w:t>标准</w:t>
      </w:r>
      <w:proofErr w:type="gramStart"/>
      <w:r w:rsidR="00E45347" w:rsidRPr="00EC3380">
        <w:rPr>
          <w:rFonts w:ascii="Times New Roman" w:hAnsi="Times New Roman" w:cs="Times New Roman" w:hint="eastAsia"/>
          <w:bCs/>
          <w:color w:val="000000" w:themeColor="text1"/>
        </w:rPr>
        <w:t>进行危废的</w:t>
      </w:r>
      <w:proofErr w:type="gramEnd"/>
      <w:r w:rsidR="00E45347" w:rsidRPr="00EC3380">
        <w:rPr>
          <w:rFonts w:ascii="Times New Roman" w:hAnsi="Times New Roman" w:cs="Times New Roman" w:hint="eastAsia"/>
          <w:bCs/>
          <w:color w:val="000000" w:themeColor="text1"/>
        </w:rPr>
        <w:t>管理于储存建设。</w:t>
      </w:r>
    </w:p>
    <w:p w:rsidR="009840E3" w:rsidRPr="00EC3380" w:rsidRDefault="00C544E4" w:rsidP="00C544E4">
      <w:pPr>
        <w:pStyle w:val="2787815"/>
        <w:spacing w:before="0" w:after="0"/>
        <w:rPr>
          <w:rFonts w:eastAsia="宋体" w:cs="Times New Roman"/>
          <w:b/>
          <w:bCs w:val="0"/>
          <w:color w:val="000000" w:themeColor="text1"/>
          <w:sz w:val="28"/>
          <w:szCs w:val="28"/>
        </w:rPr>
      </w:pPr>
      <w:bookmarkStart w:id="312" w:name="_Toc534282448"/>
      <w:r w:rsidRPr="00EC3380">
        <w:rPr>
          <w:rFonts w:eastAsia="宋体" w:cs="Times New Roman" w:hint="eastAsia"/>
          <w:b/>
          <w:bCs w:val="0"/>
          <w:color w:val="000000" w:themeColor="text1"/>
          <w:sz w:val="28"/>
          <w:szCs w:val="28"/>
        </w:rPr>
        <w:t>10.4</w:t>
      </w:r>
      <w:r w:rsidR="009840E3" w:rsidRPr="00EC3380">
        <w:rPr>
          <w:rFonts w:eastAsia="宋体" w:cs="Times New Roman"/>
          <w:b/>
          <w:bCs w:val="0"/>
          <w:color w:val="000000" w:themeColor="text1"/>
          <w:sz w:val="28"/>
          <w:szCs w:val="28"/>
        </w:rPr>
        <w:t>环境风险评价</w:t>
      </w:r>
      <w:bookmarkEnd w:id="312"/>
    </w:p>
    <w:p w:rsidR="009840E3" w:rsidRPr="00EC3380" w:rsidRDefault="005E3005" w:rsidP="00C544E4">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根据工程分析可知本项目涉及到的原辅材料、产品、中间产品主要有经加氢脱硫后的石脑油、变性燃料乙醇、烷基化油、</w:t>
      </w:r>
      <w:r w:rsidRPr="00EC3380">
        <w:rPr>
          <w:rFonts w:ascii="Times New Roman" w:hAnsi="Times New Roman" w:cs="Times New Roman"/>
          <w:bCs/>
          <w:color w:val="000000" w:themeColor="text1"/>
        </w:rPr>
        <w:t>95#</w:t>
      </w:r>
      <w:r w:rsidRPr="00EC3380">
        <w:rPr>
          <w:rFonts w:ascii="Times New Roman" w:hAnsi="Times New Roman" w:cs="Times New Roman"/>
          <w:bCs/>
          <w:color w:val="000000" w:themeColor="text1"/>
        </w:rPr>
        <w:t>汽油、乙醇汽油、重芳烃、</w:t>
      </w:r>
      <w:r w:rsidRPr="00EC3380">
        <w:rPr>
          <w:rFonts w:ascii="Times New Roman" w:hAnsi="Times New Roman" w:cs="Times New Roman"/>
          <w:bCs/>
          <w:color w:val="000000" w:themeColor="text1"/>
        </w:rPr>
        <w:t>LPG</w:t>
      </w:r>
      <w:r w:rsidRPr="00EC3380">
        <w:rPr>
          <w:rFonts w:ascii="Times New Roman" w:hAnsi="Times New Roman" w:cs="Times New Roman"/>
          <w:bCs/>
          <w:color w:val="000000" w:themeColor="text1"/>
        </w:rPr>
        <w:t>等，这些物质均为易燃易爆介质，存在重大的火灾、爆炸危险因素，生产装置区、储罐区均为甲类，防爆区域等级为</w:t>
      </w:r>
      <w:r w:rsidRPr="00EC3380">
        <w:rPr>
          <w:rFonts w:ascii="Times New Roman" w:hAnsi="Times New Roman" w:cs="Times New Roman"/>
          <w:bCs/>
          <w:color w:val="000000" w:themeColor="text1"/>
        </w:rPr>
        <w:t xml:space="preserve"> 2 </w:t>
      </w:r>
      <w:r w:rsidRPr="00EC3380">
        <w:rPr>
          <w:rFonts w:ascii="Times New Roman" w:hAnsi="Times New Roman" w:cs="Times New Roman"/>
          <w:bCs/>
          <w:color w:val="000000" w:themeColor="text1"/>
        </w:rPr>
        <w:t>区</w:t>
      </w:r>
      <w:r w:rsidR="009840E3" w:rsidRPr="00EC3380">
        <w:rPr>
          <w:rFonts w:ascii="Times New Roman" w:hAnsi="Times New Roman" w:cs="Times New Roman"/>
          <w:bCs/>
          <w:color w:val="000000" w:themeColor="text1"/>
        </w:rPr>
        <w:t>，</w:t>
      </w:r>
      <w:r w:rsidR="009840E3" w:rsidRPr="00EC3380">
        <w:rPr>
          <w:rFonts w:ascii="Times New Roman" w:hAnsi="Times New Roman" w:cs="Times New Roman"/>
          <w:bCs/>
          <w:color w:val="000000" w:themeColor="text1"/>
        </w:rPr>
        <w:t xml:space="preserve"> </w:t>
      </w:r>
      <w:r w:rsidRPr="00EC3380">
        <w:rPr>
          <w:rFonts w:ascii="Times New Roman" w:hAnsi="Times New Roman" w:cs="Times New Roman" w:hint="eastAsia"/>
          <w:bCs/>
          <w:color w:val="000000" w:themeColor="text1"/>
        </w:rPr>
        <w:t>因此</w:t>
      </w:r>
      <w:r w:rsidR="009840E3" w:rsidRPr="00EC3380">
        <w:rPr>
          <w:rFonts w:ascii="Times New Roman" w:hAnsi="Times New Roman" w:cs="Times New Roman"/>
          <w:bCs/>
          <w:color w:val="000000" w:themeColor="text1"/>
        </w:rPr>
        <w:t>厂内储罐区</w:t>
      </w:r>
      <w:r w:rsidRPr="00EC3380">
        <w:rPr>
          <w:rFonts w:ascii="Times New Roman" w:hAnsi="Times New Roman" w:cs="Times New Roman" w:hint="eastAsia"/>
          <w:bCs/>
          <w:color w:val="000000" w:themeColor="text1"/>
        </w:rPr>
        <w:t>各种油品储罐</w:t>
      </w:r>
      <w:r w:rsidR="009840E3" w:rsidRPr="00EC3380">
        <w:rPr>
          <w:rFonts w:ascii="Times New Roman" w:hAnsi="Times New Roman" w:cs="Times New Roman"/>
          <w:bCs/>
          <w:color w:val="000000" w:themeColor="text1"/>
        </w:rPr>
        <w:t>为重大危险源，判定技改项目环境风险评价等级为一级，环境风险评价范围确定为以</w:t>
      </w:r>
      <w:r w:rsidRPr="00EC3380">
        <w:rPr>
          <w:rFonts w:ascii="Times New Roman" w:hAnsi="Times New Roman" w:cs="Times New Roman" w:hint="eastAsia"/>
          <w:bCs/>
          <w:color w:val="000000" w:themeColor="text1"/>
        </w:rPr>
        <w:t>油品</w:t>
      </w:r>
      <w:r w:rsidR="009840E3" w:rsidRPr="00EC3380">
        <w:rPr>
          <w:rFonts w:ascii="Times New Roman" w:hAnsi="Times New Roman" w:cs="Times New Roman"/>
          <w:bCs/>
          <w:color w:val="000000" w:themeColor="text1"/>
        </w:rPr>
        <w:t>储罐为圆心，半径</w:t>
      </w:r>
      <w:r w:rsidR="009840E3" w:rsidRPr="00EC3380">
        <w:rPr>
          <w:rFonts w:ascii="Times New Roman" w:hAnsi="Times New Roman" w:cs="Times New Roman"/>
          <w:bCs/>
          <w:color w:val="000000" w:themeColor="text1"/>
        </w:rPr>
        <w:t xml:space="preserve"> 5km </w:t>
      </w:r>
      <w:r w:rsidR="009840E3" w:rsidRPr="00EC3380">
        <w:rPr>
          <w:rFonts w:ascii="Times New Roman" w:hAnsi="Times New Roman" w:cs="Times New Roman"/>
          <w:bCs/>
          <w:color w:val="000000" w:themeColor="text1"/>
        </w:rPr>
        <w:t>的圆形区域。</w:t>
      </w:r>
    </w:p>
    <w:p w:rsidR="009840E3" w:rsidRPr="00EC3380" w:rsidRDefault="009840E3" w:rsidP="00C544E4">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技改项目发生环境风险的最大可信事故为储罐区</w:t>
      </w:r>
      <w:r w:rsidR="005E3005" w:rsidRPr="00EC3380">
        <w:rPr>
          <w:rFonts w:ascii="Times New Roman" w:hAnsi="Times New Roman" w:cs="Times New Roman" w:hint="eastAsia"/>
          <w:bCs/>
          <w:color w:val="000000" w:themeColor="text1"/>
        </w:rPr>
        <w:t>油品</w:t>
      </w:r>
      <w:r w:rsidRPr="00EC3380">
        <w:rPr>
          <w:rFonts w:ascii="Times New Roman" w:hAnsi="Times New Roman" w:cs="Times New Roman"/>
          <w:bCs/>
          <w:color w:val="000000" w:themeColor="text1"/>
        </w:rPr>
        <w:t>发生泄漏引发的火灾、爆炸事故</w:t>
      </w:r>
      <w:r w:rsidR="005E3005" w:rsidRPr="00EC3380">
        <w:rPr>
          <w:rFonts w:ascii="Times New Roman" w:hAnsi="Times New Roman" w:cs="Times New Roman" w:hint="eastAsia"/>
          <w:bCs/>
          <w:color w:val="000000" w:themeColor="text1"/>
        </w:rPr>
        <w:t>及</w:t>
      </w:r>
      <w:r w:rsidR="005E3005" w:rsidRPr="00EC3380">
        <w:rPr>
          <w:rFonts w:ascii="Times New Roman" w:hAnsi="Times New Roman" w:cs="Times New Roman"/>
          <w:bCs/>
          <w:color w:val="000000" w:themeColor="text1"/>
        </w:rPr>
        <w:t xml:space="preserve">LPG </w:t>
      </w:r>
      <w:r w:rsidR="005E3005" w:rsidRPr="00EC3380">
        <w:rPr>
          <w:rFonts w:ascii="Times New Roman" w:hAnsi="Times New Roman" w:cs="Times New Roman" w:hint="eastAsia"/>
          <w:bCs/>
          <w:color w:val="000000" w:themeColor="text1"/>
        </w:rPr>
        <w:t>储罐</w:t>
      </w:r>
      <w:r w:rsidR="005E3005" w:rsidRPr="00EC3380">
        <w:rPr>
          <w:rFonts w:ascii="Times New Roman" w:hAnsi="Times New Roman" w:cs="Times New Roman"/>
          <w:bCs/>
          <w:color w:val="000000" w:themeColor="text1"/>
        </w:rPr>
        <w:t>泄漏风险</w:t>
      </w:r>
      <w:r w:rsidRPr="00EC3380">
        <w:rPr>
          <w:rFonts w:ascii="Times New Roman" w:hAnsi="Times New Roman" w:cs="Times New Roman"/>
          <w:bCs/>
          <w:color w:val="000000" w:themeColor="text1"/>
        </w:rPr>
        <w:t>。</w:t>
      </w:r>
    </w:p>
    <w:p w:rsidR="009840E3" w:rsidRPr="00EC3380" w:rsidRDefault="005E3005" w:rsidP="00C544E4">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根据风险分析可知：</w:t>
      </w:r>
      <w:r w:rsidR="009840E3" w:rsidRPr="00EC3380">
        <w:rPr>
          <w:rFonts w:ascii="Times New Roman" w:hAnsi="Times New Roman" w:cs="Times New Roman"/>
          <w:bCs/>
          <w:color w:val="000000" w:themeColor="text1"/>
        </w:rPr>
        <w:t>技改项目</w:t>
      </w:r>
      <w:r w:rsidRPr="00EC3380">
        <w:rPr>
          <w:rFonts w:ascii="Times New Roman" w:hAnsi="Times New Roman" w:cs="Times New Roman"/>
          <w:bCs/>
          <w:color w:val="000000" w:themeColor="text1"/>
        </w:rPr>
        <w:t>的风险值为</w:t>
      </w:r>
      <w:r w:rsidRPr="00EC3380">
        <w:rPr>
          <w:rFonts w:ascii="Times New Roman" w:hAnsi="Times New Roman" w:cs="Times New Roman"/>
          <w:bCs/>
          <w:color w:val="000000" w:themeColor="text1"/>
        </w:rPr>
        <w:t>2.53×10</w:t>
      </w:r>
      <w:r w:rsidRPr="00EC3380">
        <w:rPr>
          <w:rFonts w:ascii="Times New Roman" w:hAnsi="Times New Roman" w:cs="Times New Roman"/>
          <w:bCs/>
          <w:color w:val="000000" w:themeColor="text1"/>
          <w:vertAlign w:val="superscript"/>
        </w:rPr>
        <w:t xml:space="preserve">-5 </w:t>
      </w:r>
      <w:r w:rsidRPr="00EC3380">
        <w:rPr>
          <w:rFonts w:ascii="Times New Roman" w:hAnsi="Times New Roman" w:cs="Times New Roman"/>
          <w:bCs/>
          <w:color w:val="000000" w:themeColor="text1"/>
        </w:rPr>
        <w:t>人（死亡）</w:t>
      </w:r>
      <w:r w:rsidRPr="00EC3380">
        <w:rPr>
          <w:rFonts w:ascii="Times New Roman" w:hAnsi="Times New Roman" w:cs="Times New Roman"/>
          <w:bCs/>
          <w:color w:val="000000" w:themeColor="text1"/>
        </w:rPr>
        <w:t>/</w:t>
      </w:r>
      <w:r w:rsidRPr="00EC3380">
        <w:rPr>
          <w:rFonts w:ascii="Times New Roman" w:hAnsi="Times New Roman" w:cs="Times New Roman"/>
          <w:bCs/>
          <w:color w:val="000000" w:themeColor="text1"/>
        </w:rPr>
        <w:t>年，低于化工行业风险统计值</w:t>
      </w:r>
      <w:r w:rsidRPr="00EC3380">
        <w:rPr>
          <w:rFonts w:ascii="Times New Roman" w:hAnsi="Times New Roman" w:cs="Times New Roman"/>
          <w:bCs/>
          <w:color w:val="000000" w:themeColor="text1"/>
        </w:rPr>
        <w:t xml:space="preserve"> 8.33×10</w:t>
      </w:r>
      <w:r w:rsidR="00C544E4" w:rsidRPr="00EC3380">
        <w:rPr>
          <w:rFonts w:ascii="Times New Roman" w:hAnsi="Times New Roman" w:cs="Times New Roman" w:hint="eastAsia"/>
          <w:bCs/>
          <w:color w:val="000000" w:themeColor="text1"/>
          <w:vertAlign w:val="superscript"/>
        </w:rPr>
        <w:t>-5</w:t>
      </w:r>
      <w:r w:rsidRPr="00EC3380">
        <w:rPr>
          <w:rFonts w:ascii="Times New Roman" w:hAnsi="Times New Roman" w:cs="Times New Roman"/>
          <w:bCs/>
          <w:color w:val="000000" w:themeColor="text1"/>
        </w:rPr>
        <w:t>人（死亡）</w:t>
      </w:r>
      <w:r w:rsidRPr="00EC3380">
        <w:rPr>
          <w:rFonts w:ascii="Times New Roman" w:hAnsi="Times New Roman" w:cs="Times New Roman"/>
          <w:bCs/>
          <w:color w:val="000000" w:themeColor="text1"/>
        </w:rPr>
        <w:t>/</w:t>
      </w:r>
      <w:r w:rsidRPr="00EC3380">
        <w:rPr>
          <w:rFonts w:ascii="Times New Roman" w:hAnsi="Times New Roman" w:cs="Times New Roman"/>
          <w:bCs/>
          <w:color w:val="000000" w:themeColor="text1"/>
        </w:rPr>
        <w:t>年，可见本项目的单项风险值在可接受的范围内</w:t>
      </w:r>
      <w:r w:rsidR="009840E3" w:rsidRPr="00EC3380">
        <w:rPr>
          <w:rFonts w:ascii="Times New Roman" w:hAnsi="Times New Roman" w:cs="Times New Roman"/>
          <w:bCs/>
          <w:color w:val="000000" w:themeColor="text1"/>
        </w:rPr>
        <w:t>。</w:t>
      </w:r>
    </w:p>
    <w:p w:rsidR="009840E3" w:rsidRPr="00EC3380" w:rsidRDefault="00C544E4" w:rsidP="00C544E4">
      <w:pPr>
        <w:pStyle w:val="2787815"/>
        <w:spacing w:before="0" w:after="0"/>
        <w:rPr>
          <w:rFonts w:eastAsia="宋体" w:cs="Times New Roman"/>
          <w:b/>
          <w:bCs w:val="0"/>
          <w:color w:val="000000" w:themeColor="text1"/>
          <w:sz w:val="28"/>
          <w:szCs w:val="28"/>
        </w:rPr>
      </w:pPr>
      <w:bookmarkStart w:id="313" w:name="_bookmark170"/>
      <w:bookmarkStart w:id="314" w:name="_Toc534282449"/>
      <w:bookmarkEnd w:id="313"/>
      <w:r w:rsidRPr="00EC3380">
        <w:rPr>
          <w:rFonts w:eastAsia="宋体" w:cs="Times New Roman" w:hint="eastAsia"/>
          <w:b/>
          <w:bCs w:val="0"/>
          <w:color w:val="000000" w:themeColor="text1"/>
          <w:sz w:val="28"/>
          <w:szCs w:val="28"/>
        </w:rPr>
        <w:t>10.5</w:t>
      </w:r>
      <w:r w:rsidR="009840E3" w:rsidRPr="00EC3380">
        <w:rPr>
          <w:rFonts w:eastAsia="宋体" w:cs="Times New Roman"/>
          <w:b/>
          <w:bCs w:val="0"/>
          <w:color w:val="000000" w:themeColor="text1"/>
          <w:sz w:val="28"/>
          <w:szCs w:val="28"/>
        </w:rPr>
        <w:t>公众参与</w:t>
      </w:r>
      <w:bookmarkEnd w:id="314"/>
    </w:p>
    <w:p w:rsidR="00C544E4" w:rsidRPr="00EC3380" w:rsidRDefault="00C544E4" w:rsidP="00C544E4">
      <w:pPr>
        <w:pStyle w:val="10"/>
        <w:adjustRightInd w:val="0"/>
        <w:snapToGrid w:val="0"/>
        <w:ind w:firstLine="480"/>
        <w:rPr>
          <w:rFonts w:ascii="Times New Roman" w:hAnsi="Times New Roman" w:cs="Times New Roman"/>
          <w:bCs/>
          <w:color w:val="000000" w:themeColor="text1"/>
        </w:rPr>
      </w:pPr>
      <w:bookmarkStart w:id="315" w:name="_bookmark171"/>
      <w:bookmarkEnd w:id="315"/>
      <w:r w:rsidRPr="00EC3380">
        <w:rPr>
          <w:rFonts w:ascii="Times New Roman" w:hAnsi="Times New Roman" w:cs="Times New Roman" w:hint="eastAsia"/>
          <w:bCs/>
          <w:color w:val="000000" w:themeColor="text1"/>
        </w:rPr>
        <w:t>由建设单位完成公众参与，第一次公示自</w:t>
      </w:r>
      <w:r w:rsidRPr="00EC3380">
        <w:rPr>
          <w:rFonts w:ascii="Times New Roman" w:hAnsi="Times New Roman" w:cs="Times New Roman" w:hint="eastAsia"/>
          <w:bCs/>
          <w:color w:val="000000" w:themeColor="text1"/>
        </w:rPr>
        <w:t>2018</w:t>
      </w:r>
      <w:r w:rsidRPr="00EC3380">
        <w:rPr>
          <w:rFonts w:ascii="Times New Roman" w:hAnsi="Times New Roman" w:cs="Times New Roman" w:hint="eastAsia"/>
          <w:bCs/>
          <w:color w:val="000000" w:themeColor="text1"/>
        </w:rPr>
        <w:t>年</w:t>
      </w:r>
      <w:r w:rsidRPr="00EC3380">
        <w:rPr>
          <w:rFonts w:ascii="Times New Roman" w:hAnsi="Times New Roman" w:cs="Times New Roman" w:hint="eastAsia"/>
          <w:bCs/>
          <w:color w:val="000000" w:themeColor="text1"/>
        </w:rPr>
        <w:t>11</w:t>
      </w:r>
      <w:r w:rsidRPr="00EC3380">
        <w:rPr>
          <w:rFonts w:ascii="Times New Roman" w:hAnsi="Times New Roman" w:cs="Times New Roman" w:hint="eastAsia"/>
          <w:bCs/>
          <w:color w:val="000000" w:themeColor="text1"/>
        </w:rPr>
        <w:t>月</w:t>
      </w:r>
      <w:r w:rsidRPr="00EC3380">
        <w:rPr>
          <w:rFonts w:ascii="Times New Roman" w:hAnsi="Times New Roman" w:cs="Times New Roman" w:hint="eastAsia"/>
          <w:bCs/>
          <w:color w:val="000000" w:themeColor="text1"/>
        </w:rPr>
        <w:t>2</w:t>
      </w:r>
      <w:r w:rsidRPr="00EC3380">
        <w:rPr>
          <w:rFonts w:ascii="Times New Roman" w:hAnsi="Times New Roman" w:cs="Times New Roman" w:hint="eastAsia"/>
          <w:bCs/>
          <w:color w:val="000000" w:themeColor="text1"/>
        </w:rPr>
        <w:t>日起十个工作日在马家</w:t>
      </w:r>
      <w:proofErr w:type="gramStart"/>
      <w:r w:rsidRPr="00EC3380">
        <w:rPr>
          <w:rFonts w:ascii="Times New Roman" w:hAnsi="Times New Roman" w:cs="Times New Roman" w:hint="eastAsia"/>
          <w:bCs/>
          <w:color w:val="000000" w:themeColor="text1"/>
        </w:rPr>
        <w:t>圐</w:t>
      </w:r>
      <w:proofErr w:type="gramEnd"/>
      <w:r w:rsidRPr="00EC3380">
        <w:rPr>
          <w:rFonts w:ascii="Times New Roman" w:hAnsi="Times New Roman" w:cs="Times New Roman" w:hint="eastAsia"/>
          <w:bCs/>
          <w:color w:val="000000" w:themeColor="text1"/>
        </w:rPr>
        <w:t>圙村进行公示。第二次公众参与活动时间是在本项目环境影响报告书编制完成后自</w:t>
      </w:r>
      <w:r w:rsidRPr="00EC3380">
        <w:rPr>
          <w:rFonts w:ascii="Times New Roman" w:hAnsi="Times New Roman" w:cs="Times New Roman" w:hint="eastAsia"/>
          <w:bCs/>
          <w:color w:val="000000" w:themeColor="text1"/>
        </w:rPr>
        <w:t>2018</w:t>
      </w:r>
      <w:r w:rsidRPr="00EC3380">
        <w:rPr>
          <w:rFonts w:ascii="Times New Roman" w:hAnsi="Times New Roman" w:cs="Times New Roman" w:hint="eastAsia"/>
          <w:bCs/>
          <w:color w:val="000000" w:themeColor="text1"/>
        </w:rPr>
        <w:t>年</w:t>
      </w:r>
      <w:r w:rsidRPr="00EC3380">
        <w:rPr>
          <w:rFonts w:ascii="Times New Roman" w:hAnsi="Times New Roman" w:cs="Times New Roman" w:hint="eastAsia"/>
          <w:bCs/>
          <w:color w:val="000000" w:themeColor="text1"/>
        </w:rPr>
        <w:t>12</w:t>
      </w:r>
      <w:r w:rsidRPr="00EC3380">
        <w:rPr>
          <w:rFonts w:ascii="Times New Roman" w:hAnsi="Times New Roman" w:cs="Times New Roman" w:hint="eastAsia"/>
          <w:bCs/>
          <w:color w:val="000000" w:themeColor="text1"/>
        </w:rPr>
        <w:t>月</w:t>
      </w:r>
      <w:r w:rsidRPr="00EC3380">
        <w:rPr>
          <w:rFonts w:ascii="Times New Roman" w:hAnsi="Times New Roman" w:cs="Times New Roman" w:hint="eastAsia"/>
          <w:bCs/>
          <w:color w:val="000000" w:themeColor="text1"/>
        </w:rPr>
        <w:t>19</w:t>
      </w:r>
      <w:r w:rsidRPr="00EC3380">
        <w:rPr>
          <w:rFonts w:ascii="Times New Roman" w:hAnsi="Times New Roman" w:cs="Times New Roman" w:hint="eastAsia"/>
          <w:bCs/>
          <w:color w:val="000000" w:themeColor="text1"/>
        </w:rPr>
        <w:t>日起在《丰镇市人民镇府网站》对项目有关情况进行</w:t>
      </w:r>
      <w:r w:rsidRPr="00EC3380">
        <w:rPr>
          <w:rFonts w:ascii="Times New Roman" w:hAnsi="Times New Roman" w:cs="Times New Roman" w:hint="eastAsia"/>
          <w:bCs/>
          <w:color w:val="000000" w:themeColor="text1"/>
        </w:rPr>
        <w:lastRenderedPageBreak/>
        <w:t>公告，两次公示过程中均未收到任何单位和个人的反馈意见。</w:t>
      </w:r>
    </w:p>
    <w:p w:rsidR="00C544E4" w:rsidRPr="00EC3380" w:rsidRDefault="00C544E4" w:rsidP="00C544E4">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hint="eastAsia"/>
          <w:bCs/>
          <w:color w:val="000000" w:themeColor="text1"/>
        </w:rPr>
        <w:t>二次公示之后</w:t>
      </w:r>
      <w:r w:rsidRPr="00EC3380">
        <w:rPr>
          <w:rFonts w:ascii="Times New Roman" w:hAnsi="Times New Roman" w:cs="Times New Roman" w:hint="eastAsia"/>
          <w:bCs/>
          <w:color w:val="000000" w:themeColor="text1"/>
        </w:rPr>
        <w:t>2018</w:t>
      </w:r>
      <w:r w:rsidRPr="00EC3380">
        <w:rPr>
          <w:rFonts w:ascii="Times New Roman" w:hAnsi="Times New Roman" w:cs="Times New Roman" w:hint="eastAsia"/>
          <w:bCs/>
          <w:color w:val="000000" w:themeColor="text1"/>
        </w:rPr>
        <w:t>年</w:t>
      </w:r>
      <w:r w:rsidRPr="00EC3380">
        <w:rPr>
          <w:rFonts w:ascii="Times New Roman" w:hAnsi="Times New Roman" w:cs="Times New Roman" w:hint="eastAsia"/>
          <w:bCs/>
          <w:color w:val="000000" w:themeColor="text1"/>
        </w:rPr>
        <w:t>12</w:t>
      </w:r>
      <w:r w:rsidRPr="00EC3380">
        <w:rPr>
          <w:rFonts w:ascii="Times New Roman" w:hAnsi="Times New Roman" w:cs="Times New Roman" w:hint="eastAsia"/>
          <w:bCs/>
          <w:color w:val="000000" w:themeColor="text1"/>
        </w:rPr>
        <w:t>月</w:t>
      </w:r>
      <w:r w:rsidRPr="00EC3380">
        <w:rPr>
          <w:rFonts w:ascii="Times New Roman" w:hAnsi="Times New Roman" w:cs="Times New Roman" w:hint="eastAsia"/>
          <w:bCs/>
          <w:color w:val="000000" w:themeColor="text1"/>
        </w:rPr>
        <w:t>20</w:t>
      </w:r>
      <w:r w:rsidRPr="00EC3380">
        <w:rPr>
          <w:rFonts w:ascii="Times New Roman" w:hAnsi="Times New Roman" w:cs="Times New Roman" w:hint="eastAsia"/>
          <w:bCs/>
          <w:color w:val="000000" w:themeColor="text1"/>
        </w:rPr>
        <w:t>日在项目周边进行了问卷调查，本次共发放公众参与调查表</w:t>
      </w:r>
      <w:r w:rsidRPr="00EC3380">
        <w:rPr>
          <w:rFonts w:ascii="Times New Roman" w:hAnsi="Times New Roman" w:cs="Times New Roman" w:hint="eastAsia"/>
          <w:bCs/>
          <w:color w:val="000000" w:themeColor="text1"/>
        </w:rPr>
        <w:t>50</w:t>
      </w:r>
      <w:r w:rsidRPr="00EC3380">
        <w:rPr>
          <w:rFonts w:ascii="Times New Roman" w:hAnsi="Times New Roman" w:cs="Times New Roman" w:hint="eastAsia"/>
          <w:bCs/>
          <w:color w:val="000000" w:themeColor="text1"/>
        </w:rPr>
        <w:t>份，回收</w:t>
      </w:r>
      <w:r w:rsidRPr="00EC3380">
        <w:rPr>
          <w:rFonts w:ascii="Times New Roman" w:hAnsi="Times New Roman" w:cs="Times New Roman" w:hint="eastAsia"/>
          <w:bCs/>
          <w:color w:val="000000" w:themeColor="text1"/>
        </w:rPr>
        <w:t>50</w:t>
      </w:r>
      <w:r w:rsidRPr="00EC3380">
        <w:rPr>
          <w:rFonts w:ascii="Times New Roman" w:hAnsi="Times New Roman" w:cs="Times New Roman" w:hint="eastAsia"/>
          <w:bCs/>
          <w:color w:val="000000" w:themeColor="text1"/>
        </w:rPr>
        <w:t>份，回收率</w:t>
      </w:r>
      <w:r w:rsidRPr="00EC3380">
        <w:rPr>
          <w:rFonts w:ascii="Times New Roman" w:hAnsi="Times New Roman" w:cs="Times New Roman" w:hint="eastAsia"/>
          <w:bCs/>
          <w:color w:val="000000" w:themeColor="text1"/>
        </w:rPr>
        <w:t>100%</w:t>
      </w:r>
      <w:r w:rsidRPr="00EC3380">
        <w:rPr>
          <w:rFonts w:ascii="Times New Roman" w:hAnsi="Times New Roman" w:cs="Times New Roman" w:hint="eastAsia"/>
          <w:bCs/>
          <w:color w:val="000000" w:themeColor="text1"/>
        </w:rPr>
        <w:t>。由统计分析可知，对于个人问卷调查，</w:t>
      </w:r>
      <w:r w:rsidRPr="00EC3380">
        <w:rPr>
          <w:rFonts w:ascii="Times New Roman" w:hAnsi="Times New Roman" w:cs="Times New Roman" w:hint="eastAsia"/>
          <w:bCs/>
          <w:color w:val="000000" w:themeColor="text1"/>
        </w:rPr>
        <w:t>100%</w:t>
      </w:r>
      <w:r w:rsidRPr="00EC3380">
        <w:rPr>
          <w:rFonts w:ascii="Times New Roman" w:hAnsi="Times New Roman" w:cs="Times New Roman" w:hint="eastAsia"/>
          <w:bCs/>
          <w:color w:val="000000" w:themeColor="text1"/>
        </w:rPr>
        <w:t>被调查者支持项目建设。因此可知，周边群众对本工程的建设持肯定和支持态度。</w:t>
      </w:r>
    </w:p>
    <w:p w:rsidR="009840E3" w:rsidRPr="00EC3380" w:rsidRDefault="00C544E4" w:rsidP="00C544E4">
      <w:pPr>
        <w:pStyle w:val="2787815"/>
        <w:spacing w:before="0" w:after="0"/>
        <w:rPr>
          <w:rFonts w:eastAsia="宋体" w:cs="Times New Roman"/>
          <w:b/>
          <w:bCs w:val="0"/>
          <w:color w:val="000000" w:themeColor="text1"/>
          <w:sz w:val="28"/>
          <w:szCs w:val="28"/>
        </w:rPr>
      </w:pPr>
      <w:bookmarkStart w:id="316" w:name="_Toc534282450"/>
      <w:r w:rsidRPr="00EC3380">
        <w:rPr>
          <w:rFonts w:eastAsia="宋体" w:cs="Times New Roman" w:hint="eastAsia"/>
          <w:b/>
          <w:bCs w:val="0"/>
          <w:color w:val="000000" w:themeColor="text1"/>
          <w:sz w:val="28"/>
          <w:szCs w:val="28"/>
        </w:rPr>
        <w:t>10.6</w:t>
      </w:r>
      <w:proofErr w:type="gramStart"/>
      <w:r w:rsidR="009840E3" w:rsidRPr="00EC3380">
        <w:rPr>
          <w:rFonts w:eastAsia="宋体" w:cs="Times New Roman"/>
          <w:b/>
          <w:bCs w:val="0"/>
          <w:color w:val="000000" w:themeColor="text1"/>
          <w:sz w:val="28"/>
          <w:szCs w:val="28"/>
        </w:rPr>
        <w:t>评价总</w:t>
      </w:r>
      <w:proofErr w:type="gramEnd"/>
      <w:r w:rsidR="009840E3" w:rsidRPr="00EC3380">
        <w:rPr>
          <w:rFonts w:eastAsia="宋体" w:cs="Times New Roman"/>
          <w:b/>
          <w:bCs w:val="0"/>
          <w:color w:val="000000" w:themeColor="text1"/>
          <w:sz w:val="28"/>
          <w:szCs w:val="28"/>
        </w:rPr>
        <w:t>结论</w:t>
      </w:r>
      <w:bookmarkEnd w:id="316"/>
    </w:p>
    <w:p w:rsidR="009840E3" w:rsidRPr="00EC3380" w:rsidRDefault="009840E3" w:rsidP="00C544E4">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技改项目建设符合国家产业政策；环境预测结果表明，技改项目废气、废水、固体废物、噪声经采取措施后，对周围环境质量的影响较小；技改项目采取本次评价提出的污染防治措施后，各项污染物均能达标排放。</w:t>
      </w:r>
    </w:p>
    <w:p w:rsidR="009840E3" w:rsidRPr="00EC3380" w:rsidRDefault="009840E3" w:rsidP="00C544E4">
      <w:pPr>
        <w:pStyle w:val="10"/>
        <w:adjustRightInd w:val="0"/>
        <w:snapToGrid w:val="0"/>
        <w:ind w:firstLine="480"/>
        <w:rPr>
          <w:rFonts w:ascii="Times New Roman" w:hAnsi="Times New Roman" w:cs="Times New Roman"/>
          <w:bCs/>
          <w:color w:val="000000" w:themeColor="text1"/>
        </w:rPr>
      </w:pPr>
      <w:r w:rsidRPr="00EC3380">
        <w:rPr>
          <w:rFonts w:ascii="Times New Roman" w:hAnsi="Times New Roman" w:cs="Times New Roman"/>
          <w:bCs/>
          <w:color w:val="000000" w:themeColor="text1"/>
        </w:rPr>
        <w:t>综上，技改项目在按照</w:t>
      </w:r>
      <w:r w:rsidRPr="00EC3380">
        <w:rPr>
          <w:rFonts w:ascii="Times New Roman" w:hAnsi="Times New Roman" w:cs="Times New Roman"/>
          <w:bCs/>
          <w:color w:val="000000" w:themeColor="text1"/>
        </w:rPr>
        <w:t>“</w:t>
      </w:r>
      <w:r w:rsidRPr="00EC3380">
        <w:rPr>
          <w:rFonts w:ascii="Times New Roman" w:hAnsi="Times New Roman" w:cs="Times New Roman"/>
          <w:bCs/>
          <w:color w:val="000000" w:themeColor="text1"/>
        </w:rPr>
        <w:t>三同时</w:t>
      </w:r>
      <w:r w:rsidRPr="00EC3380">
        <w:rPr>
          <w:rFonts w:ascii="Times New Roman" w:hAnsi="Times New Roman" w:cs="Times New Roman"/>
          <w:bCs/>
          <w:color w:val="000000" w:themeColor="text1"/>
        </w:rPr>
        <w:t>”</w:t>
      </w:r>
      <w:r w:rsidRPr="00EC3380">
        <w:rPr>
          <w:rFonts w:ascii="Times New Roman" w:hAnsi="Times New Roman" w:cs="Times New Roman"/>
          <w:bCs/>
          <w:color w:val="000000" w:themeColor="text1"/>
        </w:rPr>
        <w:t>要求严格落实各项污染防治措施后，其建设符合我国社会、经济、环境保护协调发展方针，符合评价原则，从环保角度讲是可行的。</w:t>
      </w:r>
    </w:p>
    <w:p w:rsidR="009840E3" w:rsidRPr="00EC3380" w:rsidRDefault="009840E3" w:rsidP="009840E3">
      <w:pPr>
        <w:pStyle w:val="fu"/>
        <w:ind w:firstLine="480"/>
        <w:rPr>
          <w:color w:val="000000" w:themeColor="text1"/>
        </w:rPr>
      </w:pPr>
      <w:bookmarkStart w:id="317" w:name="_GoBack"/>
      <w:bookmarkEnd w:id="317"/>
    </w:p>
    <w:p w:rsidR="005D13DE" w:rsidRPr="00EC3380" w:rsidRDefault="005D13DE" w:rsidP="005D13DE">
      <w:pPr>
        <w:spacing w:line="360" w:lineRule="auto"/>
        <w:ind w:firstLine="482"/>
        <w:rPr>
          <w:rFonts w:ascii="Times New Roman" w:hAnsi="Times New Roman"/>
          <w:color w:val="000000" w:themeColor="text1"/>
          <w:sz w:val="24"/>
          <w:szCs w:val="24"/>
        </w:rPr>
      </w:pPr>
    </w:p>
    <w:p w:rsidR="00A27E09" w:rsidRPr="00EC3380" w:rsidRDefault="00A27E09" w:rsidP="00A27E09">
      <w:pPr>
        <w:spacing w:line="360" w:lineRule="auto"/>
        <w:ind w:firstLine="482"/>
        <w:rPr>
          <w:rFonts w:ascii="Times New Roman" w:hAnsi="Times New Roman"/>
          <w:color w:val="000000" w:themeColor="text1"/>
          <w:sz w:val="24"/>
          <w:szCs w:val="24"/>
        </w:rPr>
      </w:pPr>
    </w:p>
    <w:p w:rsidR="00A27E09" w:rsidRPr="00EC3380" w:rsidRDefault="00A27E09" w:rsidP="0086402B">
      <w:pPr>
        <w:pStyle w:val="a5"/>
        <w:spacing w:before="161" w:line="364" w:lineRule="auto"/>
        <w:ind w:right="934"/>
        <w:jc w:val="both"/>
        <w:rPr>
          <w:color w:val="000000" w:themeColor="text1"/>
          <w:spacing w:val="-4"/>
          <w:lang w:val="en-US"/>
        </w:rPr>
      </w:pPr>
    </w:p>
    <w:p w:rsidR="00206721" w:rsidRPr="00EC3380" w:rsidRDefault="00206721" w:rsidP="0086402B">
      <w:pPr>
        <w:pStyle w:val="a5"/>
        <w:spacing w:before="161" w:line="364" w:lineRule="auto"/>
        <w:ind w:right="934"/>
        <w:jc w:val="both"/>
        <w:rPr>
          <w:color w:val="000000" w:themeColor="text1"/>
          <w:spacing w:val="-4"/>
          <w:lang w:val="en-US"/>
        </w:rPr>
      </w:pPr>
    </w:p>
    <w:sectPr w:rsidR="00206721" w:rsidRPr="00EC3380" w:rsidSect="00EC3380">
      <w:pgSz w:w="11907" w:h="16840"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B39" w:rsidRDefault="00890B39" w:rsidP="003358F2">
      <w:r>
        <w:separator/>
      </w:r>
    </w:p>
  </w:endnote>
  <w:endnote w:type="continuationSeparator" w:id="0">
    <w:p w:rsidR="00890B39" w:rsidRDefault="00890B39" w:rsidP="00335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ylfaen">
    <w:panose1 w:val="010A0502050306030303"/>
    <w:charset w:val="00"/>
    <w:family w:val="roman"/>
    <w:pitch w:val="variable"/>
    <w:sig w:usb0="04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default"/>
    <w:sig w:usb0="00000000" w:usb1="00000000"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336432"/>
      <w:docPartObj>
        <w:docPartGallery w:val="Page Numbers (Bottom of Page)"/>
        <w:docPartUnique/>
      </w:docPartObj>
    </w:sdtPr>
    <w:sdtContent>
      <w:p w:rsidR="004D2B06" w:rsidRDefault="004D2B06" w:rsidP="00EF37F6">
        <w:pPr>
          <w:pStyle w:val="a4"/>
          <w:jc w:val="center"/>
        </w:pPr>
        <w:r>
          <w:fldChar w:fldCharType="begin"/>
        </w:r>
        <w:r>
          <w:instrText>PAGE   \* MERGEFORMAT</w:instrText>
        </w:r>
        <w:r>
          <w:fldChar w:fldCharType="separate"/>
        </w:r>
        <w:r w:rsidR="00BC269C" w:rsidRPr="00BC269C">
          <w:rPr>
            <w:noProof/>
            <w:lang w:val="zh-CN"/>
          </w:rPr>
          <w:t>200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B06" w:rsidRDefault="004D2B06">
    <w:pPr>
      <w:pStyle w:val="a4"/>
    </w:pPr>
    <w:r>
      <w:fldChar w:fldCharType="begin"/>
    </w:r>
    <w:r>
      <w:instrText>PAGE   \* MERGEFORMAT</w:instrText>
    </w:r>
    <w:r>
      <w:fldChar w:fldCharType="separate"/>
    </w:r>
    <w:r w:rsidRPr="008F5781">
      <w:rPr>
        <w:noProof/>
        <w:lang w:val="zh-CN"/>
      </w:rPr>
      <w:t>86</w:t>
    </w:r>
    <w:r>
      <w:fldChar w:fldCharType="end"/>
    </w:r>
    <w:r>
      <w:t xml:space="preserve">                                  </w:t>
    </w:r>
    <w:r>
      <w:rPr>
        <w:sz w:val="20"/>
      </w:rPr>
      <w:t>—</w:t>
    </w:r>
    <w:r>
      <w:rPr>
        <w:rFonts w:hint="eastAsia"/>
        <w:sz w:val="20"/>
      </w:rPr>
      <w:t>内蒙古八思巴环境技术咨询有限公司</w:t>
    </w:r>
    <w:r>
      <w:rPr>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B39" w:rsidRDefault="00890B39" w:rsidP="003358F2">
      <w:r>
        <w:separator/>
      </w:r>
    </w:p>
  </w:footnote>
  <w:footnote w:type="continuationSeparator" w:id="0">
    <w:p w:rsidR="00890B39" w:rsidRDefault="00890B39" w:rsidP="00335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15F25C"/>
    <w:multiLevelType w:val="singleLevel"/>
    <w:tmpl w:val="8E15F25C"/>
    <w:lvl w:ilvl="0">
      <w:start w:val="1"/>
      <w:numFmt w:val="decimal"/>
      <w:suff w:val="nothing"/>
      <w:lvlText w:val="（%1）"/>
      <w:lvlJc w:val="left"/>
    </w:lvl>
  </w:abstractNum>
  <w:abstractNum w:abstractNumId="1">
    <w:nsid w:val="B1FDB719"/>
    <w:multiLevelType w:val="singleLevel"/>
    <w:tmpl w:val="B1FDB719"/>
    <w:lvl w:ilvl="0">
      <w:start w:val="1"/>
      <w:numFmt w:val="decimal"/>
      <w:suff w:val="nothing"/>
      <w:lvlText w:val="（%1）"/>
      <w:lvlJc w:val="left"/>
      <w:rPr>
        <w:rFonts w:cs="Times New Roman"/>
      </w:rPr>
    </w:lvl>
  </w:abstractNum>
  <w:abstractNum w:abstractNumId="2">
    <w:nsid w:val="00000001"/>
    <w:multiLevelType w:val="multilevel"/>
    <w:tmpl w:val="00000000"/>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3">
    <w:nsid w:val="00000003"/>
    <w:multiLevelType w:val="multilevel"/>
    <w:tmpl w:val="00000002"/>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4">
    <w:nsid w:val="00000005"/>
    <w:multiLevelType w:val="multilevel"/>
    <w:tmpl w:val="00000004"/>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5">
    <w:nsid w:val="00000007"/>
    <w:multiLevelType w:val="multilevel"/>
    <w:tmpl w:val="00000006"/>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6">
    <w:nsid w:val="00000009"/>
    <w:multiLevelType w:val="multilevel"/>
    <w:tmpl w:val="00000008"/>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7">
    <w:nsid w:val="0000000B"/>
    <w:multiLevelType w:val="multilevel"/>
    <w:tmpl w:val="0000000A"/>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8">
    <w:nsid w:val="0000000D"/>
    <w:multiLevelType w:val="multilevel"/>
    <w:tmpl w:val="0000000C"/>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9">
    <w:nsid w:val="0000000F"/>
    <w:multiLevelType w:val="multilevel"/>
    <w:tmpl w:val="0000000E"/>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pStyle w:val="4s"/>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10">
    <w:nsid w:val="00000011"/>
    <w:multiLevelType w:val="multilevel"/>
    <w:tmpl w:val="00000010"/>
    <w:lvl w:ilvl="0">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1">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2">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3">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4">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5">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6">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7">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lvl w:ilvl="8">
      <w:start w:val="1"/>
      <w:numFmt w:val="decimal"/>
      <w:lvlText w:val="(%1)"/>
      <w:lvlJc w:val="left"/>
      <w:rPr>
        <w:rFonts w:ascii="宋体" w:eastAsia="宋体" w:cs="宋体"/>
        <w:b/>
        <w:bCs/>
        <w:i w:val="0"/>
        <w:iCs w:val="0"/>
        <w:smallCaps w:val="0"/>
        <w:strike w:val="0"/>
        <w:color w:val="000000"/>
        <w:spacing w:val="0"/>
        <w:w w:val="100"/>
        <w:position w:val="0"/>
        <w:sz w:val="24"/>
        <w:szCs w:val="24"/>
        <w:u w:val="none"/>
      </w:rPr>
    </w:lvl>
  </w:abstractNum>
  <w:abstractNum w:abstractNumId="11">
    <w:nsid w:val="00000025"/>
    <w:multiLevelType w:val="multilevel"/>
    <w:tmpl w:val="00000025"/>
    <w:lvl w:ilvl="0">
      <w:start w:val="1"/>
      <w:numFmt w:val="decimal"/>
      <w:lvlText w:val="%1."/>
      <w:lvlJc w:val="left"/>
      <w:pPr>
        <w:ind w:left="425" w:hanging="425"/>
      </w:pPr>
      <w:rPr>
        <w:rFonts w:cs="Times New Roman" w:hint="eastAsia"/>
      </w:rPr>
    </w:lvl>
    <w:lvl w:ilvl="1">
      <w:start w:val="1"/>
      <w:numFmt w:val="decimal"/>
      <w:lvlText w:val="%1.%2."/>
      <w:lvlJc w:val="left"/>
      <w:pPr>
        <w:ind w:left="3261" w:hanging="567"/>
      </w:pPr>
      <w:rPr>
        <w:rFonts w:cs="Times New Roman" w:hint="eastAsia"/>
      </w:rPr>
    </w:lvl>
    <w:lvl w:ilvl="2">
      <w:start w:val="1"/>
      <w:numFmt w:val="decimal"/>
      <w:lvlText w:val="%1.%2.%3."/>
      <w:lvlJc w:val="left"/>
      <w:pPr>
        <w:ind w:left="851" w:hanging="709"/>
      </w:pPr>
      <w:rPr>
        <w:rFonts w:cs="Times New Roman" w:hint="eastAsia"/>
      </w:rPr>
    </w:lvl>
    <w:lvl w:ilvl="3">
      <w:start w:val="1"/>
      <w:numFmt w:val="decimal"/>
      <w:lvlText w:val="%1.%2.%3.%4."/>
      <w:lvlJc w:val="left"/>
      <w:pPr>
        <w:ind w:left="1985" w:hanging="851"/>
      </w:pPr>
      <w:rPr>
        <w:rFonts w:cs="Times New Roman" w:hint="eastAsia"/>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abstractNum w:abstractNumId="12">
    <w:nsid w:val="05180BDB"/>
    <w:multiLevelType w:val="multilevel"/>
    <w:tmpl w:val="81B0C416"/>
    <w:lvl w:ilvl="0">
      <w:start w:val="2"/>
      <w:numFmt w:val="decimal"/>
      <w:lvlText w:val="%1"/>
      <w:lvlJc w:val="left"/>
      <w:pPr>
        <w:ind w:left="669" w:hanging="452"/>
      </w:pPr>
      <w:rPr>
        <w:rFonts w:hint="default"/>
        <w:lang w:val="zh-CN" w:eastAsia="zh-CN" w:bidi="zh-CN"/>
      </w:rPr>
    </w:lvl>
    <w:lvl w:ilvl="1">
      <w:start w:val="1"/>
      <w:numFmt w:val="decimal"/>
      <w:lvlText w:val="%1.%2"/>
      <w:lvlJc w:val="left"/>
      <w:pPr>
        <w:ind w:left="669" w:hanging="452"/>
      </w:pPr>
      <w:rPr>
        <w:rFonts w:ascii="Times New Roman" w:eastAsia="Times New Roman" w:hAnsi="Times New Roman" w:cs="Times New Roman" w:hint="default"/>
        <w:b/>
        <w:bCs/>
        <w:w w:val="99"/>
        <w:sz w:val="30"/>
        <w:szCs w:val="30"/>
        <w:lang w:val="zh-CN" w:eastAsia="zh-CN" w:bidi="zh-CN"/>
      </w:rPr>
    </w:lvl>
    <w:lvl w:ilvl="2">
      <w:start w:val="1"/>
      <w:numFmt w:val="decimal"/>
      <w:lvlText w:val="%1.%2.%3"/>
      <w:lvlJc w:val="left"/>
      <w:pPr>
        <w:ind w:left="758" w:hanging="540"/>
        <w:jc w:val="right"/>
      </w:pPr>
      <w:rPr>
        <w:rFonts w:ascii="Times New Roman" w:eastAsia="Times New Roman" w:hAnsi="Times New Roman" w:cs="Times New Roman" w:hint="default"/>
        <w:b/>
        <w:bCs/>
        <w:w w:val="100"/>
        <w:sz w:val="24"/>
        <w:szCs w:val="24"/>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2896" w:hanging="720"/>
      </w:pPr>
      <w:rPr>
        <w:rFonts w:hint="default"/>
        <w:lang w:val="zh-CN" w:eastAsia="zh-CN" w:bidi="zh-CN"/>
      </w:rPr>
    </w:lvl>
    <w:lvl w:ilvl="5">
      <w:numFmt w:val="bullet"/>
      <w:lvlText w:val="•"/>
      <w:lvlJc w:val="left"/>
      <w:pPr>
        <w:ind w:left="3874" w:hanging="720"/>
      </w:pPr>
      <w:rPr>
        <w:rFonts w:hint="default"/>
        <w:lang w:val="zh-CN" w:eastAsia="zh-CN" w:bidi="zh-CN"/>
      </w:rPr>
    </w:lvl>
    <w:lvl w:ilvl="6">
      <w:numFmt w:val="bullet"/>
      <w:lvlText w:val="•"/>
      <w:lvlJc w:val="left"/>
      <w:pPr>
        <w:ind w:left="4853" w:hanging="720"/>
      </w:pPr>
      <w:rPr>
        <w:rFonts w:hint="default"/>
        <w:lang w:val="zh-CN" w:eastAsia="zh-CN" w:bidi="zh-CN"/>
      </w:rPr>
    </w:lvl>
    <w:lvl w:ilvl="7">
      <w:numFmt w:val="bullet"/>
      <w:lvlText w:val="•"/>
      <w:lvlJc w:val="left"/>
      <w:pPr>
        <w:ind w:left="5831" w:hanging="720"/>
      </w:pPr>
      <w:rPr>
        <w:rFonts w:hint="default"/>
        <w:lang w:val="zh-CN" w:eastAsia="zh-CN" w:bidi="zh-CN"/>
      </w:rPr>
    </w:lvl>
    <w:lvl w:ilvl="8">
      <w:numFmt w:val="bullet"/>
      <w:lvlText w:val="•"/>
      <w:lvlJc w:val="left"/>
      <w:pPr>
        <w:ind w:left="6809" w:hanging="720"/>
      </w:pPr>
      <w:rPr>
        <w:rFonts w:hint="default"/>
        <w:lang w:val="zh-CN" w:eastAsia="zh-CN" w:bidi="zh-CN"/>
      </w:rPr>
    </w:lvl>
  </w:abstractNum>
  <w:abstractNum w:abstractNumId="13">
    <w:nsid w:val="08A546CB"/>
    <w:multiLevelType w:val="multilevel"/>
    <w:tmpl w:val="2892C1A6"/>
    <w:lvl w:ilvl="0">
      <w:start w:val="4"/>
      <w:numFmt w:val="decimal"/>
      <w:lvlText w:val="%1"/>
      <w:lvlJc w:val="left"/>
      <w:pPr>
        <w:ind w:left="850" w:hanging="632"/>
      </w:pPr>
      <w:rPr>
        <w:rFonts w:hint="default"/>
        <w:lang w:val="zh-CN" w:eastAsia="zh-CN" w:bidi="zh-CN"/>
      </w:rPr>
    </w:lvl>
    <w:lvl w:ilvl="1">
      <w:start w:val="3"/>
      <w:numFmt w:val="decimal"/>
      <w:lvlText w:val="%1.%2"/>
      <w:lvlJc w:val="left"/>
      <w:pPr>
        <w:ind w:left="850" w:hanging="632"/>
      </w:pPr>
      <w:rPr>
        <w:rFonts w:hint="default"/>
        <w:lang w:val="zh-CN" w:eastAsia="zh-CN" w:bidi="zh-CN"/>
      </w:rPr>
    </w:lvl>
    <w:lvl w:ilvl="2">
      <w:start w:val="6"/>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3862" w:hanging="720"/>
      </w:pPr>
      <w:rPr>
        <w:rFonts w:hint="default"/>
        <w:lang w:val="zh-CN" w:eastAsia="zh-CN" w:bidi="zh-CN"/>
      </w:rPr>
    </w:lvl>
    <w:lvl w:ilvl="5">
      <w:numFmt w:val="bullet"/>
      <w:lvlText w:val="•"/>
      <w:lvlJc w:val="left"/>
      <w:pPr>
        <w:ind w:left="4836" w:hanging="720"/>
      </w:pPr>
      <w:rPr>
        <w:rFonts w:hint="default"/>
        <w:lang w:val="zh-CN" w:eastAsia="zh-CN" w:bidi="zh-CN"/>
      </w:rPr>
    </w:lvl>
    <w:lvl w:ilvl="6">
      <w:numFmt w:val="bullet"/>
      <w:lvlText w:val="•"/>
      <w:lvlJc w:val="left"/>
      <w:pPr>
        <w:ind w:left="5810" w:hanging="720"/>
      </w:pPr>
      <w:rPr>
        <w:rFonts w:hint="default"/>
        <w:lang w:val="zh-CN" w:eastAsia="zh-CN" w:bidi="zh-CN"/>
      </w:rPr>
    </w:lvl>
    <w:lvl w:ilvl="7">
      <w:numFmt w:val="bullet"/>
      <w:lvlText w:val="•"/>
      <w:lvlJc w:val="left"/>
      <w:pPr>
        <w:ind w:left="6784" w:hanging="720"/>
      </w:pPr>
      <w:rPr>
        <w:rFonts w:hint="default"/>
        <w:lang w:val="zh-CN" w:eastAsia="zh-CN" w:bidi="zh-CN"/>
      </w:rPr>
    </w:lvl>
    <w:lvl w:ilvl="8">
      <w:numFmt w:val="bullet"/>
      <w:lvlText w:val="•"/>
      <w:lvlJc w:val="left"/>
      <w:pPr>
        <w:ind w:left="7758" w:hanging="720"/>
      </w:pPr>
      <w:rPr>
        <w:rFonts w:hint="default"/>
        <w:lang w:val="zh-CN" w:eastAsia="zh-CN" w:bidi="zh-CN"/>
      </w:rPr>
    </w:lvl>
  </w:abstractNum>
  <w:abstractNum w:abstractNumId="14">
    <w:nsid w:val="0A42259A"/>
    <w:multiLevelType w:val="multilevel"/>
    <w:tmpl w:val="C2B88BD6"/>
    <w:lvl w:ilvl="0">
      <w:start w:val="8"/>
      <w:numFmt w:val="decimal"/>
      <w:lvlText w:val="%1"/>
      <w:lvlJc w:val="left"/>
      <w:pPr>
        <w:ind w:left="682" w:hanging="420"/>
      </w:pPr>
      <w:rPr>
        <w:rFonts w:hint="default"/>
        <w:lang w:val="zh-CN" w:eastAsia="zh-CN" w:bidi="zh-CN"/>
      </w:rPr>
    </w:lvl>
    <w:lvl w:ilvl="1">
      <w:start w:val="3"/>
      <w:numFmt w:val="decimal"/>
      <w:lvlText w:val="%1.%2"/>
      <w:lvlJc w:val="left"/>
      <w:pPr>
        <w:ind w:left="682" w:hanging="42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862" w:hanging="600"/>
      </w:pPr>
      <w:rPr>
        <w:rFonts w:ascii="Times New Roman" w:eastAsia="Times New Roman" w:hAnsi="Times New Roman" w:cs="Times New Roman" w:hint="default"/>
        <w:spacing w:val="-1"/>
        <w:w w:val="100"/>
        <w:sz w:val="24"/>
        <w:szCs w:val="24"/>
        <w:lang w:val="zh-CN" w:eastAsia="zh-CN" w:bidi="zh-CN"/>
      </w:rPr>
    </w:lvl>
    <w:lvl w:ilvl="3">
      <w:start w:val="1"/>
      <w:numFmt w:val="decimal"/>
      <w:lvlText w:val="(%4)"/>
      <w:lvlJc w:val="left"/>
      <w:pPr>
        <w:ind w:left="262" w:hanging="406"/>
      </w:pPr>
      <w:rPr>
        <w:rFonts w:ascii="Times New Roman" w:eastAsia="Times New Roman" w:hAnsi="Times New Roman" w:cs="Times New Roman" w:hint="default"/>
        <w:spacing w:val="-163"/>
        <w:w w:val="99"/>
        <w:sz w:val="24"/>
        <w:szCs w:val="24"/>
        <w:lang w:val="zh-CN" w:eastAsia="zh-CN" w:bidi="zh-CN"/>
      </w:rPr>
    </w:lvl>
    <w:lvl w:ilvl="4">
      <w:numFmt w:val="bullet"/>
      <w:lvlText w:val="•"/>
      <w:lvlJc w:val="left"/>
      <w:pPr>
        <w:ind w:left="2266" w:hanging="406"/>
      </w:pPr>
      <w:rPr>
        <w:rFonts w:hint="default"/>
        <w:lang w:val="zh-CN" w:eastAsia="zh-CN" w:bidi="zh-CN"/>
      </w:rPr>
    </w:lvl>
    <w:lvl w:ilvl="5">
      <w:numFmt w:val="bullet"/>
      <w:lvlText w:val="•"/>
      <w:lvlJc w:val="left"/>
      <w:pPr>
        <w:ind w:left="3393" w:hanging="406"/>
      </w:pPr>
      <w:rPr>
        <w:rFonts w:hint="default"/>
        <w:lang w:val="zh-CN" w:eastAsia="zh-CN" w:bidi="zh-CN"/>
      </w:rPr>
    </w:lvl>
    <w:lvl w:ilvl="6">
      <w:numFmt w:val="bullet"/>
      <w:lvlText w:val="•"/>
      <w:lvlJc w:val="left"/>
      <w:pPr>
        <w:ind w:left="4519" w:hanging="406"/>
      </w:pPr>
      <w:rPr>
        <w:rFonts w:hint="default"/>
        <w:lang w:val="zh-CN" w:eastAsia="zh-CN" w:bidi="zh-CN"/>
      </w:rPr>
    </w:lvl>
    <w:lvl w:ilvl="7">
      <w:numFmt w:val="bullet"/>
      <w:lvlText w:val="•"/>
      <w:lvlJc w:val="left"/>
      <w:pPr>
        <w:ind w:left="5646" w:hanging="406"/>
      </w:pPr>
      <w:rPr>
        <w:rFonts w:hint="default"/>
        <w:lang w:val="zh-CN" w:eastAsia="zh-CN" w:bidi="zh-CN"/>
      </w:rPr>
    </w:lvl>
    <w:lvl w:ilvl="8">
      <w:numFmt w:val="bullet"/>
      <w:lvlText w:val="•"/>
      <w:lvlJc w:val="left"/>
      <w:pPr>
        <w:ind w:left="6773" w:hanging="406"/>
      </w:pPr>
      <w:rPr>
        <w:rFonts w:hint="default"/>
        <w:lang w:val="zh-CN" w:eastAsia="zh-CN" w:bidi="zh-CN"/>
      </w:rPr>
    </w:lvl>
  </w:abstractNum>
  <w:abstractNum w:abstractNumId="15">
    <w:nsid w:val="0B2956B1"/>
    <w:multiLevelType w:val="multilevel"/>
    <w:tmpl w:val="40D48968"/>
    <w:lvl w:ilvl="0">
      <w:start w:val="2"/>
      <w:numFmt w:val="decimal"/>
      <w:lvlText w:val="%1"/>
      <w:lvlJc w:val="left"/>
      <w:pPr>
        <w:ind w:left="809" w:hanging="452"/>
      </w:pPr>
      <w:rPr>
        <w:rFonts w:hint="default"/>
        <w:lang w:val="zh-CN" w:eastAsia="zh-CN" w:bidi="zh-CN"/>
      </w:rPr>
    </w:lvl>
    <w:lvl w:ilvl="1">
      <w:start w:val="5"/>
      <w:numFmt w:val="decimal"/>
      <w:lvlText w:val="%1.%2"/>
      <w:lvlJc w:val="left"/>
      <w:pPr>
        <w:ind w:left="809" w:hanging="452"/>
        <w:jc w:val="right"/>
      </w:pPr>
      <w:rPr>
        <w:rFonts w:ascii="Times New Roman" w:eastAsia="Times New Roman" w:hAnsi="Times New Roman" w:cs="Times New Roman" w:hint="default"/>
        <w:b/>
        <w:bCs/>
        <w:spacing w:val="-1"/>
        <w:w w:val="99"/>
        <w:sz w:val="30"/>
        <w:szCs w:val="30"/>
        <w:lang w:val="zh-CN" w:eastAsia="zh-CN" w:bidi="zh-CN"/>
      </w:rPr>
    </w:lvl>
    <w:lvl w:ilvl="2">
      <w:start w:val="1"/>
      <w:numFmt w:val="decimal"/>
      <w:lvlText w:val="%1.%2.%3"/>
      <w:lvlJc w:val="left"/>
      <w:pPr>
        <w:ind w:left="898" w:hanging="54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958" w:hanging="72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2095" w:hanging="720"/>
      </w:pPr>
      <w:rPr>
        <w:rFonts w:hint="default"/>
        <w:lang w:val="zh-CN" w:eastAsia="zh-CN" w:bidi="zh-CN"/>
      </w:rPr>
    </w:lvl>
    <w:lvl w:ilvl="5">
      <w:numFmt w:val="bullet"/>
      <w:lvlText w:val="•"/>
      <w:lvlJc w:val="left"/>
      <w:pPr>
        <w:ind w:left="3230" w:hanging="720"/>
      </w:pPr>
      <w:rPr>
        <w:rFonts w:hint="default"/>
        <w:lang w:val="zh-CN" w:eastAsia="zh-CN" w:bidi="zh-CN"/>
      </w:rPr>
    </w:lvl>
    <w:lvl w:ilvl="6">
      <w:numFmt w:val="bullet"/>
      <w:lvlText w:val="•"/>
      <w:lvlJc w:val="left"/>
      <w:pPr>
        <w:ind w:left="4365" w:hanging="720"/>
      </w:pPr>
      <w:rPr>
        <w:rFonts w:hint="default"/>
        <w:lang w:val="zh-CN" w:eastAsia="zh-CN" w:bidi="zh-CN"/>
      </w:rPr>
    </w:lvl>
    <w:lvl w:ilvl="7">
      <w:numFmt w:val="bullet"/>
      <w:lvlText w:val="•"/>
      <w:lvlJc w:val="left"/>
      <w:pPr>
        <w:ind w:left="5500" w:hanging="720"/>
      </w:pPr>
      <w:rPr>
        <w:rFonts w:hint="default"/>
        <w:lang w:val="zh-CN" w:eastAsia="zh-CN" w:bidi="zh-CN"/>
      </w:rPr>
    </w:lvl>
    <w:lvl w:ilvl="8">
      <w:numFmt w:val="bullet"/>
      <w:lvlText w:val="•"/>
      <w:lvlJc w:val="left"/>
      <w:pPr>
        <w:ind w:left="6636" w:hanging="720"/>
      </w:pPr>
      <w:rPr>
        <w:rFonts w:hint="default"/>
        <w:lang w:val="zh-CN" w:eastAsia="zh-CN" w:bidi="zh-CN"/>
      </w:rPr>
    </w:lvl>
  </w:abstractNum>
  <w:abstractNum w:abstractNumId="16">
    <w:nsid w:val="0F265D85"/>
    <w:multiLevelType w:val="multilevel"/>
    <w:tmpl w:val="B6F20F80"/>
    <w:lvl w:ilvl="0">
      <w:start w:val="4"/>
      <w:numFmt w:val="decimal"/>
      <w:lvlText w:val="%1"/>
      <w:lvlJc w:val="left"/>
      <w:pPr>
        <w:ind w:left="850" w:hanging="632"/>
      </w:pPr>
      <w:rPr>
        <w:rFonts w:hint="default"/>
        <w:lang w:val="zh-CN" w:eastAsia="zh-CN" w:bidi="zh-CN"/>
      </w:rPr>
    </w:lvl>
    <w:lvl w:ilvl="1">
      <w:start w:val="3"/>
      <w:numFmt w:val="decimal"/>
      <w:lvlText w:val="%1.%2"/>
      <w:lvlJc w:val="left"/>
      <w:pPr>
        <w:ind w:left="850" w:hanging="632"/>
      </w:pPr>
      <w:rPr>
        <w:rFonts w:hint="default"/>
        <w:lang w:val="zh-CN" w:eastAsia="zh-CN" w:bidi="zh-CN"/>
      </w:rPr>
    </w:lvl>
    <w:lvl w:ilvl="2">
      <w:start w:val="4"/>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numFmt w:val="bullet"/>
      <w:lvlText w:val="•"/>
      <w:lvlJc w:val="left"/>
      <w:pPr>
        <w:ind w:left="3513" w:hanging="632"/>
      </w:pPr>
      <w:rPr>
        <w:rFonts w:hint="default"/>
        <w:lang w:val="zh-CN" w:eastAsia="zh-CN" w:bidi="zh-CN"/>
      </w:rPr>
    </w:lvl>
    <w:lvl w:ilvl="4">
      <w:numFmt w:val="bullet"/>
      <w:lvlText w:val="•"/>
      <w:lvlJc w:val="left"/>
      <w:pPr>
        <w:ind w:left="4398" w:hanging="632"/>
      </w:pPr>
      <w:rPr>
        <w:rFonts w:hint="default"/>
        <w:lang w:val="zh-CN" w:eastAsia="zh-CN" w:bidi="zh-CN"/>
      </w:rPr>
    </w:lvl>
    <w:lvl w:ilvl="5">
      <w:numFmt w:val="bullet"/>
      <w:lvlText w:val="•"/>
      <w:lvlJc w:val="left"/>
      <w:pPr>
        <w:ind w:left="5283" w:hanging="632"/>
      </w:pPr>
      <w:rPr>
        <w:rFonts w:hint="default"/>
        <w:lang w:val="zh-CN" w:eastAsia="zh-CN" w:bidi="zh-CN"/>
      </w:rPr>
    </w:lvl>
    <w:lvl w:ilvl="6">
      <w:numFmt w:val="bullet"/>
      <w:lvlText w:val="•"/>
      <w:lvlJc w:val="left"/>
      <w:pPr>
        <w:ind w:left="6167" w:hanging="632"/>
      </w:pPr>
      <w:rPr>
        <w:rFonts w:hint="default"/>
        <w:lang w:val="zh-CN" w:eastAsia="zh-CN" w:bidi="zh-CN"/>
      </w:rPr>
    </w:lvl>
    <w:lvl w:ilvl="7">
      <w:numFmt w:val="bullet"/>
      <w:lvlText w:val="•"/>
      <w:lvlJc w:val="left"/>
      <w:pPr>
        <w:ind w:left="7052" w:hanging="632"/>
      </w:pPr>
      <w:rPr>
        <w:rFonts w:hint="default"/>
        <w:lang w:val="zh-CN" w:eastAsia="zh-CN" w:bidi="zh-CN"/>
      </w:rPr>
    </w:lvl>
    <w:lvl w:ilvl="8">
      <w:numFmt w:val="bullet"/>
      <w:lvlText w:val="•"/>
      <w:lvlJc w:val="left"/>
      <w:pPr>
        <w:ind w:left="7937" w:hanging="632"/>
      </w:pPr>
      <w:rPr>
        <w:rFonts w:hint="default"/>
        <w:lang w:val="zh-CN" w:eastAsia="zh-CN" w:bidi="zh-CN"/>
      </w:rPr>
    </w:lvl>
  </w:abstractNum>
  <w:abstractNum w:abstractNumId="17">
    <w:nsid w:val="10634DA8"/>
    <w:multiLevelType w:val="multilevel"/>
    <w:tmpl w:val="DEA4DF74"/>
    <w:lvl w:ilvl="0">
      <w:start w:val="2"/>
      <w:numFmt w:val="decimal"/>
      <w:lvlText w:val="%1"/>
      <w:lvlJc w:val="left"/>
      <w:pPr>
        <w:ind w:left="850" w:hanging="632"/>
      </w:pPr>
      <w:rPr>
        <w:rFonts w:hint="default"/>
        <w:lang w:val="zh-CN" w:eastAsia="zh-CN" w:bidi="zh-CN"/>
      </w:rPr>
    </w:lvl>
    <w:lvl w:ilvl="1">
      <w:start w:val="2"/>
      <w:numFmt w:val="decimal"/>
      <w:lvlText w:val="%1.%2"/>
      <w:lvlJc w:val="left"/>
      <w:pPr>
        <w:ind w:left="850" w:hanging="632"/>
      </w:pPr>
      <w:rPr>
        <w:rFonts w:hint="default"/>
        <w:lang w:val="zh-CN" w:eastAsia="zh-CN" w:bidi="zh-CN"/>
      </w:rPr>
    </w:lvl>
    <w:lvl w:ilvl="2">
      <w:start w:val="2"/>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3802" w:hanging="720"/>
      </w:pPr>
      <w:rPr>
        <w:rFonts w:hint="default"/>
        <w:lang w:val="zh-CN" w:eastAsia="zh-CN" w:bidi="zh-CN"/>
      </w:rPr>
    </w:lvl>
    <w:lvl w:ilvl="5">
      <w:numFmt w:val="bullet"/>
      <w:lvlText w:val="•"/>
      <w:lvlJc w:val="left"/>
      <w:pPr>
        <w:ind w:left="4756" w:hanging="720"/>
      </w:pPr>
      <w:rPr>
        <w:rFonts w:hint="default"/>
        <w:lang w:val="zh-CN" w:eastAsia="zh-CN" w:bidi="zh-CN"/>
      </w:rPr>
    </w:lvl>
    <w:lvl w:ilvl="6">
      <w:numFmt w:val="bullet"/>
      <w:lvlText w:val="•"/>
      <w:lvlJc w:val="left"/>
      <w:pPr>
        <w:ind w:left="5710" w:hanging="720"/>
      </w:pPr>
      <w:rPr>
        <w:rFonts w:hint="default"/>
        <w:lang w:val="zh-CN" w:eastAsia="zh-CN" w:bidi="zh-CN"/>
      </w:rPr>
    </w:lvl>
    <w:lvl w:ilvl="7">
      <w:numFmt w:val="bullet"/>
      <w:lvlText w:val="•"/>
      <w:lvlJc w:val="left"/>
      <w:pPr>
        <w:ind w:left="6664" w:hanging="720"/>
      </w:pPr>
      <w:rPr>
        <w:rFonts w:hint="default"/>
        <w:lang w:val="zh-CN" w:eastAsia="zh-CN" w:bidi="zh-CN"/>
      </w:rPr>
    </w:lvl>
    <w:lvl w:ilvl="8">
      <w:numFmt w:val="bullet"/>
      <w:lvlText w:val="•"/>
      <w:lvlJc w:val="left"/>
      <w:pPr>
        <w:ind w:left="7618" w:hanging="720"/>
      </w:pPr>
      <w:rPr>
        <w:rFonts w:hint="default"/>
        <w:lang w:val="zh-CN" w:eastAsia="zh-CN" w:bidi="zh-CN"/>
      </w:rPr>
    </w:lvl>
  </w:abstractNum>
  <w:abstractNum w:abstractNumId="18">
    <w:nsid w:val="140D6998"/>
    <w:multiLevelType w:val="multilevel"/>
    <w:tmpl w:val="71E02410"/>
    <w:lvl w:ilvl="0">
      <w:start w:val="5"/>
      <w:numFmt w:val="decimal"/>
      <w:lvlText w:val="%1"/>
      <w:lvlJc w:val="left"/>
      <w:pPr>
        <w:ind w:left="1499" w:hanging="562"/>
      </w:pPr>
      <w:rPr>
        <w:rFonts w:hint="default"/>
        <w:lang w:val="zh-CN" w:eastAsia="zh-CN" w:bidi="zh-CN"/>
      </w:rPr>
    </w:lvl>
    <w:lvl w:ilvl="1">
      <w:start w:val="5"/>
      <w:numFmt w:val="decimal"/>
      <w:lvlText w:val="%1.%2"/>
      <w:lvlJc w:val="left"/>
      <w:pPr>
        <w:ind w:left="1499" w:hanging="562"/>
      </w:pPr>
      <w:rPr>
        <w:rFonts w:hint="default"/>
        <w:lang w:val="zh-CN" w:eastAsia="zh-CN" w:bidi="zh-CN"/>
      </w:rPr>
    </w:lvl>
    <w:lvl w:ilvl="2">
      <w:start w:val="2"/>
      <w:numFmt w:val="decimal"/>
      <w:lvlText w:val="%1.%2.%3"/>
      <w:lvlJc w:val="left"/>
      <w:pPr>
        <w:ind w:left="1499" w:hanging="562"/>
      </w:pPr>
      <w:rPr>
        <w:rFonts w:ascii="Times New Roman" w:eastAsia="Times New Roman" w:hAnsi="Times New Roman" w:cs="Times New Roman" w:hint="default"/>
        <w:spacing w:val="-3"/>
        <w:w w:val="100"/>
        <w:sz w:val="26"/>
        <w:szCs w:val="26"/>
        <w:lang w:val="zh-CN" w:eastAsia="zh-CN" w:bidi="zh-CN"/>
      </w:rPr>
    </w:lvl>
    <w:lvl w:ilvl="3">
      <w:start w:val="1"/>
      <w:numFmt w:val="decimal"/>
      <w:lvlText w:val="%1.%2.%3.%4"/>
      <w:lvlJc w:val="left"/>
      <w:pPr>
        <w:ind w:left="165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4502" w:hanging="720"/>
      </w:pPr>
      <w:rPr>
        <w:rFonts w:hint="default"/>
        <w:lang w:val="zh-CN" w:eastAsia="zh-CN" w:bidi="zh-CN"/>
      </w:rPr>
    </w:lvl>
    <w:lvl w:ilvl="5">
      <w:numFmt w:val="bullet"/>
      <w:lvlText w:val="•"/>
      <w:lvlJc w:val="left"/>
      <w:pPr>
        <w:ind w:left="5449" w:hanging="720"/>
      </w:pPr>
      <w:rPr>
        <w:rFonts w:hint="default"/>
        <w:lang w:val="zh-CN" w:eastAsia="zh-CN" w:bidi="zh-CN"/>
      </w:rPr>
    </w:lvl>
    <w:lvl w:ilvl="6">
      <w:numFmt w:val="bullet"/>
      <w:lvlText w:val="•"/>
      <w:lvlJc w:val="left"/>
      <w:pPr>
        <w:ind w:left="6396" w:hanging="720"/>
      </w:pPr>
      <w:rPr>
        <w:rFonts w:hint="default"/>
        <w:lang w:val="zh-CN" w:eastAsia="zh-CN" w:bidi="zh-CN"/>
      </w:rPr>
    </w:lvl>
    <w:lvl w:ilvl="7">
      <w:numFmt w:val="bullet"/>
      <w:lvlText w:val="•"/>
      <w:lvlJc w:val="left"/>
      <w:pPr>
        <w:ind w:left="7344" w:hanging="720"/>
      </w:pPr>
      <w:rPr>
        <w:rFonts w:hint="default"/>
        <w:lang w:val="zh-CN" w:eastAsia="zh-CN" w:bidi="zh-CN"/>
      </w:rPr>
    </w:lvl>
    <w:lvl w:ilvl="8">
      <w:numFmt w:val="bullet"/>
      <w:lvlText w:val="•"/>
      <w:lvlJc w:val="left"/>
      <w:pPr>
        <w:ind w:left="8291" w:hanging="720"/>
      </w:pPr>
      <w:rPr>
        <w:rFonts w:hint="default"/>
        <w:lang w:val="zh-CN" w:eastAsia="zh-CN" w:bidi="zh-CN"/>
      </w:rPr>
    </w:lvl>
  </w:abstractNum>
  <w:abstractNum w:abstractNumId="19">
    <w:nsid w:val="16700DF0"/>
    <w:multiLevelType w:val="multilevel"/>
    <w:tmpl w:val="9EAC9586"/>
    <w:lvl w:ilvl="0">
      <w:start w:val="9"/>
      <w:numFmt w:val="decimal"/>
      <w:lvlText w:val="%1"/>
      <w:lvlJc w:val="left"/>
      <w:pPr>
        <w:ind w:left="928" w:hanging="507"/>
      </w:pPr>
      <w:rPr>
        <w:rFonts w:hint="default"/>
        <w:lang w:val="zh-CN" w:eastAsia="zh-CN" w:bidi="zh-CN"/>
      </w:rPr>
    </w:lvl>
    <w:lvl w:ilvl="1">
      <w:start w:val="1"/>
      <w:numFmt w:val="decimal"/>
      <w:lvlText w:val="%1.%2"/>
      <w:lvlJc w:val="left"/>
      <w:pPr>
        <w:ind w:left="928" w:hanging="507"/>
      </w:pPr>
      <w:rPr>
        <w:rFonts w:ascii="Cambria" w:eastAsia="Cambria" w:hAnsi="Cambria" w:cs="Cambria" w:hint="default"/>
        <w:w w:val="100"/>
        <w:sz w:val="28"/>
        <w:szCs w:val="28"/>
        <w:lang w:val="zh-CN" w:eastAsia="zh-CN" w:bidi="zh-CN"/>
      </w:rPr>
    </w:lvl>
    <w:lvl w:ilvl="2">
      <w:start w:val="1"/>
      <w:numFmt w:val="decimal"/>
      <w:lvlText w:val="%1.%2.%3"/>
      <w:lvlJc w:val="left"/>
      <w:pPr>
        <w:ind w:left="1151" w:hanging="730"/>
      </w:pPr>
      <w:rPr>
        <w:rFonts w:ascii="Calibri" w:eastAsia="Calibri" w:hAnsi="Calibri" w:cs="Calibri" w:hint="default"/>
        <w:spacing w:val="-1"/>
        <w:w w:val="100"/>
        <w:sz w:val="24"/>
        <w:szCs w:val="24"/>
        <w:lang w:val="zh-CN" w:eastAsia="zh-CN" w:bidi="zh-CN"/>
      </w:rPr>
    </w:lvl>
    <w:lvl w:ilvl="3">
      <w:numFmt w:val="bullet"/>
      <w:lvlText w:val="•"/>
      <w:lvlJc w:val="left"/>
      <w:pPr>
        <w:ind w:left="2185" w:hanging="730"/>
      </w:pPr>
      <w:rPr>
        <w:rFonts w:hint="default"/>
        <w:lang w:val="zh-CN" w:eastAsia="zh-CN" w:bidi="zh-CN"/>
      </w:rPr>
    </w:lvl>
    <w:lvl w:ilvl="4">
      <w:numFmt w:val="bullet"/>
      <w:lvlText w:val="•"/>
      <w:lvlJc w:val="left"/>
      <w:pPr>
        <w:ind w:left="3211" w:hanging="730"/>
      </w:pPr>
      <w:rPr>
        <w:rFonts w:hint="default"/>
        <w:lang w:val="zh-CN" w:eastAsia="zh-CN" w:bidi="zh-CN"/>
      </w:rPr>
    </w:lvl>
    <w:lvl w:ilvl="5">
      <w:numFmt w:val="bullet"/>
      <w:lvlText w:val="•"/>
      <w:lvlJc w:val="left"/>
      <w:pPr>
        <w:ind w:left="4237" w:hanging="730"/>
      </w:pPr>
      <w:rPr>
        <w:rFonts w:hint="default"/>
        <w:lang w:val="zh-CN" w:eastAsia="zh-CN" w:bidi="zh-CN"/>
      </w:rPr>
    </w:lvl>
    <w:lvl w:ilvl="6">
      <w:numFmt w:val="bullet"/>
      <w:lvlText w:val="•"/>
      <w:lvlJc w:val="left"/>
      <w:pPr>
        <w:ind w:left="5263" w:hanging="730"/>
      </w:pPr>
      <w:rPr>
        <w:rFonts w:hint="default"/>
        <w:lang w:val="zh-CN" w:eastAsia="zh-CN" w:bidi="zh-CN"/>
      </w:rPr>
    </w:lvl>
    <w:lvl w:ilvl="7">
      <w:numFmt w:val="bullet"/>
      <w:lvlText w:val="•"/>
      <w:lvlJc w:val="left"/>
      <w:pPr>
        <w:ind w:left="6289" w:hanging="730"/>
      </w:pPr>
      <w:rPr>
        <w:rFonts w:hint="default"/>
        <w:lang w:val="zh-CN" w:eastAsia="zh-CN" w:bidi="zh-CN"/>
      </w:rPr>
    </w:lvl>
    <w:lvl w:ilvl="8">
      <w:numFmt w:val="bullet"/>
      <w:lvlText w:val="•"/>
      <w:lvlJc w:val="left"/>
      <w:pPr>
        <w:ind w:left="7314" w:hanging="730"/>
      </w:pPr>
      <w:rPr>
        <w:rFonts w:hint="default"/>
        <w:lang w:val="zh-CN" w:eastAsia="zh-CN" w:bidi="zh-CN"/>
      </w:rPr>
    </w:lvl>
  </w:abstractNum>
  <w:abstractNum w:abstractNumId="20">
    <w:nsid w:val="18B9C820"/>
    <w:multiLevelType w:val="singleLevel"/>
    <w:tmpl w:val="18B9C820"/>
    <w:lvl w:ilvl="0">
      <w:start w:val="3"/>
      <w:numFmt w:val="decimal"/>
      <w:suff w:val="nothing"/>
      <w:lvlText w:val="（%1）"/>
      <w:lvlJc w:val="left"/>
    </w:lvl>
  </w:abstractNum>
  <w:abstractNum w:abstractNumId="21">
    <w:nsid w:val="18F8131E"/>
    <w:multiLevelType w:val="hybridMultilevel"/>
    <w:tmpl w:val="6D70FC7A"/>
    <w:lvl w:ilvl="0" w:tplc="F576446C">
      <w:start w:val="1"/>
      <w:numFmt w:val="decimalEnclosedCircle"/>
      <w:lvlText w:val="%1"/>
      <w:lvlJc w:val="left"/>
      <w:pPr>
        <w:ind w:left="1080" w:hanging="36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22">
    <w:nsid w:val="26E715D2"/>
    <w:multiLevelType w:val="multilevel"/>
    <w:tmpl w:val="3C62D3AA"/>
    <w:lvl w:ilvl="0">
      <w:start w:val="5"/>
      <w:numFmt w:val="decimal"/>
      <w:lvlText w:val="%1"/>
      <w:lvlJc w:val="left"/>
      <w:pPr>
        <w:ind w:left="669" w:hanging="452"/>
      </w:pPr>
      <w:rPr>
        <w:rFonts w:hint="default"/>
        <w:lang w:val="zh-CN" w:eastAsia="zh-CN" w:bidi="zh-CN"/>
      </w:rPr>
    </w:lvl>
    <w:lvl w:ilvl="1">
      <w:start w:val="3"/>
      <w:numFmt w:val="decimal"/>
      <w:lvlText w:val="%1.%2"/>
      <w:lvlJc w:val="left"/>
      <w:pPr>
        <w:ind w:left="669" w:hanging="452"/>
      </w:pPr>
      <w:rPr>
        <w:rFonts w:ascii="Times New Roman" w:eastAsia="Times New Roman" w:hAnsi="Times New Roman" w:cs="Times New Roman" w:hint="default"/>
        <w:w w:val="100"/>
        <w:sz w:val="30"/>
        <w:szCs w:val="30"/>
        <w:lang w:val="zh-CN" w:eastAsia="zh-CN" w:bidi="zh-CN"/>
      </w:rPr>
    </w:lvl>
    <w:lvl w:ilvl="2">
      <w:start w:val="1"/>
      <w:numFmt w:val="decimal"/>
      <w:lvlText w:val="%1.%2.%3"/>
      <w:lvlJc w:val="left"/>
      <w:pPr>
        <w:ind w:left="849" w:hanging="632"/>
      </w:pPr>
      <w:rPr>
        <w:rFonts w:ascii="Times New Roman" w:eastAsia="Times New Roman" w:hAnsi="Times New Roman" w:cs="Times New Roman" w:hint="default"/>
        <w:spacing w:val="-1"/>
        <w:w w:val="100"/>
        <w:sz w:val="28"/>
        <w:szCs w:val="28"/>
        <w:lang w:val="zh-CN" w:eastAsia="zh-CN" w:bidi="zh-CN"/>
      </w:rPr>
    </w:lvl>
    <w:lvl w:ilvl="3">
      <w:numFmt w:val="bullet"/>
      <w:lvlText w:val="•"/>
      <w:lvlJc w:val="left"/>
      <w:pPr>
        <w:ind w:left="2614" w:hanging="632"/>
      </w:pPr>
      <w:rPr>
        <w:rFonts w:hint="default"/>
        <w:lang w:val="zh-CN" w:eastAsia="zh-CN" w:bidi="zh-CN"/>
      </w:rPr>
    </w:lvl>
    <w:lvl w:ilvl="4">
      <w:numFmt w:val="bullet"/>
      <w:lvlText w:val="•"/>
      <w:lvlJc w:val="left"/>
      <w:pPr>
        <w:ind w:left="3502" w:hanging="632"/>
      </w:pPr>
      <w:rPr>
        <w:rFonts w:hint="default"/>
        <w:lang w:val="zh-CN" w:eastAsia="zh-CN" w:bidi="zh-CN"/>
      </w:rPr>
    </w:lvl>
    <w:lvl w:ilvl="5">
      <w:numFmt w:val="bullet"/>
      <w:lvlText w:val="•"/>
      <w:lvlJc w:val="left"/>
      <w:pPr>
        <w:ind w:left="4389" w:hanging="632"/>
      </w:pPr>
      <w:rPr>
        <w:rFonts w:hint="default"/>
        <w:lang w:val="zh-CN" w:eastAsia="zh-CN" w:bidi="zh-CN"/>
      </w:rPr>
    </w:lvl>
    <w:lvl w:ilvl="6">
      <w:numFmt w:val="bullet"/>
      <w:lvlText w:val="•"/>
      <w:lvlJc w:val="left"/>
      <w:pPr>
        <w:ind w:left="5276" w:hanging="632"/>
      </w:pPr>
      <w:rPr>
        <w:rFonts w:hint="default"/>
        <w:lang w:val="zh-CN" w:eastAsia="zh-CN" w:bidi="zh-CN"/>
      </w:rPr>
    </w:lvl>
    <w:lvl w:ilvl="7">
      <w:numFmt w:val="bullet"/>
      <w:lvlText w:val="•"/>
      <w:lvlJc w:val="left"/>
      <w:pPr>
        <w:ind w:left="6164" w:hanging="632"/>
      </w:pPr>
      <w:rPr>
        <w:rFonts w:hint="default"/>
        <w:lang w:val="zh-CN" w:eastAsia="zh-CN" w:bidi="zh-CN"/>
      </w:rPr>
    </w:lvl>
    <w:lvl w:ilvl="8">
      <w:numFmt w:val="bullet"/>
      <w:lvlText w:val="•"/>
      <w:lvlJc w:val="left"/>
      <w:pPr>
        <w:ind w:left="7051" w:hanging="632"/>
      </w:pPr>
      <w:rPr>
        <w:rFonts w:hint="default"/>
        <w:lang w:val="zh-CN" w:eastAsia="zh-CN" w:bidi="zh-CN"/>
      </w:rPr>
    </w:lvl>
  </w:abstractNum>
  <w:abstractNum w:abstractNumId="23">
    <w:nsid w:val="2BDC5336"/>
    <w:multiLevelType w:val="multilevel"/>
    <w:tmpl w:val="5BDC9DC8"/>
    <w:lvl w:ilvl="0">
      <w:start w:val="5"/>
      <w:numFmt w:val="decimal"/>
      <w:lvlText w:val="%1"/>
      <w:lvlJc w:val="left"/>
      <w:pPr>
        <w:ind w:left="1389" w:hanging="452"/>
      </w:pPr>
      <w:rPr>
        <w:rFonts w:hint="default"/>
        <w:lang w:val="zh-CN" w:eastAsia="zh-CN" w:bidi="zh-CN"/>
      </w:rPr>
    </w:lvl>
    <w:lvl w:ilvl="1">
      <w:start w:val="6"/>
      <w:numFmt w:val="decimal"/>
      <w:lvlText w:val="%1.%2"/>
      <w:lvlJc w:val="left"/>
      <w:pPr>
        <w:ind w:left="1389" w:hanging="452"/>
      </w:pPr>
      <w:rPr>
        <w:rFonts w:ascii="Times New Roman" w:eastAsia="Times New Roman" w:hAnsi="Times New Roman" w:cs="Times New Roman" w:hint="default"/>
        <w:w w:val="100"/>
        <w:sz w:val="30"/>
        <w:szCs w:val="30"/>
        <w:lang w:val="zh-CN" w:eastAsia="zh-CN" w:bidi="zh-CN"/>
      </w:rPr>
    </w:lvl>
    <w:lvl w:ilvl="2">
      <w:start w:val="1"/>
      <w:numFmt w:val="decimal"/>
      <w:lvlText w:val="%1.%2.%3"/>
      <w:lvlJc w:val="left"/>
      <w:pPr>
        <w:ind w:left="1569" w:hanging="632"/>
      </w:pPr>
      <w:rPr>
        <w:rFonts w:ascii="Times New Roman" w:eastAsia="Times New Roman" w:hAnsi="Times New Roman" w:cs="Times New Roman" w:hint="default"/>
        <w:spacing w:val="-1"/>
        <w:w w:val="100"/>
        <w:sz w:val="28"/>
        <w:szCs w:val="28"/>
        <w:lang w:val="zh-CN" w:eastAsia="zh-CN" w:bidi="zh-CN"/>
      </w:rPr>
    </w:lvl>
    <w:lvl w:ilvl="3">
      <w:start w:val="1"/>
      <w:numFmt w:val="decimal"/>
      <w:lvlText w:val="%1.%2.%3.%4"/>
      <w:lvlJc w:val="left"/>
      <w:pPr>
        <w:ind w:left="1658" w:hanging="72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3791" w:hanging="720"/>
      </w:pPr>
      <w:rPr>
        <w:rFonts w:hint="default"/>
        <w:lang w:val="zh-CN" w:eastAsia="zh-CN" w:bidi="zh-CN"/>
      </w:rPr>
    </w:lvl>
    <w:lvl w:ilvl="5">
      <w:numFmt w:val="bullet"/>
      <w:lvlText w:val="•"/>
      <w:lvlJc w:val="left"/>
      <w:pPr>
        <w:ind w:left="4857" w:hanging="720"/>
      </w:pPr>
      <w:rPr>
        <w:rFonts w:hint="default"/>
        <w:lang w:val="zh-CN" w:eastAsia="zh-CN" w:bidi="zh-CN"/>
      </w:rPr>
    </w:lvl>
    <w:lvl w:ilvl="6">
      <w:numFmt w:val="bullet"/>
      <w:lvlText w:val="•"/>
      <w:lvlJc w:val="left"/>
      <w:pPr>
        <w:ind w:left="5923" w:hanging="720"/>
      </w:pPr>
      <w:rPr>
        <w:rFonts w:hint="default"/>
        <w:lang w:val="zh-CN" w:eastAsia="zh-CN" w:bidi="zh-CN"/>
      </w:rPr>
    </w:lvl>
    <w:lvl w:ilvl="7">
      <w:numFmt w:val="bullet"/>
      <w:lvlText w:val="•"/>
      <w:lvlJc w:val="left"/>
      <w:pPr>
        <w:ind w:left="6989" w:hanging="720"/>
      </w:pPr>
      <w:rPr>
        <w:rFonts w:hint="default"/>
        <w:lang w:val="zh-CN" w:eastAsia="zh-CN" w:bidi="zh-CN"/>
      </w:rPr>
    </w:lvl>
    <w:lvl w:ilvl="8">
      <w:numFmt w:val="bullet"/>
      <w:lvlText w:val="•"/>
      <w:lvlJc w:val="left"/>
      <w:pPr>
        <w:ind w:left="8054" w:hanging="720"/>
      </w:pPr>
      <w:rPr>
        <w:rFonts w:hint="default"/>
        <w:lang w:val="zh-CN" w:eastAsia="zh-CN" w:bidi="zh-CN"/>
      </w:rPr>
    </w:lvl>
  </w:abstractNum>
  <w:abstractNum w:abstractNumId="24">
    <w:nsid w:val="2F9347F8"/>
    <w:multiLevelType w:val="multilevel"/>
    <w:tmpl w:val="9CB2E988"/>
    <w:lvl w:ilvl="0">
      <w:start w:val="2"/>
      <w:numFmt w:val="decimal"/>
      <w:lvlText w:val="%1"/>
      <w:lvlJc w:val="left"/>
      <w:pPr>
        <w:ind w:left="898" w:hanging="540"/>
      </w:pPr>
      <w:rPr>
        <w:rFonts w:hint="default"/>
        <w:lang w:val="zh-CN" w:eastAsia="zh-CN" w:bidi="zh-CN"/>
      </w:rPr>
    </w:lvl>
    <w:lvl w:ilvl="1">
      <w:start w:val="4"/>
      <w:numFmt w:val="decimal"/>
      <w:lvlText w:val="%1.%2"/>
      <w:lvlJc w:val="left"/>
      <w:pPr>
        <w:ind w:left="898" w:hanging="540"/>
      </w:pPr>
      <w:rPr>
        <w:rFonts w:hint="default"/>
        <w:lang w:val="zh-CN" w:eastAsia="zh-CN" w:bidi="zh-CN"/>
      </w:rPr>
    </w:lvl>
    <w:lvl w:ilvl="2">
      <w:start w:val="2"/>
      <w:numFmt w:val="decimal"/>
      <w:lvlText w:val="%1.%2.%3"/>
      <w:lvlJc w:val="left"/>
      <w:pPr>
        <w:ind w:left="898" w:hanging="540"/>
      </w:pPr>
      <w:rPr>
        <w:rFonts w:ascii="Times New Roman" w:eastAsia="Times New Roman" w:hAnsi="Times New Roman" w:cs="Times New Roman" w:hint="default"/>
        <w:b/>
        <w:bCs/>
        <w:spacing w:val="-1"/>
        <w:w w:val="99"/>
        <w:sz w:val="24"/>
        <w:szCs w:val="24"/>
        <w:lang w:val="zh-CN" w:eastAsia="zh-CN" w:bidi="zh-CN"/>
      </w:rPr>
    </w:lvl>
    <w:lvl w:ilvl="3">
      <w:numFmt w:val="bullet"/>
      <w:lvlText w:val="•"/>
      <w:lvlJc w:val="left"/>
      <w:pPr>
        <w:ind w:left="3337" w:hanging="540"/>
      </w:pPr>
      <w:rPr>
        <w:rFonts w:hint="default"/>
        <w:lang w:val="zh-CN" w:eastAsia="zh-CN" w:bidi="zh-CN"/>
      </w:rPr>
    </w:lvl>
    <w:lvl w:ilvl="4">
      <w:numFmt w:val="bullet"/>
      <w:lvlText w:val="•"/>
      <w:lvlJc w:val="left"/>
      <w:pPr>
        <w:ind w:left="4150" w:hanging="540"/>
      </w:pPr>
      <w:rPr>
        <w:rFonts w:hint="default"/>
        <w:lang w:val="zh-CN" w:eastAsia="zh-CN" w:bidi="zh-CN"/>
      </w:rPr>
    </w:lvl>
    <w:lvl w:ilvl="5">
      <w:numFmt w:val="bullet"/>
      <w:lvlText w:val="•"/>
      <w:lvlJc w:val="left"/>
      <w:pPr>
        <w:ind w:left="4963" w:hanging="540"/>
      </w:pPr>
      <w:rPr>
        <w:rFonts w:hint="default"/>
        <w:lang w:val="zh-CN" w:eastAsia="zh-CN" w:bidi="zh-CN"/>
      </w:rPr>
    </w:lvl>
    <w:lvl w:ilvl="6">
      <w:numFmt w:val="bullet"/>
      <w:lvlText w:val="•"/>
      <w:lvlJc w:val="left"/>
      <w:pPr>
        <w:ind w:left="5775" w:hanging="540"/>
      </w:pPr>
      <w:rPr>
        <w:rFonts w:hint="default"/>
        <w:lang w:val="zh-CN" w:eastAsia="zh-CN" w:bidi="zh-CN"/>
      </w:rPr>
    </w:lvl>
    <w:lvl w:ilvl="7">
      <w:numFmt w:val="bullet"/>
      <w:lvlText w:val="•"/>
      <w:lvlJc w:val="left"/>
      <w:pPr>
        <w:ind w:left="6588" w:hanging="540"/>
      </w:pPr>
      <w:rPr>
        <w:rFonts w:hint="default"/>
        <w:lang w:val="zh-CN" w:eastAsia="zh-CN" w:bidi="zh-CN"/>
      </w:rPr>
    </w:lvl>
    <w:lvl w:ilvl="8">
      <w:numFmt w:val="bullet"/>
      <w:lvlText w:val="•"/>
      <w:lvlJc w:val="left"/>
      <w:pPr>
        <w:ind w:left="7401" w:hanging="540"/>
      </w:pPr>
      <w:rPr>
        <w:rFonts w:hint="default"/>
        <w:lang w:val="zh-CN" w:eastAsia="zh-CN" w:bidi="zh-CN"/>
      </w:rPr>
    </w:lvl>
  </w:abstractNum>
  <w:abstractNum w:abstractNumId="25">
    <w:nsid w:val="344865ED"/>
    <w:multiLevelType w:val="multilevel"/>
    <w:tmpl w:val="68A606B2"/>
    <w:lvl w:ilvl="0">
      <w:start w:val="9"/>
      <w:numFmt w:val="decimal"/>
      <w:lvlText w:val="%1"/>
      <w:lvlJc w:val="left"/>
      <w:pPr>
        <w:ind w:left="928" w:hanging="507"/>
      </w:pPr>
      <w:rPr>
        <w:rFonts w:hint="default"/>
        <w:lang w:val="zh-CN" w:eastAsia="zh-CN" w:bidi="zh-CN"/>
      </w:rPr>
    </w:lvl>
    <w:lvl w:ilvl="1">
      <w:start w:val="1"/>
      <w:numFmt w:val="decimal"/>
      <w:lvlText w:val="%1.%2"/>
      <w:lvlJc w:val="left"/>
      <w:pPr>
        <w:ind w:left="928" w:hanging="507"/>
      </w:pPr>
      <w:rPr>
        <w:rFonts w:ascii="Cambria" w:eastAsia="Cambria" w:hAnsi="Cambria" w:cs="Cambria" w:hint="default"/>
        <w:w w:val="100"/>
        <w:sz w:val="28"/>
        <w:szCs w:val="28"/>
        <w:lang w:val="en-US" w:eastAsia="zh-CN" w:bidi="zh-CN"/>
      </w:rPr>
    </w:lvl>
    <w:lvl w:ilvl="2">
      <w:start w:val="1"/>
      <w:numFmt w:val="decimal"/>
      <w:lvlText w:val="%1.%2.%3"/>
      <w:lvlJc w:val="left"/>
      <w:pPr>
        <w:ind w:left="1151" w:hanging="730"/>
      </w:pPr>
      <w:rPr>
        <w:rFonts w:ascii="Calibri" w:eastAsia="Calibri" w:hAnsi="Calibri" w:cs="Calibri" w:hint="default"/>
        <w:spacing w:val="-1"/>
        <w:w w:val="100"/>
        <w:sz w:val="24"/>
        <w:szCs w:val="24"/>
        <w:lang w:val="zh-CN" w:eastAsia="zh-CN" w:bidi="zh-CN"/>
      </w:rPr>
    </w:lvl>
    <w:lvl w:ilvl="3">
      <w:numFmt w:val="bullet"/>
      <w:lvlText w:val="•"/>
      <w:lvlJc w:val="left"/>
      <w:pPr>
        <w:ind w:left="2185" w:hanging="730"/>
      </w:pPr>
      <w:rPr>
        <w:rFonts w:hint="default"/>
        <w:lang w:val="zh-CN" w:eastAsia="zh-CN" w:bidi="zh-CN"/>
      </w:rPr>
    </w:lvl>
    <w:lvl w:ilvl="4">
      <w:numFmt w:val="bullet"/>
      <w:lvlText w:val="•"/>
      <w:lvlJc w:val="left"/>
      <w:pPr>
        <w:ind w:left="3211" w:hanging="730"/>
      </w:pPr>
      <w:rPr>
        <w:rFonts w:hint="default"/>
        <w:lang w:val="zh-CN" w:eastAsia="zh-CN" w:bidi="zh-CN"/>
      </w:rPr>
    </w:lvl>
    <w:lvl w:ilvl="5">
      <w:numFmt w:val="bullet"/>
      <w:lvlText w:val="•"/>
      <w:lvlJc w:val="left"/>
      <w:pPr>
        <w:ind w:left="4237" w:hanging="730"/>
      </w:pPr>
      <w:rPr>
        <w:rFonts w:hint="default"/>
        <w:lang w:val="zh-CN" w:eastAsia="zh-CN" w:bidi="zh-CN"/>
      </w:rPr>
    </w:lvl>
    <w:lvl w:ilvl="6">
      <w:numFmt w:val="bullet"/>
      <w:lvlText w:val="•"/>
      <w:lvlJc w:val="left"/>
      <w:pPr>
        <w:ind w:left="5263" w:hanging="730"/>
      </w:pPr>
      <w:rPr>
        <w:rFonts w:hint="default"/>
        <w:lang w:val="zh-CN" w:eastAsia="zh-CN" w:bidi="zh-CN"/>
      </w:rPr>
    </w:lvl>
    <w:lvl w:ilvl="7">
      <w:numFmt w:val="bullet"/>
      <w:lvlText w:val="•"/>
      <w:lvlJc w:val="left"/>
      <w:pPr>
        <w:ind w:left="6289" w:hanging="730"/>
      </w:pPr>
      <w:rPr>
        <w:rFonts w:hint="default"/>
        <w:lang w:val="zh-CN" w:eastAsia="zh-CN" w:bidi="zh-CN"/>
      </w:rPr>
    </w:lvl>
    <w:lvl w:ilvl="8">
      <w:numFmt w:val="bullet"/>
      <w:lvlText w:val="•"/>
      <w:lvlJc w:val="left"/>
      <w:pPr>
        <w:ind w:left="7314" w:hanging="730"/>
      </w:pPr>
      <w:rPr>
        <w:rFonts w:hint="default"/>
        <w:lang w:val="zh-CN" w:eastAsia="zh-CN" w:bidi="zh-CN"/>
      </w:rPr>
    </w:lvl>
  </w:abstractNum>
  <w:abstractNum w:abstractNumId="26">
    <w:nsid w:val="362E3E1E"/>
    <w:multiLevelType w:val="multilevel"/>
    <w:tmpl w:val="AF0E59C6"/>
    <w:lvl w:ilvl="0">
      <w:start w:val="6"/>
      <w:numFmt w:val="decimal"/>
      <w:lvlText w:val="%1"/>
      <w:lvlJc w:val="left"/>
      <w:pPr>
        <w:ind w:left="1478" w:hanging="540"/>
      </w:pPr>
      <w:rPr>
        <w:rFonts w:hint="default"/>
        <w:lang w:val="zh-CN" w:eastAsia="zh-CN" w:bidi="zh-CN"/>
      </w:rPr>
    </w:lvl>
    <w:lvl w:ilvl="1">
      <w:start w:val="2"/>
      <w:numFmt w:val="decimal"/>
      <w:lvlText w:val="%1.%2"/>
      <w:lvlJc w:val="left"/>
      <w:pPr>
        <w:ind w:left="1478" w:hanging="540"/>
      </w:pPr>
      <w:rPr>
        <w:rFonts w:hint="default"/>
        <w:lang w:val="zh-CN" w:eastAsia="zh-CN" w:bidi="zh-CN"/>
      </w:rPr>
    </w:lvl>
    <w:lvl w:ilvl="2">
      <w:start w:val="3"/>
      <w:numFmt w:val="decimal"/>
      <w:lvlText w:val="%1.%2.%3"/>
      <w:lvlJc w:val="left"/>
      <w:pPr>
        <w:ind w:left="1478" w:hanging="540"/>
      </w:pPr>
      <w:rPr>
        <w:rFonts w:ascii="Times New Roman" w:eastAsia="Times New Roman" w:hAnsi="Times New Roman" w:cs="Times New Roman" w:hint="default"/>
        <w:b/>
        <w:bCs/>
        <w:spacing w:val="-1"/>
        <w:w w:val="99"/>
        <w:sz w:val="24"/>
        <w:szCs w:val="24"/>
        <w:lang w:val="zh-CN" w:eastAsia="zh-CN" w:bidi="zh-CN"/>
      </w:rPr>
    </w:lvl>
    <w:lvl w:ilvl="3">
      <w:start w:val="1"/>
      <w:numFmt w:val="decimal"/>
      <w:lvlText w:val="%1.%2.%3.%4"/>
      <w:lvlJc w:val="left"/>
      <w:pPr>
        <w:ind w:left="1658" w:hanging="720"/>
      </w:pPr>
      <w:rPr>
        <w:rFonts w:ascii="Times New Roman" w:eastAsia="Times New Roman" w:hAnsi="Times New Roman" w:cs="Times New Roman" w:hint="default"/>
        <w:b/>
        <w:bCs/>
        <w:spacing w:val="-1"/>
        <w:w w:val="99"/>
        <w:sz w:val="24"/>
        <w:szCs w:val="24"/>
        <w:lang w:val="zh-CN" w:eastAsia="zh-CN" w:bidi="zh-CN"/>
      </w:rPr>
    </w:lvl>
    <w:lvl w:ilvl="4">
      <w:numFmt w:val="bullet"/>
      <w:lvlText w:val="•"/>
      <w:lvlJc w:val="left"/>
      <w:pPr>
        <w:ind w:left="4502" w:hanging="720"/>
      </w:pPr>
      <w:rPr>
        <w:rFonts w:hint="default"/>
        <w:lang w:val="zh-CN" w:eastAsia="zh-CN" w:bidi="zh-CN"/>
      </w:rPr>
    </w:lvl>
    <w:lvl w:ilvl="5">
      <w:numFmt w:val="bullet"/>
      <w:lvlText w:val="•"/>
      <w:lvlJc w:val="left"/>
      <w:pPr>
        <w:ind w:left="5449" w:hanging="720"/>
      </w:pPr>
      <w:rPr>
        <w:rFonts w:hint="default"/>
        <w:lang w:val="zh-CN" w:eastAsia="zh-CN" w:bidi="zh-CN"/>
      </w:rPr>
    </w:lvl>
    <w:lvl w:ilvl="6">
      <w:numFmt w:val="bullet"/>
      <w:lvlText w:val="•"/>
      <w:lvlJc w:val="left"/>
      <w:pPr>
        <w:ind w:left="6396" w:hanging="720"/>
      </w:pPr>
      <w:rPr>
        <w:rFonts w:hint="default"/>
        <w:lang w:val="zh-CN" w:eastAsia="zh-CN" w:bidi="zh-CN"/>
      </w:rPr>
    </w:lvl>
    <w:lvl w:ilvl="7">
      <w:numFmt w:val="bullet"/>
      <w:lvlText w:val="•"/>
      <w:lvlJc w:val="left"/>
      <w:pPr>
        <w:ind w:left="7344" w:hanging="720"/>
      </w:pPr>
      <w:rPr>
        <w:rFonts w:hint="default"/>
        <w:lang w:val="zh-CN" w:eastAsia="zh-CN" w:bidi="zh-CN"/>
      </w:rPr>
    </w:lvl>
    <w:lvl w:ilvl="8">
      <w:numFmt w:val="bullet"/>
      <w:lvlText w:val="•"/>
      <w:lvlJc w:val="left"/>
      <w:pPr>
        <w:ind w:left="8291" w:hanging="720"/>
      </w:pPr>
      <w:rPr>
        <w:rFonts w:hint="default"/>
        <w:lang w:val="zh-CN" w:eastAsia="zh-CN" w:bidi="zh-CN"/>
      </w:rPr>
    </w:lvl>
  </w:abstractNum>
  <w:abstractNum w:abstractNumId="27">
    <w:nsid w:val="3C277141"/>
    <w:multiLevelType w:val="multilevel"/>
    <w:tmpl w:val="FBD6CB32"/>
    <w:lvl w:ilvl="0">
      <w:start w:val="2"/>
      <w:numFmt w:val="decimal"/>
      <w:lvlText w:val="%1"/>
      <w:lvlJc w:val="left"/>
      <w:pPr>
        <w:ind w:left="898" w:hanging="540"/>
      </w:pPr>
      <w:rPr>
        <w:rFonts w:hint="default"/>
        <w:lang w:val="zh-CN" w:eastAsia="zh-CN" w:bidi="zh-CN"/>
      </w:rPr>
    </w:lvl>
    <w:lvl w:ilvl="1">
      <w:start w:val="4"/>
      <w:numFmt w:val="decimal"/>
      <w:lvlText w:val="%1.%2"/>
      <w:lvlJc w:val="left"/>
      <w:pPr>
        <w:ind w:left="898" w:hanging="540"/>
      </w:pPr>
      <w:rPr>
        <w:rFonts w:hint="default"/>
        <w:lang w:val="zh-CN" w:eastAsia="zh-CN" w:bidi="zh-CN"/>
      </w:rPr>
    </w:lvl>
    <w:lvl w:ilvl="2">
      <w:start w:val="2"/>
      <w:numFmt w:val="decimal"/>
      <w:lvlText w:val="%1.%2.%3"/>
      <w:lvlJc w:val="left"/>
      <w:pPr>
        <w:ind w:left="898" w:hanging="540"/>
      </w:pPr>
      <w:rPr>
        <w:rFonts w:ascii="Times New Roman" w:eastAsia="Times New Roman" w:hAnsi="Times New Roman" w:cs="Times New Roman" w:hint="default"/>
        <w:b/>
        <w:bCs/>
        <w:spacing w:val="-1"/>
        <w:w w:val="99"/>
        <w:sz w:val="24"/>
        <w:szCs w:val="24"/>
        <w:lang w:val="zh-CN" w:eastAsia="zh-CN" w:bidi="zh-CN"/>
      </w:rPr>
    </w:lvl>
    <w:lvl w:ilvl="3">
      <w:numFmt w:val="bullet"/>
      <w:lvlText w:val="•"/>
      <w:lvlJc w:val="left"/>
      <w:pPr>
        <w:ind w:left="3337" w:hanging="540"/>
      </w:pPr>
      <w:rPr>
        <w:rFonts w:hint="default"/>
        <w:lang w:val="zh-CN" w:eastAsia="zh-CN" w:bidi="zh-CN"/>
      </w:rPr>
    </w:lvl>
    <w:lvl w:ilvl="4">
      <w:numFmt w:val="bullet"/>
      <w:lvlText w:val="•"/>
      <w:lvlJc w:val="left"/>
      <w:pPr>
        <w:ind w:left="4150" w:hanging="540"/>
      </w:pPr>
      <w:rPr>
        <w:rFonts w:hint="default"/>
        <w:lang w:val="zh-CN" w:eastAsia="zh-CN" w:bidi="zh-CN"/>
      </w:rPr>
    </w:lvl>
    <w:lvl w:ilvl="5">
      <w:numFmt w:val="bullet"/>
      <w:lvlText w:val="•"/>
      <w:lvlJc w:val="left"/>
      <w:pPr>
        <w:ind w:left="4963" w:hanging="540"/>
      </w:pPr>
      <w:rPr>
        <w:rFonts w:hint="default"/>
        <w:lang w:val="zh-CN" w:eastAsia="zh-CN" w:bidi="zh-CN"/>
      </w:rPr>
    </w:lvl>
    <w:lvl w:ilvl="6">
      <w:numFmt w:val="bullet"/>
      <w:lvlText w:val="•"/>
      <w:lvlJc w:val="left"/>
      <w:pPr>
        <w:ind w:left="5775" w:hanging="540"/>
      </w:pPr>
      <w:rPr>
        <w:rFonts w:hint="default"/>
        <w:lang w:val="zh-CN" w:eastAsia="zh-CN" w:bidi="zh-CN"/>
      </w:rPr>
    </w:lvl>
    <w:lvl w:ilvl="7">
      <w:numFmt w:val="bullet"/>
      <w:lvlText w:val="•"/>
      <w:lvlJc w:val="left"/>
      <w:pPr>
        <w:ind w:left="6588" w:hanging="540"/>
      </w:pPr>
      <w:rPr>
        <w:rFonts w:hint="default"/>
        <w:lang w:val="zh-CN" w:eastAsia="zh-CN" w:bidi="zh-CN"/>
      </w:rPr>
    </w:lvl>
    <w:lvl w:ilvl="8">
      <w:numFmt w:val="bullet"/>
      <w:lvlText w:val="•"/>
      <w:lvlJc w:val="left"/>
      <w:pPr>
        <w:ind w:left="7401" w:hanging="540"/>
      </w:pPr>
      <w:rPr>
        <w:rFonts w:hint="default"/>
        <w:lang w:val="zh-CN" w:eastAsia="zh-CN" w:bidi="zh-CN"/>
      </w:rPr>
    </w:lvl>
  </w:abstractNum>
  <w:abstractNum w:abstractNumId="28">
    <w:nsid w:val="3D441148"/>
    <w:multiLevelType w:val="multilevel"/>
    <w:tmpl w:val="A53EED2A"/>
    <w:lvl w:ilvl="0">
      <w:start w:val="11"/>
      <w:numFmt w:val="decimal"/>
      <w:lvlText w:val="%1"/>
      <w:lvlJc w:val="left"/>
      <w:pPr>
        <w:ind w:left="1084" w:hanging="663"/>
      </w:pPr>
      <w:rPr>
        <w:rFonts w:hint="default"/>
        <w:lang w:val="zh-CN" w:eastAsia="zh-CN" w:bidi="zh-CN"/>
      </w:rPr>
    </w:lvl>
    <w:lvl w:ilvl="1">
      <w:start w:val="3"/>
      <w:numFmt w:val="decimal"/>
      <w:lvlText w:val="%1.%2"/>
      <w:lvlJc w:val="left"/>
      <w:pPr>
        <w:ind w:left="1084" w:hanging="663"/>
      </w:pPr>
      <w:rPr>
        <w:rFonts w:ascii="Cambria" w:eastAsia="Cambria" w:hAnsi="Cambria" w:cs="Cambria" w:hint="default"/>
        <w:spacing w:val="-1"/>
        <w:w w:val="100"/>
        <w:sz w:val="28"/>
        <w:szCs w:val="28"/>
        <w:lang w:val="zh-CN" w:eastAsia="zh-CN" w:bidi="zh-CN"/>
      </w:rPr>
    </w:lvl>
    <w:lvl w:ilvl="2">
      <w:numFmt w:val="bullet"/>
      <w:lvlText w:val="•"/>
      <w:lvlJc w:val="left"/>
      <w:pPr>
        <w:ind w:left="2737" w:hanging="663"/>
      </w:pPr>
      <w:rPr>
        <w:rFonts w:hint="default"/>
        <w:lang w:val="zh-CN" w:eastAsia="zh-CN" w:bidi="zh-CN"/>
      </w:rPr>
    </w:lvl>
    <w:lvl w:ilvl="3">
      <w:numFmt w:val="bullet"/>
      <w:lvlText w:val="•"/>
      <w:lvlJc w:val="left"/>
      <w:pPr>
        <w:ind w:left="3565" w:hanging="663"/>
      </w:pPr>
      <w:rPr>
        <w:rFonts w:hint="default"/>
        <w:lang w:val="zh-CN" w:eastAsia="zh-CN" w:bidi="zh-CN"/>
      </w:rPr>
    </w:lvl>
    <w:lvl w:ilvl="4">
      <w:numFmt w:val="bullet"/>
      <w:lvlText w:val="•"/>
      <w:lvlJc w:val="left"/>
      <w:pPr>
        <w:ind w:left="4394" w:hanging="663"/>
      </w:pPr>
      <w:rPr>
        <w:rFonts w:hint="default"/>
        <w:lang w:val="zh-CN" w:eastAsia="zh-CN" w:bidi="zh-CN"/>
      </w:rPr>
    </w:lvl>
    <w:lvl w:ilvl="5">
      <w:numFmt w:val="bullet"/>
      <w:lvlText w:val="•"/>
      <w:lvlJc w:val="left"/>
      <w:pPr>
        <w:ind w:left="5223" w:hanging="663"/>
      </w:pPr>
      <w:rPr>
        <w:rFonts w:hint="default"/>
        <w:lang w:val="zh-CN" w:eastAsia="zh-CN" w:bidi="zh-CN"/>
      </w:rPr>
    </w:lvl>
    <w:lvl w:ilvl="6">
      <w:numFmt w:val="bullet"/>
      <w:lvlText w:val="•"/>
      <w:lvlJc w:val="left"/>
      <w:pPr>
        <w:ind w:left="6051" w:hanging="663"/>
      </w:pPr>
      <w:rPr>
        <w:rFonts w:hint="default"/>
        <w:lang w:val="zh-CN" w:eastAsia="zh-CN" w:bidi="zh-CN"/>
      </w:rPr>
    </w:lvl>
    <w:lvl w:ilvl="7">
      <w:numFmt w:val="bullet"/>
      <w:lvlText w:val="•"/>
      <w:lvlJc w:val="left"/>
      <w:pPr>
        <w:ind w:left="6880" w:hanging="663"/>
      </w:pPr>
      <w:rPr>
        <w:rFonts w:hint="default"/>
        <w:lang w:val="zh-CN" w:eastAsia="zh-CN" w:bidi="zh-CN"/>
      </w:rPr>
    </w:lvl>
    <w:lvl w:ilvl="8">
      <w:numFmt w:val="bullet"/>
      <w:lvlText w:val="•"/>
      <w:lvlJc w:val="left"/>
      <w:pPr>
        <w:ind w:left="7709" w:hanging="663"/>
      </w:pPr>
      <w:rPr>
        <w:rFonts w:hint="default"/>
        <w:lang w:val="zh-CN" w:eastAsia="zh-CN" w:bidi="zh-CN"/>
      </w:rPr>
    </w:lvl>
  </w:abstractNum>
  <w:abstractNum w:abstractNumId="29">
    <w:nsid w:val="461D177F"/>
    <w:multiLevelType w:val="hybridMultilevel"/>
    <w:tmpl w:val="48E8734E"/>
    <w:lvl w:ilvl="0" w:tplc="E28C9294">
      <w:numFmt w:val="bullet"/>
      <w:lvlText w:val="—"/>
      <w:lvlJc w:val="left"/>
      <w:pPr>
        <w:ind w:left="465" w:hanging="360"/>
      </w:pPr>
      <w:rPr>
        <w:rFonts w:ascii="Times New Roman" w:eastAsia="Times New Roman" w:hAnsi="Times New Roman" w:cs="Times New Roman" w:hint="default"/>
        <w:w w:val="100"/>
        <w:sz w:val="24"/>
        <w:szCs w:val="24"/>
        <w:lang w:val="zh-CN" w:eastAsia="zh-CN" w:bidi="zh-CN"/>
      </w:rPr>
    </w:lvl>
    <w:lvl w:ilvl="1" w:tplc="C8D07C30">
      <w:numFmt w:val="bullet"/>
      <w:lvlText w:val="•"/>
      <w:lvlJc w:val="left"/>
      <w:pPr>
        <w:ind w:left="1130" w:hanging="360"/>
      </w:pPr>
      <w:rPr>
        <w:rFonts w:hint="default"/>
        <w:lang w:val="zh-CN" w:eastAsia="zh-CN" w:bidi="zh-CN"/>
      </w:rPr>
    </w:lvl>
    <w:lvl w:ilvl="2" w:tplc="BE568DCC">
      <w:numFmt w:val="bullet"/>
      <w:lvlText w:val="•"/>
      <w:lvlJc w:val="left"/>
      <w:pPr>
        <w:ind w:left="1801" w:hanging="360"/>
      </w:pPr>
      <w:rPr>
        <w:rFonts w:hint="default"/>
        <w:lang w:val="zh-CN" w:eastAsia="zh-CN" w:bidi="zh-CN"/>
      </w:rPr>
    </w:lvl>
    <w:lvl w:ilvl="3" w:tplc="705E2B78">
      <w:numFmt w:val="bullet"/>
      <w:lvlText w:val="•"/>
      <w:lvlJc w:val="left"/>
      <w:pPr>
        <w:ind w:left="2472" w:hanging="360"/>
      </w:pPr>
      <w:rPr>
        <w:rFonts w:hint="default"/>
        <w:lang w:val="zh-CN" w:eastAsia="zh-CN" w:bidi="zh-CN"/>
      </w:rPr>
    </w:lvl>
    <w:lvl w:ilvl="4" w:tplc="11149238">
      <w:numFmt w:val="bullet"/>
      <w:lvlText w:val="•"/>
      <w:lvlJc w:val="left"/>
      <w:pPr>
        <w:ind w:left="3143" w:hanging="360"/>
      </w:pPr>
      <w:rPr>
        <w:rFonts w:hint="default"/>
        <w:lang w:val="zh-CN" w:eastAsia="zh-CN" w:bidi="zh-CN"/>
      </w:rPr>
    </w:lvl>
    <w:lvl w:ilvl="5" w:tplc="F984C7A6">
      <w:numFmt w:val="bullet"/>
      <w:lvlText w:val="•"/>
      <w:lvlJc w:val="left"/>
      <w:pPr>
        <w:ind w:left="3814" w:hanging="360"/>
      </w:pPr>
      <w:rPr>
        <w:rFonts w:hint="default"/>
        <w:lang w:val="zh-CN" w:eastAsia="zh-CN" w:bidi="zh-CN"/>
      </w:rPr>
    </w:lvl>
    <w:lvl w:ilvl="6" w:tplc="DBE6BB9E">
      <w:numFmt w:val="bullet"/>
      <w:lvlText w:val="•"/>
      <w:lvlJc w:val="left"/>
      <w:pPr>
        <w:ind w:left="4485" w:hanging="360"/>
      </w:pPr>
      <w:rPr>
        <w:rFonts w:hint="default"/>
        <w:lang w:val="zh-CN" w:eastAsia="zh-CN" w:bidi="zh-CN"/>
      </w:rPr>
    </w:lvl>
    <w:lvl w:ilvl="7" w:tplc="15B8961E">
      <w:numFmt w:val="bullet"/>
      <w:lvlText w:val="•"/>
      <w:lvlJc w:val="left"/>
      <w:pPr>
        <w:ind w:left="5156" w:hanging="360"/>
      </w:pPr>
      <w:rPr>
        <w:rFonts w:hint="default"/>
        <w:lang w:val="zh-CN" w:eastAsia="zh-CN" w:bidi="zh-CN"/>
      </w:rPr>
    </w:lvl>
    <w:lvl w:ilvl="8" w:tplc="7876AEA8">
      <w:numFmt w:val="bullet"/>
      <w:lvlText w:val="•"/>
      <w:lvlJc w:val="left"/>
      <w:pPr>
        <w:ind w:left="5827" w:hanging="360"/>
      </w:pPr>
      <w:rPr>
        <w:rFonts w:hint="default"/>
        <w:lang w:val="zh-CN" w:eastAsia="zh-CN" w:bidi="zh-CN"/>
      </w:rPr>
    </w:lvl>
  </w:abstractNum>
  <w:abstractNum w:abstractNumId="30">
    <w:nsid w:val="46DD5399"/>
    <w:multiLevelType w:val="multilevel"/>
    <w:tmpl w:val="2514E5E8"/>
    <w:lvl w:ilvl="0">
      <w:start w:val="12"/>
      <w:numFmt w:val="decimal"/>
      <w:lvlText w:val="%1"/>
      <w:lvlJc w:val="left"/>
      <w:pPr>
        <w:ind w:left="1084" w:hanging="663"/>
      </w:pPr>
      <w:rPr>
        <w:rFonts w:hint="default"/>
        <w:lang w:val="zh-CN" w:eastAsia="zh-CN" w:bidi="zh-CN"/>
      </w:rPr>
    </w:lvl>
    <w:lvl w:ilvl="1">
      <w:start w:val="1"/>
      <w:numFmt w:val="decimal"/>
      <w:lvlText w:val="%1.%2"/>
      <w:lvlJc w:val="left"/>
      <w:pPr>
        <w:ind w:left="1084" w:hanging="663"/>
      </w:pPr>
      <w:rPr>
        <w:rFonts w:ascii="Cambria" w:eastAsia="Cambria" w:hAnsi="Cambria" w:cs="Cambria" w:hint="default"/>
        <w:spacing w:val="-1"/>
        <w:w w:val="100"/>
        <w:sz w:val="28"/>
        <w:szCs w:val="28"/>
        <w:lang w:val="zh-CN" w:eastAsia="zh-CN" w:bidi="zh-CN"/>
      </w:rPr>
    </w:lvl>
    <w:lvl w:ilvl="2">
      <w:start w:val="1"/>
      <w:numFmt w:val="decimal"/>
      <w:lvlText w:val="%1.%2.%3"/>
      <w:lvlJc w:val="left"/>
      <w:pPr>
        <w:ind w:left="1151" w:hanging="730"/>
      </w:pPr>
      <w:rPr>
        <w:rFonts w:ascii="Calibri" w:eastAsia="Calibri" w:hAnsi="Calibri" w:cs="Calibri" w:hint="default"/>
        <w:spacing w:val="-3"/>
        <w:w w:val="100"/>
        <w:sz w:val="24"/>
        <w:szCs w:val="24"/>
        <w:lang w:val="zh-CN" w:eastAsia="zh-CN" w:bidi="zh-CN"/>
      </w:rPr>
    </w:lvl>
    <w:lvl w:ilvl="3">
      <w:numFmt w:val="bullet"/>
      <w:lvlText w:val="•"/>
      <w:lvlJc w:val="left"/>
      <w:pPr>
        <w:ind w:left="2983" w:hanging="730"/>
      </w:pPr>
      <w:rPr>
        <w:rFonts w:hint="default"/>
        <w:lang w:val="zh-CN" w:eastAsia="zh-CN" w:bidi="zh-CN"/>
      </w:rPr>
    </w:lvl>
    <w:lvl w:ilvl="4">
      <w:numFmt w:val="bullet"/>
      <w:lvlText w:val="•"/>
      <w:lvlJc w:val="left"/>
      <w:pPr>
        <w:ind w:left="3895" w:hanging="730"/>
      </w:pPr>
      <w:rPr>
        <w:rFonts w:hint="default"/>
        <w:lang w:val="zh-CN" w:eastAsia="zh-CN" w:bidi="zh-CN"/>
      </w:rPr>
    </w:lvl>
    <w:lvl w:ilvl="5">
      <w:numFmt w:val="bullet"/>
      <w:lvlText w:val="•"/>
      <w:lvlJc w:val="left"/>
      <w:pPr>
        <w:ind w:left="4807" w:hanging="730"/>
      </w:pPr>
      <w:rPr>
        <w:rFonts w:hint="default"/>
        <w:lang w:val="zh-CN" w:eastAsia="zh-CN" w:bidi="zh-CN"/>
      </w:rPr>
    </w:lvl>
    <w:lvl w:ilvl="6">
      <w:numFmt w:val="bullet"/>
      <w:lvlText w:val="•"/>
      <w:lvlJc w:val="left"/>
      <w:pPr>
        <w:ind w:left="5719" w:hanging="730"/>
      </w:pPr>
      <w:rPr>
        <w:rFonts w:hint="default"/>
        <w:lang w:val="zh-CN" w:eastAsia="zh-CN" w:bidi="zh-CN"/>
      </w:rPr>
    </w:lvl>
    <w:lvl w:ilvl="7">
      <w:numFmt w:val="bullet"/>
      <w:lvlText w:val="•"/>
      <w:lvlJc w:val="left"/>
      <w:pPr>
        <w:ind w:left="6630" w:hanging="730"/>
      </w:pPr>
      <w:rPr>
        <w:rFonts w:hint="default"/>
        <w:lang w:val="zh-CN" w:eastAsia="zh-CN" w:bidi="zh-CN"/>
      </w:rPr>
    </w:lvl>
    <w:lvl w:ilvl="8">
      <w:numFmt w:val="bullet"/>
      <w:lvlText w:val="•"/>
      <w:lvlJc w:val="left"/>
      <w:pPr>
        <w:ind w:left="7542" w:hanging="730"/>
      </w:pPr>
      <w:rPr>
        <w:rFonts w:hint="default"/>
        <w:lang w:val="zh-CN" w:eastAsia="zh-CN" w:bidi="zh-CN"/>
      </w:rPr>
    </w:lvl>
  </w:abstractNum>
  <w:abstractNum w:abstractNumId="31">
    <w:nsid w:val="52B5404B"/>
    <w:multiLevelType w:val="multilevel"/>
    <w:tmpl w:val="A842751C"/>
    <w:lvl w:ilvl="0">
      <w:start w:val="4"/>
      <w:numFmt w:val="decimal"/>
      <w:lvlText w:val="%1"/>
      <w:lvlJc w:val="left"/>
      <w:pPr>
        <w:ind w:left="850" w:hanging="632"/>
      </w:pPr>
      <w:rPr>
        <w:rFonts w:hint="default"/>
        <w:lang w:val="zh-CN" w:eastAsia="zh-CN" w:bidi="zh-CN"/>
      </w:rPr>
    </w:lvl>
    <w:lvl w:ilvl="1">
      <w:start w:val="3"/>
      <w:numFmt w:val="decimal"/>
      <w:lvlText w:val="%1.%2"/>
      <w:lvlJc w:val="left"/>
      <w:pPr>
        <w:ind w:left="850" w:hanging="632"/>
      </w:pPr>
      <w:rPr>
        <w:rFonts w:hint="default"/>
        <w:lang w:val="zh-CN" w:eastAsia="zh-CN" w:bidi="zh-CN"/>
      </w:rPr>
    </w:lvl>
    <w:lvl w:ilvl="2">
      <w:start w:val="2"/>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3862" w:hanging="720"/>
      </w:pPr>
      <w:rPr>
        <w:rFonts w:hint="default"/>
        <w:lang w:val="zh-CN" w:eastAsia="zh-CN" w:bidi="zh-CN"/>
      </w:rPr>
    </w:lvl>
    <w:lvl w:ilvl="5">
      <w:numFmt w:val="bullet"/>
      <w:lvlText w:val="•"/>
      <w:lvlJc w:val="left"/>
      <w:pPr>
        <w:ind w:left="4836" w:hanging="720"/>
      </w:pPr>
      <w:rPr>
        <w:rFonts w:hint="default"/>
        <w:lang w:val="zh-CN" w:eastAsia="zh-CN" w:bidi="zh-CN"/>
      </w:rPr>
    </w:lvl>
    <w:lvl w:ilvl="6">
      <w:numFmt w:val="bullet"/>
      <w:lvlText w:val="•"/>
      <w:lvlJc w:val="left"/>
      <w:pPr>
        <w:ind w:left="5810" w:hanging="720"/>
      </w:pPr>
      <w:rPr>
        <w:rFonts w:hint="default"/>
        <w:lang w:val="zh-CN" w:eastAsia="zh-CN" w:bidi="zh-CN"/>
      </w:rPr>
    </w:lvl>
    <w:lvl w:ilvl="7">
      <w:numFmt w:val="bullet"/>
      <w:lvlText w:val="•"/>
      <w:lvlJc w:val="left"/>
      <w:pPr>
        <w:ind w:left="6784" w:hanging="720"/>
      </w:pPr>
      <w:rPr>
        <w:rFonts w:hint="default"/>
        <w:lang w:val="zh-CN" w:eastAsia="zh-CN" w:bidi="zh-CN"/>
      </w:rPr>
    </w:lvl>
    <w:lvl w:ilvl="8">
      <w:numFmt w:val="bullet"/>
      <w:lvlText w:val="•"/>
      <w:lvlJc w:val="left"/>
      <w:pPr>
        <w:ind w:left="7758" w:hanging="720"/>
      </w:pPr>
      <w:rPr>
        <w:rFonts w:hint="default"/>
        <w:lang w:val="zh-CN" w:eastAsia="zh-CN" w:bidi="zh-CN"/>
      </w:rPr>
    </w:lvl>
  </w:abstractNum>
  <w:abstractNum w:abstractNumId="32">
    <w:nsid w:val="53162A3A"/>
    <w:multiLevelType w:val="multilevel"/>
    <w:tmpl w:val="62A49B8E"/>
    <w:lvl w:ilvl="0">
      <w:start w:val="12"/>
      <w:numFmt w:val="decimal"/>
      <w:lvlText w:val="%1"/>
      <w:lvlJc w:val="left"/>
      <w:pPr>
        <w:ind w:left="1084" w:hanging="663"/>
      </w:pPr>
      <w:rPr>
        <w:rFonts w:hint="default"/>
        <w:lang w:val="zh-CN" w:eastAsia="zh-CN" w:bidi="zh-CN"/>
      </w:rPr>
    </w:lvl>
    <w:lvl w:ilvl="1">
      <w:start w:val="3"/>
      <w:numFmt w:val="decimal"/>
      <w:lvlText w:val="%1.%2"/>
      <w:lvlJc w:val="left"/>
      <w:pPr>
        <w:ind w:left="1084" w:hanging="663"/>
      </w:pPr>
      <w:rPr>
        <w:rFonts w:ascii="Cambria" w:eastAsia="Cambria" w:hAnsi="Cambria" w:cs="Cambria" w:hint="default"/>
        <w:spacing w:val="-1"/>
        <w:w w:val="100"/>
        <w:sz w:val="28"/>
        <w:szCs w:val="28"/>
        <w:lang w:val="zh-CN" w:eastAsia="zh-CN" w:bidi="zh-CN"/>
      </w:rPr>
    </w:lvl>
    <w:lvl w:ilvl="2">
      <w:numFmt w:val="bullet"/>
      <w:lvlText w:val="•"/>
      <w:lvlJc w:val="left"/>
      <w:pPr>
        <w:ind w:left="2737" w:hanging="663"/>
      </w:pPr>
      <w:rPr>
        <w:rFonts w:hint="default"/>
        <w:lang w:val="zh-CN" w:eastAsia="zh-CN" w:bidi="zh-CN"/>
      </w:rPr>
    </w:lvl>
    <w:lvl w:ilvl="3">
      <w:numFmt w:val="bullet"/>
      <w:lvlText w:val="•"/>
      <w:lvlJc w:val="left"/>
      <w:pPr>
        <w:ind w:left="3565" w:hanging="663"/>
      </w:pPr>
      <w:rPr>
        <w:rFonts w:hint="default"/>
        <w:lang w:val="zh-CN" w:eastAsia="zh-CN" w:bidi="zh-CN"/>
      </w:rPr>
    </w:lvl>
    <w:lvl w:ilvl="4">
      <w:numFmt w:val="bullet"/>
      <w:lvlText w:val="•"/>
      <w:lvlJc w:val="left"/>
      <w:pPr>
        <w:ind w:left="4394" w:hanging="663"/>
      </w:pPr>
      <w:rPr>
        <w:rFonts w:hint="default"/>
        <w:lang w:val="zh-CN" w:eastAsia="zh-CN" w:bidi="zh-CN"/>
      </w:rPr>
    </w:lvl>
    <w:lvl w:ilvl="5">
      <w:numFmt w:val="bullet"/>
      <w:lvlText w:val="•"/>
      <w:lvlJc w:val="left"/>
      <w:pPr>
        <w:ind w:left="5223" w:hanging="663"/>
      </w:pPr>
      <w:rPr>
        <w:rFonts w:hint="default"/>
        <w:lang w:val="zh-CN" w:eastAsia="zh-CN" w:bidi="zh-CN"/>
      </w:rPr>
    </w:lvl>
    <w:lvl w:ilvl="6">
      <w:numFmt w:val="bullet"/>
      <w:lvlText w:val="•"/>
      <w:lvlJc w:val="left"/>
      <w:pPr>
        <w:ind w:left="6051" w:hanging="663"/>
      </w:pPr>
      <w:rPr>
        <w:rFonts w:hint="default"/>
        <w:lang w:val="zh-CN" w:eastAsia="zh-CN" w:bidi="zh-CN"/>
      </w:rPr>
    </w:lvl>
    <w:lvl w:ilvl="7">
      <w:numFmt w:val="bullet"/>
      <w:lvlText w:val="•"/>
      <w:lvlJc w:val="left"/>
      <w:pPr>
        <w:ind w:left="6880" w:hanging="663"/>
      </w:pPr>
      <w:rPr>
        <w:rFonts w:hint="default"/>
        <w:lang w:val="zh-CN" w:eastAsia="zh-CN" w:bidi="zh-CN"/>
      </w:rPr>
    </w:lvl>
    <w:lvl w:ilvl="8">
      <w:numFmt w:val="bullet"/>
      <w:lvlText w:val="•"/>
      <w:lvlJc w:val="left"/>
      <w:pPr>
        <w:ind w:left="7709" w:hanging="663"/>
      </w:pPr>
      <w:rPr>
        <w:rFonts w:hint="default"/>
        <w:lang w:val="zh-CN" w:eastAsia="zh-CN" w:bidi="zh-CN"/>
      </w:rPr>
    </w:lvl>
  </w:abstractNum>
  <w:abstractNum w:abstractNumId="33">
    <w:nsid w:val="540643EC"/>
    <w:multiLevelType w:val="multilevel"/>
    <w:tmpl w:val="FEBE60B8"/>
    <w:lvl w:ilvl="0">
      <w:start w:val="2"/>
      <w:numFmt w:val="decimal"/>
      <w:lvlText w:val="%1"/>
      <w:lvlJc w:val="left"/>
      <w:pPr>
        <w:ind w:left="898" w:hanging="540"/>
      </w:pPr>
      <w:rPr>
        <w:rFonts w:hint="default"/>
        <w:lang w:val="zh-CN" w:eastAsia="zh-CN" w:bidi="zh-CN"/>
      </w:rPr>
    </w:lvl>
    <w:lvl w:ilvl="1">
      <w:start w:val="4"/>
      <w:numFmt w:val="decimal"/>
      <w:lvlText w:val="%1.%2"/>
      <w:lvlJc w:val="left"/>
      <w:pPr>
        <w:ind w:left="898" w:hanging="540"/>
      </w:pPr>
      <w:rPr>
        <w:rFonts w:hint="default"/>
        <w:lang w:val="zh-CN" w:eastAsia="zh-CN" w:bidi="zh-CN"/>
      </w:rPr>
    </w:lvl>
    <w:lvl w:ilvl="2">
      <w:start w:val="2"/>
      <w:numFmt w:val="decimal"/>
      <w:lvlText w:val="%1.%2.%3"/>
      <w:lvlJc w:val="left"/>
      <w:pPr>
        <w:ind w:left="898" w:hanging="540"/>
      </w:pPr>
      <w:rPr>
        <w:rFonts w:ascii="Times New Roman" w:eastAsia="Times New Roman" w:hAnsi="Times New Roman" w:cs="Times New Roman" w:hint="default"/>
        <w:b/>
        <w:bCs/>
        <w:spacing w:val="-1"/>
        <w:w w:val="99"/>
        <w:sz w:val="24"/>
        <w:szCs w:val="24"/>
        <w:lang w:val="zh-CN" w:eastAsia="zh-CN" w:bidi="zh-CN"/>
      </w:rPr>
    </w:lvl>
    <w:lvl w:ilvl="3">
      <w:numFmt w:val="bullet"/>
      <w:lvlText w:val="•"/>
      <w:lvlJc w:val="left"/>
      <w:pPr>
        <w:ind w:left="3337" w:hanging="540"/>
      </w:pPr>
      <w:rPr>
        <w:rFonts w:hint="default"/>
        <w:lang w:val="zh-CN" w:eastAsia="zh-CN" w:bidi="zh-CN"/>
      </w:rPr>
    </w:lvl>
    <w:lvl w:ilvl="4">
      <w:numFmt w:val="bullet"/>
      <w:lvlText w:val="•"/>
      <w:lvlJc w:val="left"/>
      <w:pPr>
        <w:ind w:left="4150" w:hanging="540"/>
      </w:pPr>
      <w:rPr>
        <w:rFonts w:hint="default"/>
        <w:lang w:val="zh-CN" w:eastAsia="zh-CN" w:bidi="zh-CN"/>
      </w:rPr>
    </w:lvl>
    <w:lvl w:ilvl="5">
      <w:numFmt w:val="bullet"/>
      <w:lvlText w:val="•"/>
      <w:lvlJc w:val="left"/>
      <w:pPr>
        <w:ind w:left="4963" w:hanging="540"/>
      </w:pPr>
      <w:rPr>
        <w:rFonts w:hint="default"/>
        <w:lang w:val="zh-CN" w:eastAsia="zh-CN" w:bidi="zh-CN"/>
      </w:rPr>
    </w:lvl>
    <w:lvl w:ilvl="6">
      <w:numFmt w:val="bullet"/>
      <w:lvlText w:val="•"/>
      <w:lvlJc w:val="left"/>
      <w:pPr>
        <w:ind w:left="5775" w:hanging="540"/>
      </w:pPr>
      <w:rPr>
        <w:rFonts w:hint="default"/>
        <w:lang w:val="zh-CN" w:eastAsia="zh-CN" w:bidi="zh-CN"/>
      </w:rPr>
    </w:lvl>
    <w:lvl w:ilvl="7">
      <w:numFmt w:val="bullet"/>
      <w:lvlText w:val="•"/>
      <w:lvlJc w:val="left"/>
      <w:pPr>
        <w:ind w:left="6588" w:hanging="540"/>
      </w:pPr>
      <w:rPr>
        <w:rFonts w:hint="default"/>
        <w:lang w:val="zh-CN" w:eastAsia="zh-CN" w:bidi="zh-CN"/>
      </w:rPr>
    </w:lvl>
    <w:lvl w:ilvl="8">
      <w:numFmt w:val="bullet"/>
      <w:lvlText w:val="•"/>
      <w:lvlJc w:val="left"/>
      <w:pPr>
        <w:ind w:left="7401" w:hanging="540"/>
      </w:pPr>
      <w:rPr>
        <w:rFonts w:hint="default"/>
        <w:lang w:val="zh-CN" w:eastAsia="zh-CN" w:bidi="zh-CN"/>
      </w:rPr>
    </w:lvl>
  </w:abstractNum>
  <w:abstractNum w:abstractNumId="34">
    <w:nsid w:val="5D880461"/>
    <w:multiLevelType w:val="multilevel"/>
    <w:tmpl w:val="732E43C2"/>
    <w:lvl w:ilvl="0">
      <w:start w:val="5"/>
      <w:numFmt w:val="decimal"/>
      <w:lvlText w:val="%1"/>
      <w:lvlJc w:val="left"/>
      <w:pPr>
        <w:ind w:left="669" w:hanging="452"/>
      </w:pPr>
      <w:rPr>
        <w:rFonts w:hint="default"/>
        <w:lang w:val="zh-CN" w:eastAsia="zh-CN" w:bidi="zh-CN"/>
      </w:rPr>
    </w:lvl>
    <w:lvl w:ilvl="1">
      <w:start w:val="5"/>
      <w:numFmt w:val="decimal"/>
      <w:lvlText w:val="%1.%2"/>
      <w:lvlJc w:val="left"/>
      <w:pPr>
        <w:ind w:left="669" w:hanging="452"/>
      </w:pPr>
      <w:rPr>
        <w:rFonts w:ascii="Times New Roman" w:eastAsia="Times New Roman" w:hAnsi="Times New Roman" w:cs="Times New Roman" w:hint="default"/>
        <w:w w:val="100"/>
        <w:sz w:val="30"/>
        <w:szCs w:val="30"/>
        <w:lang w:val="zh-CN" w:eastAsia="zh-CN" w:bidi="zh-CN"/>
      </w:rPr>
    </w:lvl>
    <w:lvl w:ilvl="2">
      <w:start w:val="1"/>
      <w:numFmt w:val="decimal"/>
      <w:lvlText w:val="%1.%2.%3"/>
      <w:lvlJc w:val="left"/>
      <w:pPr>
        <w:ind w:left="849" w:hanging="632"/>
      </w:pPr>
      <w:rPr>
        <w:rFonts w:ascii="Times New Roman" w:eastAsia="Times New Roman" w:hAnsi="Times New Roman" w:cs="Times New Roman" w:hint="default"/>
        <w:spacing w:val="-1"/>
        <w:w w:val="100"/>
        <w:sz w:val="28"/>
        <w:szCs w:val="28"/>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2911" w:hanging="720"/>
      </w:pPr>
      <w:rPr>
        <w:rFonts w:hint="default"/>
        <w:lang w:val="zh-CN" w:eastAsia="zh-CN" w:bidi="zh-CN"/>
      </w:rPr>
    </w:lvl>
    <w:lvl w:ilvl="5">
      <w:numFmt w:val="bullet"/>
      <w:lvlText w:val="•"/>
      <w:lvlJc w:val="left"/>
      <w:pPr>
        <w:ind w:left="3897" w:hanging="720"/>
      </w:pPr>
      <w:rPr>
        <w:rFonts w:hint="default"/>
        <w:lang w:val="zh-CN" w:eastAsia="zh-CN" w:bidi="zh-CN"/>
      </w:rPr>
    </w:lvl>
    <w:lvl w:ilvl="6">
      <w:numFmt w:val="bullet"/>
      <w:lvlText w:val="•"/>
      <w:lvlJc w:val="left"/>
      <w:pPr>
        <w:ind w:left="4883" w:hanging="720"/>
      </w:pPr>
      <w:rPr>
        <w:rFonts w:hint="default"/>
        <w:lang w:val="zh-CN" w:eastAsia="zh-CN" w:bidi="zh-CN"/>
      </w:rPr>
    </w:lvl>
    <w:lvl w:ilvl="7">
      <w:numFmt w:val="bullet"/>
      <w:lvlText w:val="•"/>
      <w:lvlJc w:val="left"/>
      <w:pPr>
        <w:ind w:left="5869" w:hanging="720"/>
      </w:pPr>
      <w:rPr>
        <w:rFonts w:hint="default"/>
        <w:lang w:val="zh-CN" w:eastAsia="zh-CN" w:bidi="zh-CN"/>
      </w:rPr>
    </w:lvl>
    <w:lvl w:ilvl="8">
      <w:numFmt w:val="bullet"/>
      <w:lvlText w:val="•"/>
      <w:lvlJc w:val="left"/>
      <w:pPr>
        <w:ind w:left="6854" w:hanging="720"/>
      </w:pPr>
      <w:rPr>
        <w:rFonts w:hint="default"/>
        <w:lang w:val="zh-CN" w:eastAsia="zh-CN" w:bidi="zh-CN"/>
      </w:rPr>
    </w:lvl>
  </w:abstractNum>
  <w:abstractNum w:abstractNumId="35">
    <w:nsid w:val="617464D1"/>
    <w:multiLevelType w:val="multilevel"/>
    <w:tmpl w:val="BBDEA292"/>
    <w:lvl w:ilvl="0">
      <w:start w:val="2"/>
      <w:numFmt w:val="decimal"/>
      <w:lvlText w:val="%1"/>
      <w:lvlJc w:val="left"/>
      <w:pPr>
        <w:ind w:left="850" w:hanging="632"/>
      </w:pPr>
      <w:rPr>
        <w:rFonts w:hint="default"/>
        <w:lang w:val="zh-CN" w:eastAsia="zh-CN" w:bidi="zh-CN"/>
      </w:rPr>
    </w:lvl>
    <w:lvl w:ilvl="1">
      <w:start w:val="2"/>
      <w:numFmt w:val="decimal"/>
      <w:lvlText w:val="%1.%2"/>
      <w:lvlJc w:val="left"/>
      <w:pPr>
        <w:ind w:left="850" w:hanging="632"/>
      </w:pPr>
      <w:rPr>
        <w:rFonts w:hint="default"/>
        <w:lang w:val="zh-CN" w:eastAsia="zh-CN" w:bidi="zh-CN"/>
      </w:rPr>
    </w:lvl>
    <w:lvl w:ilvl="2">
      <w:start w:val="2"/>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3802" w:hanging="720"/>
      </w:pPr>
      <w:rPr>
        <w:rFonts w:hint="default"/>
        <w:lang w:val="zh-CN" w:eastAsia="zh-CN" w:bidi="zh-CN"/>
      </w:rPr>
    </w:lvl>
    <w:lvl w:ilvl="5">
      <w:numFmt w:val="bullet"/>
      <w:lvlText w:val="•"/>
      <w:lvlJc w:val="left"/>
      <w:pPr>
        <w:ind w:left="4756" w:hanging="720"/>
      </w:pPr>
      <w:rPr>
        <w:rFonts w:hint="default"/>
        <w:lang w:val="zh-CN" w:eastAsia="zh-CN" w:bidi="zh-CN"/>
      </w:rPr>
    </w:lvl>
    <w:lvl w:ilvl="6">
      <w:numFmt w:val="bullet"/>
      <w:lvlText w:val="•"/>
      <w:lvlJc w:val="left"/>
      <w:pPr>
        <w:ind w:left="5710" w:hanging="720"/>
      </w:pPr>
      <w:rPr>
        <w:rFonts w:hint="default"/>
        <w:lang w:val="zh-CN" w:eastAsia="zh-CN" w:bidi="zh-CN"/>
      </w:rPr>
    </w:lvl>
    <w:lvl w:ilvl="7">
      <w:numFmt w:val="bullet"/>
      <w:lvlText w:val="•"/>
      <w:lvlJc w:val="left"/>
      <w:pPr>
        <w:ind w:left="6664" w:hanging="720"/>
      </w:pPr>
      <w:rPr>
        <w:rFonts w:hint="default"/>
        <w:lang w:val="zh-CN" w:eastAsia="zh-CN" w:bidi="zh-CN"/>
      </w:rPr>
    </w:lvl>
    <w:lvl w:ilvl="8">
      <w:numFmt w:val="bullet"/>
      <w:lvlText w:val="•"/>
      <w:lvlJc w:val="left"/>
      <w:pPr>
        <w:ind w:left="7618" w:hanging="720"/>
      </w:pPr>
      <w:rPr>
        <w:rFonts w:hint="default"/>
        <w:lang w:val="zh-CN" w:eastAsia="zh-CN" w:bidi="zh-CN"/>
      </w:rPr>
    </w:lvl>
  </w:abstractNum>
  <w:abstractNum w:abstractNumId="36">
    <w:nsid w:val="63190564"/>
    <w:multiLevelType w:val="multilevel"/>
    <w:tmpl w:val="37CE51A4"/>
    <w:lvl w:ilvl="0">
      <w:start w:val="11"/>
      <w:numFmt w:val="decimal"/>
      <w:lvlText w:val="%1"/>
      <w:lvlJc w:val="left"/>
      <w:pPr>
        <w:ind w:left="1084" w:hanging="663"/>
      </w:pPr>
      <w:rPr>
        <w:rFonts w:hint="default"/>
        <w:lang w:val="zh-CN" w:eastAsia="zh-CN" w:bidi="zh-CN"/>
      </w:rPr>
    </w:lvl>
    <w:lvl w:ilvl="1">
      <w:start w:val="2"/>
      <w:numFmt w:val="decimal"/>
      <w:lvlText w:val="%1.%2"/>
      <w:lvlJc w:val="left"/>
      <w:pPr>
        <w:ind w:left="1089" w:hanging="663"/>
      </w:pPr>
      <w:rPr>
        <w:rFonts w:ascii="Cambria" w:eastAsia="Cambria" w:hAnsi="Cambria" w:cs="Cambria" w:hint="default"/>
        <w:spacing w:val="-1"/>
        <w:w w:val="100"/>
        <w:sz w:val="28"/>
        <w:szCs w:val="28"/>
        <w:lang w:val="zh-CN" w:eastAsia="zh-CN" w:bidi="zh-CN"/>
      </w:rPr>
    </w:lvl>
    <w:lvl w:ilvl="2">
      <w:start w:val="1"/>
      <w:numFmt w:val="decimal"/>
      <w:lvlText w:val="%1.%2.%3"/>
      <w:lvlJc w:val="left"/>
      <w:pPr>
        <w:ind w:left="1151" w:hanging="730"/>
      </w:pPr>
      <w:rPr>
        <w:rFonts w:hint="default"/>
        <w:spacing w:val="-1"/>
        <w:w w:val="100"/>
        <w:lang w:val="zh-CN" w:eastAsia="zh-CN" w:bidi="zh-CN"/>
      </w:rPr>
    </w:lvl>
    <w:lvl w:ilvl="3">
      <w:numFmt w:val="bullet"/>
      <w:lvlText w:val="•"/>
      <w:lvlJc w:val="left"/>
      <w:pPr>
        <w:ind w:left="2983" w:hanging="730"/>
      </w:pPr>
      <w:rPr>
        <w:rFonts w:hint="default"/>
        <w:lang w:val="zh-CN" w:eastAsia="zh-CN" w:bidi="zh-CN"/>
      </w:rPr>
    </w:lvl>
    <w:lvl w:ilvl="4">
      <w:numFmt w:val="bullet"/>
      <w:lvlText w:val="•"/>
      <w:lvlJc w:val="left"/>
      <w:pPr>
        <w:ind w:left="3895" w:hanging="730"/>
      </w:pPr>
      <w:rPr>
        <w:rFonts w:hint="default"/>
        <w:lang w:val="zh-CN" w:eastAsia="zh-CN" w:bidi="zh-CN"/>
      </w:rPr>
    </w:lvl>
    <w:lvl w:ilvl="5">
      <w:numFmt w:val="bullet"/>
      <w:lvlText w:val="•"/>
      <w:lvlJc w:val="left"/>
      <w:pPr>
        <w:ind w:left="4807" w:hanging="730"/>
      </w:pPr>
      <w:rPr>
        <w:rFonts w:hint="default"/>
        <w:lang w:val="zh-CN" w:eastAsia="zh-CN" w:bidi="zh-CN"/>
      </w:rPr>
    </w:lvl>
    <w:lvl w:ilvl="6">
      <w:numFmt w:val="bullet"/>
      <w:lvlText w:val="•"/>
      <w:lvlJc w:val="left"/>
      <w:pPr>
        <w:ind w:left="5719" w:hanging="730"/>
      </w:pPr>
      <w:rPr>
        <w:rFonts w:hint="default"/>
        <w:lang w:val="zh-CN" w:eastAsia="zh-CN" w:bidi="zh-CN"/>
      </w:rPr>
    </w:lvl>
    <w:lvl w:ilvl="7">
      <w:numFmt w:val="bullet"/>
      <w:lvlText w:val="•"/>
      <w:lvlJc w:val="left"/>
      <w:pPr>
        <w:ind w:left="6630" w:hanging="730"/>
      </w:pPr>
      <w:rPr>
        <w:rFonts w:hint="default"/>
        <w:lang w:val="zh-CN" w:eastAsia="zh-CN" w:bidi="zh-CN"/>
      </w:rPr>
    </w:lvl>
    <w:lvl w:ilvl="8">
      <w:numFmt w:val="bullet"/>
      <w:lvlText w:val="•"/>
      <w:lvlJc w:val="left"/>
      <w:pPr>
        <w:ind w:left="7542" w:hanging="730"/>
      </w:pPr>
      <w:rPr>
        <w:rFonts w:hint="default"/>
        <w:lang w:val="zh-CN" w:eastAsia="zh-CN" w:bidi="zh-CN"/>
      </w:rPr>
    </w:lvl>
  </w:abstractNum>
  <w:abstractNum w:abstractNumId="37">
    <w:nsid w:val="65AB2FDF"/>
    <w:multiLevelType w:val="multilevel"/>
    <w:tmpl w:val="A1549AC6"/>
    <w:lvl w:ilvl="0">
      <w:start w:val="7"/>
      <w:numFmt w:val="decimal"/>
      <w:lvlText w:val="%1"/>
      <w:lvlJc w:val="left"/>
      <w:pPr>
        <w:ind w:left="682" w:hanging="300"/>
      </w:pPr>
      <w:rPr>
        <w:rFonts w:ascii="Times New Roman" w:eastAsia="Times New Roman" w:hAnsi="Times New Roman" w:cs="Times New Roman" w:hint="default"/>
        <w:spacing w:val="-1"/>
        <w:w w:val="100"/>
        <w:sz w:val="30"/>
        <w:szCs w:val="30"/>
        <w:lang w:val="zh-CN" w:eastAsia="zh-CN" w:bidi="zh-CN"/>
      </w:rPr>
    </w:lvl>
    <w:lvl w:ilvl="1">
      <w:start w:val="1"/>
      <w:numFmt w:val="decimal"/>
      <w:lvlText w:val="%1.%2"/>
      <w:lvlJc w:val="left"/>
      <w:pPr>
        <w:ind w:left="888" w:hanging="507"/>
      </w:pPr>
      <w:rPr>
        <w:rFonts w:ascii="Cambria" w:eastAsia="Cambria" w:hAnsi="Cambria" w:cs="Cambria" w:hint="default"/>
        <w:w w:val="100"/>
        <w:sz w:val="28"/>
        <w:szCs w:val="28"/>
        <w:lang w:val="zh-CN" w:eastAsia="zh-CN" w:bidi="zh-CN"/>
      </w:rPr>
    </w:lvl>
    <w:lvl w:ilvl="2">
      <w:start w:val="1"/>
      <w:numFmt w:val="decimal"/>
      <w:lvlText w:val="%1.%2.%3"/>
      <w:lvlJc w:val="left"/>
      <w:pPr>
        <w:ind w:left="989" w:hanging="608"/>
      </w:pPr>
      <w:rPr>
        <w:rFonts w:ascii="Calibri" w:eastAsia="Calibri" w:hAnsi="Calibri" w:cs="Calibri" w:hint="default"/>
        <w:spacing w:val="-1"/>
        <w:w w:val="100"/>
        <w:sz w:val="24"/>
        <w:szCs w:val="24"/>
        <w:lang w:val="zh-CN" w:eastAsia="zh-CN" w:bidi="zh-CN"/>
      </w:rPr>
    </w:lvl>
    <w:lvl w:ilvl="3">
      <w:numFmt w:val="bullet"/>
      <w:lvlText w:val="•"/>
      <w:lvlJc w:val="left"/>
      <w:pPr>
        <w:ind w:left="2000" w:hanging="608"/>
      </w:pPr>
      <w:rPr>
        <w:rFonts w:hint="default"/>
        <w:lang w:val="zh-CN" w:eastAsia="zh-CN" w:bidi="zh-CN"/>
      </w:rPr>
    </w:lvl>
    <w:lvl w:ilvl="4">
      <w:numFmt w:val="bullet"/>
      <w:lvlText w:val="•"/>
      <w:lvlJc w:val="left"/>
      <w:pPr>
        <w:ind w:left="3021" w:hanging="608"/>
      </w:pPr>
      <w:rPr>
        <w:rFonts w:hint="default"/>
        <w:lang w:val="zh-CN" w:eastAsia="zh-CN" w:bidi="zh-CN"/>
      </w:rPr>
    </w:lvl>
    <w:lvl w:ilvl="5">
      <w:numFmt w:val="bullet"/>
      <w:lvlText w:val="•"/>
      <w:lvlJc w:val="left"/>
      <w:pPr>
        <w:ind w:left="4042" w:hanging="608"/>
      </w:pPr>
      <w:rPr>
        <w:rFonts w:hint="default"/>
        <w:lang w:val="zh-CN" w:eastAsia="zh-CN" w:bidi="zh-CN"/>
      </w:rPr>
    </w:lvl>
    <w:lvl w:ilvl="6">
      <w:numFmt w:val="bullet"/>
      <w:lvlText w:val="•"/>
      <w:lvlJc w:val="left"/>
      <w:pPr>
        <w:ind w:left="5063" w:hanging="608"/>
      </w:pPr>
      <w:rPr>
        <w:rFonts w:hint="default"/>
        <w:lang w:val="zh-CN" w:eastAsia="zh-CN" w:bidi="zh-CN"/>
      </w:rPr>
    </w:lvl>
    <w:lvl w:ilvl="7">
      <w:numFmt w:val="bullet"/>
      <w:lvlText w:val="•"/>
      <w:lvlJc w:val="left"/>
      <w:pPr>
        <w:ind w:left="6084" w:hanging="608"/>
      </w:pPr>
      <w:rPr>
        <w:rFonts w:hint="default"/>
        <w:lang w:val="zh-CN" w:eastAsia="zh-CN" w:bidi="zh-CN"/>
      </w:rPr>
    </w:lvl>
    <w:lvl w:ilvl="8">
      <w:numFmt w:val="bullet"/>
      <w:lvlText w:val="•"/>
      <w:lvlJc w:val="left"/>
      <w:pPr>
        <w:ind w:left="7104" w:hanging="608"/>
      </w:pPr>
      <w:rPr>
        <w:rFonts w:hint="default"/>
        <w:lang w:val="zh-CN" w:eastAsia="zh-CN" w:bidi="zh-CN"/>
      </w:rPr>
    </w:lvl>
  </w:abstractNum>
  <w:abstractNum w:abstractNumId="38">
    <w:nsid w:val="68641B5C"/>
    <w:multiLevelType w:val="multilevel"/>
    <w:tmpl w:val="5936D702"/>
    <w:lvl w:ilvl="0">
      <w:start w:val="4"/>
      <w:numFmt w:val="decimal"/>
      <w:lvlText w:val="%1"/>
      <w:lvlJc w:val="left"/>
      <w:pPr>
        <w:ind w:left="670" w:hanging="452"/>
      </w:pPr>
      <w:rPr>
        <w:rFonts w:hint="default"/>
        <w:lang w:val="zh-CN" w:eastAsia="zh-CN" w:bidi="zh-CN"/>
      </w:rPr>
    </w:lvl>
    <w:lvl w:ilvl="1">
      <w:start w:val="3"/>
      <w:numFmt w:val="decimal"/>
      <w:lvlText w:val="%1.%2"/>
      <w:lvlJc w:val="left"/>
      <w:pPr>
        <w:ind w:left="670" w:hanging="452"/>
      </w:pPr>
      <w:rPr>
        <w:rFonts w:ascii="Times New Roman" w:eastAsia="Times New Roman" w:hAnsi="Times New Roman" w:cs="Times New Roman" w:hint="default"/>
        <w:b/>
        <w:bCs/>
        <w:w w:val="99"/>
        <w:sz w:val="30"/>
        <w:szCs w:val="30"/>
        <w:lang w:val="zh-CN" w:eastAsia="zh-CN" w:bidi="zh-CN"/>
      </w:rPr>
    </w:lvl>
    <w:lvl w:ilvl="2">
      <w:start w:val="1"/>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start w:val="1"/>
      <w:numFmt w:val="decimal"/>
      <w:lvlText w:val="%1.%2.%3.%4"/>
      <w:lvlJc w:val="left"/>
      <w:pPr>
        <w:ind w:left="1430"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3131" w:hanging="720"/>
      </w:pPr>
      <w:rPr>
        <w:rFonts w:hint="default"/>
        <w:lang w:val="zh-CN" w:eastAsia="zh-CN" w:bidi="zh-CN"/>
      </w:rPr>
    </w:lvl>
    <w:lvl w:ilvl="5">
      <w:numFmt w:val="bullet"/>
      <w:lvlText w:val="•"/>
      <w:lvlJc w:val="left"/>
      <w:pPr>
        <w:ind w:left="4227" w:hanging="720"/>
      </w:pPr>
      <w:rPr>
        <w:rFonts w:hint="default"/>
        <w:lang w:val="zh-CN" w:eastAsia="zh-CN" w:bidi="zh-CN"/>
      </w:rPr>
    </w:lvl>
    <w:lvl w:ilvl="6">
      <w:numFmt w:val="bullet"/>
      <w:lvlText w:val="•"/>
      <w:lvlJc w:val="left"/>
      <w:pPr>
        <w:ind w:left="5323" w:hanging="720"/>
      </w:pPr>
      <w:rPr>
        <w:rFonts w:hint="default"/>
        <w:lang w:val="zh-CN" w:eastAsia="zh-CN" w:bidi="zh-CN"/>
      </w:rPr>
    </w:lvl>
    <w:lvl w:ilvl="7">
      <w:numFmt w:val="bullet"/>
      <w:lvlText w:val="•"/>
      <w:lvlJc w:val="left"/>
      <w:pPr>
        <w:ind w:left="6419" w:hanging="720"/>
      </w:pPr>
      <w:rPr>
        <w:rFonts w:hint="default"/>
        <w:lang w:val="zh-CN" w:eastAsia="zh-CN" w:bidi="zh-CN"/>
      </w:rPr>
    </w:lvl>
    <w:lvl w:ilvl="8">
      <w:numFmt w:val="bullet"/>
      <w:lvlText w:val="•"/>
      <w:lvlJc w:val="left"/>
      <w:pPr>
        <w:ind w:left="7514" w:hanging="720"/>
      </w:pPr>
      <w:rPr>
        <w:rFonts w:hint="default"/>
        <w:lang w:val="zh-CN" w:eastAsia="zh-CN" w:bidi="zh-CN"/>
      </w:rPr>
    </w:lvl>
  </w:abstractNum>
  <w:abstractNum w:abstractNumId="39">
    <w:nsid w:val="6911785E"/>
    <w:multiLevelType w:val="hybridMultilevel"/>
    <w:tmpl w:val="A7805CFA"/>
    <w:lvl w:ilvl="0" w:tplc="CA640622">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0">
    <w:nsid w:val="6CE83CD2"/>
    <w:multiLevelType w:val="multilevel"/>
    <w:tmpl w:val="7530339A"/>
    <w:lvl w:ilvl="0">
      <w:start w:val="5"/>
      <w:numFmt w:val="decimal"/>
      <w:lvlText w:val="%1"/>
      <w:lvlJc w:val="left"/>
      <w:pPr>
        <w:ind w:left="849" w:hanging="632"/>
      </w:pPr>
      <w:rPr>
        <w:rFonts w:hint="default"/>
        <w:lang w:val="zh-CN" w:eastAsia="zh-CN" w:bidi="zh-CN"/>
      </w:rPr>
    </w:lvl>
    <w:lvl w:ilvl="1">
      <w:start w:val="2"/>
      <w:numFmt w:val="decimal"/>
      <w:lvlText w:val="%1.%2"/>
      <w:lvlJc w:val="left"/>
      <w:pPr>
        <w:ind w:left="849" w:hanging="632"/>
      </w:pPr>
      <w:rPr>
        <w:rFonts w:hint="default"/>
        <w:lang w:val="zh-CN" w:eastAsia="zh-CN" w:bidi="zh-CN"/>
      </w:rPr>
    </w:lvl>
    <w:lvl w:ilvl="2">
      <w:start w:val="4"/>
      <w:numFmt w:val="decimal"/>
      <w:lvlText w:val="%1.%2.%3"/>
      <w:lvlJc w:val="left"/>
      <w:pPr>
        <w:ind w:left="849" w:hanging="632"/>
      </w:pPr>
      <w:rPr>
        <w:rFonts w:ascii="Times New Roman" w:eastAsia="Times New Roman" w:hAnsi="Times New Roman" w:cs="Times New Roman" w:hint="default"/>
        <w:spacing w:val="-1"/>
        <w:w w:val="100"/>
        <w:sz w:val="28"/>
        <w:szCs w:val="28"/>
        <w:lang w:val="zh-CN" w:eastAsia="zh-CN" w:bidi="zh-CN"/>
      </w:rPr>
    </w:lvl>
    <w:lvl w:ilvl="3">
      <w:start w:val="1"/>
      <w:numFmt w:val="decimal"/>
      <w:lvlText w:val="%4."/>
      <w:lvlJc w:val="left"/>
      <w:pPr>
        <w:ind w:left="1058" w:hanging="360"/>
      </w:pPr>
      <w:rPr>
        <w:rFonts w:ascii="Times New Roman" w:eastAsia="Times New Roman" w:hAnsi="Times New Roman" w:cs="Times New Roman" w:hint="default"/>
        <w:w w:val="100"/>
        <w:sz w:val="24"/>
        <w:szCs w:val="24"/>
        <w:lang w:val="zh-CN" w:eastAsia="zh-CN" w:bidi="zh-CN"/>
      </w:rPr>
    </w:lvl>
    <w:lvl w:ilvl="4">
      <w:numFmt w:val="bullet"/>
      <w:lvlText w:val="•"/>
      <w:lvlJc w:val="left"/>
      <w:pPr>
        <w:ind w:left="3648" w:hanging="360"/>
      </w:pPr>
      <w:rPr>
        <w:rFonts w:hint="default"/>
        <w:lang w:val="zh-CN" w:eastAsia="zh-CN" w:bidi="zh-CN"/>
      </w:rPr>
    </w:lvl>
    <w:lvl w:ilvl="5">
      <w:numFmt w:val="bullet"/>
      <w:lvlText w:val="•"/>
      <w:lvlJc w:val="left"/>
      <w:pPr>
        <w:ind w:left="4511" w:hanging="360"/>
      </w:pPr>
      <w:rPr>
        <w:rFonts w:hint="default"/>
        <w:lang w:val="zh-CN" w:eastAsia="zh-CN" w:bidi="zh-CN"/>
      </w:rPr>
    </w:lvl>
    <w:lvl w:ilvl="6">
      <w:numFmt w:val="bullet"/>
      <w:lvlText w:val="•"/>
      <w:lvlJc w:val="left"/>
      <w:pPr>
        <w:ind w:left="5374" w:hanging="360"/>
      </w:pPr>
      <w:rPr>
        <w:rFonts w:hint="default"/>
        <w:lang w:val="zh-CN" w:eastAsia="zh-CN" w:bidi="zh-CN"/>
      </w:rPr>
    </w:lvl>
    <w:lvl w:ilvl="7">
      <w:numFmt w:val="bullet"/>
      <w:lvlText w:val="•"/>
      <w:lvlJc w:val="left"/>
      <w:pPr>
        <w:ind w:left="6237" w:hanging="360"/>
      </w:pPr>
      <w:rPr>
        <w:rFonts w:hint="default"/>
        <w:lang w:val="zh-CN" w:eastAsia="zh-CN" w:bidi="zh-CN"/>
      </w:rPr>
    </w:lvl>
    <w:lvl w:ilvl="8">
      <w:numFmt w:val="bullet"/>
      <w:lvlText w:val="•"/>
      <w:lvlJc w:val="left"/>
      <w:pPr>
        <w:ind w:left="7100" w:hanging="360"/>
      </w:pPr>
      <w:rPr>
        <w:rFonts w:hint="default"/>
        <w:lang w:val="zh-CN" w:eastAsia="zh-CN" w:bidi="zh-CN"/>
      </w:rPr>
    </w:lvl>
  </w:abstractNum>
  <w:abstractNum w:abstractNumId="41">
    <w:nsid w:val="773E6084"/>
    <w:multiLevelType w:val="multilevel"/>
    <w:tmpl w:val="A50E8220"/>
    <w:lvl w:ilvl="0">
      <w:start w:val="8"/>
      <w:numFmt w:val="decimal"/>
      <w:lvlText w:val="%1"/>
      <w:lvlJc w:val="left"/>
      <w:pPr>
        <w:ind w:left="507" w:hanging="507"/>
      </w:pPr>
      <w:rPr>
        <w:rFonts w:hint="default"/>
        <w:lang w:val="zh-CN" w:eastAsia="zh-CN" w:bidi="zh-CN"/>
      </w:rPr>
    </w:lvl>
    <w:lvl w:ilvl="1">
      <w:start w:val="6"/>
      <w:numFmt w:val="decimal"/>
      <w:lvlText w:val="%1.%2"/>
      <w:lvlJc w:val="left"/>
      <w:pPr>
        <w:ind w:left="928" w:hanging="507"/>
      </w:pPr>
      <w:rPr>
        <w:rFonts w:ascii="Cambria" w:eastAsia="Cambria" w:hAnsi="Cambria" w:cs="Cambria" w:hint="default"/>
        <w:w w:val="100"/>
        <w:sz w:val="28"/>
        <w:szCs w:val="28"/>
        <w:lang w:val="zh-CN" w:eastAsia="zh-CN" w:bidi="zh-CN"/>
      </w:rPr>
    </w:lvl>
    <w:lvl w:ilvl="2">
      <w:start w:val="1"/>
      <w:numFmt w:val="decimal"/>
      <w:lvlText w:val="%1.%2.%3"/>
      <w:lvlJc w:val="left"/>
      <w:pPr>
        <w:ind w:left="1029" w:hanging="608"/>
      </w:pPr>
      <w:rPr>
        <w:rFonts w:ascii="Calibri" w:eastAsia="Calibri" w:hAnsi="Calibri" w:cs="Calibri" w:hint="default"/>
        <w:spacing w:val="-1"/>
        <w:w w:val="100"/>
        <w:sz w:val="24"/>
        <w:szCs w:val="24"/>
        <w:lang w:val="zh-CN" w:eastAsia="zh-CN" w:bidi="zh-CN"/>
      </w:rPr>
    </w:lvl>
    <w:lvl w:ilvl="3">
      <w:numFmt w:val="bullet"/>
      <w:lvlText w:val="●"/>
      <w:lvlJc w:val="left"/>
      <w:pPr>
        <w:ind w:left="422" w:hanging="147"/>
      </w:pPr>
      <w:rPr>
        <w:rFonts w:ascii="Times New Roman" w:eastAsia="Times New Roman" w:hAnsi="Times New Roman" w:cs="Times New Roman" w:hint="default"/>
        <w:spacing w:val="0"/>
        <w:w w:val="100"/>
        <w:sz w:val="22"/>
        <w:szCs w:val="22"/>
        <w:lang w:val="zh-CN" w:eastAsia="zh-CN" w:bidi="zh-CN"/>
      </w:rPr>
    </w:lvl>
    <w:lvl w:ilvl="4">
      <w:numFmt w:val="bullet"/>
      <w:lvlText w:val="•"/>
      <w:lvlJc w:val="left"/>
      <w:pPr>
        <w:ind w:left="2246" w:hanging="147"/>
      </w:pPr>
      <w:rPr>
        <w:rFonts w:hint="default"/>
        <w:lang w:val="zh-CN" w:eastAsia="zh-CN" w:bidi="zh-CN"/>
      </w:rPr>
    </w:lvl>
    <w:lvl w:ilvl="5">
      <w:numFmt w:val="bullet"/>
      <w:lvlText w:val="•"/>
      <w:lvlJc w:val="left"/>
      <w:pPr>
        <w:ind w:left="3433" w:hanging="147"/>
      </w:pPr>
      <w:rPr>
        <w:rFonts w:hint="default"/>
        <w:lang w:val="zh-CN" w:eastAsia="zh-CN" w:bidi="zh-CN"/>
      </w:rPr>
    </w:lvl>
    <w:lvl w:ilvl="6">
      <w:numFmt w:val="bullet"/>
      <w:lvlText w:val="•"/>
      <w:lvlJc w:val="left"/>
      <w:pPr>
        <w:ind w:left="4619" w:hanging="147"/>
      </w:pPr>
      <w:rPr>
        <w:rFonts w:hint="default"/>
        <w:lang w:val="zh-CN" w:eastAsia="zh-CN" w:bidi="zh-CN"/>
      </w:rPr>
    </w:lvl>
    <w:lvl w:ilvl="7">
      <w:numFmt w:val="bullet"/>
      <w:lvlText w:val="•"/>
      <w:lvlJc w:val="left"/>
      <w:pPr>
        <w:ind w:left="5806" w:hanging="147"/>
      </w:pPr>
      <w:rPr>
        <w:rFonts w:hint="default"/>
        <w:lang w:val="zh-CN" w:eastAsia="zh-CN" w:bidi="zh-CN"/>
      </w:rPr>
    </w:lvl>
    <w:lvl w:ilvl="8">
      <w:numFmt w:val="bullet"/>
      <w:lvlText w:val="•"/>
      <w:lvlJc w:val="left"/>
      <w:pPr>
        <w:ind w:left="6993" w:hanging="147"/>
      </w:pPr>
      <w:rPr>
        <w:rFonts w:hint="default"/>
        <w:lang w:val="zh-CN" w:eastAsia="zh-CN" w:bidi="zh-CN"/>
      </w:rPr>
    </w:lvl>
  </w:abstractNum>
  <w:abstractNum w:abstractNumId="42">
    <w:nsid w:val="797840DC"/>
    <w:multiLevelType w:val="multilevel"/>
    <w:tmpl w:val="267CAE04"/>
    <w:lvl w:ilvl="0">
      <w:start w:val="7"/>
      <w:numFmt w:val="decimal"/>
      <w:lvlText w:val="%1"/>
      <w:lvlJc w:val="left"/>
      <w:pPr>
        <w:ind w:left="662" w:hanging="420"/>
      </w:pPr>
      <w:rPr>
        <w:rFonts w:hint="default"/>
        <w:lang w:val="zh-CN" w:eastAsia="zh-CN" w:bidi="zh-CN"/>
      </w:rPr>
    </w:lvl>
    <w:lvl w:ilvl="1">
      <w:start w:val="3"/>
      <w:numFmt w:val="decimal"/>
      <w:lvlText w:val="%1.%2"/>
      <w:lvlJc w:val="left"/>
      <w:pPr>
        <w:ind w:left="662" w:hanging="420"/>
      </w:pPr>
      <w:rPr>
        <w:rFonts w:ascii="Times New Roman" w:eastAsia="Times New Roman" w:hAnsi="Times New Roman" w:cs="Times New Roman" w:hint="default"/>
        <w:w w:val="100"/>
        <w:sz w:val="28"/>
        <w:szCs w:val="28"/>
        <w:lang w:val="zh-CN" w:eastAsia="zh-CN" w:bidi="zh-CN"/>
      </w:rPr>
    </w:lvl>
    <w:lvl w:ilvl="2">
      <w:start w:val="1"/>
      <w:numFmt w:val="decimal"/>
      <w:lvlText w:val="%1.%2.%3"/>
      <w:lvlJc w:val="left"/>
      <w:pPr>
        <w:ind w:left="782" w:hanging="540"/>
      </w:pPr>
      <w:rPr>
        <w:rFonts w:ascii="Times New Roman" w:eastAsia="Times New Roman" w:hAnsi="Times New Roman" w:cs="Times New Roman" w:hint="default"/>
        <w:w w:val="100"/>
        <w:sz w:val="24"/>
        <w:szCs w:val="24"/>
        <w:lang w:val="zh-CN" w:eastAsia="zh-CN" w:bidi="zh-CN"/>
      </w:rPr>
    </w:lvl>
    <w:lvl w:ilvl="3">
      <w:start w:val="1"/>
      <w:numFmt w:val="decimal"/>
      <w:lvlText w:val="(%4)"/>
      <w:lvlJc w:val="left"/>
      <w:pPr>
        <w:ind w:left="1120" w:hanging="399"/>
      </w:pPr>
      <w:rPr>
        <w:rFonts w:ascii="Times New Roman" w:eastAsia="Times New Roman" w:hAnsi="Times New Roman" w:cs="Times New Roman" w:hint="default"/>
        <w:spacing w:val="-2"/>
        <w:w w:val="99"/>
        <w:sz w:val="24"/>
        <w:szCs w:val="24"/>
        <w:lang w:val="zh-CN" w:eastAsia="zh-CN" w:bidi="zh-CN"/>
      </w:rPr>
    </w:lvl>
    <w:lvl w:ilvl="4">
      <w:numFmt w:val="bullet"/>
      <w:lvlText w:val="•"/>
      <w:lvlJc w:val="left"/>
      <w:pPr>
        <w:ind w:left="3086" w:hanging="399"/>
      </w:pPr>
      <w:rPr>
        <w:rFonts w:hint="default"/>
        <w:lang w:val="zh-CN" w:eastAsia="zh-CN" w:bidi="zh-CN"/>
      </w:rPr>
    </w:lvl>
    <w:lvl w:ilvl="5">
      <w:numFmt w:val="bullet"/>
      <w:lvlText w:val="•"/>
      <w:lvlJc w:val="left"/>
      <w:pPr>
        <w:ind w:left="4069" w:hanging="399"/>
      </w:pPr>
      <w:rPr>
        <w:rFonts w:hint="default"/>
        <w:lang w:val="zh-CN" w:eastAsia="zh-CN" w:bidi="zh-CN"/>
      </w:rPr>
    </w:lvl>
    <w:lvl w:ilvl="6">
      <w:numFmt w:val="bullet"/>
      <w:lvlText w:val="•"/>
      <w:lvlJc w:val="left"/>
      <w:pPr>
        <w:ind w:left="5053" w:hanging="399"/>
      </w:pPr>
      <w:rPr>
        <w:rFonts w:hint="default"/>
        <w:lang w:val="zh-CN" w:eastAsia="zh-CN" w:bidi="zh-CN"/>
      </w:rPr>
    </w:lvl>
    <w:lvl w:ilvl="7">
      <w:numFmt w:val="bullet"/>
      <w:lvlText w:val="•"/>
      <w:lvlJc w:val="left"/>
      <w:pPr>
        <w:ind w:left="6036" w:hanging="399"/>
      </w:pPr>
      <w:rPr>
        <w:rFonts w:hint="default"/>
        <w:lang w:val="zh-CN" w:eastAsia="zh-CN" w:bidi="zh-CN"/>
      </w:rPr>
    </w:lvl>
    <w:lvl w:ilvl="8">
      <w:numFmt w:val="bullet"/>
      <w:lvlText w:val="•"/>
      <w:lvlJc w:val="left"/>
      <w:pPr>
        <w:ind w:left="7019" w:hanging="399"/>
      </w:pPr>
      <w:rPr>
        <w:rFonts w:hint="default"/>
        <w:lang w:val="zh-CN" w:eastAsia="zh-CN" w:bidi="zh-CN"/>
      </w:rPr>
    </w:lvl>
  </w:abstractNum>
  <w:abstractNum w:abstractNumId="43">
    <w:nsid w:val="7BDA281C"/>
    <w:multiLevelType w:val="multilevel"/>
    <w:tmpl w:val="57F8508A"/>
    <w:lvl w:ilvl="0">
      <w:start w:val="4"/>
      <w:numFmt w:val="decimal"/>
      <w:lvlText w:val="%1"/>
      <w:lvlJc w:val="left"/>
      <w:pPr>
        <w:ind w:left="850" w:hanging="632"/>
      </w:pPr>
      <w:rPr>
        <w:rFonts w:hint="default"/>
        <w:lang w:val="zh-CN" w:eastAsia="zh-CN" w:bidi="zh-CN"/>
      </w:rPr>
    </w:lvl>
    <w:lvl w:ilvl="1">
      <w:start w:val="3"/>
      <w:numFmt w:val="decimal"/>
      <w:lvlText w:val="%1.%2"/>
      <w:lvlJc w:val="left"/>
      <w:pPr>
        <w:ind w:left="850" w:hanging="632"/>
      </w:pPr>
      <w:rPr>
        <w:rFonts w:hint="default"/>
        <w:lang w:val="zh-CN" w:eastAsia="zh-CN" w:bidi="zh-CN"/>
      </w:rPr>
    </w:lvl>
    <w:lvl w:ilvl="2">
      <w:start w:val="3"/>
      <w:numFmt w:val="decimal"/>
      <w:lvlText w:val="%1.%2.%3"/>
      <w:lvlJc w:val="left"/>
      <w:pPr>
        <w:ind w:left="850" w:hanging="632"/>
      </w:pPr>
      <w:rPr>
        <w:rFonts w:ascii="Times New Roman" w:eastAsia="Times New Roman" w:hAnsi="Times New Roman" w:cs="Times New Roman" w:hint="default"/>
        <w:b/>
        <w:bCs/>
        <w:w w:val="100"/>
        <w:sz w:val="28"/>
        <w:szCs w:val="28"/>
        <w:lang w:val="zh-CN" w:eastAsia="zh-CN" w:bidi="zh-CN"/>
      </w:rPr>
    </w:lvl>
    <w:lvl w:ilvl="3">
      <w:start w:val="1"/>
      <w:numFmt w:val="decimal"/>
      <w:lvlText w:val="%1.%2.%3.%4"/>
      <w:lvlJc w:val="left"/>
      <w:pPr>
        <w:ind w:left="938" w:hanging="720"/>
      </w:pPr>
      <w:rPr>
        <w:rFonts w:ascii="Times New Roman" w:eastAsia="Times New Roman" w:hAnsi="Times New Roman" w:cs="Times New Roman" w:hint="default"/>
        <w:b/>
        <w:bCs/>
        <w:w w:val="100"/>
        <w:sz w:val="24"/>
        <w:szCs w:val="24"/>
        <w:lang w:val="zh-CN" w:eastAsia="zh-CN" w:bidi="zh-CN"/>
      </w:rPr>
    </w:lvl>
    <w:lvl w:ilvl="4">
      <w:numFmt w:val="bullet"/>
      <w:lvlText w:val="•"/>
      <w:lvlJc w:val="left"/>
      <w:pPr>
        <w:ind w:left="3862" w:hanging="720"/>
      </w:pPr>
      <w:rPr>
        <w:rFonts w:hint="default"/>
        <w:lang w:val="zh-CN" w:eastAsia="zh-CN" w:bidi="zh-CN"/>
      </w:rPr>
    </w:lvl>
    <w:lvl w:ilvl="5">
      <w:numFmt w:val="bullet"/>
      <w:lvlText w:val="•"/>
      <w:lvlJc w:val="left"/>
      <w:pPr>
        <w:ind w:left="4836" w:hanging="720"/>
      </w:pPr>
      <w:rPr>
        <w:rFonts w:hint="default"/>
        <w:lang w:val="zh-CN" w:eastAsia="zh-CN" w:bidi="zh-CN"/>
      </w:rPr>
    </w:lvl>
    <w:lvl w:ilvl="6">
      <w:numFmt w:val="bullet"/>
      <w:lvlText w:val="•"/>
      <w:lvlJc w:val="left"/>
      <w:pPr>
        <w:ind w:left="5810" w:hanging="720"/>
      </w:pPr>
      <w:rPr>
        <w:rFonts w:hint="default"/>
        <w:lang w:val="zh-CN" w:eastAsia="zh-CN" w:bidi="zh-CN"/>
      </w:rPr>
    </w:lvl>
    <w:lvl w:ilvl="7">
      <w:numFmt w:val="bullet"/>
      <w:lvlText w:val="•"/>
      <w:lvlJc w:val="left"/>
      <w:pPr>
        <w:ind w:left="6784" w:hanging="720"/>
      </w:pPr>
      <w:rPr>
        <w:rFonts w:hint="default"/>
        <w:lang w:val="zh-CN" w:eastAsia="zh-CN" w:bidi="zh-CN"/>
      </w:rPr>
    </w:lvl>
    <w:lvl w:ilvl="8">
      <w:numFmt w:val="bullet"/>
      <w:lvlText w:val="•"/>
      <w:lvlJc w:val="left"/>
      <w:pPr>
        <w:ind w:left="7758" w:hanging="720"/>
      </w:pPr>
      <w:rPr>
        <w:rFonts w:hint="default"/>
        <w:lang w:val="zh-CN" w:eastAsia="zh-CN" w:bidi="zh-CN"/>
      </w:rPr>
    </w:lvl>
  </w:abstractNum>
  <w:num w:numId="1">
    <w:abstractNumId w:val="1"/>
  </w:num>
  <w:num w:numId="2">
    <w:abstractNumId w:val="35"/>
  </w:num>
  <w:num w:numId="3">
    <w:abstractNumId w:val="17"/>
  </w:num>
  <w:num w:numId="4">
    <w:abstractNumId w:val="12"/>
  </w:num>
  <w:num w:numId="5">
    <w:abstractNumId w:val="33"/>
  </w:num>
  <w:num w:numId="6">
    <w:abstractNumId w:val="27"/>
  </w:num>
  <w:num w:numId="7">
    <w:abstractNumId w:val="15"/>
  </w:num>
  <w:num w:numId="8">
    <w:abstractNumId w:val="24"/>
  </w:num>
  <w:num w:numId="9">
    <w:abstractNumId w:val="0"/>
  </w:num>
  <w:num w:numId="10">
    <w:abstractNumId w:val="20"/>
  </w:num>
  <w:num w:numId="11">
    <w:abstractNumId w:val="29"/>
  </w:num>
  <w:num w:numId="12">
    <w:abstractNumId w:val="42"/>
  </w:num>
  <w:num w:numId="13">
    <w:abstractNumId w:val="38"/>
  </w:num>
  <w:num w:numId="14">
    <w:abstractNumId w:val="40"/>
  </w:num>
  <w:num w:numId="15">
    <w:abstractNumId w:val="22"/>
  </w:num>
  <w:num w:numId="16">
    <w:abstractNumId w:val="31"/>
  </w:num>
  <w:num w:numId="17">
    <w:abstractNumId w:val="18"/>
  </w:num>
  <w:num w:numId="18">
    <w:abstractNumId w:val="43"/>
  </w:num>
  <w:num w:numId="19">
    <w:abstractNumId w:val="16"/>
  </w:num>
  <w:num w:numId="20">
    <w:abstractNumId w:val="34"/>
  </w:num>
  <w:num w:numId="21">
    <w:abstractNumId w:val="23"/>
  </w:num>
  <w:num w:numId="22">
    <w:abstractNumId w:val="13"/>
  </w:num>
  <w:num w:numId="23">
    <w:abstractNumId w:val="26"/>
  </w:num>
  <w:num w:numId="24">
    <w:abstractNumId w:val="14"/>
  </w:num>
  <w:num w:numId="25">
    <w:abstractNumId w:val="19"/>
  </w:num>
  <w:num w:numId="26">
    <w:abstractNumId w:val="36"/>
  </w:num>
  <w:num w:numId="27">
    <w:abstractNumId w:val="28"/>
  </w:num>
  <w:num w:numId="28">
    <w:abstractNumId w:val="25"/>
  </w:num>
  <w:num w:numId="29">
    <w:abstractNumId w:val="41"/>
  </w:num>
  <w:num w:numId="30">
    <w:abstractNumId w:val="37"/>
  </w:num>
  <w:num w:numId="31">
    <w:abstractNumId w:val="30"/>
  </w:num>
  <w:num w:numId="32">
    <w:abstractNumId w:val="32"/>
  </w:num>
  <w:num w:numId="33">
    <w:abstractNumId w:val="9"/>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10"/>
  </w:num>
  <w:num w:numId="42">
    <w:abstractNumId w:val="11"/>
  </w:num>
  <w:num w:numId="43">
    <w:abstractNumId w:val="39"/>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6FF"/>
    <w:rsid w:val="000031AC"/>
    <w:rsid w:val="00003BD0"/>
    <w:rsid w:val="00014F5A"/>
    <w:rsid w:val="000245A4"/>
    <w:rsid w:val="000275FF"/>
    <w:rsid w:val="000332CF"/>
    <w:rsid w:val="000345DF"/>
    <w:rsid w:val="00034D94"/>
    <w:rsid w:val="00037D71"/>
    <w:rsid w:val="00040244"/>
    <w:rsid w:val="00040CA3"/>
    <w:rsid w:val="00040F59"/>
    <w:rsid w:val="00053F33"/>
    <w:rsid w:val="00057B85"/>
    <w:rsid w:val="000600EA"/>
    <w:rsid w:val="00061785"/>
    <w:rsid w:val="00063DCD"/>
    <w:rsid w:val="00064AF0"/>
    <w:rsid w:val="00070F84"/>
    <w:rsid w:val="00073E25"/>
    <w:rsid w:val="00073ED5"/>
    <w:rsid w:val="00074BD9"/>
    <w:rsid w:val="00083213"/>
    <w:rsid w:val="000838D7"/>
    <w:rsid w:val="00084333"/>
    <w:rsid w:val="00086DB1"/>
    <w:rsid w:val="00090A73"/>
    <w:rsid w:val="00095396"/>
    <w:rsid w:val="00095A9D"/>
    <w:rsid w:val="000B4F7B"/>
    <w:rsid w:val="000B591B"/>
    <w:rsid w:val="000B7B6A"/>
    <w:rsid w:val="000B7FDA"/>
    <w:rsid w:val="000C4657"/>
    <w:rsid w:val="000C7418"/>
    <w:rsid w:val="000D14F0"/>
    <w:rsid w:val="000D5F14"/>
    <w:rsid w:val="000D6C4B"/>
    <w:rsid w:val="000E120E"/>
    <w:rsid w:val="000F4A4D"/>
    <w:rsid w:val="000F4C4A"/>
    <w:rsid w:val="000F56C6"/>
    <w:rsid w:val="001039A1"/>
    <w:rsid w:val="00103E43"/>
    <w:rsid w:val="00107925"/>
    <w:rsid w:val="001178F8"/>
    <w:rsid w:val="00121287"/>
    <w:rsid w:val="00122D48"/>
    <w:rsid w:val="00126048"/>
    <w:rsid w:val="001326C0"/>
    <w:rsid w:val="001353A5"/>
    <w:rsid w:val="00136A9B"/>
    <w:rsid w:val="001370D0"/>
    <w:rsid w:val="0014161A"/>
    <w:rsid w:val="00141B42"/>
    <w:rsid w:val="00145258"/>
    <w:rsid w:val="00147F52"/>
    <w:rsid w:val="00157C2A"/>
    <w:rsid w:val="001601D5"/>
    <w:rsid w:val="00164327"/>
    <w:rsid w:val="00164D13"/>
    <w:rsid w:val="001655C4"/>
    <w:rsid w:val="0016746F"/>
    <w:rsid w:val="00175017"/>
    <w:rsid w:val="0018482C"/>
    <w:rsid w:val="0018731E"/>
    <w:rsid w:val="0019032A"/>
    <w:rsid w:val="001A11EE"/>
    <w:rsid w:val="001A2B2F"/>
    <w:rsid w:val="001B1BD8"/>
    <w:rsid w:val="001B1D49"/>
    <w:rsid w:val="001B4CF2"/>
    <w:rsid w:val="001C1A56"/>
    <w:rsid w:val="001C48E2"/>
    <w:rsid w:val="001C687C"/>
    <w:rsid w:val="001D0C32"/>
    <w:rsid w:val="001D270D"/>
    <w:rsid w:val="001D3322"/>
    <w:rsid w:val="001E40AC"/>
    <w:rsid w:val="001E6D8E"/>
    <w:rsid w:val="001F1679"/>
    <w:rsid w:val="001F21C9"/>
    <w:rsid w:val="001F3D0D"/>
    <w:rsid w:val="001F5C0D"/>
    <w:rsid w:val="001F6439"/>
    <w:rsid w:val="001F6C98"/>
    <w:rsid w:val="002041DA"/>
    <w:rsid w:val="00204AFA"/>
    <w:rsid w:val="00206721"/>
    <w:rsid w:val="00207C91"/>
    <w:rsid w:val="00207E73"/>
    <w:rsid w:val="00214860"/>
    <w:rsid w:val="00215571"/>
    <w:rsid w:val="002261A9"/>
    <w:rsid w:val="0022708F"/>
    <w:rsid w:val="00230213"/>
    <w:rsid w:val="002312CB"/>
    <w:rsid w:val="00233DA3"/>
    <w:rsid w:val="002378F2"/>
    <w:rsid w:val="0024401B"/>
    <w:rsid w:val="00264563"/>
    <w:rsid w:val="0026533B"/>
    <w:rsid w:val="00266730"/>
    <w:rsid w:val="00272AE7"/>
    <w:rsid w:val="0027312B"/>
    <w:rsid w:val="0027384C"/>
    <w:rsid w:val="002763AA"/>
    <w:rsid w:val="0027648E"/>
    <w:rsid w:val="00283011"/>
    <w:rsid w:val="00284827"/>
    <w:rsid w:val="002857D2"/>
    <w:rsid w:val="00285F59"/>
    <w:rsid w:val="002870FD"/>
    <w:rsid w:val="0029030E"/>
    <w:rsid w:val="00291148"/>
    <w:rsid w:val="00291A1B"/>
    <w:rsid w:val="00291D9B"/>
    <w:rsid w:val="00291F69"/>
    <w:rsid w:val="0029308D"/>
    <w:rsid w:val="00296954"/>
    <w:rsid w:val="002A4FA0"/>
    <w:rsid w:val="002B2491"/>
    <w:rsid w:val="002C004B"/>
    <w:rsid w:val="002C30B5"/>
    <w:rsid w:val="002C6A9D"/>
    <w:rsid w:val="002D54E0"/>
    <w:rsid w:val="002D623C"/>
    <w:rsid w:val="002D7F96"/>
    <w:rsid w:val="002E2D36"/>
    <w:rsid w:val="002F615C"/>
    <w:rsid w:val="002F7B47"/>
    <w:rsid w:val="00300568"/>
    <w:rsid w:val="00304919"/>
    <w:rsid w:val="00312AC4"/>
    <w:rsid w:val="003146C2"/>
    <w:rsid w:val="0031666F"/>
    <w:rsid w:val="003219A8"/>
    <w:rsid w:val="00323314"/>
    <w:rsid w:val="00325DDA"/>
    <w:rsid w:val="00326D52"/>
    <w:rsid w:val="003358F2"/>
    <w:rsid w:val="003371EE"/>
    <w:rsid w:val="003431CD"/>
    <w:rsid w:val="00344547"/>
    <w:rsid w:val="003466E5"/>
    <w:rsid w:val="00346B5F"/>
    <w:rsid w:val="00353FF5"/>
    <w:rsid w:val="0035466F"/>
    <w:rsid w:val="00356638"/>
    <w:rsid w:val="0036655F"/>
    <w:rsid w:val="00373E99"/>
    <w:rsid w:val="003777F3"/>
    <w:rsid w:val="003805C8"/>
    <w:rsid w:val="00384A80"/>
    <w:rsid w:val="00387302"/>
    <w:rsid w:val="003941A1"/>
    <w:rsid w:val="00394E90"/>
    <w:rsid w:val="0039601F"/>
    <w:rsid w:val="003A008A"/>
    <w:rsid w:val="003A1E2F"/>
    <w:rsid w:val="003A267F"/>
    <w:rsid w:val="003B620A"/>
    <w:rsid w:val="003B687C"/>
    <w:rsid w:val="003B748F"/>
    <w:rsid w:val="003C2367"/>
    <w:rsid w:val="003C2E1D"/>
    <w:rsid w:val="003C6A48"/>
    <w:rsid w:val="003D2662"/>
    <w:rsid w:val="003D63CE"/>
    <w:rsid w:val="003E08EB"/>
    <w:rsid w:val="003E0A5C"/>
    <w:rsid w:val="003E5F41"/>
    <w:rsid w:val="003F2201"/>
    <w:rsid w:val="003F2AC6"/>
    <w:rsid w:val="003F541B"/>
    <w:rsid w:val="004019B2"/>
    <w:rsid w:val="00401D70"/>
    <w:rsid w:val="0040348D"/>
    <w:rsid w:val="00403832"/>
    <w:rsid w:val="00407A58"/>
    <w:rsid w:val="00413D62"/>
    <w:rsid w:val="004203E7"/>
    <w:rsid w:val="00422E40"/>
    <w:rsid w:val="004236F9"/>
    <w:rsid w:val="0042453B"/>
    <w:rsid w:val="00424E82"/>
    <w:rsid w:val="00430419"/>
    <w:rsid w:val="00444616"/>
    <w:rsid w:val="00451E89"/>
    <w:rsid w:val="00466C73"/>
    <w:rsid w:val="00472DC7"/>
    <w:rsid w:val="00481336"/>
    <w:rsid w:val="004836BA"/>
    <w:rsid w:val="00487E0F"/>
    <w:rsid w:val="00490D71"/>
    <w:rsid w:val="004918AA"/>
    <w:rsid w:val="004920D1"/>
    <w:rsid w:val="004A5C54"/>
    <w:rsid w:val="004A5FC9"/>
    <w:rsid w:val="004B218D"/>
    <w:rsid w:val="004B73D1"/>
    <w:rsid w:val="004B7DDF"/>
    <w:rsid w:val="004C0222"/>
    <w:rsid w:val="004D0762"/>
    <w:rsid w:val="004D2B06"/>
    <w:rsid w:val="004D3BA2"/>
    <w:rsid w:val="004E2598"/>
    <w:rsid w:val="004F200C"/>
    <w:rsid w:val="004F4217"/>
    <w:rsid w:val="004F55BD"/>
    <w:rsid w:val="00500088"/>
    <w:rsid w:val="0050129C"/>
    <w:rsid w:val="00503F02"/>
    <w:rsid w:val="00505091"/>
    <w:rsid w:val="00507762"/>
    <w:rsid w:val="005130AE"/>
    <w:rsid w:val="00522B50"/>
    <w:rsid w:val="00524418"/>
    <w:rsid w:val="005330AF"/>
    <w:rsid w:val="005400C5"/>
    <w:rsid w:val="00541C55"/>
    <w:rsid w:val="00543A6A"/>
    <w:rsid w:val="0054539D"/>
    <w:rsid w:val="005468DA"/>
    <w:rsid w:val="00555C8E"/>
    <w:rsid w:val="00556B16"/>
    <w:rsid w:val="005574CD"/>
    <w:rsid w:val="00557E2B"/>
    <w:rsid w:val="00561353"/>
    <w:rsid w:val="005654BD"/>
    <w:rsid w:val="00565898"/>
    <w:rsid w:val="00567B5C"/>
    <w:rsid w:val="005801A0"/>
    <w:rsid w:val="00580385"/>
    <w:rsid w:val="0058101C"/>
    <w:rsid w:val="00584A13"/>
    <w:rsid w:val="00585222"/>
    <w:rsid w:val="00586CE6"/>
    <w:rsid w:val="00587CE5"/>
    <w:rsid w:val="00591AE5"/>
    <w:rsid w:val="005A1ECD"/>
    <w:rsid w:val="005A2A57"/>
    <w:rsid w:val="005A7693"/>
    <w:rsid w:val="005B14FB"/>
    <w:rsid w:val="005C0EFE"/>
    <w:rsid w:val="005C6808"/>
    <w:rsid w:val="005D0A52"/>
    <w:rsid w:val="005D13DE"/>
    <w:rsid w:val="005D56A1"/>
    <w:rsid w:val="005D712B"/>
    <w:rsid w:val="005E1190"/>
    <w:rsid w:val="005E2E37"/>
    <w:rsid w:val="005E3005"/>
    <w:rsid w:val="005E7AF8"/>
    <w:rsid w:val="005F05A5"/>
    <w:rsid w:val="005F0CC4"/>
    <w:rsid w:val="005F73E2"/>
    <w:rsid w:val="00612461"/>
    <w:rsid w:val="00615269"/>
    <w:rsid w:val="00617F89"/>
    <w:rsid w:val="0062008F"/>
    <w:rsid w:val="00620336"/>
    <w:rsid w:val="00626FFD"/>
    <w:rsid w:val="006402C9"/>
    <w:rsid w:val="006429E3"/>
    <w:rsid w:val="00642BA7"/>
    <w:rsid w:val="006478A5"/>
    <w:rsid w:val="00660EE8"/>
    <w:rsid w:val="00664D83"/>
    <w:rsid w:val="0066524F"/>
    <w:rsid w:val="0066782D"/>
    <w:rsid w:val="00685F74"/>
    <w:rsid w:val="006879F9"/>
    <w:rsid w:val="00690C63"/>
    <w:rsid w:val="006A2443"/>
    <w:rsid w:val="006A355D"/>
    <w:rsid w:val="006A4A3C"/>
    <w:rsid w:val="006A4B2A"/>
    <w:rsid w:val="006A7AEE"/>
    <w:rsid w:val="006B014A"/>
    <w:rsid w:val="006B1381"/>
    <w:rsid w:val="006B4A72"/>
    <w:rsid w:val="006B4C69"/>
    <w:rsid w:val="006B5B0D"/>
    <w:rsid w:val="006B60D4"/>
    <w:rsid w:val="006C59E4"/>
    <w:rsid w:val="006C5B27"/>
    <w:rsid w:val="006C7E43"/>
    <w:rsid w:val="006D3200"/>
    <w:rsid w:val="006E0BF9"/>
    <w:rsid w:val="006E0D6F"/>
    <w:rsid w:val="006E133F"/>
    <w:rsid w:val="006E3407"/>
    <w:rsid w:val="006E50A3"/>
    <w:rsid w:val="006F025E"/>
    <w:rsid w:val="006F031E"/>
    <w:rsid w:val="006F1CC6"/>
    <w:rsid w:val="006F458C"/>
    <w:rsid w:val="006F5831"/>
    <w:rsid w:val="00704859"/>
    <w:rsid w:val="007054EF"/>
    <w:rsid w:val="00710867"/>
    <w:rsid w:val="00715CD5"/>
    <w:rsid w:val="00720C69"/>
    <w:rsid w:val="0072226A"/>
    <w:rsid w:val="00723227"/>
    <w:rsid w:val="007246EE"/>
    <w:rsid w:val="0073126A"/>
    <w:rsid w:val="0073615B"/>
    <w:rsid w:val="00737F8A"/>
    <w:rsid w:val="007452A9"/>
    <w:rsid w:val="00747587"/>
    <w:rsid w:val="007503E2"/>
    <w:rsid w:val="00753468"/>
    <w:rsid w:val="007570F2"/>
    <w:rsid w:val="0076000D"/>
    <w:rsid w:val="007606FA"/>
    <w:rsid w:val="0076378D"/>
    <w:rsid w:val="007666C0"/>
    <w:rsid w:val="00767E1C"/>
    <w:rsid w:val="00771956"/>
    <w:rsid w:val="007719E8"/>
    <w:rsid w:val="007721C5"/>
    <w:rsid w:val="00772BFD"/>
    <w:rsid w:val="00777E50"/>
    <w:rsid w:val="00780BB4"/>
    <w:rsid w:val="00782424"/>
    <w:rsid w:val="00785018"/>
    <w:rsid w:val="007850E7"/>
    <w:rsid w:val="00785A73"/>
    <w:rsid w:val="00786C92"/>
    <w:rsid w:val="0079168B"/>
    <w:rsid w:val="00795474"/>
    <w:rsid w:val="007A143E"/>
    <w:rsid w:val="007A5AD1"/>
    <w:rsid w:val="007B0C93"/>
    <w:rsid w:val="007B2246"/>
    <w:rsid w:val="007B2D09"/>
    <w:rsid w:val="007B2DFB"/>
    <w:rsid w:val="007B3A7F"/>
    <w:rsid w:val="007B6659"/>
    <w:rsid w:val="007C1FC4"/>
    <w:rsid w:val="007C30D7"/>
    <w:rsid w:val="007C3199"/>
    <w:rsid w:val="007C3C6A"/>
    <w:rsid w:val="007C436C"/>
    <w:rsid w:val="007C4A44"/>
    <w:rsid w:val="007C51BD"/>
    <w:rsid w:val="007D2703"/>
    <w:rsid w:val="007D485A"/>
    <w:rsid w:val="007D51B0"/>
    <w:rsid w:val="007E6195"/>
    <w:rsid w:val="007E66FF"/>
    <w:rsid w:val="007F0B7A"/>
    <w:rsid w:val="007F100F"/>
    <w:rsid w:val="007F4498"/>
    <w:rsid w:val="007F7058"/>
    <w:rsid w:val="007F75CD"/>
    <w:rsid w:val="008065C8"/>
    <w:rsid w:val="008121AF"/>
    <w:rsid w:val="0081245D"/>
    <w:rsid w:val="00815C6E"/>
    <w:rsid w:val="00821B3E"/>
    <w:rsid w:val="00824455"/>
    <w:rsid w:val="00826046"/>
    <w:rsid w:val="008302F4"/>
    <w:rsid w:val="00831AED"/>
    <w:rsid w:val="00833E1D"/>
    <w:rsid w:val="00834E48"/>
    <w:rsid w:val="00844CD4"/>
    <w:rsid w:val="00846DE1"/>
    <w:rsid w:val="00861318"/>
    <w:rsid w:val="0086402B"/>
    <w:rsid w:val="00864896"/>
    <w:rsid w:val="00882289"/>
    <w:rsid w:val="00883FBC"/>
    <w:rsid w:val="0088478C"/>
    <w:rsid w:val="00884E8D"/>
    <w:rsid w:val="00890B39"/>
    <w:rsid w:val="0089314F"/>
    <w:rsid w:val="00895450"/>
    <w:rsid w:val="008A649E"/>
    <w:rsid w:val="008B0655"/>
    <w:rsid w:val="008B179C"/>
    <w:rsid w:val="008B3262"/>
    <w:rsid w:val="008B4D2E"/>
    <w:rsid w:val="008B5DD7"/>
    <w:rsid w:val="008B61A1"/>
    <w:rsid w:val="008B68EB"/>
    <w:rsid w:val="008B6D4B"/>
    <w:rsid w:val="008C1201"/>
    <w:rsid w:val="008D4507"/>
    <w:rsid w:val="008D5F26"/>
    <w:rsid w:val="008E41D2"/>
    <w:rsid w:val="008E5FDF"/>
    <w:rsid w:val="008E6074"/>
    <w:rsid w:val="008E6A8A"/>
    <w:rsid w:val="008F143C"/>
    <w:rsid w:val="008F33FD"/>
    <w:rsid w:val="008F3FBE"/>
    <w:rsid w:val="008F7A15"/>
    <w:rsid w:val="008F7B0A"/>
    <w:rsid w:val="00901ED9"/>
    <w:rsid w:val="009029AE"/>
    <w:rsid w:val="009053DC"/>
    <w:rsid w:val="00905B0D"/>
    <w:rsid w:val="00910F41"/>
    <w:rsid w:val="00914D7E"/>
    <w:rsid w:val="0091516F"/>
    <w:rsid w:val="0091554F"/>
    <w:rsid w:val="009204D6"/>
    <w:rsid w:val="00922C57"/>
    <w:rsid w:val="00926566"/>
    <w:rsid w:val="0093432D"/>
    <w:rsid w:val="00935268"/>
    <w:rsid w:val="00935D55"/>
    <w:rsid w:val="00935D9E"/>
    <w:rsid w:val="00937A6A"/>
    <w:rsid w:val="00937E03"/>
    <w:rsid w:val="00941C25"/>
    <w:rsid w:val="00942228"/>
    <w:rsid w:val="00946DA6"/>
    <w:rsid w:val="009559FF"/>
    <w:rsid w:val="00955A7A"/>
    <w:rsid w:val="00955A90"/>
    <w:rsid w:val="009566D2"/>
    <w:rsid w:val="00960935"/>
    <w:rsid w:val="0096711D"/>
    <w:rsid w:val="009703CB"/>
    <w:rsid w:val="00971A3D"/>
    <w:rsid w:val="0097283E"/>
    <w:rsid w:val="009840E3"/>
    <w:rsid w:val="00992427"/>
    <w:rsid w:val="00994E4A"/>
    <w:rsid w:val="009A660F"/>
    <w:rsid w:val="009A6DF8"/>
    <w:rsid w:val="009B1292"/>
    <w:rsid w:val="009B283F"/>
    <w:rsid w:val="009B4036"/>
    <w:rsid w:val="009B6188"/>
    <w:rsid w:val="009C5D0E"/>
    <w:rsid w:val="009C77A8"/>
    <w:rsid w:val="009D1589"/>
    <w:rsid w:val="009D60AD"/>
    <w:rsid w:val="009D735A"/>
    <w:rsid w:val="009E0159"/>
    <w:rsid w:val="009E1F5B"/>
    <w:rsid w:val="009F27C7"/>
    <w:rsid w:val="009F71B1"/>
    <w:rsid w:val="009F7E0C"/>
    <w:rsid w:val="00A025D4"/>
    <w:rsid w:val="00A0304C"/>
    <w:rsid w:val="00A03878"/>
    <w:rsid w:val="00A04612"/>
    <w:rsid w:val="00A0480E"/>
    <w:rsid w:val="00A078CC"/>
    <w:rsid w:val="00A11F8D"/>
    <w:rsid w:val="00A1312B"/>
    <w:rsid w:val="00A131BE"/>
    <w:rsid w:val="00A15534"/>
    <w:rsid w:val="00A179A9"/>
    <w:rsid w:val="00A246CF"/>
    <w:rsid w:val="00A27794"/>
    <w:rsid w:val="00A27E09"/>
    <w:rsid w:val="00A31C53"/>
    <w:rsid w:val="00A334FF"/>
    <w:rsid w:val="00A3648B"/>
    <w:rsid w:val="00A41B06"/>
    <w:rsid w:val="00A43F3C"/>
    <w:rsid w:val="00A46CD2"/>
    <w:rsid w:val="00A523F4"/>
    <w:rsid w:val="00A6163D"/>
    <w:rsid w:val="00A65C7B"/>
    <w:rsid w:val="00A769B5"/>
    <w:rsid w:val="00A7718E"/>
    <w:rsid w:val="00A855F3"/>
    <w:rsid w:val="00A93AA8"/>
    <w:rsid w:val="00AA41B9"/>
    <w:rsid w:val="00AA5B4A"/>
    <w:rsid w:val="00AB4460"/>
    <w:rsid w:val="00AB4941"/>
    <w:rsid w:val="00AB6168"/>
    <w:rsid w:val="00AC115E"/>
    <w:rsid w:val="00AC53B8"/>
    <w:rsid w:val="00AD284F"/>
    <w:rsid w:val="00AD6C35"/>
    <w:rsid w:val="00AE119A"/>
    <w:rsid w:val="00AE14B0"/>
    <w:rsid w:val="00AE3B7A"/>
    <w:rsid w:val="00AF3D8C"/>
    <w:rsid w:val="00AF5110"/>
    <w:rsid w:val="00AF5A49"/>
    <w:rsid w:val="00AF74D5"/>
    <w:rsid w:val="00B008DD"/>
    <w:rsid w:val="00B059DF"/>
    <w:rsid w:val="00B11F43"/>
    <w:rsid w:val="00B12DC9"/>
    <w:rsid w:val="00B164D9"/>
    <w:rsid w:val="00B20533"/>
    <w:rsid w:val="00B2316C"/>
    <w:rsid w:val="00B23BF8"/>
    <w:rsid w:val="00B2798C"/>
    <w:rsid w:val="00B32BC5"/>
    <w:rsid w:val="00B33346"/>
    <w:rsid w:val="00B471EE"/>
    <w:rsid w:val="00B50FB4"/>
    <w:rsid w:val="00B514C5"/>
    <w:rsid w:val="00B5333C"/>
    <w:rsid w:val="00B573F6"/>
    <w:rsid w:val="00B5785D"/>
    <w:rsid w:val="00B6075F"/>
    <w:rsid w:val="00B609F1"/>
    <w:rsid w:val="00B6683B"/>
    <w:rsid w:val="00B73BB1"/>
    <w:rsid w:val="00B74B04"/>
    <w:rsid w:val="00B74D0F"/>
    <w:rsid w:val="00B800F0"/>
    <w:rsid w:val="00B8370A"/>
    <w:rsid w:val="00B84E00"/>
    <w:rsid w:val="00B86812"/>
    <w:rsid w:val="00B86A44"/>
    <w:rsid w:val="00B90200"/>
    <w:rsid w:val="00B94F97"/>
    <w:rsid w:val="00B964A6"/>
    <w:rsid w:val="00BA1723"/>
    <w:rsid w:val="00BA17D3"/>
    <w:rsid w:val="00BA3E08"/>
    <w:rsid w:val="00BB40EC"/>
    <w:rsid w:val="00BB5B55"/>
    <w:rsid w:val="00BB67A5"/>
    <w:rsid w:val="00BC15E1"/>
    <w:rsid w:val="00BC269C"/>
    <w:rsid w:val="00BC69E9"/>
    <w:rsid w:val="00BD11B7"/>
    <w:rsid w:val="00BD1266"/>
    <w:rsid w:val="00BD34A8"/>
    <w:rsid w:val="00BD3C5E"/>
    <w:rsid w:val="00BE3B0D"/>
    <w:rsid w:val="00BE437A"/>
    <w:rsid w:val="00BF1860"/>
    <w:rsid w:val="00BF1AD7"/>
    <w:rsid w:val="00BF4114"/>
    <w:rsid w:val="00BF5444"/>
    <w:rsid w:val="00BF7B57"/>
    <w:rsid w:val="00C01F0E"/>
    <w:rsid w:val="00C047B8"/>
    <w:rsid w:val="00C04D72"/>
    <w:rsid w:val="00C07BEF"/>
    <w:rsid w:val="00C11D83"/>
    <w:rsid w:val="00C146B0"/>
    <w:rsid w:val="00C16C32"/>
    <w:rsid w:val="00C261D3"/>
    <w:rsid w:val="00C2675A"/>
    <w:rsid w:val="00C30ADA"/>
    <w:rsid w:val="00C337FF"/>
    <w:rsid w:val="00C379E8"/>
    <w:rsid w:val="00C4139D"/>
    <w:rsid w:val="00C4242D"/>
    <w:rsid w:val="00C425BA"/>
    <w:rsid w:val="00C43E6E"/>
    <w:rsid w:val="00C46793"/>
    <w:rsid w:val="00C51BD8"/>
    <w:rsid w:val="00C544E4"/>
    <w:rsid w:val="00C57228"/>
    <w:rsid w:val="00C574E8"/>
    <w:rsid w:val="00C61207"/>
    <w:rsid w:val="00C628B5"/>
    <w:rsid w:val="00C62AEA"/>
    <w:rsid w:val="00C6494D"/>
    <w:rsid w:val="00C66567"/>
    <w:rsid w:val="00C6714C"/>
    <w:rsid w:val="00C7204F"/>
    <w:rsid w:val="00C879EC"/>
    <w:rsid w:val="00C930BF"/>
    <w:rsid w:val="00C95DAD"/>
    <w:rsid w:val="00CA1AA2"/>
    <w:rsid w:val="00CA39F5"/>
    <w:rsid w:val="00CA72BC"/>
    <w:rsid w:val="00CB67B9"/>
    <w:rsid w:val="00CB7BF8"/>
    <w:rsid w:val="00CC18CD"/>
    <w:rsid w:val="00CC393E"/>
    <w:rsid w:val="00CC3B37"/>
    <w:rsid w:val="00CC6D73"/>
    <w:rsid w:val="00CC6DA4"/>
    <w:rsid w:val="00CD0F79"/>
    <w:rsid w:val="00CD2B57"/>
    <w:rsid w:val="00CD39D8"/>
    <w:rsid w:val="00CE27C1"/>
    <w:rsid w:val="00CF1B80"/>
    <w:rsid w:val="00CF26E9"/>
    <w:rsid w:val="00CF361D"/>
    <w:rsid w:val="00D04247"/>
    <w:rsid w:val="00D05CC0"/>
    <w:rsid w:val="00D06546"/>
    <w:rsid w:val="00D07F5A"/>
    <w:rsid w:val="00D126C2"/>
    <w:rsid w:val="00D12A8E"/>
    <w:rsid w:val="00D15A55"/>
    <w:rsid w:val="00D16689"/>
    <w:rsid w:val="00D20249"/>
    <w:rsid w:val="00D22556"/>
    <w:rsid w:val="00D326C4"/>
    <w:rsid w:val="00D35341"/>
    <w:rsid w:val="00D368C0"/>
    <w:rsid w:val="00D527C9"/>
    <w:rsid w:val="00D54E48"/>
    <w:rsid w:val="00D56218"/>
    <w:rsid w:val="00D57569"/>
    <w:rsid w:val="00D71833"/>
    <w:rsid w:val="00D73B19"/>
    <w:rsid w:val="00D7699A"/>
    <w:rsid w:val="00D90F43"/>
    <w:rsid w:val="00D94766"/>
    <w:rsid w:val="00D9633B"/>
    <w:rsid w:val="00D96659"/>
    <w:rsid w:val="00DA0FF8"/>
    <w:rsid w:val="00DA624D"/>
    <w:rsid w:val="00DA706A"/>
    <w:rsid w:val="00DA78BD"/>
    <w:rsid w:val="00DA7BB7"/>
    <w:rsid w:val="00DB1327"/>
    <w:rsid w:val="00DB13A0"/>
    <w:rsid w:val="00DB26CF"/>
    <w:rsid w:val="00DB6BC5"/>
    <w:rsid w:val="00DC0FD8"/>
    <w:rsid w:val="00DC3F32"/>
    <w:rsid w:val="00DC4FC3"/>
    <w:rsid w:val="00DC5CCE"/>
    <w:rsid w:val="00DC7037"/>
    <w:rsid w:val="00DD2381"/>
    <w:rsid w:val="00DD29AB"/>
    <w:rsid w:val="00DD5754"/>
    <w:rsid w:val="00DD71B1"/>
    <w:rsid w:val="00DE0DDA"/>
    <w:rsid w:val="00DE2F5B"/>
    <w:rsid w:val="00DE3B0B"/>
    <w:rsid w:val="00DF171B"/>
    <w:rsid w:val="00DF54A1"/>
    <w:rsid w:val="00DF6DD1"/>
    <w:rsid w:val="00E117B0"/>
    <w:rsid w:val="00E20FBF"/>
    <w:rsid w:val="00E26F68"/>
    <w:rsid w:val="00E30B0A"/>
    <w:rsid w:val="00E361D1"/>
    <w:rsid w:val="00E37266"/>
    <w:rsid w:val="00E376E9"/>
    <w:rsid w:val="00E37EC8"/>
    <w:rsid w:val="00E443AD"/>
    <w:rsid w:val="00E45347"/>
    <w:rsid w:val="00E464F2"/>
    <w:rsid w:val="00E5268D"/>
    <w:rsid w:val="00E55556"/>
    <w:rsid w:val="00E56E28"/>
    <w:rsid w:val="00E66402"/>
    <w:rsid w:val="00E7193C"/>
    <w:rsid w:val="00E7341B"/>
    <w:rsid w:val="00E876A1"/>
    <w:rsid w:val="00E911CE"/>
    <w:rsid w:val="00E920DD"/>
    <w:rsid w:val="00E92D9A"/>
    <w:rsid w:val="00E930E2"/>
    <w:rsid w:val="00E95428"/>
    <w:rsid w:val="00EA014E"/>
    <w:rsid w:val="00EA073B"/>
    <w:rsid w:val="00EA1A68"/>
    <w:rsid w:val="00EA2ABC"/>
    <w:rsid w:val="00EB1B7D"/>
    <w:rsid w:val="00EC3380"/>
    <w:rsid w:val="00EC40D1"/>
    <w:rsid w:val="00EC416A"/>
    <w:rsid w:val="00EC77FF"/>
    <w:rsid w:val="00ED0DE7"/>
    <w:rsid w:val="00ED16B1"/>
    <w:rsid w:val="00ED3918"/>
    <w:rsid w:val="00ED6C6A"/>
    <w:rsid w:val="00EE6529"/>
    <w:rsid w:val="00EE679D"/>
    <w:rsid w:val="00EE6E23"/>
    <w:rsid w:val="00EF37F6"/>
    <w:rsid w:val="00EF395E"/>
    <w:rsid w:val="00EF64D9"/>
    <w:rsid w:val="00F01B0A"/>
    <w:rsid w:val="00F07718"/>
    <w:rsid w:val="00F10642"/>
    <w:rsid w:val="00F13156"/>
    <w:rsid w:val="00F13311"/>
    <w:rsid w:val="00F2228C"/>
    <w:rsid w:val="00F22AC0"/>
    <w:rsid w:val="00F26312"/>
    <w:rsid w:val="00F26452"/>
    <w:rsid w:val="00F319F4"/>
    <w:rsid w:val="00F35ADB"/>
    <w:rsid w:val="00F35B60"/>
    <w:rsid w:val="00F440BF"/>
    <w:rsid w:val="00F46AC5"/>
    <w:rsid w:val="00F502A7"/>
    <w:rsid w:val="00F505EC"/>
    <w:rsid w:val="00F52997"/>
    <w:rsid w:val="00F53C5F"/>
    <w:rsid w:val="00F5775A"/>
    <w:rsid w:val="00F624B4"/>
    <w:rsid w:val="00F65A90"/>
    <w:rsid w:val="00F86548"/>
    <w:rsid w:val="00F9040A"/>
    <w:rsid w:val="00F93FC3"/>
    <w:rsid w:val="00FA1173"/>
    <w:rsid w:val="00FA3317"/>
    <w:rsid w:val="00FA7618"/>
    <w:rsid w:val="00FB06D8"/>
    <w:rsid w:val="00FB1482"/>
    <w:rsid w:val="00FB1CA5"/>
    <w:rsid w:val="00FB261F"/>
    <w:rsid w:val="00FB7DD1"/>
    <w:rsid w:val="00FC24F8"/>
    <w:rsid w:val="00FD0F34"/>
    <w:rsid w:val="00FD4A62"/>
    <w:rsid w:val="00FD5069"/>
    <w:rsid w:val="00FE5BAD"/>
    <w:rsid w:val="00FE7F02"/>
    <w:rsid w:val="00FF58C2"/>
    <w:rsid w:val="00FF7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0"/>
    <w:lsdException w:name="toc 6" w:uiPriority="0"/>
    <w:lsdException w:name="toc 7" w:uiPriority="0"/>
    <w:lsdException w:name="toc 8" w:uiPriority="0"/>
    <w:lsdException w:name="toc 9" w:uiPriority="0"/>
    <w:lsdException w:name="Normal Indent" w:uiPriority="0"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w:uiPriority="0" w:qFormat="1"/>
    <w:lsdException w:name="Body Text First Indent 2" w:uiPriority="0" w:qFormat="1"/>
    <w:lsdException w:name="Strong" w:semiHidden="0" w:uiPriority="22" w:unhideWhenUsed="0" w:qFormat="1"/>
    <w:lsdException w:name="Emphasis" w:semiHidden="0" w:uiPriority="20" w:unhideWhenUsed="0" w:qFormat="1"/>
    <w:lsdException w:name="Plai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8AA"/>
    <w:pPr>
      <w:widowControl w:val="0"/>
      <w:jc w:val="both"/>
    </w:pPr>
  </w:style>
  <w:style w:type="paragraph" w:styleId="1">
    <w:name w:val="heading 1"/>
    <w:aliases w:val="章节标题,b1,heading 1,H1,Heading 1 (NN),文章标题,章标题 1,-*+,h1,1st level,Section Head,l1,章,1,1标题 1,1.标题 1,heading,Header 1st Page,h1 chapter heading,PAGE HEADING,MB1,一、,标1,付1,一级标题，黑粗，三号，序号,my标题1,第一章,可研-标题 1,Part,H11,H12,H13,H111,H121,H14,H15,H16,H"/>
    <w:basedOn w:val="a"/>
    <w:next w:val="a"/>
    <w:link w:val="1Char"/>
    <w:uiPriority w:val="9"/>
    <w:qFormat/>
    <w:rsid w:val="00D7699A"/>
    <w:pPr>
      <w:keepNext/>
      <w:keepLines/>
      <w:spacing w:before="340" w:after="330" w:line="578" w:lineRule="auto"/>
      <w:outlineLvl w:val="0"/>
    </w:pPr>
    <w:rPr>
      <w:b/>
      <w:bCs/>
      <w:kern w:val="44"/>
      <w:sz w:val="44"/>
      <w:szCs w:val="44"/>
    </w:rPr>
  </w:style>
  <w:style w:type="paragraph" w:styleId="2">
    <w:name w:val="heading 2"/>
    <w:aliases w:val="节标题 1.1,h2,2,Header 2nd Page,A.B.C.,h2 main heading,A,1.1标题2,Major,b2,节,l2,2nd level,Titre2,Header 2,H2,1.1标题 2,1.1,_Heading 2,条标题,UNDERRUBRIK 1-2,一级节名,节标题,一级节名1,一级节名2,一级节名3,一级节名11,一级节名4,一级节名12,一级节名5,一级节名13,一级节名6,一级节名14,一级节名7,一级节名15,一级节名8"/>
    <w:basedOn w:val="a"/>
    <w:next w:val="a"/>
    <w:link w:val="2Char"/>
    <w:uiPriority w:val="9"/>
    <w:unhideWhenUsed/>
    <w:qFormat/>
    <w:rsid w:val="00D769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条标题1.1.1,二级节名,h3,3rd level,3,BSH-3,H3,l3,CT,heading 3- body,h3b,h3a,h3 sub heading,1.1.1,条,标题 3 Char Char,b3,行标题,条标题1.1.11,条标题1.1.12,条标题1.1.13,条标题1.1.111,条标题1.1.121,条标题1.1.14,条标题1.1.112,条标题1.1.122,条标题1.1.15,条标题1.1.113,条标题1.1.123,Sectio,标3"/>
    <w:basedOn w:val="a"/>
    <w:link w:val="3Char"/>
    <w:uiPriority w:val="9"/>
    <w:qFormat/>
    <w:rsid w:val="003358F2"/>
    <w:pPr>
      <w:autoSpaceDE w:val="0"/>
      <w:autoSpaceDN w:val="0"/>
      <w:spacing w:before="289"/>
      <w:ind w:left="658" w:hanging="452"/>
      <w:jc w:val="left"/>
      <w:outlineLvl w:val="2"/>
    </w:pPr>
    <w:rPr>
      <w:rFonts w:ascii="宋体" w:eastAsia="宋体" w:hAnsi="宋体" w:cs="宋体"/>
      <w:b/>
      <w:bCs/>
      <w:kern w:val="0"/>
      <w:sz w:val="30"/>
      <w:szCs w:val="30"/>
      <w:lang w:val="zh-CN" w:bidi="zh-CN"/>
    </w:rPr>
  </w:style>
  <w:style w:type="paragraph" w:styleId="4">
    <w:name w:val="heading 4"/>
    <w:basedOn w:val="a"/>
    <w:next w:val="a"/>
    <w:link w:val="4Char"/>
    <w:uiPriority w:val="9"/>
    <w:unhideWhenUsed/>
    <w:qFormat/>
    <w:rsid w:val="00DA78B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1"/>
    <w:qFormat/>
    <w:rsid w:val="003358F2"/>
    <w:pPr>
      <w:autoSpaceDE w:val="0"/>
      <w:autoSpaceDN w:val="0"/>
      <w:spacing w:before="55"/>
      <w:ind w:left="850" w:hanging="632"/>
      <w:jc w:val="left"/>
      <w:outlineLvl w:val="4"/>
    </w:pPr>
    <w:rPr>
      <w:rFonts w:ascii="宋体" w:eastAsia="宋体" w:hAnsi="宋体" w:cs="宋体"/>
      <w:b/>
      <w:bCs/>
      <w:kern w:val="0"/>
      <w:sz w:val="28"/>
      <w:szCs w:val="28"/>
      <w:lang w:val="zh-CN" w:bidi="zh-CN"/>
    </w:rPr>
  </w:style>
  <w:style w:type="paragraph" w:styleId="6">
    <w:name w:val="heading 6"/>
    <w:basedOn w:val="a"/>
    <w:next w:val="a"/>
    <w:link w:val="6Char"/>
    <w:uiPriority w:val="9"/>
    <w:semiHidden/>
    <w:unhideWhenUsed/>
    <w:qFormat/>
    <w:rsid w:val="00CC6D73"/>
    <w:pPr>
      <w:keepNext/>
      <w:keepLines/>
      <w:spacing w:before="240" w:after="64" w:line="320" w:lineRule="auto"/>
      <w:jc w:val="left"/>
      <w:outlineLvl w:val="5"/>
    </w:pPr>
    <w:rPr>
      <w:rFonts w:asciiTheme="majorHAnsi" w:eastAsiaTheme="majorEastAsia" w:hAnsiTheme="majorHAnsi" w:cs="Times New Roman"/>
      <w:b/>
      <w:bCs/>
      <w:color w:val="000000"/>
      <w:kern w:val="0"/>
      <w:sz w:val="24"/>
      <w:szCs w:val="24"/>
      <w:lang w:val="zh-CN"/>
    </w:rPr>
  </w:style>
  <w:style w:type="paragraph" w:styleId="7">
    <w:name w:val="heading 7"/>
    <w:basedOn w:val="a"/>
    <w:next w:val="a"/>
    <w:link w:val="7Char"/>
    <w:uiPriority w:val="9"/>
    <w:unhideWhenUsed/>
    <w:qFormat/>
    <w:rsid w:val="001D3322"/>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3358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358F2"/>
    <w:rPr>
      <w:sz w:val="18"/>
      <w:szCs w:val="18"/>
    </w:rPr>
  </w:style>
  <w:style w:type="paragraph" w:styleId="a4">
    <w:name w:val="footer"/>
    <w:aliases w:val="Footer1,页脚1,Footer-Even,fo,footer odd,odd,footer Final,123YJ,右 Char Char,Footer Line1,F1,even footer,feature op,Odd Footer,Footer Line11,F11,Footer11,Footer12,Footer13,Footer14,Footer111,Footer121,Footer131,Footer15,Footer16,Footer17,Footer112"/>
    <w:basedOn w:val="a"/>
    <w:link w:val="Char0"/>
    <w:uiPriority w:val="99"/>
    <w:unhideWhenUsed/>
    <w:qFormat/>
    <w:rsid w:val="003358F2"/>
    <w:pPr>
      <w:tabs>
        <w:tab w:val="center" w:pos="4153"/>
        <w:tab w:val="right" w:pos="8306"/>
      </w:tabs>
      <w:snapToGrid w:val="0"/>
      <w:jc w:val="left"/>
    </w:pPr>
    <w:rPr>
      <w:sz w:val="18"/>
      <w:szCs w:val="18"/>
    </w:rPr>
  </w:style>
  <w:style w:type="character" w:customStyle="1" w:styleId="Char0">
    <w:name w:val="页脚 Char"/>
    <w:aliases w:val="Footer1 Char,页脚1 Char,Footer-Even Char,fo Char,footer odd Char,odd Char,footer Final Char,123YJ Char,右 Char Char Char,Footer Line1 Char1,F1 Char1,even footer Char1,feature op Char1,Odd Footer Char1,Footer Line11 Char1,F11 Char1,Footer11 Char1"/>
    <w:basedOn w:val="a0"/>
    <w:link w:val="a4"/>
    <w:uiPriority w:val="99"/>
    <w:qFormat/>
    <w:rsid w:val="003358F2"/>
    <w:rPr>
      <w:sz w:val="18"/>
      <w:szCs w:val="18"/>
    </w:rPr>
  </w:style>
  <w:style w:type="paragraph" w:styleId="a5">
    <w:name w:val="Body Text"/>
    <w:basedOn w:val="a"/>
    <w:link w:val="Char1"/>
    <w:uiPriority w:val="1"/>
    <w:qFormat/>
    <w:rsid w:val="003358F2"/>
    <w:pPr>
      <w:autoSpaceDE w:val="0"/>
      <w:autoSpaceDN w:val="0"/>
      <w:jc w:val="left"/>
    </w:pPr>
    <w:rPr>
      <w:rFonts w:ascii="宋体" w:eastAsia="宋体" w:hAnsi="宋体" w:cs="宋体"/>
      <w:kern w:val="0"/>
      <w:sz w:val="24"/>
      <w:szCs w:val="24"/>
      <w:lang w:val="zh-CN" w:bidi="zh-CN"/>
    </w:rPr>
  </w:style>
  <w:style w:type="character" w:customStyle="1" w:styleId="Char1">
    <w:name w:val="正文文本 Char"/>
    <w:basedOn w:val="a0"/>
    <w:link w:val="a5"/>
    <w:uiPriority w:val="1"/>
    <w:rsid w:val="003358F2"/>
    <w:rPr>
      <w:rFonts w:ascii="宋体" w:eastAsia="宋体" w:hAnsi="宋体" w:cs="宋体"/>
      <w:kern w:val="0"/>
      <w:sz w:val="24"/>
      <w:szCs w:val="24"/>
      <w:lang w:val="zh-CN" w:bidi="zh-CN"/>
    </w:rPr>
  </w:style>
  <w:style w:type="character" w:customStyle="1" w:styleId="3Char">
    <w:name w:val="标题 3 Char"/>
    <w:aliases w:val="条标题1.1.1 Char,二级节名 Char,h3 Char,3rd level Char,3 Char,BSH-3 Char,H3 Char,l3 Char,CT Char,heading 3- body Char,h3b Char,h3a Char,h3 sub heading Char,1.1.1 Char,条 Char,标题 3 Char Char Char,b3 Char,行标题 Char,条标题1.1.11 Char,条标题1.1.12 Char,标3 Char"/>
    <w:basedOn w:val="a0"/>
    <w:link w:val="3"/>
    <w:uiPriority w:val="9"/>
    <w:qFormat/>
    <w:rsid w:val="003358F2"/>
    <w:rPr>
      <w:rFonts w:ascii="宋体" w:eastAsia="宋体" w:hAnsi="宋体" w:cs="宋体"/>
      <w:b/>
      <w:bCs/>
      <w:kern w:val="0"/>
      <w:sz w:val="30"/>
      <w:szCs w:val="30"/>
      <w:lang w:val="zh-CN" w:bidi="zh-CN"/>
    </w:rPr>
  </w:style>
  <w:style w:type="character" w:customStyle="1" w:styleId="5Char">
    <w:name w:val="标题 5 Char"/>
    <w:basedOn w:val="a0"/>
    <w:link w:val="5"/>
    <w:uiPriority w:val="1"/>
    <w:rsid w:val="003358F2"/>
    <w:rPr>
      <w:rFonts w:ascii="宋体" w:eastAsia="宋体" w:hAnsi="宋体" w:cs="宋体"/>
      <w:b/>
      <w:bCs/>
      <w:kern w:val="0"/>
      <w:sz w:val="28"/>
      <w:szCs w:val="28"/>
      <w:lang w:val="zh-CN" w:bidi="zh-CN"/>
    </w:rPr>
  </w:style>
  <w:style w:type="paragraph" w:styleId="a6">
    <w:name w:val="Balloon Text"/>
    <w:basedOn w:val="a"/>
    <w:link w:val="Char2"/>
    <w:uiPriority w:val="99"/>
    <w:semiHidden/>
    <w:unhideWhenUsed/>
    <w:rsid w:val="003358F2"/>
    <w:rPr>
      <w:sz w:val="18"/>
      <w:szCs w:val="18"/>
    </w:rPr>
  </w:style>
  <w:style w:type="character" w:customStyle="1" w:styleId="Char2">
    <w:name w:val="批注框文本 Char"/>
    <w:basedOn w:val="a0"/>
    <w:link w:val="a6"/>
    <w:uiPriority w:val="99"/>
    <w:semiHidden/>
    <w:rsid w:val="003358F2"/>
    <w:rPr>
      <w:sz w:val="18"/>
      <w:szCs w:val="18"/>
    </w:rPr>
  </w:style>
  <w:style w:type="character" w:customStyle="1" w:styleId="lccChar">
    <w:name w:val="正文lcc Char"/>
    <w:link w:val="lcc"/>
    <w:qFormat/>
    <w:rsid w:val="003358F2"/>
    <w:rPr>
      <w:color w:val="000000"/>
      <w:sz w:val="24"/>
    </w:rPr>
  </w:style>
  <w:style w:type="paragraph" w:customStyle="1" w:styleId="lcc">
    <w:name w:val="正文lcc"/>
    <w:basedOn w:val="a"/>
    <w:link w:val="lccChar"/>
    <w:qFormat/>
    <w:rsid w:val="003358F2"/>
    <w:pPr>
      <w:snapToGrid w:val="0"/>
      <w:spacing w:line="360" w:lineRule="auto"/>
      <w:ind w:firstLineChars="200" w:firstLine="480"/>
    </w:pPr>
    <w:rPr>
      <w:color w:val="000000"/>
      <w:sz w:val="24"/>
    </w:rPr>
  </w:style>
  <w:style w:type="character" w:customStyle="1" w:styleId="a7">
    <w:name w:val="正文文本_"/>
    <w:basedOn w:val="a0"/>
    <w:link w:val="40"/>
    <w:rsid w:val="003358F2"/>
    <w:rPr>
      <w:shd w:val="clear" w:color="auto" w:fill="FFFFFF"/>
    </w:rPr>
  </w:style>
  <w:style w:type="paragraph" w:customStyle="1" w:styleId="40">
    <w:name w:val="正文文本4"/>
    <w:basedOn w:val="a"/>
    <w:link w:val="a7"/>
    <w:rsid w:val="003358F2"/>
    <w:pPr>
      <w:widowControl/>
      <w:shd w:val="clear" w:color="auto" w:fill="FFFFFF"/>
      <w:spacing w:after="540" w:line="437" w:lineRule="exact"/>
      <w:ind w:hanging="440"/>
      <w:jc w:val="distribute"/>
    </w:pPr>
    <w:rPr>
      <w:shd w:val="clear" w:color="auto" w:fill="FFFFFF"/>
    </w:rPr>
  </w:style>
  <w:style w:type="character" w:customStyle="1" w:styleId="fuChar">
    <w:name w:val="fu正文 Char"/>
    <w:basedOn w:val="a0"/>
    <w:link w:val="fu"/>
    <w:rsid w:val="003358F2"/>
    <w:rPr>
      <w:rFonts w:ascii="宋体" w:hAnsi="宋体"/>
      <w:color w:val="000000"/>
      <w:sz w:val="24"/>
      <w:szCs w:val="24"/>
    </w:rPr>
  </w:style>
  <w:style w:type="paragraph" w:customStyle="1" w:styleId="fu">
    <w:name w:val="fu正文"/>
    <w:basedOn w:val="a"/>
    <w:link w:val="fuChar"/>
    <w:qFormat/>
    <w:rsid w:val="003358F2"/>
    <w:pPr>
      <w:spacing w:line="460" w:lineRule="exact"/>
      <w:ind w:firstLineChars="200" w:firstLine="200"/>
    </w:pPr>
    <w:rPr>
      <w:rFonts w:ascii="宋体" w:hAnsi="宋体"/>
      <w:color w:val="000000"/>
      <w:sz w:val="24"/>
      <w:szCs w:val="24"/>
    </w:rPr>
  </w:style>
  <w:style w:type="character" w:customStyle="1" w:styleId="Char3">
    <w:name w:val="晓丹 Char"/>
    <w:basedOn w:val="a0"/>
    <w:link w:val="a8"/>
    <w:qFormat/>
    <w:rsid w:val="003358F2"/>
    <w:rPr>
      <w:rFonts w:ascii="宋体" w:hAnsi="宋体"/>
      <w:color w:val="000000"/>
      <w:spacing w:val="6"/>
      <w:sz w:val="24"/>
      <w:szCs w:val="24"/>
    </w:rPr>
  </w:style>
  <w:style w:type="paragraph" w:customStyle="1" w:styleId="a8">
    <w:name w:val="晓丹"/>
    <w:basedOn w:val="a9"/>
    <w:link w:val="Char3"/>
    <w:qFormat/>
    <w:rsid w:val="003358F2"/>
    <w:pPr>
      <w:adjustRightInd w:val="0"/>
      <w:snapToGrid w:val="0"/>
      <w:spacing w:after="0" w:line="360" w:lineRule="auto"/>
      <w:ind w:firstLineChars="200" w:firstLine="200"/>
      <w:textAlignment w:val="baseline"/>
    </w:pPr>
    <w:rPr>
      <w:rFonts w:ascii="宋体" w:hAnsi="宋体"/>
      <w:color w:val="000000"/>
      <w:spacing w:val="6"/>
      <w:sz w:val="24"/>
      <w:szCs w:val="24"/>
    </w:rPr>
  </w:style>
  <w:style w:type="paragraph" w:styleId="a9">
    <w:name w:val="Body Text First Indent"/>
    <w:basedOn w:val="a5"/>
    <w:link w:val="Char4"/>
    <w:unhideWhenUsed/>
    <w:qFormat/>
    <w:rsid w:val="003358F2"/>
    <w:pPr>
      <w:autoSpaceDE/>
      <w:autoSpaceDN/>
      <w:spacing w:after="120"/>
      <w:ind w:firstLineChars="100" w:firstLine="420"/>
      <w:jc w:val="both"/>
    </w:pPr>
    <w:rPr>
      <w:rFonts w:asciiTheme="minorHAnsi" w:eastAsiaTheme="minorEastAsia" w:hAnsiTheme="minorHAnsi" w:cstheme="minorBidi"/>
      <w:kern w:val="2"/>
      <w:sz w:val="21"/>
      <w:szCs w:val="22"/>
      <w:lang w:val="en-US" w:bidi="ar-SA"/>
    </w:rPr>
  </w:style>
  <w:style w:type="character" w:customStyle="1" w:styleId="Char4">
    <w:name w:val="正文首行缩进 Char"/>
    <w:basedOn w:val="Char1"/>
    <w:link w:val="a9"/>
    <w:uiPriority w:val="99"/>
    <w:semiHidden/>
    <w:rsid w:val="003358F2"/>
    <w:rPr>
      <w:rFonts w:ascii="宋体" w:eastAsia="宋体" w:hAnsi="宋体" w:cs="宋体"/>
      <w:kern w:val="0"/>
      <w:sz w:val="24"/>
      <w:szCs w:val="24"/>
      <w:lang w:val="zh-CN" w:bidi="zh-CN"/>
    </w:rPr>
  </w:style>
  <w:style w:type="table" w:customStyle="1" w:styleId="TableNormal">
    <w:name w:val="Table Normal"/>
    <w:uiPriority w:val="2"/>
    <w:semiHidden/>
    <w:unhideWhenUsed/>
    <w:qFormat/>
    <w:rsid w:val="003358F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58F2"/>
    <w:pPr>
      <w:autoSpaceDE w:val="0"/>
      <w:autoSpaceDN w:val="0"/>
      <w:spacing w:before="48"/>
      <w:jc w:val="center"/>
    </w:pPr>
    <w:rPr>
      <w:rFonts w:ascii="Times New Roman" w:eastAsia="Times New Roman" w:hAnsi="Times New Roman" w:cs="Times New Roman"/>
      <w:kern w:val="0"/>
      <w:sz w:val="22"/>
      <w:lang w:val="zh-CN" w:bidi="zh-CN"/>
    </w:rPr>
  </w:style>
  <w:style w:type="paragraph" w:styleId="aa">
    <w:name w:val="Normal Indent"/>
    <w:basedOn w:val="a"/>
    <w:qFormat/>
    <w:rsid w:val="001D3322"/>
    <w:pPr>
      <w:ind w:firstLineChars="200" w:firstLine="420"/>
    </w:pPr>
    <w:rPr>
      <w:rFonts w:ascii="Times New Roman" w:eastAsia="宋体" w:hAnsi="Times New Roman" w:cs="Times New Roman"/>
      <w:szCs w:val="24"/>
    </w:rPr>
  </w:style>
  <w:style w:type="paragraph" w:customStyle="1" w:styleId="ParaChar">
    <w:name w:val="默认段落字体 Para Char"/>
    <w:basedOn w:val="a"/>
    <w:next w:val="a"/>
    <w:rsid w:val="001D3322"/>
    <w:pPr>
      <w:spacing w:line="360" w:lineRule="auto"/>
      <w:ind w:firstLineChars="200" w:firstLine="200"/>
    </w:pPr>
    <w:rPr>
      <w:rFonts w:ascii="宋体" w:eastAsia="宋体" w:hAnsi="宋体" w:cs="Times New Roman"/>
      <w:sz w:val="24"/>
      <w:szCs w:val="20"/>
    </w:rPr>
  </w:style>
  <w:style w:type="character" w:customStyle="1" w:styleId="7Char">
    <w:name w:val="标题 7 Char"/>
    <w:basedOn w:val="a0"/>
    <w:link w:val="7"/>
    <w:uiPriority w:val="9"/>
    <w:rsid w:val="001D3322"/>
    <w:rPr>
      <w:b/>
      <w:bCs/>
      <w:sz w:val="24"/>
      <w:szCs w:val="24"/>
    </w:rPr>
  </w:style>
  <w:style w:type="paragraph" w:styleId="41">
    <w:name w:val="toc 4"/>
    <w:basedOn w:val="a"/>
    <w:uiPriority w:val="39"/>
    <w:qFormat/>
    <w:rsid w:val="001D3322"/>
    <w:pPr>
      <w:autoSpaceDE w:val="0"/>
      <w:autoSpaceDN w:val="0"/>
      <w:spacing w:before="161"/>
      <w:ind w:left="2198" w:hanging="540"/>
      <w:jc w:val="left"/>
    </w:pPr>
    <w:rPr>
      <w:rFonts w:ascii="宋体" w:eastAsia="宋体" w:hAnsi="宋体" w:cs="宋体"/>
      <w:kern w:val="0"/>
      <w:sz w:val="24"/>
      <w:szCs w:val="24"/>
      <w:lang w:val="zh-CN" w:bidi="zh-CN"/>
    </w:rPr>
  </w:style>
  <w:style w:type="paragraph" w:customStyle="1" w:styleId="20">
    <w:name w:val="表格20"/>
    <w:basedOn w:val="a"/>
    <w:rsid w:val="001D3322"/>
    <w:pPr>
      <w:spacing w:line="400" w:lineRule="exact"/>
      <w:jc w:val="center"/>
    </w:pPr>
    <w:rPr>
      <w:rFonts w:ascii="宋体" w:eastAsia="宋体" w:hAnsi="Times New Roman" w:cs="Times New Roman"/>
      <w:color w:val="000000"/>
      <w:kern w:val="0"/>
      <w:sz w:val="34"/>
      <w:szCs w:val="21"/>
    </w:rPr>
  </w:style>
  <w:style w:type="table" w:customStyle="1" w:styleId="ab">
    <w:name w:val="三所表格要求格式"/>
    <w:basedOn w:val="ac"/>
    <w:rsid w:val="001D3322"/>
    <w:pPr>
      <w:jc w:val="center"/>
    </w:pPr>
    <w:rPr>
      <w:rFonts w:ascii="Times New Roman" w:eastAsia="Times New Roman" w:hAnsi="Times New Roman" w:cs="Times New Roman"/>
      <w:kern w:val="0"/>
      <w:sz w:val="20"/>
      <w:szCs w:val="20"/>
    </w:rPr>
    <w:tblPr>
      <w:tblBorders>
        <w:top w:val="single" w:sz="12" w:space="0" w:color="auto"/>
        <w:left w:val="none" w:sz="0" w:space="0" w:color="auto"/>
        <w:bottom w:val="single" w:sz="12" w:space="0" w:color="auto"/>
        <w:right w:val="none" w:sz="0" w:space="0" w:color="auto"/>
        <w:insideH w:val="dotted" w:sz="8" w:space="0" w:color="auto"/>
        <w:insideV w:val="dotted" w:sz="8" w:space="0" w:color="auto"/>
      </w:tblBorders>
    </w:tblPr>
    <w:tcPr>
      <w:vAlign w:val="center"/>
    </w:tcPr>
    <w:tblStylePr w:type="firstRow">
      <w:tblPr/>
      <w:tcPr>
        <w:tcBorders>
          <w:top w:val="single" w:sz="12" w:space="0" w:color="auto"/>
          <w:left w:val="single" w:sz="12" w:space="0" w:color="auto"/>
          <w:bottom w:val="nil"/>
          <w:right w:val="nil"/>
          <w:insideH w:val="nil"/>
          <w:insideV w:val="dotted" w:sz="8" w:space="0" w:color="auto"/>
          <w:tl2br w:val="nil"/>
          <w:tr2bl w:val="nil"/>
        </w:tcBorders>
      </w:tcPr>
    </w:tblStylePr>
  </w:style>
  <w:style w:type="table" w:styleId="ac">
    <w:name w:val="Table Theme"/>
    <w:basedOn w:val="a1"/>
    <w:uiPriority w:val="99"/>
    <w:semiHidden/>
    <w:unhideWhenUsed/>
    <w:rsid w:val="001D33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1F21C9"/>
    <w:pPr>
      <w:autoSpaceDE w:val="0"/>
      <w:autoSpaceDN w:val="0"/>
      <w:ind w:left="1246" w:hanging="540"/>
      <w:jc w:val="left"/>
    </w:pPr>
    <w:rPr>
      <w:rFonts w:ascii="宋体" w:eastAsia="宋体" w:hAnsi="宋体" w:cs="宋体"/>
      <w:kern w:val="0"/>
      <w:sz w:val="22"/>
      <w:lang w:val="zh-CN" w:bidi="zh-CN"/>
    </w:rPr>
  </w:style>
  <w:style w:type="character" w:styleId="ae">
    <w:name w:val="Placeholder Text"/>
    <w:basedOn w:val="a0"/>
    <w:uiPriority w:val="99"/>
    <w:semiHidden/>
    <w:rsid w:val="00567B5C"/>
    <w:rPr>
      <w:color w:val="808080"/>
    </w:rPr>
  </w:style>
  <w:style w:type="table" w:styleId="af">
    <w:name w:val="Table Grid"/>
    <w:basedOn w:val="a1"/>
    <w:uiPriority w:val="99"/>
    <w:qFormat/>
    <w:rsid w:val="00DC7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0088"/>
    <w:pPr>
      <w:widowControl w:val="0"/>
      <w:autoSpaceDE w:val="0"/>
      <w:autoSpaceDN w:val="0"/>
      <w:adjustRightInd w:val="0"/>
    </w:pPr>
    <w:rPr>
      <w:rFonts w:ascii="宋体" w:hAnsi="宋体" w:cs="宋体"/>
      <w:color w:val="000000"/>
      <w:kern w:val="0"/>
      <w:sz w:val="24"/>
      <w:szCs w:val="24"/>
    </w:rPr>
  </w:style>
  <w:style w:type="character" w:customStyle="1" w:styleId="1Char">
    <w:name w:val="标题 1 Char"/>
    <w:aliases w:val="章节标题 Char1,b1 Char1,heading 1 Char1,H1 Char1,Heading 1 (NN) Char,文章标题 Char1,章标题 1 Char1,-*+ Char1,h1 Char1,1st level Char,Section Head Char,l1 Char,章 Char,1 Char,1标题 1 Char,1.标题 1 Char,heading Char,Header 1st Page Char,h1 chapter heading Char"/>
    <w:basedOn w:val="a0"/>
    <w:link w:val="1"/>
    <w:uiPriority w:val="9"/>
    <w:qFormat/>
    <w:rsid w:val="00D7699A"/>
    <w:rPr>
      <w:b/>
      <w:bCs/>
      <w:kern w:val="44"/>
      <w:sz w:val="44"/>
      <w:szCs w:val="44"/>
    </w:rPr>
  </w:style>
  <w:style w:type="character" w:customStyle="1" w:styleId="2Char">
    <w:name w:val="标题 2 Char"/>
    <w:aliases w:val="节标题 1.1 Char1,h2 Char,2 Char,Header 2nd Page Char,A.B.C. Char,h2 main heading Char,A Char,1.1标题2 Char,Major Char,b2 Char,节 Char,l2 Char,2nd level Char,Titre2 Char,Header 2 Char,H2 Char,1.1标题 2 Char,1.1 Char,_Heading 2 Char,条标题 Char,一级节名 Char"/>
    <w:basedOn w:val="a0"/>
    <w:link w:val="2"/>
    <w:uiPriority w:val="9"/>
    <w:qFormat/>
    <w:rsid w:val="00D7699A"/>
    <w:rPr>
      <w:rFonts w:asciiTheme="majorHAnsi" w:eastAsiaTheme="majorEastAsia" w:hAnsiTheme="majorHAnsi" w:cstheme="majorBidi"/>
      <w:b/>
      <w:bCs/>
      <w:sz w:val="32"/>
      <w:szCs w:val="32"/>
    </w:rPr>
  </w:style>
  <w:style w:type="paragraph" w:customStyle="1" w:styleId="4Char0">
    <w:name w:val="4 Char"/>
    <w:basedOn w:val="a"/>
    <w:rsid w:val="00D7699A"/>
    <w:rPr>
      <w:rFonts w:ascii="Times New Roman" w:eastAsia="宋体" w:hAnsi="Times New Roman" w:cs="Times New Roman"/>
      <w:szCs w:val="20"/>
    </w:rPr>
  </w:style>
  <w:style w:type="paragraph" w:customStyle="1" w:styleId="dan6-16">
    <w:name w:val="dan6-16正文"/>
    <w:basedOn w:val="a"/>
    <w:rsid w:val="00D7699A"/>
    <w:pPr>
      <w:spacing w:before="40" w:after="40" w:line="360" w:lineRule="auto"/>
      <w:ind w:firstLineChars="200" w:firstLine="200"/>
    </w:pPr>
    <w:rPr>
      <w:rFonts w:ascii="Times New Roman" w:eastAsia="宋体" w:hAnsi="Times New Roman" w:cs="Times New Roman"/>
      <w:sz w:val="24"/>
      <w:szCs w:val="24"/>
    </w:rPr>
  </w:style>
  <w:style w:type="character" w:customStyle="1" w:styleId="2Char2">
    <w:name w:val="标题 2 Char2"/>
    <w:aliases w:val="节标题 1.1 Char,h2 Char2,2 Char1,Header 2nd Page Char2,A.B.C. Char2,h2 main heading Char2,A Char2,1.1标题2 Char2,Major Char2,b2 Char2,节 Char2,l2 Char2,2nd level Char2,Titre2 Char2,Header 2 Char2,H2 Char2,1.1标题 2 Char2,1.1 Char2,标题 2 Char Char"/>
    <w:semiHidden/>
    <w:rsid w:val="00D7699A"/>
    <w:rPr>
      <w:rFonts w:eastAsia="宋体"/>
      <w:kern w:val="2"/>
      <w:sz w:val="24"/>
      <w:lang w:val="en-US" w:eastAsia="zh-CN" w:bidi="ar-SA"/>
    </w:rPr>
  </w:style>
  <w:style w:type="character" w:customStyle="1" w:styleId="1Char1">
    <w:name w:val="标题 1 Char1"/>
    <w:aliases w:val="标题 1 Char Char1,章节标题 Char,b1 Char,heading 1 Char,H1 Char,Heading 1 (NN) Char2,文章标题 Char,章标题 1 Char,-*+ Char,h1 Char,1st level Char3,Section Head Char3,l1 Char3,章 Char2,1 Char2,1标题 1 Char2,1.标题 1 Char2,heading Char2,Header 1st Page Char2"/>
    <w:locked/>
    <w:rsid w:val="00D7699A"/>
    <w:rPr>
      <w:rFonts w:eastAsia="宋体"/>
      <w:kern w:val="44"/>
      <w:sz w:val="28"/>
      <w:lang w:val="en-US" w:eastAsia="zh-CN" w:bidi="ar-SA"/>
    </w:rPr>
  </w:style>
  <w:style w:type="character" w:customStyle="1" w:styleId="3Char1">
    <w:name w:val="标题 3 Char1"/>
    <w:aliases w:val="条标题1.1.1 Char4,二级节名 Char4,h3 Char4,3rd level Char4,3 Char4,BSH-3 Char4,H3 Char4,l3 Char4,CT Char4,heading 3- body Char3,h3b Char3,h3a Char3,h3 sub heading Char3,1.1.1 Char3,条 Char4,标题 3 Char Char Char4,标题 3 Char Char2,b3 Char1,行标题 Char1"/>
    <w:locked/>
    <w:rsid w:val="00D7699A"/>
    <w:rPr>
      <w:rFonts w:eastAsia="宋体" w:hAnsi="宋体"/>
      <w:kern w:val="2"/>
      <w:sz w:val="24"/>
      <w:lang w:val="en-US" w:eastAsia="zh-CN" w:bidi="ar-SA"/>
    </w:rPr>
  </w:style>
  <w:style w:type="character" w:customStyle="1" w:styleId="Char20">
    <w:name w:val="页脚 Char2"/>
    <w:aliases w:val="Footer1 Char2,页脚1 Char2,Footer-Even Char2,fo Char3,footer odd Char3,odd Char3,footer Final Char3,123YJ Char2,右 Char Char Char2,Footer Line1 Char,F1 Char,even footer Char,feature op Char,Odd Footer Char,Footer Line11 Char,F11 Char,Footer11 Char"/>
    <w:semiHidden/>
    <w:rsid w:val="003E0A5C"/>
    <w:rPr>
      <w:rFonts w:eastAsia="宋体"/>
      <w:kern w:val="2"/>
      <w:sz w:val="18"/>
      <w:lang w:val="en-US" w:eastAsia="zh-CN" w:bidi="ar-SA"/>
    </w:rPr>
  </w:style>
  <w:style w:type="character" w:customStyle="1" w:styleId="4Char">
    <w:name w:val="标题 4 Char"/>
    <w:basedOn w:val="a0"/>
    <w:link w:val="4"/>
    <w:uiPriority w:val="9"/>
    <w:qFormat/>
    <w:rsid w:val="00DA78BD"/>
    <w:rPr>
      <w:rFonts w:asciiTheme="majorHAnsi" w:eastAsiaTheme="majorEastAsia" w:hAnsiTheme="majorHAnsi" w:cstheme="majorBidi"/>
      <w:b/>
      <w:bCs/>
      <w:sz w:val="28"/>
      <w:szCs w:val="28"/>
    </w:rPr>
  </w:style>
  <w:style w:type="paragraph" w:customStyle="1" w:styleId="50">
    <w:name w:val="样式5"/>
    <w:basedOn w:val="a"/>
    <w:link w:val="5Char1"/>
    <w:rsid w:val="00DA78BD"/>
    <w:pPr>
      <w:snapToGrid w:val="0"/>
      <w:spacing w:line="360" w:lineRule="auto"/>
      <w:ind w:firstLine="510"/>
    </w:pPr>
    <w:rPr>
      <w:rFonts w:ascii="Times New Roman" w:eastAsia="宋体" w:hAnsi="Times New Roman" w:cs="Times New Roman"/>
      <w:sz w:val="24"/>
      <w:szCs w:val="24"/>
    </w:rPr>
  </w:style>
  <w:style w:type="character" w:customStyle="1" w:styleId="5Char1">
    <w:name w:val="样式5 Char1"/>
    <w:link w:val="50"/>
    <w:rsid w:val="00DA78BD"/>
    <w:rPr>
      <w:rFonts w:ascii="Times New Roman" w:eastAsia="宋体" w:hAnsi="Times New Roman" w:cs="Times New Roman"/>
      <w:sz w:val="24"/>
      <w:szCs w:val="24"/>
    </w:rPr>
  </w:style>
  <w:style w:type="character" w:customStyle="1" w:styleId="1Char0">
    <w:name w:val="付正文1 Char"/>
    <w:basedOn w:val="fuChar"/>
    <w:link w:val="10"/>
    <w:rsid w:val="00DA78BD"/>
    <w:rPr>
      <w:rFonts w:ascii="宋体" w:hAnsi="宋体" w:cs="Arial"/>
      <w:color w:val="000000"/>
      <w:sz w:val="24"/>
      <w:szCs w:val="24"/>
    </w:rPr>
  </w:style>
  <w:style w:type="paragraph" w:customStyle="1" w:styleId="10">
    <w:name w:val="付正文1"/>
    <w:basedOn w:val="fu"/>
    <w:next w:val="fu"/>
    <w:link w:val="1Char0"/>
    <w:rsid w:val="00DA78BD"/>
    <w:pPr>
      <w:spacing w:line="360" w:lineRule="auto"/>
    </w:pPr>
    <w:rPr>
      <w:rFonts w:cs="Arial"/>
    </w:rPr>
  </w:style>
  <w:style w:type="character" w:customStyle="1" w:styleId="15Char">
    <w:name w:val="表格15 Char"/>
    <w:basedOn w:val="a0"/>
    <w:link w:val="15"/>
    <w:rsid w:val="001E6D8E"/>
    <w:rPr>
      <w:rFonts w:ascii="宋体"/>
      <w:color w:val="000000"/>
    </w:rPr>
  </w:style>
  <w:style w:type="paragraph" w:customStyle="1" w:styleId="15">
    <w:name w:val="表格15"/>
    <w:basedOn w:val="a"/>
    <w:link w:val="15Char"/>
    <w:rsid w:val="001E6D8E"/>
    <w:pPr>
      <w:widowControl/>
      <w:spacing w:line="300" w:lineRule="exact"/>
      <w:jc w:val="center"/>
    </w:pPr>
    <w:rPr>
      <w:rFonts w:ascii="宋体"/>
      <w:color w:val="000000"/>
    </w:rPr>
  </w:style>
  <w:style w:type="character" w:customStyle="1" w:styleId="21">
    <w:name w:val="正文文本 (2)_"/>
    <w:basedOn w:val="a0"/>
    <w:link w:val="210"/>
    <w:uiPriority w:val="99"/>
    <w:locked/>
    <w:rsid w:val="001E6D8E"/>
    <w:rPr>
      <w:rFonts w:ascii="宋体" w:cs="宋体"/>
      <w:sz w:val="22"/>
      <w:shd w:val="clear" w:color="auto" w:fill="FFFFFF"/>
    </w:rPr>
  </w:style>
  <w:style w:type="paragraph" w:customStyle="1" w:styleId="210">
    <w:name w:val="正文文本 (2)1"/>
    <w:basedOn w:val="a"/>
    <w:link w:val="21"/>
    <w:uiPriority w:val="99"/>
    <w:rsid w:val="001E6D8E"/>
    <w:pPr>
      <w:shd w:val="clear" w:color="auto" w:fill="FFFFFF"/>
      <w:spacing w:line="466" w:lineRule="exact"/>
      <w:jc w:val="left"/>
    </w:pPr>
    <w:rPr>
      <w:rFonts w:ascii="宋体" w:cs="宋体"/>
      <w:sz w:val="22"/>
    </w:rPr>
  </w:style>
  <w:style w:type="character" w:customStyle="1" w:styleId="2Sylfaen">
    <w:name w:val="正文文本 (2) + Sylfaen"/>
    <w:aliases w:val="11.5 pt,粗体"/>
    <w:basedOn w:val="21"/>
    <w:uiPriority w:val="99"/>
    <w:rsid w:val="001E6D8E"/>
    <w:rPr>
      <w:rFonts w:ascii="Sylfaen" w:eastAsia="宋体" w:hAnsi="Sylfaen" w:cs="Sylfaen"/>
      <w:b/>
      <w:bCs/>
      <w:spacing w:val="0"/>
      <w:sz w:val="23"/>
      <w:szCs w:val="23"/>
      <w:u w:val="none"/>
      <w:shd w:val="clear" w:color="auto" w:fill="FFFFFF"/>
      <w:lang w:val="en-US" w:eastAsia="en-US"/>
    </w:rPr>
  </w:style>
  <w:style w:type="character" w:customStyle="1" w:styleId="212pt">
    <w:name w:val="正文文本 (2) + 12 pt"/>
    <w:aliases w:val="粗体9"/>
    <w:basedOn w:val="21"/>
    <w:uiPriority w:val="99"/>
    <w:rsid w:val="001E6D8E"/>
    <w:rPr>
      <w:rFonts w:ascii="宋体" w:eastAsia="宋体" w:cs="宋体"/>
      <w:b/>
      <w:bCs/>
      <w:sz w:val="24"/>
      <w:szCs w:val="24"/>
      <w:u w:val="none"/>
      <w:shd w:val="clear" w:color="auto" w:fill="FFFFFF"/>
    </w:rPr>
  </w:style>
  <w:style w:type="character" w:customStyle="1" w:styleId="52Char">
    <w:name w:val="样式 样式5 + 首行缩进:  2 字符 Char"/>
    <w:link w:val="52"/>
    <w:locked/>
    <w:rsid w:val="00937E03"/>
    <w:rPr>
      <w:rFonts w:ascii="宋体" w:eastAsia="宋体" w:hAnsi="宋体" w:cs="宋体"/>
      <w:color w:val="000000"/>
      <w:sz w:val="24"/>
    </w:rPr>
  </w:style>
  <w:style w:type="paragraph" w:customStyle="1" w:styleId="52">
    <w:name w:val="样式 样式5 + 首行缩进:  2 字符"/>
    <w:basedOn w:val="a"/>
    <w:link w:val="52Char"/>
    <w:rsid w:val="00937E03"/>
    <w:pPr>
      <w:keepNext/>
      <w:adjustRightInd w:val="0"/>
      <w:snapToGrid w:val="0"/>
      <w:ind w:firstLineChars="200" w:firstLine="200"/>
    </w:pPr>
    <w:rPr>
      <w:rFonts w:ascii="宋体" w:eastAsia="宋体" w:hAnsi="宋体" w:cs="宋体"/>
      <w:color w:val="000000"/>
      <w:sz w:val="24"/>
    </w:rPr>
  </w:style>
  <w:style w:type="paragraph" w:customStyle="1" w:styleId="30">
    <w:name w:val="样式，标题 3"/>
    <w:basedOn w:val="a"/>
    <w:qFormat/>
    <w:rsid w:val="00BA1723"/>
    <w:pPr>
      <w:keepNext/>
      <w:keepLines/>
      <w:spacing w:beforeLines="50" w:before="50" w:afterLines="50" w:after="50" w:line="360" w:lineRule="auto"/>
      <w:outlineLvl w:val="2"/>
    </w:pPr>
    <w:rPr>
      <w:rFonts w:ascii="Times New Roman" w:eastAsia="黑体" w:hAnsi="Times New Roman" w:cs="Times New Roman"/>
      <w:sz w:val="28"/>
      <w:szCs w:val="20"/>
    </w:rPr>
  </w:style>
  <w:style w:type="paragraph" w:customStyle="1" w:styleId="2787815">
    <w:name w:val="样式 标题 2 + 段前: 7.8 磅 段后: 7.8 磅 行距: 1.5 倍行距"/>
    <w:basedOn w:val="2"/>
    <w:qFormat/>
    <w:rsid w:val="00BA1723"/>
    <w:pPr>
      <w:spacing w:before="156" w:after="156" w:line="360" w:lineRule="auto"/>
    </w:pPr>
    <w:rPr>
      <w:rFonts w:ascii="Times New Roman" w:eastAsia="黑体" w:hAnsi="Times New Roman" w:cs="宋体"/>
      <w:b w:val="0"/>
      <w:sz w:val="30"/>
      <w:szCs w:val="20"/>
    </w:rPr>
  </w:style>
  <w:style w:type="paragraph" w:customStyle="1" w:styleId="5-">
    <w:name w:val="5-正文"/>
    <w:basedOn w:val="a"/>
    <w:qFormat/>
    <w:rsid w:val="00BA1723"/>
    <w:pPr>
      <w:snapToGrid w:val="0"/>
      <w:spacing w:line="360" w:lineRule="auto"/>
      <w:ind w:firstLineChars="200" w:firstLine="200"/>
    </w:pPr>
    <w:rPr>
      <w:rFonts w:ascii="Times New Roman" w:eastAsia="宋体" w:hAnsi="Times New Roman" w:cs="Times New Roman"/>
      <w:szCs w:val="20"/>
    </w:rPr>
  </w:style>
  <w:style w:type="paragraph" w:customStyle="1" w:styleId="11">
    <w:name w:val="样式 标题 1 + 居中"/>
    <w:basedOn w:val="1"/>
    <w:next w:val="a"/>
    <w:qFormat/>
    <w:rsid w:val="00BA1723"/>
    <w:pPr>
      <w:keepNext w:val="0"/>
      <w:pageBreakBefore/>
      <w:widowControl/>
      <w:jc w:val="center"/>
    </w:pPr>
    <w:rPr>
      <w:rFonts w:ascii="Times New Roman" w:eastAsia="黑体" w:hAnsi="Times New Roman" w:cs="Times New Roman"/>
      <w:b w:val="0"/>
      <w:sz w:val="36"/>
      <w:szCs w:val="20"/>
    </w:rPr>
  </w:style>
  <w:style w:type="paragraph" w:customStyle="1" w:styleId="af0">
    <w:name w:val="表格内容"/>
    <w:basedOn w:val="aa"/>
    <w:qFormat/>
    <w:rsid w:val="00BA1723"/>
    <w:pPr>
      <w:spacing w:line="312" w:lineRule="auto"/>
      <w:ind w:firstLineChars="0" w:firstLine="0"/>
      <w:jc w:val="center"/>
    </w:pPr>
    <w:rPr>
      <w:szCs w:val="20"/>
      <w:lang w:val="zh-CN" w:eastAsia="en-US"/>
    </w:rPr>
  </w:style>
  <w:style w:type="character" w:customStyle="1" w:styleId="no32">
    <w:name w:val="no32"/>
    <w:basedOn w:val="a0"/>
    <w:rsid w:val="000275FF"/>
  </w:style>
  <w:style w:type="character" w:customStyle="1" w:styleId="no22">
    <w:name w:val="no22"/>
    <w:basedOn w:val="a0"/>
    <w:rsid w:val="000275FF"/>
  </w:style>
  <w:style w:type="character" w:customStyle="1" w:styleId="non2">
    <w:name w:val="non2"/>
    <w:rsid w:val="000275FF"/>
    <w:rPr>
      <w:color w:val="333333"/>
    </w:rPr>
  </w:style>
  <w:style w:type="character" w:customStyle="1" w:styleId="no12">
    <w:name w:val="no12"/>
    <w:basedOn w:val="a0"/>
    <w:rsid w:val="000275FF"/>
  </w:style>
  <w:style w:type="character" w:customStyle="1" w:styleId="1CharChar">
    <w:name w:val="[1]正文 Char Char"/>
    <w:qFormat/>
    <w:rsid w:val="000275FF"/>
    <w:rPr>
      <w:rFonts w:ascii="Calibri" w:eastAsia="宋体" w:hAnsi="Calibri"/>
      <w:sz w:val="24"/>
      <w:szCs w:val="28"/>
      <w:lang w:bidi="ar-SA"/>
    </w:rPr>
  </w:style>
  <w:style w:type="character" w:customStyle="1" w:styleId="num2">
    <w:name w:val="num2"/>
    <w:rsid w:val="000275FF"/>
    <w:rPr>
      <w:bdr w:val="single" w:sz="2" w:space="0" w:color="FF0000"/>
    </w:rPr>
  </w:style>
  <w:style w:type="paragraph" w:styleId="22">
    <w:name w:val="toc 2"/>
    <w:basedOn w:val="a"/>
    <w:next w:val="a"/>
    <w:uiPriority w:val="39"/>
    <w:rsid w:val="000275FF"/>
    <w:pPr>
      <w:ind w:leftChars="200" w:left="420"/>
    </w:pPr>
    <w:rPr>
      <w:rFonts w:ascii="Calibri" w:eastAsia="宋体" w:hAnsi="Calibri" w:cs="Times New Roman"/>
    </w:rPr>
  </w:style>
  <w:style w:type="paragraph" w:customStyle="1" w:styleId="111111">
    <w:name w:val="111111正文"/>
    <w:basedOn w:val="a"/>
    <w:qFormat/>
    <w:rsid w:val="000275FF"/>
    <w:pPr>
      <w:spacing w:line="360" w:lineRule="auto"/>
      <w:ind w:firstLineChars="200" w:firstLine="200"/>
    </w:pPr>
    <w:rPr>
      <w:rFonts w:ascii="Times New Roman" w:eastAsia="宋体" w:hAnsi="Times New Roman" w:cs="Times New Roman"/>
      <w:lang w:val="zh-CN" w:eastAsia="en-US"/>
    </w:rPr>
  </w:style>
  <w:style w:type="paragraph" w:styleId="60">
    <w:name w:val="toc 6"/>
    <w:basedOn w:val="a"/>
    <w:next w:val="a"/>
    <w:rsid w:val="000275FF"/>
    <w:pPr>
      <w:ind w:leftChars="1000" w:left="2100"/>
    </w:pPr>
    <w:rPr>
      <w:rFonts w:ascii="Calibri" w:eastAsia="宋体" w:hAnsi="Calibri" w:cs="Times New Roman"/>
    </w:rPr>
  </w:style>
  <w:style w:type="paragraph" w:styleId="12">
    <w:name w:val="toc 1"/>
    <w:basedOn w:val="a"/>
    <w:next w:val="a"/>
    <w:link w:val="1Char2"/>
    <w:uiPriority w:val="39"/>
    <w:rsid w:val="000275FF"/>
    <w:rPr>
      <w:rFonts w:ascii="Calibri" w:eastAsia="宋体" w:hAnsi="Calibri" w:cs="Times New Roman"/>
    </w:rPr>
  </w:style>
  <w:style w:type="paragraph" w:styleId="8">
    <w:name w:val="toc 8"/>
    <w:basedOn w:val="a"/>
    <w:next w:val="a"/>
    <w:rsid w:val="000275FF"/>
    <w:pPr>
      <w:ind w:leftChars="1400" w:left="2940"/>
    </w:pPr>
    <w:rPr>
      <w:rFonts w:ascii="Calibri" w:eastAsia="宋体" w:hAnsi="Calibri" w:cs="Times New Roman"/>
    </w:rPr>
  </w:style>
  <w:style w:type="paragraph" w:styleId="31">
    <w:name w:val="toc 3"/>
    <w:basedOn w:val="a"/>
    <w:next w:val="a"/>
    <w:uiPriority w:val="39"/>
    <w:rsid w:val="000275FF"/>
    <w:pPr>
      <w:ind w:leftChars="400" w:left="840"/>
    </w:pPr>
    <w:rPr>
      <w:rFonts w:ascii="Calibri" w:eastAsia="宋体" w:hAnsi="Calibri" w:cs="Times New Roman"/>
    </w:rPr>
  </w:style>
  <w:style w:type="paragraph" w:styleId="af1">
    <w:name w:val="Normal (Web)"/>
    <w:basedOn w:val="a"/>
    <w:uiPriority w:val="99"/>
    <w:rsid w:val="000275FF"/>
    <w:pPr>
      <w:spacing w:before="100" w:beforeAutospacing="1" w:after="100" w:afterAutospacing="1"/>
      <w:jc w:val="left"/>
    </w:pPr>
    <w:rPr>
      <w:rFonts w:ascii="Calibri" w:eastAsia="宋体" w:hAnsi="Calibri" w:cs="Times New Roman"/>
      <w:kern w:val="0"/>
      <w:sz w:val="24"/>
    </w:rPr>
  </w:style>
  <w:style w:type="paragraph" w:styleId="af2">
    <w:name w:val="Plain Text"/>
    <w:basedOn w:val="a"/>
    <w:link w:val="Char5"/>
    <w:qFormat/>
    <w:rsid w:val="000275FF"/>
    <w:pPr>
      <w:spacing w:line="360" w:lineRule="auto"/>
      <w:ind w:firstLineChars="200" w:firstLine="200"/>
    </w:pPr>
    <w:rPr>
      <w:rFonts w:ascii="Calibri" w:eastAsia="宋体" w:hAnsi="Times New Roman" w:cs="Courier New"/>
      <w:szCs w:val="21"/>
    </w:rPr>
  </w:style>
  <w:style w:type="character" w:customStyle="1" w:styleId="Char5">
    <w:name w:val="纯文本 Char"/>
    <w:basedOn w:val="a0"/>
    <w:link w:val="af2"/>
    <w:rsid w:val="000275FF"/>
    <w:rPr>
      <w:rFonts w:ascii="Calibri" w:eastAsia="宋体" w:hAnsi="Times New Roman" w:cs="Courier New"/>
      <w:szCs w:val="21"/>
    </w:rPr>
  </w:style>
  <w:style w:type="paragraph" w:styleId="af3">
    <w:name w:val="Body Text Indent"/>
    <w:basedOn w:val="a"/>
    <w:link w:val="Char6"/>
    <w:uiPriority w:val="99"/>
    <w:unhideWhenUsed/>
    <w:qFormat/>
    <w:rsid w:val="000275FF"/>
    <w:pPr>
      <w:spacing w:after="120"/>
      <w:ind w:leftChars="200" w:left="420"/>
    </w:pPr>
  </w:style>
  <w:style w:type="character" w:customStyle="1" w:styleId="Char6">
    <w:name w:val="正文文本缩进 Char"/>
    <w:basedOn w:val="a0"/>
    <w:link w:val="af3"/>
    <w:uiPriority w:val="99"/>
    <w:rsid w:val="000275FF"/>
  </w:style>
  <w:style w:type="paragraph" w:styleId="23">
    <w:name w:val="Body Text First Indent 2"/>
    <w:basedOn w:val="af3"/>
    <w:next w:val="a9"/>
    <w:link w:val="2Char0"/>
    <w:qFormat/>
    <w:rsid w:val="000275FF"/>
    <w:pPr>
      <w:ind w:firstLineChars="200" w:firstLine="420"/>
    </w:pPr>
    <w:rPr>
      <w:rFonts w:ascii="Calibri" w:eastAsia="宋体" w:hAnsi="Calibri" w:cs="Times New Roman"/>
      <w:szCs w:val="24"/>
    </w:rPr>
  </w:style>
  <w:style w:type="character" w:customStyle="1" w:styleId="2Char0">
    <w:name w:val="正文首行缩进 2 Char"/>
    <w:basedOn w:val="Char6"/>
    <w:link w:val="23"/>
    <w:rsid w:val="000275FF"/>
    <w:rPr>
      <w:rFonts w:ascii="Calibri" w:eastAsia="宋体" w:hAnsi="Calibri" w:cs="Times New Roman"/>
      <w:szCs w:val="24"/>
    </w:rPr>
  </w:style>
  <w:style w:type="paragraph" w:customStyle="1" w:styleId="42">
    <w:name w:val="样式 标题4"/>
    <w:basedOn w:val="4"/>
    <w:qFormat/>
    <w:rsid w:val="000275FF"/>
    <w:pPr>
      <w:spacing w:before="0" w:after="0" w:line="360" w:lineRule="auto"/>
    </w:pPr>
    <w:rPr>
      <w:rFonts w:ascii="Times New Roman" w:eastAsia="宋体" w:hAnsi="Times New Roman" w:cs="Times New Roman"/>
      <w:sz w:val="24"/>
      <w:szCs w:val="24"/>
    </w:rPr>
  </w:style>
  <w:style w:type="paragraph" w:styleId="9">
    <w:name w:val="toc 9"/>
    <w:basedOn w:val="a"/>
    <w:next w:val="a"/>
    <w:rsid w:val="000275FF"/>
    <w:pPr>
      <w:ind w:leftChars="1600" w:left="3360"/>
    </w:pPr>
    <w:rPr>
      <w:rFonts w:ascii="Calibri" w:eastAsia="宋体" w:hAnsi="Calibri" w:cs="Times New Roman"/>
    </w:rPr>
  </w:style>
  <w:style w:type="paragraph" w:styleId="51">
    <w:name w:val="toc 5"/>
    <w:basedOn w:val="a"/>
    <w:next w:val="a"/>
    <w:rsid w:val="000275FF"/>
    <w:pPr>
      <w:ind w:leftChars="800" w:left="1680"/>
    </w:pPr>
    <w:rPr>
      <w:rFonts w:ascii="Calibri" w:eastAsia="宋体" w:hAnsi="Calibri" w:cs="Times New Roman"/>
    </w:rPr>
  </w:style>
  <w:style w:type="paragraph" w:styleId="70">
    <w:name w:val="toc 7"/>
    <w:basedOn w:val="a"/>
    <w:next w:val="a"/>
    <w:rsid w:val="000275FF"/>
    <w:pPr>
      <w:ind w:leftChars="1200" w:left="2520"/>
    </w:pPr>
    <w:rPr>
      <w:rFonts w:ascii="Calibri" w:eastAsia="宋体" w:hAnsi="Calibri" w:cs="Times New Roman"/>
    </w:rPr>
  </w:style>
  <w:style w:type="paragraph" w:customStyle="1" w:styleId="24">
    <w:name w:val="环评正文2"/>
    <w:qFormat/>
    <w:rsid w:val="000275FF"/>
    <w:pPr>
      <w:spacing w:line="400" w:lineRule="exact"/>
      <w:ind w:firstLineChars="200" w:firstLine="200"/>
    </w:pPr>
    <w:rPr>
      <w:rFonts w:ascii="Times New Roman" w:eastAsia="宋体" w:hAnsi="Times New Roman" w:cs="Times New Roman"/>
      <w:bCs/>
      <w:sz w:val="24"/>
      <w:szCs w:val="24"/>
    </w:rPr>
  </w:style>
  <w:style w:type="paragraph" w:customStyle="1" w:styleId="bsb">
    <w:name w:val="bsb二级标题"/>
    <w:basedOn w:val="2"/>
    <w:qFormat/>
    <w:rsid w:val="000275FF"/>
    <w:pPr>
      <w:spacing w:before="0" w:after="0" w:line="360" w:lineRule="auto"/>
      <w:ind w:firstLineChars="150" w:firstLine="452"/>
    </w:pPr>
    <w:rPr>
      <w:rFonts w:ascii="黑体" w:eastAsia="黑体" w:hAnsi="Times New Roman" w:cs="Times New Roman"/>
      <w:b w:val="0"/>
      <w:sz w:val="30"/>
      <w:szCs w:val="30"/>
    </w:rPr>
  </w:style>
  <w:style w:type="paragraph" w:customStyle="1" w:styleId="bsb0">
    <w:name w:val="bsb表头"/>
    <w:basedOn w:val="a"/>
    <w:qFormat/>
    <w:rsid w:val="000275FF"/>
    <w:pPr>
      <w:ind w:firstLineChars="200" w:firstLine="200"/>
    </w:pPr>
    <w:rPr>
      <w:rFonts w:ascii="Times New Roman" w:eastAsia="宋体" w:hAnsi="Times New Roman" w:cs="Times New Roman"/>
      <w:b/>
      <w:lang w:eastAsia="en-US" w:bidi="en-US"/>
    </w:rPr>
  </w:style>
  <w:style w:type="paragraph" w:customStyle="1" w:styleId="bsb1">
    <w:name w:val="bsb正文"/>
    <w:basedOn w:val="a"/>
    <w:qFormat/>
    <w:rsid w:val="000275FF"/>
    <w:pPr>
      <w:spacing w:line="360" w:lineRule="auto"/>
      <w:ind w:firstLineChars="200" w:firstLine="200"/>
    </w:pPr>
    <w:rPr>
      <w:rFonts w:ascii="Times New Roman" w:eastAsia="宋体" w:hAnsi="Times New Roman" w:cs="Times New Roman"/>
    </w:rPr>
  </w:style>
  <w:style w:type="paragraph" w:customStyle="1" w:styleId="af4">
    <w:name w:val="[正文格式]"/>
    <w:basedOn w:val="a"/>
    <w:qFormat/>
    <w:rsid w:val="000275FF"/>
    <w:pPr>
      <w:spacing w:line="440" w:lineRule="exact"/>
      <w:ind w:firstLineChars="200" w:firstLine="500"/>
    </w:pPr>
    <w:rPr>
      <w:rFonts w:ascii="Calibri" w:eastAsia="宋体" w:hAnsi="Calibri" w:cs="Times New Roman"/>
      <w:sz w:val="25"/>
    </w:rPr>
  </w:style>
  <w:style w:type="paragraph" w:customStyle="1" w:styleId="--------">
    <w:name w:val="正文--------"/>
    <w:basedOn w:val="a"/>
    <w:qFormat/>
    <w:rsid w:val="000275FF"/>
    <w:pPr>
      <w:spacing w:line="460" w:lineRule="exact"/>
      <w:ind w:firstLineChars="200" w:firstLine="480"/>
    </w:pPr>
    <w:rPr>
      <w:rFonts w:ascii="Calibri" w:eastAsia="宋体" w:hAnsi="Calibri" w:cs="Times New Roman"/>
    </w:rPr>
  </w:style>
  <w:style w:type="paragraph" w:customStyle="1" w:styleId="13">
    <w:name w:val="[1]正文"/>
    <w:basedOn w:val="a"/>
    <w:qFormat/>
    <w:rsid w:val="000275FF"/>
    <w:pPr>
      <w:spacing w:line="360" w:lineRule="auto"/>
      <w:ind w:firstLineChars="200" w:firstLine="480"/>
    </w:pPr>
    <w:rPr>
      <w:rFonts w:ascii="Calibri" w:eastAsia="宋体" w:hAnsi="Calibri" w:cs="Times New Roman"/>
      <w:color w:val="000000"/>
      <w:lang w:val="zh-CN"/>
    </w:rPr>
  </w:style>
  <w:style w:type="paragraph" w:customStyle="1" w:styleId="af5">
    <w:name w:val="首行缩进"/>
    <w:basedOn w:val="a"/>
    <w:qFormat/>
    <w:rsid w:val="000275FF"/>
    <w:pPr>
      <w:adjustRightInd w:val="0"/>
      <w:spacing w:line="360" w:lineRule="auto"/>
      <w:ind w:firstLineChars="200" w:firstLine="200"/>
      <w:textAlignment w:val="baseline"/>
    </w:pPr>
    <w:rPr>
      <w:rFonts w:ascii="Calibri" w:eastAsia="宋体" w:hAnsi="Calibri" w:cs="Times New Roman"/>
      <w:bCs/>
      <w:kern w:val="44"/>
      <w:szCs w:val="21"/>
    </w:rPr>
  </w:style>
  <w:style w:type="paragraph" w:customStyle="1" w:styleId="af6">
    <w:name w:val="细分正文"/>
    <w:basedOn w:val="a"/>
    <w:uiPriority w:val="99"/>
    <w:qFormat/>
    <w:rsid w:val="000275FF"/>
    <w:pPr>
      <w:spacing w:line="360" w:lineRule="auto"/>
    </w:pPr>
    <w:rPr>
      <w:rFonts w:ascii="黑体" w:eastAsia="黑体" w:hAnsi="Arial" w:cs="Times New Roman"/>
      <w:b/>
      <w:bCs/>
      <w:szCs w:val="21"/>
    </w:rPr>
  </w:style>
  <w:style w:type="paragraph" w:customStyle="1" w:styleId="af7">
    <w:name w:val="表格格式"/>
    <w:basedOn w:val="a"/>
    <w:qFormat/>
    <w:rsid w:val="000275FF"/>
    <w:pPr>
      <w:spacing w:line="0" w:lineRule="atLeast"/>
    </w:pPr>
    <w:rPr>
      <w:rFonts w:ascii="Times New Roman" w:eastAsia="Times New Roman" w:hAnsi="Times New Roman" w:cs="Times New Roman"/>
    </w:rPr>
  </w:style>
  <w:style w:type="table" w:customStyle="1" w:styleId="14">
    <w:name w:val="网格型1"/>
    <w:basedOn w:val="a1"/>
    <w:uiPriority w:val="39"/>
    <w:qFormat/>
    <w:rsid w:val="000275F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EF37F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f8">
    <w:name w:val="Hyperlink"/>
    <w:basedOn w:val="a0"/>
    <w:uiPriority w:val="99"/>
    <w:unhideWhenUsed/>
    <w:rsid w:val="00EF37F6"/>
    <w:rPr>
      <w:color w:val="0000FF" w:themeColor="hyperlink"/>
      <w:u w:val="single"/>
    </w:rPr>
  </w:style>
  <w:style w:type="paragraph" w:customStyle="1" w:styleId="af9">
    <w:name w:val="文本框样式"/>
    <w:basedOn w:val="a"/>
    <w:qFormat/>
    <w:rsid w:val="00206721"/>
    <w:pPr>
      <w:jc w:val="center"/>
    </w:pPr>
    <w:rPr>
      <w:rFonts w:ascii="Times New Roman" w:eastAsia="宋体" w:hAnsi="Times New Roman" w:cs="Times New Roman"/>
      <w:szCs w:val="21"/>
    </w:rPr>
  </w:style>
  <w:style w:type="character" w:customStyle="1" w:styleId="4sChar">
    <w:name w:val="标题4s Char"/>
    <w:link w:val="4s"/>
    <w:locked/>
    <w:rsid w:val="00CC6D73"/>
    <w:rPr>
      <w:rFonts w:ascii="Cambria" w:eastAsia="黑体" w:hAnsi="Cambria"/>
      <w:color w:val="0070C0"/>
      <w:sz w:val="28"/>
    </w:rPr>
  </w:style>
  <w:style w:type="paragraph" w:customStyle="1" w:styleId="4s">
    <w:name w:val="标题4s"/>
    <w:basedOn w:val="a"/>
    <w:link w:val="4sChar"/>
    <w:rsid w:val="00CC6D73"/>
    <w:pPr>
      <w:keepNext/>
      <w:keepLines/>
      <w:numPr>
        <w:ilvl w:val="3"/>
        <w:numId w:val="33"/>
      </w:numPr>
      <w:spacing w:line="500" w:lineRule="exact"/>
      <w:outlineLvl w:val="3"/>
    </w:pPr>
    <w:rPr>
      <w:rFonts w:ascii="Cambria" w:eastAsia="黑体" w:hAnsi="Cambria"/>
      <w:color w:val="0070C0"/>
      <w:sz w:val="28"/>
    </w:rPr>
  </w:style>
  <w:style w:type="character" w:customStyle="1" w:styleId="2115pt">
    <w:name w:val="正文文本 (2) + 11.5 pt"/>
    <w:basedOn w:val="21"/>
    <w:uiPriority w:val="99"/>
    <w:rsid w:val="00CC6D73"/>
    <w:rPr>
      <w:rFonts w:ascii="宋体" w:eastAsia="宋体" w:cs="宋体"/>
      <w:w w:val="100"/>
      <w:sz w:val="23"/>
      <w:szCs w:val="23"/>
      <w:u w:val="none"/>
      <w:shd w:val="clear" w:color="auto" w:fill="FFFFFF"/>
      <w:lang w:val="en-US" w:eastAsia="en-US"/>
    </w:rPr>
  </w:style>
  <w:style w:type="character" w:customStyle="1" w:styleId="6Char">
    <w:name w:val="标题 6 Char"/>
    <w:basedOn w:val="a0"/>
    <w:link w:val="6"/>
    <w:uiPriority w:val="9"/>
    <w:semiHidden/>
    <w:rsid w:val="00CC6D73"/>
    <w:rPr>
      <w:rFonts w:asciiTheme="majorHAnsi" w:eastAsiaTheme="majorEastAsia" w:hAnsiTheme="majorHAnsi" w:cs="Times New Roman"/>
      <w:b/>
      <w:bCs/>
      <w:color w:val="000000"/>
      <w:kern w:val="0"/>
      <w:sz w:val="24"/>
      <w:szCs w:val="24"/>
      <w:lang w:val="zh-CN"/>
    </w:rPr>
  </w:style>
  <w:style w:type="character" w:customStyle="1" w:styleId="32">
    <w:name w:val="正文文本 (3)_"/>
    <w:basedOn w:val="a0"/>
    <w:link w:val="33"/>
    <w:uiPriority w:val="99"/>
    <w:locked/>
    <w:rsid w:val="00CC6D73"/>
    <w:rPr>
      <w:rFonts w:ascii="宋体" w:eastAsia="宋体" w:cs="宋体"/>
      <w:spacing w:val="-10"/>
      <w:sz w:val="30"/>
      <w:szCs w:val="30"/>
      <w:shd w:val="clear" w:color="auto" w:fill="FFFFFF"/>
    </w:rPr>
  </w:style>
  <w:style w:type="character" w:customStyle="1" w:styleId="afa">
    <w:name w:val="页眉或页脚_"/>
    <w:basedOn w:val="a0"/>
    <w:link w:val="16"/>
    <w:uiPriority w:val="99"/>
    <w:locked/>
    <w:rsid w:val="00CC6D73"/>
    <w:rPr>
      <w:rFonts w:ascii="Book Antiqua" w:hAnsi="Book Antiqua" w:cs="Book Antiqua"/>
      <w:b/>
      <w:bCs/>
      <w:sz w:val="16"/>
      <w:szCs w:val="16"/>
      <w:shd w:val="clear" w:color="auto" w:fill="FFFFFF"/>
    </w:rPr>
  </w:style>
  <w:style w:type="character" w:customStyle="1" w:styleId="afb">
    <w:name w:val="页眉或页脚"/>
    <w:basedOn w:val="afa"/>
    <w:uiPriority w:val="99"/>
    <w:rsid w:val="00CC6D73"/>
    <w:rPr>
      <w:rFonts w:ascii="Book Antiqua" w:hAnsi="Book Antiqua" w:cs="Book Antiqua"/>
      <w:b/>
      <w:bCs/>
      <w:sz w:val="16"/>
      <w:szCs w:val="16"/>
      <w:shd w:val="clear" w:color="auto" w:fill="FFFFFF"/>
    </w:rPr>
  </w:style>
  <w:style w:type="character" w:customStyle="1" w:styleId="1Char2">
    <w:name w:val="目录 1 Char"/>
    <w:basedOn w:val="a0"/>
    <w:link w:val="12"/>
    <w:uiPriority w:val="99"/>
    <w:locked/>
    <w:rsid w:val="00CC6D73"/>
    <w:rPr>
      <w:rFonts w:ascii="Calibri" w:eastAsia="宋体" w:hAnsi="Calibri" w:cs="Times New Roman"/>
    </w:rPr>
  </w:style>
  <w:style w:type="character" w:customStyle="1" w:styleId="8Exact">
    <w:name w:val="正文文本 (8) Exact"/>
    <w:basedOn w:val="a0"/>
    <w:link w:val="80"/>
    <w:uiPriority w:val="99"/>
    <w:locked/>
    <w:rsid w:val="00CC6D73"/>
    <w:rPr>
      <w:rFonts w:ascii="Sylfaen" w:hAnsi="Sylfaen" w:cs="Sylfaen"/>
      <w:i/>
      <w:iCs/>
      <w:spacing w:val="-30"/>
      <w:sz w:val="23"/>
      <w:szCs w:val="23"/>
      <w:shd w:val="clear" w:color="auto" w:fill="FFFFFF"/>
      <w:lang w:eastAsia="en-US"/>
    </w:rPr>
  </w:style>
  <w:style w:type="character" w:customStyle="1" w:styleId="8Exact1">
    <w:name w:val="正文文本 (8) Exact1"/>
    <w:basedOn w:val="8Exact"/>
    <w:uiPriority w:val="99"/>
    <w:rsid w:val="00CC6D73"/>
    <w:rPr>
      <w:rFonts w:ascii="Sylfaen" w:hAnsi="Sylfaen" w:cs="Sylfaen"/>
      <w:i/>
      <w:iCs/>
      <w:spacing w:val="-30"/>
      <w:sz w:val="23"/>
      <w:szCs w:val="23"/>
      <w:shd w:val="clear" w:color="auto" w:fill="FFFFFF"/>
      <w:lang w:eastAsia="en-US"/>
    </w:rPr>
  </w:style>
  <w:style w:type="character" w:customStyle="1" w:styleId="9Exact">
    <w:name w:val="正文文本 (9) Exact"/>
    <w:basedOn w:val="a0"/>
    <w:link w:val="90"/>
    <w:uiPriority w:val="99"/>
    <w:locked/>
    <w:rsid w:val="00CC6D73"/>
    <w:rPr>
      <w:rFonts w:ascii="Franklin Gothic Book" w:hAnsi="Franklin Gothic Book" w:cs="Franklin Gothic Book"/>
      <w:sz w:val="12"/>
      <w:szCs w:val="12"/>
      <w:shd w:val="clear" w:color="auto" w:fill="FFFFFF"/>
    </w:rPr>
  </w:style>
  <w:style w:type="character" w:customStyle="1" w:styleId="9Exact1">
    <w:name w:val="正文文本 (9) Exact1"/>
    <w:basedOn w:val="9Exact"/>
    <w:uiPriority w:val="99"/>
    <w:rsid w:val="00CC6D73"/>
    <w:rPr>
      <w:rFonts w:ascii="Franklin Gothic Book" w:hAnsi="Franklin Gothic Book" w:cs="Franklin Gothic Book"/>
      <w:sz w:val="12"/>
      <w:szCs w:val="12"/>
      <w:shd w:val="clear" w:color="auto" w:fill="FFFFFF"/>
    </w:rPr>
  </w:style>
  <w:style w:type="character" w:customStyle="1" w:styleId="10Exact">
    <w:name w:val="正文文本 (10) Exact"/>
    <w:basedOn w:val="a0"/>
    <w:link w:val="100"/>
    <w:uiPriority w:val="99"/>
    <w:locked/>
    <w:rsid w:val="00CC6D73"/>
    <w:rPr>
      <w:rFonts w:ascii="Sylfaen" w:hAnsi="Sylfaen" w:cs="Sylfaen"/>
      <w:sz w:val="12"/>
      <w:szCs w:val="12"/>
      <w:shd w:val="clear" w:color="auto" w:fill="FFFFFF"/>
    </w:rPr>
  </w:style>
  <w:style w:type="character" w:customStyle="1" w:styleId="10Exact3">
    <w:name w:val="正文文本 (10) Exact3"/>
    <w:basedOn w:val="10Exact"/>
    <w:uiPriority w:val="99"/>
    <w:rsid w:val="00CC6D73"/>
    <w:rPr>
      <w:rFonts w:ascii="Sylfaen" w:hAnsi="Sylfaen" w:cs="Sylfaen"/>
      <w:sz w:val="12"/>
      <w:szCs w:val="12"/>
      <w:shd w:val="clear" w:color="auto" w:fill="FFFFFF"/>
    </w:rPr>
  </w:style>
  <w:style w:type="character" w:customStyle="1" w:styleId="11Exact">
    <w:name w:val="正文文本 (11) Exact"/>
    <w:basedOn w:val="a0"/>
    <w:uiPriority w:val="99"/>
    <w:rsid w:val="00CC6D73"/>
    <w:rPr>
      <w:rFonts w:ascii="宋体" w:eastAsia="宋体" w:cs="宋体"/>
      <w:b/>
      <w:bCs/>
      <w:sz w:val="12"/>
      <w:szCs w:val="12"/>
      <w:u w:val="none"/>
    </w:rPr>
  </w:style>
  <w:style w:type="character" w:customStyle="1" w:styleId="11Exact5">
    <w:name w:val="正文文本 (11) Exact5"/>
    <w:basedOn w:val="110"/>
    <w:uiPriority w:val="99"/>
    <w:rsid w:val="00CC6D73"/>
    <w:rPr>
      <w:rFonts w:ascii="宋体" w:eastAsia="宋体" w:cs="宋体"/>
      <w:b/>
      <w:bCs/>
      <w:color w:val="000000"/>
      <w:spacing w:val="0"/>
      <w:w w:val="100"/>
      <w:position w:val="0"/>
      <w:sz w:val="12"/>
      <w:szCs w:val="12"/>
      <w:shd w:val="clear" w:color="auto" w:fill="FFFFFF"/>
    </w:rPr>
  </w:style>
  <w:style w:type="character" w:customStyle="1" w:styleId="4Exact">
    <w:name w:val="正文文本 (4) Exact"/>
    <w:basedOn w:val="a0"/>
    <w:uiPriority w:val="99"/>
    <w:rsid w:val="00CC6D73"/>
    <w:rPr>
      <w:rFonts w:ascii="宋体" w:eastAsia="宋体" w:cs="宋体"/>
      <w:sz w:val="20"/>
      <w:szCs w:val="20"/>
      <w:u w:val="none"/>
    </w:rPr>
  </w:style>
  <w:style w:type="character" w:customStyle="1" w:styleId="10Exact2">
    <w:name w:val="正文文本 (10) Exact2"/>
    <w:basedOn w:val="10Exact"/>
    <w:uiPriority w:val="99"/>
    <w:rsid w:val="00CC6D73"/>
    <w:rPr>
      <w:rFonts w:ascii="Sylfaen" w:hAnsi="Sylfaen" w:cs="Sylfaen"/>
      <w:sz w:val="12"/>
      <w:szCs w:val="12"/>
      <w:shd w:val="clear" w:color="auto" w:fill="FFFFFF"/>
    </w:rPr>
  </w:style>
  <w:style w:type="character" w:customStyle="1" w:styleId="13Exact">
    <w:name w:val="正文文本 (13) Exact"/>
    <w:basedOn w:val="a0"/>
    <w:link w:val="131"/>
    <w:uiPriority w:val="99"/>
    <w:locked/>
    <w:rsid w:val="00CC6D73"/>
    <w:rPr>
      <w:rFonts w:ascii="Sylfaen" w:hAnsi="Sylfaen" w:cs="Sylfaen"/>
      <w:sz w:val="11"/>
      <w:szCs w:val="11"/>
      <w:shd w:val="clear" w:color="auto" w:fill="FFFFFF"/>
      <w:lang w:eastAsia="en-US"/>
    </w:rPr>
  </w:style>
  <w:style w:type="character" w:customStyle="1" w:styleId="18Exact">
    <w:name w:val="正文文本 (18) Exact"/>
    <w:basedOn w:val="a0"/>
    <w:link w:val="18"/>
    <w:uiPriority w:val="99"/>
    <w:locked/>
    <w:rsid w:val="00CC6D73"/>
    <w:rPr>
      <w:rFonts w:ascii="Sylfaen" w:hAnsi="Sylfaen" w:cs="Sylfaen"/>
      <w:i/>
      <w:iCs/>
      <w:sz w:val="14"/>
      <w:szCs w:val="14"/>
      <w:shd w:val="clear" w:color="auto" w:fill="FFFFFF"/>
      <w:lang w:eastAsia="en-US"/>
    </w:rPr>
  </w:style>
  <w:style w:type="character" w:customStyle="1" w:styleId="19Exact">
    <w:name w:val="正文文本 (19) Exact"/>
    <w:basedOn w:val="a0"/>
    <w:link w:val="19"/>
    <w:uiPriority w:val="99"/>
    <w:locked/>
    <w:rsid w:val="00CC6D73"/>
    <w:rPr>
      <w:rFonts w:ascii="Book Antiqua" w:hAnsi="Book Antiqua" w:cs="Book Antiqua"/>
      <w:spacing w:val="10"/>
      <w:sz w:val="11"/>
      <w:szCs w:val="11"/>
      <w:shd w:val="clear" w:color="auto" w:fill="FFFFFF"/>
    </w:rPr>
  </w:style>
  <w:style w:type="character" w:customStyle="1" w:styleId="19Corbel">
    <w:name w:val="正文文本 (19) + Corbel"/>
    <w:aliases w:val="6 pt,间距 0 pt Exact"/>
    <w:basedOn w:val="19Exact"/>
    <w:uiPriority w:val="99"/>
    <w:rsid w:val="00CC6D73"/>
    <w:rPr>
      <w:rFonts w:ascii="Corbel" w:hAnsi="Corbel" w:cs="Corbel"/>
      <w:spacing w:val="0"/>
      <w:sz w:val="12"/>
      <w:szCs w:val="12"/>
      <w:shd w:val="clear" w:color="auto" w:fill="FFFFFF"/>
    </w:rPr>
  </w:style>
  <w:style w:type="character" w:customStyle="1" w:styleId="17">
    <w:name w:val="标题 #1_"/>
    <w:basedOn w:val="a0"/>
    <w:link w:val="1a"/>
    <w:uiPriority w:val="99"/>
    <w:locked/>
    <w:rsid w:val="00CC6D73"/>
    <w:rPr>
      <w:rFonts w:ascii="宋体" w:eastAsia="宋体" w:cs="宋体"/>
      <w:spacing w:val="-10"/>
      <w:sz w:val="30"/>
      <w:szCs w:val="30"/>
      <w:shd w:val="clear" w:color="auto" w:fill="FFFFFF"/>
    </w:rPr>
  </w:style>
  <w:style w:type="character" w:customStyle="1" w:styleId="25">
    <w:name w:val="标题 #2_"/>
    <w:basedOn w:val="a0"/>
    <w:link w:val="26"/>
    <w:uiPriority w:val="99"/>
    <w:locked/>
    <w:rsid w:val="00CC6D73"/>
    <w:rPr>
      <w:rFonts w:ascii="宋体" w:eastAsia="宋体" w:cs="宋体"/>
      <w:b/>
      <w:bCs/>
      <w:shd w:val="clear" w:color="auto" w:fill="FFFFFF"/>
    </w:rPr>
  </w:style>
  <w:style w:type="character" w:customStyle="1" w:styleId="afc">
    <w:name w:val="表格标题_"/>
    <w:basedOn w:val="a0"/>
    <w:link w:val="afd"/>
    <w:uiPriority w:val="99"/>
    <w:locked/>
    <w:rsid w:val="00CC6D73"/>
    <w:rPr>
      <w:rFonts w:ascii="宋体" w:eastAsia="宋体" w:cs="宋体"/>
      <w:b/>
      <w:bCs/>
      <w:sz w:val="20"/>
      <w:szCs w:val="20"/>
      <w:shd w:val="clear" w:color="auto" w:fill="FFFFFF"/>
    </w:rPr>
  </w:style>
  <w:style w:type="character" w:customStyle="1" w:styleId="210pt">
    <w:name w:val="正文文本 (2) + 10 pt"/>
    <w:basedOn w:val="21"/>
    <w:uiPriority w:val="99"/>
    <w:rsid w:val="00CC6D73"/>
    <w:rPr>
      <w:rFonts w:ascii="宋体" w:eastAsia="宋体" w:cs="宋体"/>
      <w:sz w:val="20"/>
      <w:szCs w:val="20"/>
      <w:u w:val="none"/>
      <w:shd w:val="clear" w:color="auto" w:fill="FFFFFF"/>
    </w:rPr>
  </w:style>
  <w:style w:type="character" w:customStyle="1" w:styleId="2Sylfaen16">
    <w:name w:val="正文文本 (2) + Sylfaen16"/>
    <w:aliases w:val="10 pt"/>
    <w:basedOn w:val="21"/>
    <w:uiPriority w:val="99"/>
    <w:rsid w:val="00CC6D73"/>
    <w:rPr>
      <w:rFonts w:ascii="Sylfaen" w:eastAsia="宋体" w:hAnsi="Sylfaen" w:cs="Sylfaen"/>
      <w:sz w:val="20"/>
      <w:szCs w:val="20"/>
      <w:u w:val="none"/>
      <w:shd w:val="clear" w:color="auto" w:fill="FFFFFF"/>
      <w:lang w:val="en-US" w:eastAsia="en-US"/>
    </w:rPr>
  </w:style>
  <w:style w:type="character" w:customStyle="1" w:styleId="43">
    <w:name w:val="正文文本 (4)_"/>
    <w:basedOn w:val="a0"/>
    <w:link w:val="44"/>
    <w:uiPriority w:val="99"/>
    <w:locked/>
    <w:rsid w:val="00CC6D73"/>
    <w:rPr>
      <w:rFonts w:ascii="宋体" w:eastAsia="宋体" w:cs="宋体"/>
      <w:sz w:val="20"/>
      <w:szCs w:val="20"/>
      <w:shd w:val="clear" w:color="auto" w:fill="FFFFFF"/>
    </w:rPr>
  </w:style>
  <w:style w:type="character" w:customStyle="1" w:styleId="412pt">
    <w:name w:val="正文文本 (4) + 12 pt"/>
    <w:basedOn w:val="43"/>
    <w:uiPriority w:val="99"/>
    <w:rsid w:val="00CC6D73"/>
    <w:rPr>
      <w:rFonts w:ascii="宋体" w:eastAsia="宋体" w:cs="宋体"/>
      <w:w w:val="100"/>
      <w:sz w:val="24"/>
      <w:szCs w:val="24"/>
      <w:shd w:val="clear" w:color="auto" w:fill="FFFFFF"/>
      <w:lang w:val="en-US" w:eastAsia="en-US"/>
    </w:rPr>
  </w:style>
  <w:style w:type="character" w:customStyle="1" w:styleId="210pt7">
    <w:name w:val="正文文本 (2) + 10 pt7"/>
    <w:aliases w:val="粗体8"/>
    <w:basedOn w:val="21"/>
    <w:uiPriority w:val="99"/>
    <w:rsid w:val="00CC6D73"/>
    <w:rPr>
      <w:rFonts w:ascii="宋体" w:eastAsia="宋体" w:cs="宋体"/>
      <w:b/>
      <w:bCs/>
      <w:sz w:val="20"/>
      <w:szCs w:val="20"/>
      <w:u w:val="none"/>
      <w:shd w:val="clear" w:color="auto" w:fill="FFFFFF"/>
    </w:rPr>
  </w:style>
  <w:style w:type="character" w:customStyle="1" w:styleId="53">
    <w:name w:val="正文文本 (5)_"/>
    <w:basedOn w:val="a0"/>
    <w:link w:val="510"/>
    <w:uiPriority w:val="99"/>
    <w:locked/>
    <w:rsid w:val="00CC6D73"/>
    <w:rPr>
      <w:rFonts w:ascii="宋体" w:eastAsia="宋体" w:cs="宋体"/>
      <w:sz w:val="23"/>
      <w:szCs w:val="23"/>
      <w:shd w:val="clear" w:color="auto" w:fill="FFFFFF"/>
      <w:lang w:eastAsia="en-US"/>
    </w:rPr>
  </w:style>
  <w:style w:type="character" w:customStyle="1" w:styleId="54">
    <w:name w:val="正文文本 (5)"/>
    <w:basedOn w:val="53"/>
    <w:uiPriority w:val="99"/>
    <w:rsid w:val="00CC6D73"/>
    <w:rPr>
      <w:rFonts w:ascii="宋体" w:eastAsia="宋体" w:cs="宋体"/>
      <w:sz w:val="23"/>
      <w:szCs w:val="23"/>
      <w:shd w:val="clear" w:color="auto" w:fill="FFFFFF"/>
      <w:lang w:eastAsia="en-US"/>
    </w:rPr>
  </w:style>
  <w:style w:type="character" w:customStyle="1" w:styleId="61">
    <w:name w:val="正文文本 (6)_"/>
    <w:basedOn w:val="a0"/>
    <w:link w:val="610"/>
    <w:uiPriority w:val="99"/>
    <w:locked/>
    <w:rsid w:val="00CC6D73"/>
    <w:rPr>
      <w:rFonts w:ascii="宋体" w:eastAsia="宋体" w:cs="宋体"/>
      <w:sz w:val="20"/>
      <w:szCs w:val="20"/>
      <w:shd w:val="clear" w:color="auto" w:fill="FFFFFF"/>
    </w:rPr>
  </w:style>
  <w:style w:type="character" w:customStyle="1" w:styleId="6-2pt">
    <w:name w:val="正文文本 (6) + 间距 -2 pt"/>
    <w:basedOn w:val="61"/>
    <w:uiPriority w:val="99"/>
    <w:rsid w:val="00CC6D73"/>
    <w:rPr>
      <w:rFonts w:ascii="宋体" w:eastAsia="宋体" w:cs="宋体"/>
      <w:spacing w:val="-40"/>
      <w:sz w:val="20"/>
      <w:szCs w:val="20"/>
      <w:shd w:val="clear" w:color="auto" w:fill="FFFFFF"/>
    </w:rPr>
  </w:style>
  <w:style w:type="character" w:customStyle="1" w:styleId="71">
    <w:name w:val="正文文本 (7)_"/>
    <w:basedOn w:val="a0"/>
    <w:link w:val="710"/>
    <w:uiPriority w:val="99"/>
    <w:locked/>
    <w:rsid w:val="00CC6D73"/>
    <w:rPr>
      <w:rFonts w:ascii="Corbel" w:hAnsi="Corbel" w:cs="Corbel"/>
      <w:sz w:val="12"/>
      <w:szCs w:val="12"/>
      <w:shd w:val="clear" w:color="auto" w:fill="FFFFFF"/>
      <w:lang w:eastAsia="en-US"/>
    </w:rPr>
  </w:style>
  <w:style w:type="character" w:customStyle="1" w:styleId="7BookAntiqua">
    <w:name w:val="正文文本 (7) + Book Antiqua"/>
    <w:aliases w:val="斜体"/>
    <w:basedOn w:val="71"/>
    <w:uiPriority w:val="99"/>
    <w:rsid w:val="00CC6D73"/>
    <w:rPr>
      <w:rFonts w:ascii="Book Antiqua" w:hAnsi="Book Antiqua" w:cs="Book Antiqua"/>
      <w:i/>
      <w:iCs/>
      <w:sz w:val="12"/>
      <w:szCs w:val="12"/>
      <w:shd w:val="clear" w:color="auto" w:fill="FFFFFF"/>
      <w:lang w:eastAsia="en-US"/>
    </w:rPr>
  </w:style>
  <w:style w:type="character" w:customStyle="1" w:styleId="7BookAntiqua1">
    <w:name w:val="正文文本 (7) + Book Antiqua1"/>
    <w:aliases w:val="间距 2 pt"/>
    <w:basedOn w:val="71"/>
    <w:uiPriority w:val="99"/>
    <w:rsid w:val="00CC6D73"/>
    <w:rPr>
      <w:rFonts w:ascii="Book Antiqua" w:hAnsi="Book Antiqua" w:cs="Book Antiqua"/>
      <w:noProof/>
      <w:spacing w:val="40"/>
      <w:sz w:val="12"/>
      <w:szCs w:val="12"/>
      <w:shd w:val="clear" w:color="auto" w:fill="FFFFFF"/>
      <w:lang w:eastAsia="en-US"/>
    </w:rPr>
  </w:style>
  <w:style w:type="character" w:customStyle="1" w:styleId="72">
    <w:name w:val="正文文本 (7)"/>
    <w:basedOn w:val="71"/>
    <w:uiPriority w:val="99"/>
    <w:rsid w:val="00CC6D73"/>
    <w:rPr>
      <w:rFonts w:ascii="Corbel" w:hAnsi="Corbel" w:cs="Corbel"/>
      <w:sz w:val="12"/>
      <w:szCs w:val="12"/>
      <w:shd w:val="clear" w:color="auto" w:fill="FFFFFF"/>
      <w:lang w:eastAsia="en-US"/>
    </w:rPr>
  </w:style>
  <w:style w:type="character" w:customStyle="1" w:styleId="62">
    <w:name w:val="正文文本 (6)"/>
    <w:basedOn w:val="61"/>
    <w:uiPriority w:val="99"/>
    <w:rsid w:val="00CC6D73"/>
    <w:rPr>
      <w:rFonts w:ascii="宋体" w:eastAsia="宋体" w:cs="宋体"/>
      <w:sz w:val="20"/>
      <w:szCs w:val="20"/>
      <w:shd w:val="clear" w:color="auto" w:fill="FFFFFF"/>
    </w:rPr>
  </w:style>
  <w:style w:type="character" w:customStyle="1" w:styleId="220">
    <w:name w:val="标题 #2 (2)_"/>
    <w:basedOn w:val="a0"/>
    <w:link w:val="221"/>
    <w:uiPriority w:val="99"/>
    <w:locked/>
    <w:rsid w:val="00CC6D73"/>
    <w:rPr>
      <w:rFonts w:ascii="宋体" w:eastAsia="宋体" w:cs="宋体"/>
      <w:b/>
      <w:bCs/>
      <w:sz w:val="20"/>
      <w:szCs w:val="20"/>
      <w:shd w:val="clear" w:color="auto" w:fill="FFFFFF"/>
    </w:rPr>
  </w:style>
  <w:style w:type="character" w:customStyle="1" w:styleId="111">
    <w:name w:val="正文文本 (11)"/>
    <w:basedOn w:val="110"/>
    <w:uiPriority w:val="99"/>
    <w:rsid w:val="00CC6D73"/>
    <w:rPr>
      <w:rFonts w:ascii="宋体" w:eastAsia="宋体" w:cs="宋体"/>
      <w:b/>
      <w:bCs/>
      <w:color w:val="000000"/>
      <w:spacing w:val="0"/>
      <w:w w:val="100"/>
      <w:position w:val="0"/>
      <w:sz w:val="12"/>
      <w:szCs w:val="12"/>
      <w:shd w:val="clear" w:color="auto" w:fill="FFFFFF"/>
    </w:rPr>
  </w:style>
  <w:style w:type="character" w:customStyle="1" w:styleId="120">
    <w:name w:val="正文文本 (12)_"/>
    <w:basedOn w:val="a0"/>
    <w:link w:val="121"/>
    <w:uiPriority w:val="99"/>
    <w:locked/>
    <w:rsid w:val="00CC6D73"/>
    <w:rPr>
      <w:rFonts w:ascii="Corbel" w:hAnsi="Corbel" w:cs="Corbel"/>
      <w:spacing w:val="-20"/>
      <w:sz w:val="12"/>
      <w:szCs w:val="12"/>
      <w:shd w:val="clear" w:color="auto" w:fill="FFFFFF"/>
    </w:rPr>
  </w:style>
  <w:style w:type="character" w:customStyle="1" w:styleId="122">
    <w:name w:val="正文文本 (12)"/>
    <w:basedOn w:val="120"/>
    <w:uiPriority w:val="99"/>
    <w:rsid w:val="00CC6D73"/>
    <w:rPr>
      <w:rFonts w:ascii="Corbel" w:hAnsi="Corbel" w:cs="Corbel"/>
      <w:spacing w:val="-20"/>
      <w:sz w:val="12"/>
      <w:szCs w:val="12"/>
      <w:shd w:val="clear" w:color="auto" w:fill="FFFFFF"/>
    </w:rPr>
  </w:style>
  <w:style w:type="character" w:customStyle="1" w:styleId="2BookAntiqua">
    <w:name w:val="正文文本 (2) + Book Antiqua"/>
    <w:aliases w:val="6 pt2,间距 2 pt1"/>
    <w:basedOn w:val="21"/>
    <w:uiPriority w:val="99"/>
    <w:rsid w:val="00CC6D73"/>
    <w:rPr>
      <w:rFonts w:ascii="Book Antiqua" w:eastAsia="宋体" w:hAnsi="Book Antiqua" w:cs="Book Antiqua"/>
      <w:spacing w:val="40"/>
      <w:sz w:val="12"/>
      <w:szCs w:val="12"/>
      <w:u w:val="none"/>
      <w:shd w:val="clear" w:color="auto" w:fill="FFFFFF"/>
      <w:lang w:val="en-US" w:eastAsia="en-US"/>
    </w:rPr>
  </w:style>
  <w:style w:type="character" w:customStyle="1" w:styleId="2-2pt">
    <w:name w:val="正文文本 (2) + 间距 -2 pt"/>
    <w:basedOn w:val="21"/>
    <w:uiPriority w:val="99"/>
    <w:rsid w:val="00CC6D73"/>
    <w:rPr>
      <w:rFonts w:ascii="宋体" w:eastAsia="宋体" w:cs="宋体"/>
      <w:spacing w:val="-40"/>
      <w:sz w:val="22"/>
      <w:szCs w:val="22"/>
      <w:u w:val="none"/>
      <w:shd w:val="clear" w:color="auto" w:fill="FFFFFF"/>
      <w:lang w:val="en-US" w:eastAsia="en-US"/>
    </w:rPr>
  </w:style>
  <w:style w:type="character" w:customStyle="1" w:styleId="511pt">
    <w:name w:val="正文文本 (5) + 11 pt"/>
    <w:aliases w:val="间距 -2 pt"/>
    <w:basedOn w:val="53"/>
    <w:uiPriority w:val="99"/>
    <w:rsid w:val="00CC6D73"/>
    <w:rPr>
      <w:rFonts w:ascii="宋体" w:eastAsia="宋体" w:cs="宋体"/>
      <w:spacing w:val="-40"/>
      <w:sz w:val="22"/>
      <w:szCs w:val="22"/>
      <w:shd w:val="clear" w:color="auto" w:fill="FFFFFF"/>
      <w:lang w:eastAsia="en-US"/>
    </w:rPr>
  </w:style>
  <w:style w:type="character" w:customStyle="1" w:styleId="520">
    <w:name w:val="正文文本 (5)2"/>
    <w:basedOn w:val="53"/>
    <w:uiPriority w:val="99"/>
    <w:rsid w:val="00CC6D73"/>
    <w:rPr>
      <w:rFonts w:ascii="宋体" w:eastAsia="宋体" w:cs="宋体"/>
      <w:sz w:val="23"/>
      <w:szCs w:val="23"/>
      <w:shd w:val="clear" w:color="auto" w:fill="FFFFFF"/>
      <w:lang w:eastAsia="en-US"/>
    </w:rPr>
  </w:style>
  <w:style w:type="character" w:customStyle="1" w:styleId="140">
    <w:name w:val="正文文本 (14)_"/>
    <w:basedOn w:val="a0"/>
    <w:link w:val="141"/>
    <w:uiPriority w:val="99"/>
    <w:locked/>
    <w:rsid w:val="00CC6D73"/>
    <w:rPr>
      <w:rFonts w:ascii="宋体" w:eastAsia="宋体" w:cs="宋体"/>
      <w:b/>
      <w:bCs/>
      <w:sz w:val="20"/>
      <w:szCs w:val="20"/>
      <w:shd w:val="clear" w:color="auto" w:fill="FFFFFF"/>
    </w:rPr>
  </w:style>
  <w:style w:type="character" w:customStyle="1" w:styleId="212pt2">
    <w:name w:val="正文文本 (2) + 12 pt2"/>
    <w:basedOn w:val="21"/>
    <w:uiPriority w:val="99"/>
    <w:rsid w:val="00CC6D73"/>
    <w:rPr>
      <w:rFonts w:ascii="宋体" w:eastAsia="宋体" w:cs="宋体"/>
      <w:w w:val="100"/>
      <w:sz w:val="24"/>
      <w:szCs w:val="24"/>
      <w:u w:val="none"/>
      <w:shd w:val="clear" w:color="auto" w:fill="FFFFFF"/>
      <w:lang w:val="en-US" w:eastAsia="en-US"/>
    </w:rPr>
  </w:style>
  <w:style w:type="character" w:customStyle="1" w:styleId="2Sylfaen15">
    <w:name w:val="正文文本 (2) + Sylfaen15"/>
    <w:aliases w:val="7 pt"/>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14">
    <w:name w:val="正文文本 (2) + Sylfaen14"/>
    <w:aliases w:val="10 pt4,粗体7"/>
    <w:basedOn w:val="21"/>
    <w:uiPriority w:val="99"/>
    <w:rsid w:val="00CC6D73"/>
    <w:rPr>
      <w:rFonts w:ascii="Sylfaen" w:eastAsia="宋体" w:hAnsi="Sylfaen" w:cs="Sylfaen"/>
      <w:b/>
      <w:bCs/>
      <w:sz w:val="20"/>
      <w:szCs w:val="20"/>
      <w:u w:val="none"/>
      <w:shd w:val="clear" w:color="auto" w:fill="FFFFFF"/>
      <w:lang w:val="en-US" w:eastAsia="en-US"/>
    </w:rPr>
  </w:style>
  <w:style w:type="character" w:customStyle="1" w:styleId="150">
    <w:name w:val="正文文本 (15)_"/>
    <w:basedOn w:val="a0"/>
    <w:link w:val="151"/>
    <w:uiPriority w:val="99"/>
    <w:locked/>
    <w:rsid w:val="00CC6D73"/>
    <w:rPr>
      <w:rFonts w:ascii="Sylfaen" w:hAnsi="Sylfaen" w:cs="Sylfaen"/>
      <w:sz w:val="14"/>
      <w:szCs w:val="14"/>
      <w:shd w:val="clear" w:color="auto" w:fill="FFFFFF"/>
      <w:lang w:eastAsia="en-US"/>
    </w:rPr>
  </w:style>
  <w:style w:type="character" w:customStyle="1" w:styleId="15SimSun">
    <w:name w:val="正文文本 (15) + SimSun"/>
    <w:aliases w:val="11.5 pt3"/>
    <w:basedOn w:val="150"/>
    <w:uiPriority w:val="99"/>
    <w:rsid w:val="00CC6D73"/>
    <w:rPr>
      <w:rFonts w:ascii="宋体" w:eastAsia="宋体" w:hAnsi="Sylfaen" w:cs="宋体"/>
      <w:w w:val="100"/>
      <w:sz w:val="23"/>
      <w:szCs w:val="23"/>
      <w:shd w:val="clear" w:color="auto" w:fill="FFFFFF"/>
      <w:lang w:eastAsia="en-US"/>
    </w:rPr>
  </w:style>
  <w:style w:type="character" w:customStyle="1" w:styleId="15SimSun1">
    <w:name w:val="正文文本 (15) + SimSun1"/>
    <w:aliases w:val="11 pt"/>
    <w:basedOn w:val="150"/>
    <w:uiPriority w:val="99"/>
    <w:rsid w:val="00CC6D73"/>
    <w:rPr>
      <w:rFonts w:ascii="宋体" w:eastAsia="宋体" w:hAnsi="Sylfaen" w:cs="宋体"/>
      <w:sz w:val="22"/>
      <w:szCs w:val="22"/>
      <w:shd w:val="clear" w:color="auto" w:fill="FFFFFF"/>
      <w:lang w:eastAsia="en-US"/>
    </w:rPr>
  </w:style>
  <w:style w:type="character" w:customStyle="1" w:styleId="27">
    <w:name w:val="正文文本 (2)"/>
    <w:basedOn w:val="21"/>
    <w:uiPriority w:val="99"/>
    <w:rsid w:val="00CC6D73"/>
    <w:rPr>
      <w:rFonts w:ascii="宋体" w:eastAsia="宋体" w:cs="宋体"/>
      <w:sz w:val="22"/>
      <w:szCs w:val="22"/>
      <w:u w:val="none"/>
      <w:shd w:val="clear" w:color="auto" w:fill="FFFFFF"/>
    </w:rPr>
  </w:style>
  <w:style w:type="character" w:customStyle="1" w:styleId="2115pt3">
    <w:name w:val="正文文本 (2) + 11.5 pt3"/>
    <w:basedOn w:val="21"/>
    <w:uiPriority w:val="99"/>
    <w:rsid w:val="00CC6D73"/>
    <w:rPr>
      <w:rFonts w:ascii="宋体" w:eastAsia="宋体" w:cs="宋体"/>
      <w:w w:val="100"/>
      <w:sz w:val="23"/>
      <w:szCs w:val="23"/>
      <w:u w:val="none"/>
      <w:shd w:val="clear" w:color="auto" w:fill="FFFFFF"/>
      <w:lang w:val="en-US" w:eastAsia="en-US"/>
    </w:rPr>
  </w:style>
  <w:style w:type="character" w:customStyle="1" w:styleId="160">
    <w:name w:val="正文文本 (16)_"/>
    <w:basedOn w:val="a0"/>
    <w:link w:val="161"/>
    <w:uiPriority w:val="99"/>
    <w:locked/>
    <w:rsid w:val="00CC6D73"/>
    <w:rPr>
      <w:rFonts w:ascii="Sylfaen" w:hAnsi="Sylfaen" w:cs="Sylfaen"/>
      <w:sz w:val="9"/>
      <w:szCs w:val="9"/>
      <w:shd w:val="clear" w:color="auto" w:fill="FFFFFF"/>
      <w:lang w:eastAsia="en-US"/>
    </w:rPr>
  </w:style>
  <w:style w:type="character" w:customStyle="1" w:styleId="170">
    <w:name w:val="正文文本 (17)_"/>
    <w:basedOn w:val="a0"/>
    <w:link w:val="171"/>
    <w:uiPriority w:val="99"/>
    <w:locked/>
    <w:rsid w:val="00CC6D73"/>
    <w:rPr>
      <w:rFonts w:ascii="宋体" w:eastAsia="宋体" w:cs="宋体"/>
      <w:sz w:val="9"/>
      <w:szCs w:val="9"/>
      <w:shd w:val="clear" w:color="auto" w:fill="FFFFFF"/>
    </w:rPr>
  </w:style>
  <w:style w:type="character" w:customStyle="1" w:styleId="172">
    <w:name w:val="正文文本 (17)"/>
    <w:basedOn w:val="170"/>
    <w:uiPriority w:val="99"/>
    <w:rsid w:val="00CC6D73"/>
    <w:rPr>
      <w:rFonts w:ascii="宋体" w:eastAsia="宋体" w:cs="宋体"/>
      <w:sz w:val="9"/>
      <w:szCs w:val="9"/>
      <w:shd w:val="clear" w:color="auto" w:fill="FFFFFF"/>
    </w:rPr>
  </w:style>
  <w:style w:type="character" w:customStyle="1" w:styleId="110">
    <w:name w:val="正文文本 (11)_"/>
    <w:basedOn w:val="a0"/>
    <w:link w:val="1110"/>
    <w:uiPriority w:val="99"/>
    <w:locked/>
    <w:rsid w:val="00CC6D73"/>
    <w:rPr>
      <w:rFonts w:ascii="宋体" w:eastAsia="宋体" w:cs="宋体"/>
      <w:b/>
      <w:bCs/>
      <w:sz w:val="12"/>
      <w:szCs w:val="12"/>
      <w:shd w:val="clear" w:color="auto" w:fill="FFFFFF"/>
    </w:rPr>
  </w:style>
  <w:style w:type="character" w:customStyle="1" w:styleId="SimSun">
    <w:name w:val="页眉或页脚 + SimSun"/>
    <w:aliases w:val="11 pt1,非粗体"/>
    <w:basedOn w:val="afa"/>
    <w:uiPriority w:val="99"/>
    <w:rsid w:val="00CC6D73"/>
    <w:rPr>
      <w:rFonts w:ascii="宋体" w:eastAsia="宋体" w:hAnsi="Book Antiqua" w:cs="宋体"/>
      <w:b w:val="0"/>
      <w:bCs w:val="0"/>
      <w:sz w:val="22"/>
      <w:szCs w:val="22"/>
      <w:shd w:val="clear" w:color="auto" w:fill="FFFFFF"/>
    </w:rPr>
  </w:style>
  <w:style w:type="character" w:customStyle="1" w:styleId="2Sylfaen13">
    <w:name w:val="正文文本 (2) + Sylfaen13"/>
    <w:aliases w:val="7.5 pt,粗体6"/>
    <w:basedOn w:val="21"/>
    <w:uiPriority w:val="99"/>
    <w:rsid w:val="00CC6D73"/>
    <w:rPr>
      <w:rFonts w:ascii="Sylfaen" w:eastAsia="宋体" w:hAnsi="Sylfaen" w:cs="Sylfaen"/>
      <w:b/>
      <w:bCs/>
      <w:sz w:val="15"/>
      <w:szCs w:val="15"/>
      <w:u w:val="none"/>
      <w:shd w:val="clear" w:color="auto" w:fill="FFFFFF"/>
      <w:lang w:val="en-US" w:eastAsia="en-US"/>
    </w:rPr>
  </w:style>
  <w:style w:type="character" w:customStyle="1" w:styleId="275pt">
    <w:name w:val="正文文本 (2) + 7.5 pt"/>
    <w:aliases w:val="间距 0 pt"/>
    <w:basedOn w:val="21"/>
    <w:uiPriority w:val="99"/>
    <w:rsid w:val="00CC6D73"/>
    <w:rPr>
      <w:rFonts w:ascii="宋体" w:eastAsia="宋体" w:cs="宋体"/>
      <w:spacing w:val="-10"/>
      <w:sz w:val="15"/>
      <w:szCs w:val="15"/>
      <w:u w:val="none"/>
      <w:shd w:val="clear" w:color="auto" w:fill="FFFFFF"/>
    </w:rPr>
  </w:style>
  <w:style w:type="character" w:customStyle="1" w:styleId="210pt6">
    <w:name w:val="正文文本 (2) + 10 pt6"/>
    <w:aliases w:val="间距 7 pt"/>
    <w:basedOn w:val="21"/>
    <w:uiPriority w:val="99"/>
    <w:rsid w:val="00CC6D73"/>
    <w:rPr>
      <w:rFonts w:ascii="宋体" w:eastAsia="宋体" w:cs="宋体"/>
      <w:spacing w:val="150"/>
      <w:sz w:val="20"/>
      <w:szCs w:val="20"/>
      <w:u w:val="none"/>
      <w:shd w:val="clear" w:color="auto" w:fill="FFFFFF"/>
    </w:rPr>
  </w:style>
  <w:style w:type="character" w:customStyle="1" w:styleId="20Exact">
    <w:name w:val="正文文本 (20) Exact"/>
    <w:basedOn w:val="a0"/>
    <w:uiPriority w:val="99"/>
    <w:rsid w:val="00CC6D73"/>
    <w:rPr>
      <w:rFonts w:ascii="Sylfaen" w:hAnsi="Sylfaen" w:cs="Sylfaen"/>
      <w:sz w:val="16"/>
      <w:szCs w:val="16"/>
      <w:u w:val="none"/>
    </w:rPr>
  </w:style>
  <w:style w:type="character" w:customStyle="1" w:styleId="210pt5">
    <w:name w:val="正文文本 (2) + 10 pt5"/>
    <w:aliases w:val="斜体2"/>
    <w:basedOn w:val="21"/>
    <w:uiPriority w:val="99"/>
    <w:rsid w:val="00CC6D73"/>
    <w:rPr>
      <w:rFonts w:ascii="宋体" w:eastAsia="宋体" w:cs="宋体"/>
      <w:i/>
      <w:iCs/>
      <w:w w:val="100"/>
      <w:sz w:val="20"/>
      <w:szCs w:val="20"/>
      <w:u w:val="none"/>
      <w:shd w:val="clear" w:color="auto" w:fill="FFFFFF"/>
    </w:rPr>
  </w:style>
  <w:style w:type="character" w:customStyle="1" w:styleId="SimSun2">
    <w:name w:val="页眉或页脚 + SimSun2"/>
    <w:aliases w:val="9.5 pt,非粗体11"/>
    <w:basedOn w:val="afa"/>
    <w:uiPriority w:val="99"/>
    <w:rsid w:val="00CC6D73"/>
    <w:rPr>
      <w:rFonts w:ascii="宋体" w:eastAsia="宋体" w:hAnsi="Book Antiqua" w:cs="宋体"/>
      <w:b w:val="0"/>
      <w:bCs w:val="0"/>
      <w:sz w:val="19"/>
      <w:szCs w:val="19"/>
      <w:shd w:val="clear" w:color="auto" w:fill="FFFFFF"/>
    </w:rPr>
  </w:style>
  <w:style w:type="character" w:customStyle="1" w:styleId="2Sylfaen12">
    <w:name w:val="正文文本 (2) + Sylfaen12"/>
    <w:aliases w:val="10 pt3,小型大写"/>
    <w:basedOn w:val="21"/>
    <w:uiPriority w:val="99"/>
    <w:rsid w:val="00CC6D73"/>
    <w:rPr>
      <w:rFonts w:ascii="Sylfaen" w:eastAsia="宋体" w:hAnsi="Sylfaen" w:cs="Sylfaen"/>
      <w:smallCaps/>
      <w:sz w:val="20"/>
      <w:szCs w:val="20"/>
      <w:u w:val="none"/>
      <w:shd w:val="clear" w:color="auto" w:fill="FFFFFF"/>
      <w:lang w:val="en-US" w:eastAsia="en-US"/>
    </w:rPr>
  </w:style>
  <w:style w:type="character" w:customStyle="1" w:styleId="10Exact1">
    <w:name w:val="正文文本 (10) Exact1"/>
    <w:basedOn w:val="10Exact"/>
    <w:uiPriority w:val="99"/>
    <w:rsid w:val="00CC6D73"/>
    <w:rPr>
      <w:rFonts w:ascii="Sylfaen" w:hAnsi="Sylfaen" w:cs="Sylfaen"/>
      <w:sz w:val="12"/>
      <w:szCs w:val="12"/>
      <w:shd w:val="clear" w:color="auto" w:fill="FFFFFF"/>
    </w:rPr>
  </w:style>
  <w:style w:type="character" w:customStyle="1" w:styleId="211">
    <w:name w:val="正文文本 (21)_"/>
    <w:basedOn w:val="a0"/>
    <w:link w:val="212"/>
    <w:uiPriority w:val="99"/>
    <w:locked/>
    <w:rsid w:val="00CC6D73"/>
    <w:rPr>
      <w:rFonts w:ascii="宋体" w:eastAsia="宋体" w:cs="宋体"/>
      <w:szCs w:val="21"/>
      <w:shd w:val="clear" w:color="auto" w:fill="FFFFFF"/>
    </w:rPr>
  </w:style>
  <w:style w:type="character" w:customStyle="1" w:styleId="28">
    <w:name w:val="表格标题 (2)_"/>
    <w:basedOn w:val="a0"/>
    <w:link w:val="29"/>
    <w:uiPriority w:val="99"/>
    <w:locked/>
    <w:rsid w:val="00CC6D73"/>
    <w:rPr>
      <w:rFonts w:ascii="宋体" w:eastAsia="宋体" w:cs="宋体"/>
      <w:sz w:val="20"/>
      <w:szCs w:val="20"/>
      <w:shd w:val="clear" w:color="auto" w:fill="FFFFFF"/>
    </w:rPr>
  </w:style>
  <w:style w:type="character" w:customStyle="1" w:styleId="210pt4">
    <w:name w:val="正文文本 (2) + 10 pt4"/>
    <w:basedOn w:val="21"/>
    <w:uiPriority w:val="99"/>
    <w:rsid w:val="00CC6D73"/>
    <w:rPr>
      <w:rFonts w:ascii="宋体" w:eastAsia="宋体" w:cs="宋体"/>
      <w:sz w:val="20"/>
      <w:szCs w:val="20"/>
      <w:u w:val="none"/>
      <w:shd w:val="clear" w:color="auto" w:fill="FFFFFF"/>
      <w:lang w:val="en-US" w:eastAsia="en-US"/>
    </w:rPr>
  </w:style>
  <w:style w:type="character" w:customStyle="1" w:styleId="620">
    <w:name w:val="正文文本 (6)2"/>
    <w:basedOn w:val="61"/>
    <w:uiPriority w:val="99"/>
    <w:rsid w:val="00CC6D73"/>
    <w:rPr>
      <w:rFonts w:ascii="宋体" w:eastAsia="宋体" w:cs="宋体"/>
      <w:sz w:val="20"/>
      <w:szCs w:val="20"/>
      <w:shd w:val="clear" w:color="auto" w:fill="FFFFFF"/>
      <w:lang w:val="en-US" w:eastAsia="en-US"/>
    </w:rPr>
  </w:style>
  <w:style w:type="character" w:customStyle="1" w:styleId="6Sylfaen">
    <w:name w:val="正文文本 (6) + Sylfaen"/>
    <w:basedOn w:val="61"/>
    <w:uiPriority w:val="99"/>
    <w:rsid w:val="00CC6D73"/>
    <w:rPr>
      <w:rFonts w:ascii="Sylfaen" w:eastAsia="宋体" w:hAnsi="Sylfaen" w:cs="Sylfaen"/>
      <w:sz w:val="20"/>
      <w:szCs w:val="20"/>
      <w:shd w:val="clear" w:color="auto" w:fill="FFFFFF"/>
      <w:lang w:val="en-US" w:eastAsia="en-US"/>
    </w:rPr>
  </w:style>
  <w:style w:type="character" w:customStyle="1" w:styleId="222">
    <w:name w:val="正文文本 (22)_"/>
    <w:basedOn w:val="a0"/>
    <w:link w:val="2210"/>
    <w:uiPriority w:val="99"/>
    <w:locked/>
    <w:rsid w:val="00CC6D73"/>
    <w:rPr>
      <w:rFonts w:ascii="宋体" w:eastAsia="宋体" w:cs="宋体"/>
      <w:sz w:val="13"/>
      <w:szCs w:val="13"/>
      <w:shd w:val="clear" w:color="auto" w:fill="FFFFFF"/>
    </w:rPr>
  </w:style>
  <w:style w:type="character" w:customStyle="1" w:styleId="223">
    <w:name w:val="正文文本 (22)"/>
    <w:basedOn w:val="222"/>
    <w:uiPriority w:val="99"/>
    <w:rsid w:val="00CC6D73"/>
    <w:rPr>
      <w:rFonts w:ascii="宋体" w:eastAsia="宋体" w:cs="宋体"/>
      <w:sz w:val="13"/>
      <w:szCs w:val="13"/>
      <w:shd w:val="clear" w:color="auto" w:fill="FFFFFF"/>
    </w:rPr>
  </w:style>
  <w:style w:type="character" w:customStyle="1" w:styleId="2230">
    <w:name w:val="正文文本 (22)3"/>
    <w:basedOn w:val="222"/>
    <w:uiPriority w:val="99"/>
    <w:rsid w:val="00CC6D73"/>
    <w:rPr>
      <w:rFonts w:ascii="宋体" w:eastAsia="宋体" w:cs="宋体"/>
      <w:sz w:val="13"/>
      <w:szCs w:val="13"/>
      <w:shd w:val="clear" w:color="auto" w:fill="FFFFFF"/>
    </w:rPr>
  </w:style>
  <w:style w:type="character" w:customStyle="1" w:styleId="2220">
    <w:name w:val="正文文本 (22)2"/>
    <w:basedOn w:val="222"/>
    <w:uiPriority w:val="99"/>
    <w:rsid w:val="00CC6D73"/>
    <w:rPr>
      <w:rFonts w:ascii="宋体" w:eastAsia="宋体" w:cs="宋体"/>
      <w:sz w:val="13"/>
      <w:szCs w:val="13"/>
      <w:shd w:val="clear" w:color="auto" w:fill="FFFFFF"/>
    </w:rPr>
  </w:style>
  <w:style w:type="character" w:customStyle="1" w:styleId="Sylfaen">
    <w:name w:val="页眉或页脚 + Sylfaen"/>
    <w:aliases w:val="非粗体10"/>
    <w:basedOn w:val="afa"/>
    <w:uiPriority w:val="99"/>
    <w:rsid w:val="00CC6D73"/>
    <w:rPr>
      <w:rFonts w:ascii="Sylfaen" w:hAnsi="Sylfaen" w:cs="Sylfaen"/>
      <w:b w:val="0"/>
      <w:bCs w:val="0"/>
      <w:sz w:val="16"/>
      <w:szCs w:val="16"/>
      <w:shd w:val="clear" w:color="auto" w:fill="FFFFFF"/>
      <w:lang w:val="en-US" w:eastAsia="en-US"/>
    </w:rPr>
  </w:style>
  <w:style w:type="character" w:customStyle="1" w:styleId="11Exact4">
    <w:name w:val="正文文本 (11) Exact4"/>
    <w:basedOn w:val="110"/>
    <w:uiPriority w:val="99"/>
    <w:rsid w:val="00CC6D73"/>
    <w:rPr>
      <w:rFonts w:ascii="宋体" w:eastAsia="宋体" w:cs="宋体"/>
      <w:b/>
      <w:bCs/>
      <w:sz w:val="12"/>
      <w:szCs w:val="12"/>
      <w:shd w:val="clear" w:color="auto" w:fill="FFFFFF"/>
    </w:rPr>
  </w:style>
  <w:style w:type="character" w:customStyle="1" w:styleId="11Exact3">
    <w:name w:val="正文文本 (11) Exact3"/>
    <w:basedOn w:val="110"/>
    <w:uiPriority w:val="99"/>
    <w:rsid w:val="00CC6D73"/>
    <w:rPr>
      <w:rFonts w:ascii="宋体" w:eastAsia="宋体" w:cs="宋体"/>
      <w:b/>
      <w:bCs/>
      <w:sz w:val="12"/>
      <w:szCs w:val="12"/>
      <w:shd w:val="clear" w:color="auto" w:fill="FFFFFF"/>
    </w:rPr>
  </w:style>
  <w:style w:type="character" w:customStyle="1" w:styleId="23Exact">
    <w:name w:val="正文文本 (23) Exact"/>
    <w:basedOn w:val="a0"/>
    <w:link w:val="230"/>
    <w:uiPriority w:val="99"/>
    <w:locked/>
    <w:rsid w:val="00CC6D73"/>
    <w:rPr>
      <w:rFonts w:ascii="Sylfaen" w:hAnsi="Sylfaen" w:cs="Sylfaen"/>
      <w:sz w:val="13"/>
      <w:szCs w:val="13"/>
      <w:shd w:val="clear" w:color="auto" w:fill="FFFFFF"/>
      <w:lang w:eastAsia="en-US"/>
    </w:rPr>
  </w:style>
  <w:style w:type="character" w:customStyle="1" w:styleId="23SimSun">
    <w:name w:val="正文文本 (23) + SimSun"/>
    <w:aliases w:val="6 pt1,粗体 Exact"/>
    <w:basedOn w:val="23Exact"/>
    <w:uiPriority w:val="99"/>
    <w:rsid w:val="00CC6D73"/>
    <w:rPr>
      <w:rFonts w:ascii="宋体" w:eastAsia="宋体" w:hAnsi="Sylfaen" w:cs="宋体"/>
      <w:b/>
      <w:bCs/>
      <w:sz w:val="12"/>
      <w:szCs w:val="12"/>
      <w:shd w:val="clear" w:color="auto" w:fill="FFFFFF"/>
      <w:lang w:eastAsia="en-US"/>
    </w:rPr>
  </w:style>
  <w:style w:type="character" w:customStyle="1" w:styleId="23Exact1">
    <w:name w:val="正文文本 (23) Exact1"/>
    <w:basedOn w:val="23Exact"/>
    <w:uiPriority w:val="99"/>
    <w:rsid w:val="00CC6D73"/>
    <w:rPr>
      <w:rFonts w:ascii="Sylfaen" w:hAnsi="Sylfaen" w:cs="Sylfaen"/>
      <w:sz w:val="13"/>
      <w:szCs w:val="13"/>
      <w:shd w:val="clear" w:color="auto" w:fill="FFFFFF"/>
      <w:lang w:eastAsia="en-US"/>
    </w:rPr>
  </w:style>
  <w:style w:type="character" w:customStyle="1" w:styleId="11Exact2">
    <w:name w:val="正文文本 (11) Exact2"/>
    <w:basedOn w:val="110"/>
    <w:uiPriority w:val="99"/>
    <w:rsid w:val="00CC6D73"/>
    <w:rPr>
      <w:rFonts w:ascii="宋体" w:eastAsia="宋体" w:cs="宋体"/>
      <w:b/>
      <w:bCs/>
      <w:sz w:val="12"/>
      <w:szCs w:val="12"/>
      <w:shd w:val="clear" w:color="auto" w:fill="FFFFFF"/>
    </w:rPr>
  </w:style>
  <w:style w:type="character" w:customStyle="1" w:styleId="11Exact1">
    <w:name w:val="正文文本 (11) Exact1"/>
    <w:basedOn w:val="110"/>
    <w:uiPriority w:val="99"/>
    <w:rsid w:val="00CC6D73"/>
    <w:rPr>
      <w:rFonts w:ascii="宋体" w:eastAsia="宋体" w:cs="宋体"/>
      <w:b/>
      <w:bCs/>
      <w:sz w:val="12"/>
      <w:szCs w:val="12"/>
      <w:shd w:val="clear" w:color="auto" w:fill="FFFFFF"/>
    </w:rPr>
  </w:style>
  <w:style w:type="character" w:customStyle="1" w:styleId="19Exact1">
    <w:name w:val="正文文本 (19) Exact1"/>
    <w:basedOn w:val="19Exact"/>
    <w:uiPriority w:val="99"/>
    <w:rsid w:val="00CC6D73"/>
    <w:rPr>
      <w:rFonts w:ascii="Book Antiqua" w:hAnsi="Book Antiqua" w:cs="Book Antiqua"/>
      <w:spacing w:val="10"/>
      <w:sz w:val="11"/>
      <w:szCs w:val="11"/>
      <w:shd w:val="clear" w:color="auto" w:fill="FFFFFF"/>
      <w:lang w:val="en-US" w:eastAsia="en-US"/>
    </w:rPr>
  </w:style>
  <w:style w:type="character" w:customStyle="1" w:styleId="130">
    <w:name w:val="正文文本 (13)"/>
    <w:basedOn w:val="13Exact"/>
    <w:uiPriority w:val="99"/>
    <w:rsid w:val="00CC6D73"/>
    <w:rPr>
      <w:rFonts w:ascii="Sylfaen" w:hAnsi="Sylfaen" w:cs="Sylfaen"/>
      <w:sz w:val="11"/>
      <w:szCs w:val="11"/>
      <w:shd w:val="clear" w:color="auto" w:fill="FFFFFF"/>
      <w:lang w:eastAsia="en-US"/>
    </w:rPr>
  </w:style>
  <w:style w:type="character" w:customStyle="1" w:styleId="240">
    <w:name w:val="正文文本 (24)_"/>
    <w:basedOn w:val="a0"/>
    <w:link w:val="241"/>
    <w:uiPriority w:val="99"/>
    <w:locked/>
    <w:rsid w:val="00CC6D73"/>
    <w:rPr>
      <w:rFonts w:ascii="Sylfaen" w:hAnsi="Sylfaen" w:cs="Sylfaen"/>
      <w:i/>
      <w:iCs/>
      <w:sz w:val="20"/>
      <w:szCs w:val="20"/>
      <w:shd w:val="clear" w:color="auto" w:fill="FFFFFF"/>
      <w:lang w:eastAsia="en-US"/>
    </w:rPr>
  </w:style>
  <w:style w:type="character" w:customStyle="1" w:styleId="242">
    <w:name w:val="正文文本 (24)"/>
    <w:basedOn w:val="240"/>
    <w:uiPriority w:val="99"/>
    <w:rsid w:val="00CC6D73"/>
    <w:rPr>
      <w:rFonts w:ascii="Sylfaen" w:hAnsi="Sylfaen" w:cs="Sylfaen"/>
      <w:i/>
      <w:iCs/>
      <w:sz w:val="20"/>
      <w:szCs w:val="20"/>
      <w:shd w:val="clear" w:color="auto" w:fill="FFFFFF"/>
      <w:lang w:eastAsia="en-US"/>
    </w:rPr>
  </w:style>
  <w:style w:type="character" w:customStyle="1" w:styleId="2Sylfaen11">
    <w:name w:val="正文文本 (2) + Sylfaen11"/>
    <w:aliases w:val="11.5 pt2,粗体5"/>
    <w:basedOn w:val="21"/>
    <w:uiPriority w:val="99"/>
    <w:rsid w:val="00CC6D73"/>
    <w:rPr>
      <w:rFonts w:ascii="Sylfaen" w:eastAsia="宋体" w:hAnsi="Sylfaen" w:cs="Sylfaen"/>
      <w:b/>
      <w:bCs/>
      <w:spacing w:val="0"/>
      <w:sz w:val="23"/>
      <w:szCs w:val="23"/>
      <w:u w:val="none"/>
      <w:shd w:val="clear" w:color="auto" w:fill="FFFFFF"/>
      <w:lang w:val="en-US" w:eastAsia="en-US"/>
    </w:rPr>
  </w:style>
  <w:style w:type="character" w:customStyle="1" w:styleId="212pt1">
    <w:name w:val="正文文本 (2) + 12 pt1"/>
    <w:aliases w:val="粗体4"/>
    <w:basedOn w:val="21"/>
    <w:uiPriority w:val="99"/>
    <w:rsid w:val="00CC6D73"/>
    <w:rPr>
      <w:rFonts w:ascii="宋体" w:eastAsia="宋体" w:cs="宋体"/>
      <w:b/>
      <w:bCs/>
      <w:sz w:val="24"/>
      <w:szCs w:val="24"/>
      <w:u w:val="none"/>
      <w:shd w:val="clear" w:color="auto" w:fill="FFFFFF"/>
      <w:lang w:val="en-US" w:eastAsia="en-US"/>
    </w:rPr>
  </w:style>
  <w:style w:type="character" w:customStyle="1" w:styleId="2Sylfaen10">
    <w:name w:val="正文文本 (2) + Sylfaen10"/>
    <w:aliases w:val="7 pt8"/>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9">
    <w:name w:val="正文文本 (2) + Sylfaen9"/>
    <w:aliases w:val="7 pt7"/>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8">
    <w:name w:val="正文文本 (2) + Sylfaen8"/>
    <w:aliases w:val="7 pt6"/>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7">
    <w:name w:val="正文文本 (2) + Sylfaen7"/>
    <w:aliases w:val="7 pt5"/>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6">
    <w:name w:val="正文文本 (2) + Sylfaen6"/>
    <w:aliases w:val="7 pt4"/>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95pt">
    <w:name w:val="正文文本 (2) + 9.5 pt"/>
    <w:aliases w:val="缩放 200%"/>
    <w:basedOn w:val="21"/>
    <w:uiPriority w:val="99"/>
    <w:rsid w:val="00CC6D73"/>
    <w:rPr>
      <w:rFonts w:ascii="宋体" w:eastAsia="宋体" w:cs="宋体"/>
      <w:w w:val="200"/>
      <w:sz w:val="19"/>
      <w:szCs w:val="19"/>
      <w:u w:val="none"/>
      <w:shd w:val="clear" w:color="auto" w:fill="FFFFFF"/>
    </w:rPr>
  </w:style>
  <w:style w:type="character" w:customStyle="1" w:styleId="2Sylfaen5">
    <w:name w:val="正文文本 (2) + Sylfaen5"/>
    <w:aliases w:val="11.5 pt1,粗体3"/>
    <w:basedOn w:val="21"/>
    <w:uiPriority w:val="99"/>
    <w:rsid w:val="00CC6D73"/>
    <w:rPr>
      <w:rFonts w:ascii="Sylfaen" w:eastAsia="宋体" w:hAnsi="Sylfaen" w:cs="Sylfaen"/>
      <w:b/>
      <w:bCs/>
      <w:spacing w:val="0"/>
      <w:sz w:val="23"/>
      <w:szCs w:val="23"/>
      <w:u w:val="none"/>
      <w:shd w:val="clear" w:color="auto" w:fill="FFFFFF"/>
      <w:lang w:val="en-US" w:eastAsia="en-US"/>
    </w:rPr>
  </w:style>
  <w:style w:type="character" w:customStyle="1" w:styleId="2Sylfaen4">
    <w:name w:val="正文文本 (2) + Sylfaen4"/>
    <w:aliases w:val="7 pt3"/>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Sylfaen4">
    <w:name w:val="页眉或页脚 + Sylfaen4"/>
    <w:aliases w:val="非粗体9"/>
    <w:basedOn w:val="afa"/>
    <w:uiPriority w:val="99"/>
    <w:rsid w:val="00CC6D73"/>
    <w:rPr>
      <w:rFonts w:ascii="Sylfaen" w:hAnsi="Sylfaen" w:cs="Sylfaen"/>
      <w:b w:val="0"/>
      <w:bCs w:val="0"/>
      <w:sz w:val="16"/>
      <w:szCs w:val="16"/>
      <w:shd w:val="clear" w:color="auto" w:fill="FFFFFF"/>
      <w:lang w:val="en-US" w:eastAsia="en-US"/>
    </w:rPr>
  </w:style>
  <w:style w:type="character" w:customStyle="1" w:styleId="Sylfaen3">
    <w:name w:val="页眉或页脚 + Sylfaen3"/>
    <w:aliases w:val="非粗体8"/>
    <w:basedOn w:val="afa"/>
    <w:uiPriority w:val="99"/>
    <w:rsid w:val="00CC6D73"/>
    <w:rPr>
      <w:rFonts w:ascii="Sylfaen" w:hAnsi="Sylfaen" w:cs="Sylfaen"/>
      <w:b w:val="0"/>
      <w:bCs w:val="0"/>
      <w:sz w:val="16"/>
      <w:szCs w:val="16"/>
      <w:shd w:val="clear" w:color="auto" w:fill="FFFFFF"/>
      <w:lang w:val="en-US" w:eastAsia="en-US"/>
    </w:rPr>
  </w:style>
  <w:style w:type="character" w:customStyle="1" w:styleId="Sylfaen2">
    <w:name w:val="页眉或页脚 + Sylfaen2"/>
    <w:aliases w:val="非粗体7"/>
    <w:basedOn w:val="afa"/>
    <w:uiPriority w:val="99"/>
    <w:rsid w:val="00CC6D73"/>
    <w:rPr>
      <w:rFonts w:ascii="Sylfaen" w:hAnsi="Sylfaen" w:cs="Sylfaen"/>
      <w:b w:val="0"/>
      <w:bCs w:val="0"/>
      <w:sz w:val="16"/>
      <w:szCs w:val="16"/>
      <w:shd w:val="clear" w:color="auto" w:fill="FFFFFF"/>
      <w:lang w:val="en-US" w:eastAsia="en-US"/>
    </w:rPr>
  </w:style>
  <w:style w:type="character" w:customStyle="1" w:styleId="Sylfaen1">
    <w:name w:val="页眉或页脚 + Sylfaen1"/>
    <w:aliases w:val="非粗体6"/>
    <w:basedOn w:val="afa"/>
    <w:uiPriority w:val="99"/>
    <w:rsid w:val="00CC6D73"/>
    <w:rPr>
      <w:rFonts w:ascii="Sylfaen" w:hAnsi="Sylfaen" w:cs="Sylfaen"/>
      <w:b w:val="0"/>
      <w:bCs w:val="0"/>
      <w:sz w:val="16"/>
      <w:szCs w:val="16"/>
      <w:shd w:val="clear" w:color="auto" w:fill="FFFFFF"/>
      <w:lang w:val="en-US" w:eastAsia="en-US"/>
    </w:rPr>
  </w:style>
  <w:style w:type="character" w:customStyle="1" w:styleId="250">
    <w:name w:val="正文文本 (25)_"/>
    <w:basedOn w:val="a0"/>
    <w:link w:val="251"/>
    <w:uiPriority w:val="99"/>
    <w:locked/>
    <w:rsid w:val="00CC6D73"/>
    <w:rPr>
      <w:rFonts w:ascii="宋体" w:eastAsia="宋体" w:cs="宋体"/>
      <w:b/>
      <w:bCs/>
      <w:shd w:val="clear" w:color="auto" w:fill="FFFFFF"/>
    </w:rPr>
  </w:style>
  <w:style w:type="character" w:customStyle="1" w:styleId="2BookAntiqua2">
    <w:name w:val="正文文本 (2) + Book Antiqua2"/>
    <w:aliases w:val="4 pt"/>
    <w:basedOn w:val="21"/>
    <w:uiPriority w:val="99"/>
    <w:rsid w:val="00CC6D73"/>
    <w:rPr>
      <w:rFonts w:ascii="Book Antiqua" w:eastAsia="宋体" w:hAnsi="Book Antiqua" w:cs="Book Antiqua"/>
      <w:sz w:val="8"/>
      <w:szCs w:val="8"/>
      <w:u w:val="none"/>
      <w:shd w:val="clear" w:color="auto" w:fill="FFFFFF"/>
      <w:lang w:val="en-US" w:eastAsia="en-US"/>
    </w:rPr>
  </w:style>
  <w:style w:type="character" w:customStyle="1" w:styleId="2BookAntiqua1">
    <w:name w:val="正文文本 (2) + Book Antiqua1"/>
    <w:aliases w:val="8.5 pt,粗体2"/>
    <w:basedOn w:val="21"/>
    <w:uiPriority w:val="99"/>
    <w:rsid w:val="00CC6D73"/>
    <w:rPr>
      <w:rFonts w:ascii="Book Antiqua" w:eastAsia="宋体" w:hAnsi="Book Antiqua" w:cs="Book Antiqua"/>
      <w:b/>
      <w:bCs/>
      <w:sz w:val="17"/>
      <w:szCs w:val="17"/>
      <w:u w:val="none"/>
      <w:shd w:val="clear" w:color="auto" w:fill="FFFFFF"/>
      <w:lang w:val="en-US" w:eastAsia="en-US"/>
    </w:rPr>
  </w:style>
  <w:style w:type="character" w:customStyle="1" w:styleId="2Sylfaen3">
    <w:name w:val="正文文本 (2) + Sylfaen3"/>
    <w:aliases w:val="10 pt2,斜体1"/>
    <w:basedOn w:val="21"/>
    <w:uiPriority w:val="99"/>
    <w:rsid w:val="00CC6D73"/>
    <w:rPr>
      <w:rFonts w:ascii="Sylfaen" w:eastAsia="宋体" w:hAnsi="Sylfaen" w:cs="Sylfaen"/>
      <w:i/>
      <w:iCs/>
      <w:sz w:val="20"/>
      <w:szCs w:val="20"/>
      <w:u w:val="none"/>
      <w:shd w:val="clear" w:color="auto" w:fill="FFFFFF"/>
    </w:rPr>
  </w:style>
  <w:style w:type="character" w:customStyle="1" w:styleId="34">
    <w:name w:val="表格标题 (3)_"/>
    <w:basedOn w:val="a0"/>
    <w:link w:val="35"/>
    <w:uiPriority w:val="99"/>
    <w:locked/>
    <w:rsid w:val="00CC6D73"/>
    <w:rPr>
      <w:rFonts w:ascii="宋体" w:eastAsia="宋体" w:cs="宋体"/>
      <w:sz w:val="22"/>
      <w:shd w:val="clear" w:color="auto" w:fill="FFFFFF"/>
    </w:rPr>
  </w:style>
  <w:style w:type="character" w:customStyle="1" w:styleId="2Sylfaen2">
    <w:name w:val="正文文本 (2) + Sylfaen2"/>
    <w:aliases w:val="4.5 pt"/>
    <w:basedOn w:val="21"/>
    <w:uiPriority w:val="99"/>
    <w:rsid w:val="00CC6D73"/>
    <w:rPr>
      <w:rFonts w:ascii="Sylfaen" w:eastAsia="宋体" w:hAnsi="Sylfaen" w:cs="Sylfaen"/>
      <w:sz w:val="9"/>
      <w:szCs w:val="9"/>
      <w:u w:val="none"/>
      <w:shd w:val="clear" w:color="auto" w:fill="FFFFFF"/>
      <w:lang w:val="en-US" w:eastAsia="en-US"/>
    </w:rPr>
  </w:style>
  <w:style w:type="character" w:customStyle="1" w:styleId="SimSun1">
    <w:name w:val="页眉或页脚 + SimSun1"/>
    <w:aliases w:val="10.5 pt,非粗体5"/>
    <w:basedOn w:val="afa"/>
    <w:uiPriority w:val="99"/>
    <w:rsid w:val="00CC6D73"/>
    <w:rPr>
      <w:rFonts w:ascii="宋体" w:eastAsia="宋体" w:hAnsi="Book Antiqua" w:cs="宋体"/>
      <w:b w:val="0"/>
      <w:bCs w:val="0"/>
      <w:sz w:val="21"/>
      <w:szCs w:val="21"/>
      <w:shd w:val="clear" w:color="auto" w:fill="FFFFFF"/>
    </w:rPr>
  </w:style>
  <w:style w:type="character" w:customStyle="1" w:styleId="2115pt2">
    <w:name w:val="正文文本 (2) + 11.5 pt2"/>
    <w:aliases w:val="间距 0 pt2"/>
    <w:basedOn w:val="21"/>
    <w:uiPriority w:val="99"/>
    <w:rsid w:val="00CC6D73"/>
    <w:rPr>
      <w:rFonts w:ascii="宋体" w:eastAsia="宋体" w:cs="宋体"/>
      <w:spacing w:val="-10"/>
      <w:w w:val="100"/>
      <w:sz w:val="23"/>
      <w:szCs w:val="23"/>
      <w:u w:val="none"/>
      <w:shd w:val="clear" w:color="auto" w:fill="FFFFFF"/>
      <w:lang w:val="en-US" w:eastAsia="en-US"/>
    </w:rPr>
  </w:style>
  <w:style w:type="character" w:customStyle="1" w:styleId="2Sylfaen1">
    <w:name w:val="正文文本 (2) + Sylfaen1"/>
    <w:aliases w:val="10 pt1"/>
    <w:basedOn w:val="21"/>
    <w:uiPriority w:val="99"/>
    <w:rsid w:val="00CC6D73"/>
    <w:rPr>
      <w:rFonts w:ascii="Sylfaen" w:eastAsia="宋体" w:hAnsi="Sylfaen" w:cs="Sylfaen"/>
      <w:sz w:val="20"/>
      <w:szCs w:val="20"/>
      <w:u w:val="none"/>
      <w:shd w:val="clear" w:color="auto" w:fill="FFFFFF"/>
      <w:lang w:val="en-US" w:eastAsia="en-US"/>
    </w:rPr>
  </w:style>
  <w:style w:type="character" w:customStyle="1" w:styleId="210pt3">
    <w:name w:val="正文文本 (2) + 10 pt3"/>
    <w:basedOn w:val="21"/>
    <w:uiPriority w:val="99"/>
    <w:rsid w:val="00CC6D73"/>
    <w:rPr>
      <w:rFonts w:ascii="宋体" w:eastAsia="宋体" w:cs="宋体"/>
      <w:sz w:val="20"/>
      <w:szCs w:val="20"/>
      <w:u w:val="none"/>
      <w:shd w:val="clear" w:color="auto" w:fill="FFFFFF"/>
    </w:rPr>
  </w:style>
  <w:style w:type="character" w:customStyle="1" w:styleId="2115pt1">
    <w:name w:val="正文文本 (2) + 11.5 pt1"/>
    <w:aliases w:val="间距 0 pt1"/>
    <w:basedOn w:val="21"/>
    <w:uiPriority w:val="99"/>
    <w:rsid w:val="00CC6D73"/>
    <w:rPr>
      <w:rFonts w:ascii="宋体" w:eastAsia="宋体" w:cs="宋体"/>
      <w:spacing w:val="-10"/>
      <w:w w:val="100"/>
      <w:sz w:val="23"/>
      <w:szCs w:val="23"/>
      <w:u w:val="none"/>
      <w:shd w:val="clear" w:color="auto" w:fill="FFFFFF"/>
      <w:lang w:val="en-US" w:eastAsia="en-US"/>
    </w:rPr>
  </w:style>
  <w:style w:type="character" w:customStyle="1" w:styleId="200">
    <w:name w:val="正文文本 (20)_"/>
    <w:basedOn w:val="a0"/>
    <w:link w:val="201"/>
    <w:uiPriority w:val="99"/>
    <w:locked/>
    <w:rsid w:val="00CC6D73"/>
    <w:rPr>
      <w:rFonts w:ascii="Sylfaen" w:hAnsi="Sylfaen" w:cs="Sylfaen"/>
      <w:sz w:val="16"/>
      <w:szCs w:val="16"/>
      <w:shd w:val="clear" w:color="auto" w:fill="FFFFFF"/>
    </w:rPr>
  </w:style>
  <w:style w:type="character" w:customStyle="1" w:styleId="2a">
    <w:name w:val="图片标题 (2)_"/>
    <w:basedOn w:val="a0"/>
    <w:link w:val="2b"/>
    <w:uiPriority w:val="99"/>
    <w:locked/>
    <w:rsid w:val="00CC6D73"/>
    <w:rPr>
      <w:rFonts w:ascii="宋体" w:eastAsia="宋体" w:cs="宋体"/>
      <w:sz w:val="20"/>
      <w:szCs w:val="20"/>
      <w:shd w:val="clear" w:color="auto" w:fill="FFFFFF"/>
    </w:rPr>
  </w:style>
  <w:style w:type="character" w:customStyle="1" w:styleId="2Sylfaen0">
    <w:name w:val="图片标题 (2) + Sylfaen"/>
    <w:basedOn w:val="2a"/>
    <w:uiPriority w:val="99"/>
    <w:rsid w:val="00CC6D73"/>
    <w:rPr>
      <w:rFonts w:ascii="Sylfaen" w:eastAsia="宋体" w:hAnsi="Sylfaen" w:cs="Sylfaen"/>
      <w:sz w:val="20"/>
      <w:szCs w:val="20"/>
      <w:shd w:val="clear" w:color="auto" w:fill="FFFFFF"/>
      <w:lang w:val="en-US" w:eastAsia="en-US"/>
    </w:rPr>
  </w:style>
  <w:style w:type="character" w:customStyle="1" w:styleId="afe">
    <w:name w:val="图片标题_"/>
    <w:basedOn w:val="a0"/>
    <w:link w:val="aff"/>
    <w:uiPriority w:val="99"/>
    <w:locked/>
    <w:rsid w:val="00CC6D73"/>
    <w:rPr>
      <w:rFonts w:ascii="宋体" w:eastAsia="宋体" w:cs="宋体"/>
      <w:b/>
      <w:bCs/>
      <w:sz w:val="20"/>
      <w:szCs w:val="20"/>
      <w:shd w:val="clear" w:color="auto" w:fill="FFFFFF"/>
    </w:rPr>
  </w:style>
  <w:style w:type="character" w:customStyle="1" w:styleId="105pt">
    <w:name w:val="图片标题 + 10.5 pt"/>
    <w:aliases w:val="非粗体4"/>
    <w:basedOn w:val="afe"/>
    <w:uiPriority w:val="99"/>
    <w:rsid w:val="00CC6D73"/>
    <w:rPr>
      <w:rFonts w:ascii="宋体" w:eastAsia="宋体" w:cs="宋体"/>
      <w:b w:val="0"/>
      <w:bCs w:val="0"/>
      <w:sz w:val="21"/>
      <w:szCs w:val="21"/>
      <w:shd w:val="clear" w:color="auto" w:fill="FFFFFF"/>
      <w:lang w:val="en-US" w:eastAsia="en-US"/>
    </w:rPr>
  </w:style>
  <w:style w:type="character" w:customStyle="1" w:styleId="260">
    <w:name w:val="正文文本 (26)_"/>
    <w:basedOn w:val="a0"/>
    <w:link w:val="261"/>
    <w:uiPriority w:val="99"/>
    <w:locked/>
    <w:rsid w:val="00CC6D73"/>
    <w:rPr>
      <w:rFonts w:ascii="Lucida Sans Unicode" w:hAnsi="Lucida Sans Unicode" w:cs="Lucida Sans Unicode"/>
      <w:sz w:val="20"/>
      <w:szCs w:val="20"/>
      <w:shd w:val="clear" w:color="auto" w:fill="FFFFFF"/>
    </w:rPr>
  </w:style>
  <w:style w:type="character" w:customStyle="1" w:styleId="262">
    <w:name w:val="正文文本 (26)"/>
    <w:basedOn w:val="260"/>
    <w:uiPriority w:val="99"/>
    <w:rsid w:val="00CC6D73"/>
    <w:rPr>
      <w:rFonts w:ascii="Lucida Sans Unicode" w:hAnsi="Lucida Sans Unicode" w:cs="Lucida Sans Unicode"/>
      <w:sz w:val="20"/>
      <w:szCs w:val="20"/>
      <w:shd w:val="clear" w:color="auto" w:fill="FFFFFF"/>
    </w:rPr>
  </w:style>
  <w:style w:type="character" w:customStyle="1" w:styleId="105pt0">
    <w:name w:val="表格标题 + 10.5 pt"/>
    <w:aliases w:val="非粗体3"/>
    <w:basedOn w:val="afc"/>
    <w:uiPriority w:val="99"/>
    <w:rsid w:val="00CC6D73"/>
    <w:rPr>
      <w:rFonts w:ascii="宋体" w:eastAsia="宋体" w:cs="宋体"/>
      <w:b w:val="0"/>
      <w:bCs w:val="0"/>
      <w:sz w:val="21"/>
      <w:szCs w:val="21"/>
      <w:shd w:val="clear" w:color="auto" w:fill="FFFFFF"/>
      <w:lang w:val="en-US" w:eastAsia="en-US"/>
    </w:rPr>
  </w:style>
  <w:style w:type="character" w:customStyle="1" w:styleId="36">
    <w:name w:val="图片标题 (3)_"/>
    <w:basedOn w:val="a0"/>
    <w:link w:val="37"/>
    <w:uiPriority w:val="99"/>
    <w:locked/>
    <w:rsid w:val="00CC6D73"/>
    <w:rPr>
      <w:rFonts w:ascii="宋体" w:eastAsia="宋体" w:cs="宋体"/>
      <w:szCs w:val="21"/>
      <w:shd w:val="clear" w:color="auto" w:fill="FFFFFF"/>
      <w:lang w:eastAsia="en-US"/>
    </w:rPr>
  </w:style>
  <w:style w:type="character" w:customStyle="1" w:styleId="317pt">
    <w:name w:val="图片标题 (3) + 17 pt"/>
    <w:basedOn w:val="36"/>
    <w:uiPriority w:val="99"/>
    <w:rsid w:val="00CC6D73"/>
    <w:rPr>
      <w:rFonts w:ascii="宋体" w:eastAsia="宋体" w:cs="宋体"/>
      <w:sz w:val="34"/>
      <w:szCs w:val="34"/>
      <w:shd w:val="clear" w:color="auto" w:fill="FFFFFF"/>
      <w:lang w:eastAsia="en-US"/>
    </w:rPr>
  </w:style>
  <w:style w:type="character" w:customStyle="1" w:styleId="45">
    <w:name w:val="图片标题 (4)_"/>
    <w:basedOn w:val="a0"/>
    <w:link w:val="46"/>
    <w:uiPriority w:val="99"/>
    <w:locked/>
    <w:rsid w:val="00CC6D73"/>
    <w:rPr>
      <w:rFonts w:ascii="宋体" w:eastAsia="宋体" w:cs="宋体"/>
      <w:spacing w:val="-10"/>
      <w:w w:val="120"/>
      <w:sz w:val="16"/>
      <w:szCs w:val="16"/>
      <w:shd w:val="clear" w:color="auto" w:fill="FFFFFF"/>
    </w:rPr>
  </w:style>
  <w:style w:type="character" w:customStyle="1" w:styleId="55">
    <w:name w:val="图片标题 (5)_"/>
    <w:basedOn w:val="a0"/>
    <w:link w:val="56"/>
    <w:uiPriority w:val="99"/>
    <w:locked/>
    <w:rsid w:val="00CC6D73"/>
    <w:rPr>
      <w:rFonts w:ascii="宋体" w:eastAsia="宋体" w:cs="宋体"/>
      <w:spacing w:val="-40"/>
      <w:sz w:val="20"/>
      <w:szCs w:val="20"/>
      <w:shd w:val="clear" w:color="auto" w:fill="FFFFFF"/>
      <w:lang w:eastAsia="en-US"/>
    </w:rPr>
  </w:style>
  <w:style w:type="character" w:customStyle="1" w:styleId="50pt">
    <w:name w:val="图片标题 (5) + 间距 0 pt"/>
    <w:basedOn w:val="55"/>
    <w:uiPriority w:val="99"/>
    <w:rsid w:val="00CC6D73"/>
    <w:rPr>
      <w:rFonts w:ascii="宋体" w:eastAsia="宋体" w:cs="宋体"/>
      <w:spacing w:val="0"/>
      <w:sz w:val="20"/>
      <w:szCs w:val="20"/>
      <w:shd w:val="clear" w:color="auto" w:fill="FFFFFF"/>
      <w:lang w:eastAsia="en-US"/>
    </w:rPr>
  </w:style>
  <w:style w:type="character" w:customStyle="1" w:styleId="50pt1">
    <w:name w:val="图片标题 (5) + 间距 0 pt1"/>
    <w:basedOn w:val="55"/>
    <w:uiPriority w:val="99"/>
    <w:rsid w:val="00CC6D73"/>
    <w:rPr>
      <w:rFonts w:ascii="宋体" w:eastAsia="宋体" w:cs="宋体"/>
      <w:spacing w:val="0"/>
      <w:sz w:val="20"/>
      <w:szCs w:val="20"/>
      <w:shd w:val="clear" w:color="auto" w:fill="FFFFFF"/>
      <w:lang w:eastAsia="en-US"/>
    </w:rPr>
  </w:style>
  <w:style w:type="character" w:customStyle="1" w:styleId="27Exact">
    <w:name w:val="正文文本 (27) Exact"/>
    <w:basedOn w:val="a0"/>
    <w:link w:val="270"/>
    <w:uiPriority w:val="99"/>
    <w:locked/>
    <w:rsid w:val="00CC6D73"/>
    <w:rPr>
      <w:rFonts w:ascii="Sylfaen" w:hAnsi="Sylfaen" w:cs="Sylfaen"/>
      <w:w w:val="75"/>
      <w:sz w:val="11"/>
      <w:szCs w:val="11"/>
      <w:shd w:val="clear" w:color="auto" w:fill="FFFFFF"/>
      <w:lang w:eastAsia="en-US"/>
    </w:rPr>
  </w:style>
  <w:style w:type="character" w:customStyle="1" w:styleId="27ArialNarrow">
    <w:name w:val="正文文本 (27) + Arial Narrow"/>
    <w:aliases w:val="5 pt,缩放 100% Exact"/>
    <w:basedOn w:val="27Exact"/>
    <w:uiPriority w:val="99"/>
    <w:rsid w:val="00CC6D73"/>
    <w:rPr>
      <w:rFonts w:ascii="Arial Narrow" w:hAnsi="Arial Narrow" w:cs="Arial Narrow"/>
      <w:w w:val="100"/>
      <w:sz w:val="10"/>
      <w:szCs w:val="10"/>
      <w:shd w:val="clear" w:color="auto" w:fill="FFFFFF"/>
      <w:lang w:eastAsia="en-US"/>
    </w:rPr>
  </w:style>
  <w:style w:type="character" w:customStyle="1" w:styleId="28Exact">
    <w:name w:val="正文文本 (28) Exact"/>
    <w:basedOn w:val="a0"/>
    <w:link w:val="280"/>
    <w:uiPriority w:val="99"/>
    <w:locked/>
    <w:rsid w:val="00CC6D73"/>
    <w:rPr>
      <w:rFonts w:ascii="Sylfaen" w:hAnsi="Sylfaen" w:cs="Sylfaen"/>
      <w:sz w:val="11"/>
      <w:szCs w:val="11"/>
      <w:shd w:val="clear" w:color="auto" w:fill="FFFFFF"/>
    </w:rPr>
  </w:style>
  <w:style w:type="character" w:customStyle="1" w:styleId="28Exact1">
    <w:name w:val="正文文本 (28) Exact1"/>
    <w:basedOn w:val="28Exact"/>
    <w:uiPriority w:val="99"/>
    <w:rsid w:val="00CC6D73"/>
    <w:rPr>
      <w:rFonts w:ascii="Sylfaen" w:hAnsi="Sylfaen" w:cs="Sylfaen"/>
      <w:sz w:val="11"/>
      <w:szCs w:val="11"/>
      <w:shd w:val="clear" w:color="auto" w:fill="FFFFFF"/>
    </w:rPr>
  </w:style>
  <w:style w:type="character" w:customStyle="1" w:styleId="6Exact">
    <w:name w:val="图片标题 (6) Exact"/>
    <w:basedOn w:val="a0"/>
    <w:link w:val="63"/>
    <w:uiPriority w:val="99"/>
    <w:locked/>
    <w:rsid w:val="00CC6D73"/>
    <w:rPr>
      <w:rFonts w:ascii="宋体" w:eastAsia="宋体" w:cs="宋体"/>
      <w:spacing w:val="-10"/>
      <w:sz w:val="23"/>
      <w:szCs w:val="23"/>
      <w:shd w:val="clear" w:color="auto" w:fill="FFFFFF"/>
      <w:lang w:eastAsia="en-US"/>
    </w:rPr>
  </w:style>
  <w:style w:type="character" w:customStyle="1" w:styleId="6Exact1">
    <w:name w:val="图片标题 (6) Exact1"/>
    <w:basedOn w:val="6Exact"/>
    <w:uiPriority w:val="99"/>
    <w:rsid w:val="00CC6D73"/>
    <w:rPr>
      <w:rFonts w:ascii="宋体" w:eastAsia="宋体" w:cs="宋体"/>
      <w:spacing w:val="-10"/>
      <w:sz w:val="23"/>
      <w:szCs w:val="23"/>
      <w:shd w:val="clear" w:color="auto" w:fill="FFFFFF"/>
      <w:lang w:eastAsia="en-US"/>
    </w:rPr>
  </w:style>
  <w:style w:type="character" w:customStyle="1" w:styleId="7Exact">
    <w:name w:val="图片标题 (7) Exact"/>
    <w:basedOn w:val="a0"/>
    <w:link w:val="73"/>
    <w:uiPriority w:val="99"/>
    <w:locked/>
    <w:rsid w:val="00CC6D73"/>
    <w:rPr>
      <w:rFonts w:ascii="宋体" w:eastAsia="宋体" w:cs="宋体"/>
      <w:spacing w:val="-30"/>
      <w:sz w:val="18"/>
      <w:szCs w:val="18"/>
      <w:shd w:val="clear" w:color="auto" w:fill="FFFFFF"/>
      <w:lang w:eastAsia="en-US"/>
    </w:rPr>
  </w:style>
  <w:style w:type="character" w:customStyle="1" w:styleId="7Exact1">
    <w:name w:val="图片标题 (7) Exact1"/>
    <w:basedOn w:val="7Exact"/>
    <w:uiPriority w:val="99"/>
    <w:rsid w:val="00CC6D73"/>
    <w:rPr>
      <w:rFonts w:ascii="宋体" w:eastAsia="宋体" w:cs="宋体"/>
      <w:spacing w:val="-30"/>
      <w:sz w:val="18"/>
      <w:szCs w:val="18"/>
      <w:shd w:val="clear" w:color="auto" w:fill="FFFFFF"/>
      <w:lang w:eastAsia="en-US"/>
    </w:rPr>
  </w:style>
  <w:style w:type="character" w:customStyle="1" w:styleId="8Exact0">
    <w:name w:val="图片标题 (8) Exact"/>
    <w:basedOn w:val="a0"/>
    <w:link w:val="81"/>
    <w:uiPriority w:val="99"/>
    <w:locked/>
    <w:rsid w:val="00CC6D73"/>
    <w:rPr>
      <w:rFonts w:ascii="Malgun Gothic" w:eastAsia="Malgun Gothic" w:cs="Malgun Gothic"/>
      <w:b/>
      <w:bCs/>
      <w:spacing w:val="-10"/>
      <w:w w:val="350"/>
      <w:sz w:val="8"/>
      <w:szCs w:val="8"/>
      <w:shd w:val="clear" w:color="auto" w:fill="FFFFFF"/>
      <w:lang w:eastAsia="en-US"/>
    </w:rPr>
  </w:style>
  <w:style w:type="character" w:customStyle="1" w:styleId="8Exact3">
    <w:name w:val="图片标题 (8) Exact3"/>
    <w:basedOn w:val="8Exact0"/>
    <w:uiPriority w:val="99"/>
    <w:rsid w:val="00CC6D73"/>
    <w:rPr>
      <w:rFonts w:ascii="Malgun Gothic" w:eastAsia="Malgun Gothic" w:cs="Malgun Gothic"/>
      <w:b/>
      <w:bCs/>
      <w:spacing w:val="-10"/>
      <w:w w:val="350"/>
      <w:sz w:val="8"/>
      <w:szCs w:val="8"/>
      <w:shd w:val="clear" w:color="auto" w:fill="FFFFFF"/>
      <w:lang w:eastAsia="en-US"/>
    </w:rPr>
  </w:style>
  <w:style w:type="character" w:customStyle="1" w:styleId="8Exact2">
    <w:name w:val="图片标题 (8) Exact2"/>
    <w:basedOn w:val="8Exact0"/>
    <w:uiPriority w:val="99"/>
    <w:rsid w:val="00CC6D73"/>
    <w:rPr>
      <w:rFonts w:ascii="Malgun Gothic" w:eastAsia="Malgun Gothic" w:cs="Malgun Gothic"/>
      <w:b/>
      <w:bCs/>
      <w:spacing w:val="-10"/>
      <w:w w:val="350"/>
      <w:sz w:val="8"/>
      <w:szCs w:val="8"/>
      <w:shd w:val="clear" w:color="auto" w:fill="FFFFFF"/>
      <w:lang w:eastAsia="en-US"/>
    </w:rPr>
  </w:style>
  <w:style w:type="character" w:customStyle="1" w:styleId="8SimSun">
    <w:name w:val="图片标题 (8) + SimSun"/>
    <w:aliases w:val="7 pt2,非粗体2,间距 -1 pt,缩放 100% Exact2"/>
    <w:basedOn w:val="8Exact0"/>
    <w:uiPriority w:val="99"/>
    <w:rsid w:val="00CC6D73"/>
    <w:rPr>
      <w:rFonts w:ascii="宋体" w:eastAsia="宋体" w:cs="宋体"/>
      <w:b w:val="0"/>
      <w:bCs w:val="0"/>
      <w:spacing w:val="-30"/>
      <w:w w:val="100"/>
      <w:sz w:val="14"/>
      <w:szCs w:val="14"/>
      <w:shd w:val="clear" w:color="auto" w:fill="FFFFFF"/>
      <w:lang w:eastAsia="en-US"/>
    </w:rPr>
  </w:style>
  <w:style w:type="character" w:customStyle="1" w:styleId="8Exact10">
    <w:name w:val="图片标题 (8) Exact1"/>
    <w:basedOn w:val="8Exact0"/>
    <w:uiPriority w:val="99"/>
    <w:rsid w:val="00CC6D73"/>
    <w:rPr>
      <w:rFonts w:ascii="Malgun Gothic" w:eastAsia="Malgun Gothic" w:cs="Malgun Gothic"/>
      <w:b/>
      <w:bCs/>
      <w:spacing w:val="-10"/>
      <w:w w:val="350"/>
      <w:sz w:val="8"/>
      <w:szCs w:val="8"/>
      <w:shd w:val="clear" w:color="auto" w:fill="FFFFFF"/>
      <w:lang w:eastAsia="en-US"/>
    </w:rPr>
  </w:style>
  <w:style w:type="character" w:customStyle="1" w:styleId="8SimSun1">
    <w:name w:val="图片标题 (8) + SimSun1"/>
    <w:aliases w:val="7 pt1,非粗体1,间距 -1 pt1,缩放 100% Exact1"/>
    <w:basedOn w:val="8Exact0"/>
    <w:uiPriority w:val="99"/>
    <w:rsid w:val="00CC6D73"/>
    <w:rPr>
      <w:rFonts w:ascii="宋体" w:eastAsia="宋体" w:cs="宋体"/>
      <w:b w:val="0"/>
      <w:bCs w:val="0"/>
      <w:spacing w:val="-30"/>
      <w:w w:val="100"/>
      <w:sz w:val="14"/>
      <w:szCs w:val="14"/>
      <w:shd w:val="clear" w:color="auto" w:fill="FFFFFF"/>
      <w:lang w:eastAsia="en-US"/>
    </w:rPr>
  </w:style>
  <w:style w:type="character" w:customStyle="1" w:styleId="210pt2">
    <w:name w:val="正文文本 (2) + 10 pt2"/>
    <w:aliases w:val="粗体1"/>
    <w:basedOn w:val="21"/>
    <w:uiPriority w:val="99"/>
    <w:rsid w:val="00CC6D73"/>
    <w:rPr>
      <w:rFonts w:ascii="宋体" w:eastAsia="宋体" w:cs="宋体"/>
      <w:b/>
      <w:bCs/>
      <w:sz w:val="20"/>
      <w:szCs w:val="20"/>
      <w:u w:val="none"/>
      <w:shd w:val="clear" w:color="auto" w:fill="FFFFFF"/>
    </w:rPr>
  </w:style>
  <w:style w:type="character" w:customStyle="1" w:styleId="210pt1">
    <w:name w:val="正文文本 (2) + 10 pt1"/>
    <w:aliases w:val="间距 5 pt"/>
    <w:basedOn w:val="21"/>
    <w:uiPriority w:val="99"/>
    <w:rsid w:val="00CC6D73"/>
    <w:rPr>
      <w:rFonts w:ascii="宋体" w:eastAsia="宋体" w:cs="宋体"/>
      <w:spacing w:val="110"/>
      <w:sz w:val="20"/>
      <w:szCs w:val="20"/>
      <w:u w:val="none"/>
      <w:shd w:val="clear" w:color="auto" w:fill="FFFFFF"/>
    </w:rPr>
  </w:style>
  <w:style w:type="character" w:customStyle="1" w:styleId="0pt">
    <w:name w:val="页眉或页脚 + 间距 0 pt"/>
    <w:basedOn w:val="afa"/>
    <w:uiPriority w:val="99"/>
    <w:rsid w:val="00CC6D73"/>
    <w:rPr>
      <w:rFonts w:ascii="Book Antiqua" w:hAnsi="Book Antiqua" w:cs="Book Antiqua"/>
      <w:b/>
      <w:bCs/>
      <w:spacing w:val="10"/>
      <w:sz w:val="16"/>
      <w:szCs w:val="16"/>
      <w:shd w:val="clear" w:color="auto" w:fill="FFFFFF"/>
    </w:rPr>
  </w:style>
  <w:style w:type="character" w:customStyle="1" w:styleId="2105pt">
    <w:name w:val="正文文本 (2) + 10.5 pt"/>
    <w:basedOn w:val="21"/>
    <w:uiPriority w:val="99"/>
    <w:rsid w:val="00CC6D73"/>
    <w:rPr>
      <w:rFonts w:ascii="宋体" w:eastAsia="宋体" w:cs="宋体"/>
      <w:sz w:val="21"/>
      <w:szCs w:val="21"/>
      <w:u w:val="none"/>
      <w:shd w:val="clear" w:color="auto" w:fill="FFFFFF"/>
      <w:lang w:val="en-US" w:eastAsia="en-US"/>
    </w:rPr>
  </w:style>
  <w:style w:type="paragraph" w:customStyle="1" w:styleId="33">
    <w:name w:val="正文文本 (3)"/>
    <w:basedOn w:val="a"/>
    <w:link w:val="32"/>
    <w:uiPriority w:val="99"/>
    <w:rsid w:val="00CC6D73"/>
    <w:pPr>
      <w:shd w:val="clear" w:color="auto" w:fill="FFFFFF"/>
      <w:spacing w:after="300" w:line="240" w:lineRule="atLeast"/>
      <w:jc w:val="center"/>
    </w:pPr>
    <w:rPr>
      <w:rFonts w:ascii="宋体" w:eastAsia="宋体" w:cs="宋体"/>
      <w:spacing w:val="-10"/>
      <w:sz w:val="30"/>
      <w:szCs w:val="30"/>
    </w:rPr>
  </w:style>
  <w:style w:type="paragraph" w:customStyle="1" w:styleId="16">
    <w:name w:val="页眉或页脚1"/>
    <w:basedOn w:val="a"/>
    <w:link w:val="afa"/>
    <w:uiPriority w:val="99"/>
    <w:rsid w:val="00CC6D73"/>
    <w:pPr>
      <w:shd w:val="clear" w:color="auto" w:fill="FFFFFF"/>
      <w:spacing w:line="240" w:lineRule="atLeast"/>
      <w:jc w:val="left"/>
    </w:pPr>
    <w:rPr>
      <w:rFonts w:ascii="Book Antiqua" w:hAnsi="Book Antiqua" w:cs="Book Antiqua"/>
      <w:b/>
      <w:bCs/>
      <w:sz w:val="16"/>
      <w:szCs w:val="16"/>
    </w:rPr>
  </w:style>
  <w:style w:type="paragraph" w:customStyle="1" w:styleId="80">
    <w:name w:val="正文文本 (8)"/>
    <w:basedOn w:val="a"/>
    <w:link w:val="8Exact"/>
    <w:uiPriority w:val="99"/>
    <w:rsid w:val="00CC6D73"/>
    <w:pPr>
      <w:shd w:val="clear" w:color="auto" w:fill="FFFFFF"/>
      <w:spacing w:line="240" w:lineRule="atLeast"/>
      <w:jc w:val="left"/>
    </w:pPr>
    <w:rPr>
      <w:rFonts w:ascii="Sylfaen" w:hAnsi="Sylfaen" w:cs="Sylfaen"/>
      <w:i/>
      <w:iCs/>
      <w:spacing w:val="-30"/>
      <w:sz w:val="23"/>
      <w:szCs w:val="23"/>
      <w:lang w:eastAsia="en-US"/>
    </w:rPr>
  </w:style>
  <w:style w:type="paragraph" w:customStyle="1" w:styleId="90">
    <w:name w:val="正文文本 (9)"/>
    <w:basedOn w:val="a"/>
    <w:link w:val="9Exact"/>
    <w:uiPriority w:val="99"/>
    <w:rsid w:val="00CC6D73"/>
    <w:pPr>
      <w:shd w:val="clear" w:color="auto" w:fill="FFFFFF"/>
      <w:spacing w:line="240" w:lineRule="atLeast"/>
      <w:jc w:val="left"/>
    </w:pPr>
    <w:rPr>
      <w:rFonts w:ascii="Franklin Gothic Book" w:hAnsi="Franklin Gothic Book" w:cs="Franklin Gothic Book"/>
      <w:sz w:val="12"/>
      <w:szCs w:val="12"/>
    </w:rPr>
  </w:style>
  <w:style w:type="paragraph" w:customStyle="1" w:styleId="100">
    <w:name w:val="正文文本 (10)"/>
    <w:basedOn w:val="a"/>
    <w:link w:val="10Exact"/>
    <w:uiPriority w:val="99"/>
    <w:rsid w:val="00CC6D73"/>
    <w:pPr>
      <w:shd w:val="clear" w:color="auto" w:fill="FFFFFF"/>
      <w:spacing w:line="240" w:lineRule="atLeast"/>
      <w:jc w:val="left"/>
    </w:pPr>
    <w:rPr>
      <w:rFonts w:ascii="Sylfaen" w:hAnsi="Sylfaen" w:cs="Sylfaen"/>
      <w:sz w:val="12"/>
      <w:szCs w:val="12"/>
    </w:rPr>
  </w:style>
  <w:style w:type="paragraph" w:customStyle="1" w:styleId="1110">
    <w:name w:val="正文文本 (11)1"/>
    <w:basedOn w:val="a"/>
    <w:link w:val="110"/>
    <w:uiPriority w:val="99"/>
    <w:rsid w:val="00CC6D73"/>
    <w:pPr>
      <w:shd w:val="clear" w:color="auto" w:fill="FFFFFF"/>
      <w:spacing w:line="240" w:lineRule="atLeast"/>
      <w:jc w:val="left"/>
    </w:pPr>
    <w:rPr>
      <w:rFonts w:ascii="宋体" w:eastAsia="宋体" w:cs="宋体"/>
      <w:b/>
      <w:bCs/>
      <w:sz w:val="12"/>
      <w:szCs w:val="12"/>
    </w:rPr>
  </w:style>
  <w:style w:type="paragraph" w:customStyle="1" w:styleId="44">
    <w:name w:val="正文文本 (4)"/>
    <w:basedOn w:val="a"/>
    <w:link w:val="43"/>
    <w:uiPriority w:val="99"/>
    <w:rsid w:val="00CC6D73"/>
    <w:pPr>
      <w:shd w:val="clear" w:color="auto" w:fill="FFFFFF"/>
      <w:spacing w:line="470" w:lineRule="exact"/>
      <w:jc w:val="distribute"/>
    </w:pPr>
    <w:rPr>
      <w:rFonts w:ascii="宋体" w:eastAsia="宋体" w:cs="宋体"/>
      <w:sz w:val="20"/>
      <w:szCs w:val="20"/>
    </w:rPr>
  </w:style>
  <w:style w:type="paragraph" w:customStyle="1" w:styleId="131">
    <w:name w:val="正文文本 (13)1"/>
    <w:basedOn w:val="a"/>
    <w:link w:val="13Exact"/>
    <w:uiPriority w:val="99"/>
    <w:rsid w:val="00CC6D73"/>
    <w:pPr>
      <w:shd w:val="clear" w:color="auto" w:fill="FFFFFF"/>
      <w:spacing w:line="240" w:lineRule="atLeast"/>
      <w:jc w:val="left"/>
    </w:pPr>
    <w:rPr>
      <w:rFonts w:ascii="Sylfaen" w:hAnsi="Sylfaen" w:cs="Sylfaen"/>
      <w:sz w:val="11"/>
      <w:szCs w:val="11"/>
      <w:lang w:eastAsia="en-US"/>
    </w:rPr>
  </w:style>
  <w:style w:type="paragraph" w:customStyle="1" w:styleId="18">
    <w:name w:val="正文文本 (18)"/>
    <w:basedOn w:val="a"/>
    <w:link w:val="18Exact"/>
    <w:uiPriority w:val="99"/>
    <w:rsid w:val="00CC6D73"/>
    <w:pPr>
      <w:shd w:val="clear" w:color="auto" w:fill="FFFFFF"/>
      <w:spacing w:line="240" w:lineRule="atLeast"/>
      <w:jc w:val="right"/>
    </w:pPr>
    <w:rPr>
      <w:rFonts w:ascii="Sylfaen" w:hAnsi="Sylfaen" w:cs="Sylfaen"/>
      <w:i/>
      <w:iCs/>
      <w:sz w:val="14"/>
      <w:szCs w:val="14"/>
      <w:lang w:eastAsia="en-US"/>
    </w:rPr>
  </w:style>
  <w:style w:type="paragraph" w:customStyle="1" w:styleId="19">
    <w:name w:val="正文文本 (19)"/>
    <w:basedOn w:val="a"/>
    <w:link w:val="19Exact"/>
    <w:uiPriority w:val="99"/>
    <w:rsid w:val="00CC6D73"/>
    <w:pPr>
      <w:shd w:val="clear" w:color="auto" w:fill="FFFFFF"/>
      <w:spacing w:line="240" w:lineRule="atLeast"/>
      <w:jc w:val="left"/>
    </w:pPr>
    <w:rPr>
      <w:rFonts w:ascii="Book Antiqua" w:hAnsi="Book Antiqua" w:cs="Book Antiqua"/>
      <w:spacing w:val="10"/>
      <w:sz w:val="11"/>
      <w:szCs w:val="11"/>
    </w:rPr>
  </w:style>
  <w:style w:type="paragraph" w:customStyle="1" w:styleId="1a">
    <w:name w:val="标题 #1"/>
    <w:basedOn w:val="a"/>
    <w:link w:val="17"/>
    <w:uiPriority w:val="99"/>
    <w:rsid w:val="00CC6D73"/>
    <w:pPr>
      <w:shd w:val="clear" w:color="auto" w:fill="FFFFFF"/>
      <w:spacing w:after="420" w:line="240" w:lineRule="atLeast"/>
      <w:jc w:val="left"/>
      <w:outlineLvl w:val="0"/>
    </w:pPr>
    <w:rPr>
      <w:rFonts w:ascii="宋体" w:eastAsia="宋体" w:cs="宋体"/>
      <w:spacing w:val="-10"/>
      <w:sz w:val="30"/>
      <w:szCs w:val="30"/>
    </w:rPr>
  </w:style>
  <w:style w:type="paragraph" w:customStyle="1" w:styleId="26">
    <w:name w:val="标题 #2"/>
    <w:basedOn w:val="a"/>
    <w:link w:val="25"/>
    <w:uiPriority w:val="99"/>
    <w:rsid w:val="00CC6D73"/>
    <w:pPr>
      <w:shd w:val="clear" w:color="auto" w:fill="FFFFFF"/>
      <w:spacing w:before="420" w:after="420" w:line="240" w:lineRule="atLeast"/>
      <w:ind w:hanging="180"/>
      <w:jc w:val="left"/>
      <w:outlineLvl w:val="1"/>
    </w:pPr>
    <w:rPr>
      <w:rFonts w:ascii="宋体" w:eastAsia="宋体" w:cs="宋体"/>
      <w:b/>
      <w:bCs/>
    </w:rPr>
  </w:style>
  <w:style w:type="paragraph" w:customStyle="1" w:styleId="afd">
    <w:name w:val="表格标题"/>
    <w:basedOn w:val="a"/>
    <w:link w:val="afc"/>
    <w:uiPriority w:val="99"/>
    <w:rsid w:val="00CC6D73"/>
    <w:pPr>
      <w:shd w:val="clear" w:color="auto" w:fill="FFFFFF"/>
      <w:spacing w:line="240" w:lineRule="atLeast"/>
      <w:jc w:val="left"/>
    </w:pPr>
    <w:rPr>
      <w:rFonts w:ascii="宋体" w:eastAsia="宋体" w:cs="宋体"/>
      <w:b/>
      <w:bCs/>
      <w:sz w:val="20"/>
      <w:szCs w:val="20"/>
    </w:rPr>
  </w:style>
  <w:style w:type="paragraph" w:customStyle="1" w:styleId="510">
    <w:name w:val="正文文本 (5)1"/>
    <w:basedOn w:val="a"/>
    <w:link w:val="53"/>
    <w:uiPriority w:val="99"/>
    <w:rsid w:val="00CC6D73"/>
    <w:pPr>
      <w:shd w:val="clear" w:color="auto" w:fill="FFFFFF"/>
      <w:spacing w:before="1080" w:after="1560" w:line="240" w:lineRule="atLeast"/>
      <w:jc w:val="left"/>
    </w:pPr>
    <w:rPr>
      <w:rFonts w:ascii="宋体" w:eastAsia="宋体" w:cs="宋体"/>
      <w:sz w:val="23"/>
      <w:szCs w:val="23"/>
      <w:lang w:eastAsia="en-US"/>
    </w:rPr>
  </w:style>
  <w:style w:type="paragraph" w:customStyle="1" w:styleId="610">
    <w:name w:val="正文文本 (6)1"/>
    <w:basedOn w:val="a"/>
    <w:link w:val="61"/>
    <w:uiPriority w:val="99"/>
    <w:rsid w:val="00CC6D73"/>
    <w:pPr>
      <w:shd w:val="clear" w:color="auto" w:fill="FFFFFF"/>
      <w:spacing w:before="1560" w:after="2100" w:line="240" w:lineRule="atLeast"/>
      <w:jc w:val="left"/>
    </w:pPr>
    <w:rPr>
      <w:rFonts w:ascii="宋体" w:eastAsia="宋体" w:cs="宋体"/>
      <w:sz w:val="20"/>
      <w:szCs w:val="20"/>
    </w:rPr>
  </w:style>
  <w:style w:type="paragraph" w:customStyle="1" w:styleId="710">
    <w:name w:val="正文文本 (7)1"/>
    <w:basedOn w:val="a"/>
    <w:link w:val="71"/>
    <w:uiPriority w:val="99"/>
    <w:rsid w:val="00CC6D73"/>
    <w:pPr>
      <w:shd w:val="clear" w:color="auto" w:fill="FFFFFF"/>
      <w:spacing w:before="2100" w:after="960" w:line="240" w:lineRule="atLeast"/>
    </w:pPr>
    <w:rPr>
      <w:rFonts w:ascii="Corbel" w:hAnsi="Corbel" w:cs="Corbel"/>
      <w:sz w:val="12"/>
      <w:szCs w:val="12"/>
      <w:lang w:eastAsia="en-US"/>
    </w:rPr>
  </w:style>
  <w:style w:type="paragraph" w:customStyle="1" w:styleId="221">
    <w:name w:val="标题 #2 (2)"/>
    <w:basedOn w:val="a"/>
    <w:link w:val="220"/>
    <w:uiPriority w:val="99"/>
    <w:rsid w:val="00CC6D73"/>
    <w:pPr>
      <w:shd w:val="clear" w:color="auto" w:fill="FFFFFF"/>
      <w:spacing w:line="557" w:lineRule="exact"/>
      <w:ind w:firstLine="2080"/>
      <w:jc w:val="left"/>
      <w:outlineLvl w:val="1"/>
    </w:pPr>
    <w:rPr>
      <w:rFonts w:ascii="宋体" w:eastAsia="宋体" w:cs="宋体"/>
      <w:b/>
      <w:bCs/>
      <w:sz w:val="20"/>
      <w:szCs w:val="20"/>
    </w:rPr>
  </w:style>
  <w:style w:type="paragraph" w:customStyle="1" w:styleId="121">
    <w:name w:val="正文文本 (12)1"/>
    <w:basedOn w:val="a"/>
    <w:link w:val="120"/>
    <w:uiPriority w:val="99"/>
    <w:rsid w:val="00CC6D73"/>
    <w:pPr>
      <w:shd w:val="clear" w:color="auto" w:fill="FFFFFF"/>
      <w:spacing w:before="480" w:after="300" w:line="240" w:lineRule="atLeast"/>
      <w:jc w:val="left"/>
    </w:pPr>
    <w:rPr>
      <w:rFonts w:ascii="Corbel" w:hAnsi="Corbel" w:cs="Corbel"/>
      <w:spacing w:val="-20"/>
      <w:sz w:val="12"/>
      <w:szCs w:val="12"/>
    </w:rPr>
  </w:style>
  <w:style w:type="paragraph" w:customStyle="1" w:styleId="141">
    <w:name w:val="正文文本 (14)"/>
    <w:basedOn w:val="a"/>
    <w:link w:val="140"/>
    <w:uiPriority w:val="99"/>
    <w:rsid w:val="00CC6D73"/>
    <w:pPr>
      <w:shd w:val="clear" w:color="auto" w:fill="FFFFFF"/>
      <w:spacing w:after="360" w:line="240" w:lineRule="atLeast"/>
      <w:jc w:val="center"/>
    </w:pPr>
    <w:rPr>
      <w:rFonts w:ascii="宋体" w:eastAsia="宋体" w:cs="宋体"/>
      <w:b/>
      <w:bCs/>
      <w:sz w:val="20"/>
      <w:szCs w:val="20"/>
    </w:rPr>
  </w:style>
  <w:style w:type="paragraph" w:customStyle="1" w:styleId="151">
    <w:name w:val="正文文本 (15)"/>
    <w:basedOn w:val="a"/>
    <w:link w:val="150"/>
    <w:uiPriority w:val="99"/>
    <w:rsid w:val="00CC6D73"/>
    <w:pPr>
      <w:shd w:val="clear" w:color="auto" w:fill="FFFFFF"/>
      <w:spacing w:before="2100" w:line="240" w:lineRule="atLeast"/>
      <w:jc w:val="right"/>
    </w:pPr>
    <w:rPr>
      <w:rFonts w:ascii="Sylfaen" w:hAnsi="Sylfaen" w:cs="Sylfaen"/>
      <w:sz w:val="14"/>
      <w:szCs w:val="14"/>
      <w:lang w:eastAsia="en-US"/>
    </w:rPr>
  </w:style>
  <w:style w:type="paragraph" w:customStyle="1" w:styleId="161">
    <w:name w:val="正文文本 (16)"/>
    <w:basedOn w:val="a"/>
    <w:link w:val="160"/>
    <w:uiPriority w:val="99"/>
    <w:rsid w:val="00CC6D73"/>
    <w:pPr>
      <w:shd w:val="clear" w:color="auto" w:fill="FFFFFF"/>
      <w:spacing w:before="540" w:after="3000" w:line="240" w:lineRule="atLeast"/>
      <w:jc w:val="left"/>
    </w:pPr>
    <w:rPr>
      <w:rFonts w:ascii="Sylfaen" w:hAnsi="Sylfaen" w:cs="Sylfaen"/>
      <w:sz w:val="9"/>
      <w:szCs w:val="9"/>
      <w:lang w:eastAsia="en-US"/>
    </w:rPr>
  </w:style>
  <w:style w:type="paragraph" w:customStyle="1" w:styleId="171">
    <w:name w:val="正文文本 (17)1"/>
    <w:basedOn w:val="a"/>
    <w:link w:val="170"/>
    <w:uiPriority w:val="99"/>
    <w:rsid w:val="00CC6D73"/>
    <w:pPr>
      <w:shd w:val="clear" w:color="auto" w:fill="FFFFFF"/>
      <w:spacing w:before="3000" w:after="120" w:line="240" w:lineRule="atLeast"/>
      <w:jc w:val="left"/>
    </w:pPr>
    <w:rPr>
      <w:rFonts w:ascii="宋体" w:eastAsia="宋体" w:cs="宋体"/>
      <w:sz w:val="9"/>
      <w:szCs w:val="9"/>
    </w:rPr>
  </w:style>
  <w:style w:type="paragraph" w:customStyle="1" w:styleId="201">
    <w:name w:val="正文文本 (20)"/>
    <w:basedOn w:val="a"/>
    <w:link w:val="200"/>
    <w:uiPriority w:val="99"/>
    <w:rsid w:val="00CC6D73"/>
    <w:pPr>
      <w:shd w:val="clear" w:color="auto" w:fill="FFFFFF"/>
      <w:spacing w:line="240" w:lineRule="atLeast"/>
      <w:jc w:val="left"/>
    </w:pPr>
    <w:rPr>
      <w:rFonts w:ascii="Sylfaen" w:hAnsi="Sylfaen" w:cs="Sylfaen"/>
      <w:sz w:val="16"/>
      <w:szCs w:val="16"/>
    </w:rPr>
  </w:style>
  <w:style w:type="paragraph" w:customStyle="1" w:styleId="212">
    <w:name w:val="正文文本 (21)"/>
    <w:basedOn w:val="a"/>
    <w:link w:val="211"/>
    <w:uiPriority w:val="99"/>
    <w:rsid w:val="00CC6D73"/>
    <w:pPr>
      <w:shd w:val="clear" w:color="auto" w:fill="FFFFFF"/>
      <w:spacing w:after="60" w:line="240" w:lineRule="atLeast"/>
      <w:jc w:val="left"/>
    </w:pPr>
    <w:rPr>
      <w:rFonts w:ascii="宋体" w:eastAsia="宋体" w:cs="宋体"/>
      <w:szCs w:val="21"/>
    </w:rPr>
  </w:style>
  <w:style w:type="paragraph" w:customStyle="1" w:styleId="29">
    <w:name w:val="表格标题 (2)"/>
    <w:basedOn w:val="a"/>
    <w:link w:val="28"/>
    <w:uiPriority w:val="99"/>
    <w:rsid w:val="00CC6D73"/>
    <w:pPr>
      <w:shd w:val="clear" w:color="auto" w:fill="FFFFFF"/>
      <w:spacing w:line="240" w:lineRule="atLeast"/>
      <w:jc w:val="left"/>
    </w:pPr>
    <w:rPr>
      <w:rFonts w:ascii="宋体" w:eastAsia="宋体" w:cs="宋体"/>
      <w:sz w:val="20"/>
      <w:szCs w:val="20"/>
    </w:rPr>
  </w:style>
  <w:style w:type="paragraph" w:customStyle="1" w:styleId="2210">
    <w:name w:val="正文文本 (22)1"/>
    <w:basedOn w:val="a"/>
    <w:link w:val="222"/>
    <w:uiPriority w:val="99"/>
    <w:rsid w:val="00CC6D73"/>
    <w:pPr>
      <w:shd w:val="clear" w:color="auto" w:fill="FFFFFF"/>
      <w:spacing w:before="900" w:after="420" w:line="240" w:lineRule="atLeast"/>
      <w:jc w:val="left"/>
    </w:pPr>
    <w:rPr>
      <w:rFonts w:ascii="宋体" w:eastAsia="宋体" w:cs="宋体"/>
      <w:sz w:val="13"/>
      <w:szCs w:val="13"/>
    </w:rPr>
  </w:style>
  <w:style w:type="paragraph" w:customStyle="1" w:styleId="230">
    <w:name w:val="正文文本 (23)"/>
    <w:basedOn w:val="a"/>
    <w:link w:val="23Exact"/>
    <w:uiPriority w:val="99"/>
    <w:rsid w:val="00CC6D73"/>
    <w:pPr>
      <w:shd w:val="clear" w:color="auto" w:fill="FFFFFF"/>
      <w:spacing w:line="240" w:lineRule="atLeast"/>
      <w:jc w:val="left"/>
    </w:pPr>
    <w:rPr>
      <w:rFonts w:ascii="Sylfaen" w:hAnsi="Sylfaen" w:cs="Sylfaen"/>
      <w:sz w:val="13"/>
      <w:szCs w:val="13"/>
      <w:lang w:eastAsia="en-US"/>
    </w:rPr>
  </w:style>
  <w:style w:type="paragraph" w:customStyle="1" w:styleId="241">
    <w:name w:val="正文文本 (24)1"/>
    <w:basedOn w:val="a"/>
    <w:link w:val="240"/>
    <w:uiPriority w:val="99"/>
    <w:rsid w:val="00CC6D73"/>
    <w:pPr>
      <w:shd w:val="clear" w:color="auto" w:fill="FFFFFF"/>
      <w:spacing w:before="660" w:line="240" w:lineRule="atLeast"/>
      <w:jc w:val="left"/>
    </w:pPr>
    <w:rPr>
      <w:rFonts w:ascii="Sylfaen" w:hAnsi="Sylfaen" w:cs="Sylfaen"/>
      <w:i/>
      <w:iCs/>
      <w:sz w:val="20"/>
      <w:szCs w:val="20"/>
      <w:lang w:eastAsia="en-US"/>
    </w:rPr>
  </w:style>
  <w:style w:type="paragraph" w:customStyle="1" w:styleId="251">
    <w:name w:val="正文文本 (25)"/>
    <w:basedOn w:val="a"/>
    <w:link w:val="250"/>
    <w:uiPriority w:val="99"/>
    <w:rsid w:val="00CC6D73"/>
    <w:pPr>
      <w:shd w:val="clear" w:color="auto" w:fill="FFFFFF"/>
      <w:spacing w:line="466" w:lineRule="exact"/>
      <w:jc w:val="left"/>
    </w:pPr>
    <w:rPr>
      <w:rFonts w:ascii="宋体" w:eastAsia="宋体" w:cs="宋体"/>
      <w:b/>
      <w:bCs/>
    </w:rPr>
  </w:style>
  <w:style w:type="paragraph" w:customStyle="1" w:styleId="35">
    <w:name w:val="表格标题 (3)"/>
    <w:basedOn w:val="a"/>
    <w:link w:val="34"/>
    <w:uiPriority w:val="99"/>
    <w:rsid w:val="00CC6D73"/>
    <w:pPr>
      <w:shd w:val="clear" w:color="auto" w:fill="FFFFFF"/>
      <w:spacing w:line="461" w:lineRule="exact"/>
      <w:ind w:firstLine="500"/>
      <w:jc w:val="distribute"/>
    </w:pPr>
    <w:rPr>
      <w:rFonts w:ascii="宋体" w:eastAsia="宋体" w:cs="宋体"/>
      <w:sz w:val="22"/>
    </w:rPr>
  </w:style>
  <w:style w:type="paragraph" w:customStyle="1" w:styleId="2b">
    <w:name w:val="图片标题 (2)"/>
    <w:basedOn w:val="a"/>
    <w:link w:val="2a"/>
    <w:uiPriority w:val="99"/>
    <w:rsid w:val="00CC6D73"/>
    <w:pPr>
      <w:shd w:val="clear" w:color="auto" w:fill="FFFFFF"/>
      <w:spacing w:line="240" w:lineRule="atLeast"/>
      <w:jc w:val="left"/>
    </w:pPr>
    <w:rPr>
      <w:rFonts w:ascii="宋体" w:eastAsia="宋体" w:cs="宋体"/>
      <w:sz w:val="20"/>
      <w:szCs w:val="20"/>
    </w:rPr>
  </w:style>
  <w:style w:type="paragraph" w:customStyle="1" w:styleId="aff">
    <w:name w:val="图片标题"/>
    <w:basedOn w:val="a"/>
    <w:link w:val="afe"/>
    <w:uiPriority w:val="99"/>
    <w:rsid w:val="00CC6D73"/>
    <w:pPr>
      <w:shd w:val="clear" w:color="auto" w:fill="FFFFFF"/>
      <w:spacing w:line="240" w:lineRule="atLeast"/>
      <w:jc w:val="left"/>
    </w:pPr>
    <w:rPr>
      <w:rFonts w:ascii="宋体" w:eastAsia="宋体" w:cs="宋体"/>
      <w:b/>
      <w:bCs/>
      <w:sz w:val="20"/>
      <w:szCs w:val="20"/>
    </w:rPr>
  </w:style>
  <w:style w:type="paragraph" w:customStyle="1" w:styleId="261">
    <w:name w:val="正文文本 (26)1"/>
    <w:basedOn w:val="a"/>
    <w:link w:val="260"/>
    <w:uiPriority w:val="99"/>
    <w:rsid w:val="00CC6D73"/>
    <w:pPr>
      <w:shd w:val="clear" w:color="auto" w:fill="FFFFFF"/>
      <w:spacing w:after="5580" w:line="240" w:lineRule="atLeast"/>
      <w:ind w:firstLine="560"/>
      <w:jc w:val="left"/>
    </w:pPr>
    <w:rPr>
      <w:rFonts w:ascii="Lucida Sans Unicode" w:hAnsi="Lucida Sans Unicode" w:cs="Lucida Sans Unicode"/>
      <w:sz w:val="20"/>
      <w:szCs w:val="20"/>
    </w:rPr>
  </w:style>
  <w:style w:type="paragraph" w:customStyle="1" w:styleId="37">
    <w:name w:val="图片标题 (3)"/>
    <w:basedOn w:val="a"/>
    <w:link w:val="36"/>
    <w:uiPriority w:val="99"/>
    <w:rsid w:val="00CC6D73"/>
    <w:pPr>
      <w:shd w:val="clear" w:color="auto" w:fill="FFFFFF"/>
      <w:spacing w:after="300" w:line="240" w:lineRule="atLeast"/>
      <w:jc w:val="left"/>
    </w:pPr>
    <w:rPr>
      <w:rFonts w:ascii="宋体" w:eastAsia="宋体" w:cs="宋体"/>
      <w:szCs w:val="21"/>
      <w:lang w:eastAsia="en-US"/>
    </w:rPr>
  </w:style>
  <w:style w:type="paragraph" w:customStyle="1" w:styleId="46">
    <w:name w:val="图片标题 (4)"/>
    <w:basedOn w:val="a"/>
    <w:link w:val="45"/>
    <w:uiPriority w:val="99"/>
    <w:rsid w:val="00CC6D73"/>
    <w:pPr>
      <w:shd w:val="clear" w:color="auto" w:fill="FFFFFF"/>
      <w:spacing w:before="300" w:line="240" w:lineRule="atLeast"/>
      <w:jc w:val="left"/>
    </w:pPr>
    <w:rPr>
      <w:rFonts w:ascii="宋体" w:eastAsia="宋体" w:cs="宋体"/>
      <w:spacing w:val="-10"/>
      <w:w w:val="120"/>
      <w:sz w:val="16"/>
      <w:szCs w:val="16"/>
    </w:rPr>
  </w:style>
  <w:style w:type="paragraph" w:customStyle="1" w:styleId="56">
    <w:name w:val="图片标题 (5)"/>
    <w:basedOn w:val="a"/>
    <w:link w:val="55"/>
    <w:uiPriority w:val="99"/>
    <w:rsid w:val="00CC6D73"/>
    <w:pPr>
      <w:shd w:val="clear" w:color="auto" w:fill="FFFFFF"/>
      <w:spacing w:line="240" w:lineRule="atLeast"/>
      <w:jc w:val="left"/>
    </w:pPr>
    <w:rPr>
      <w:rFonts w:ascii="宋体" w:eastAsia="宋体" w:cs="宋体"/>
      <w:spacing w:val="-40"/>
      <w:sz w:val="20"/>
      <w:szCs w:val="20"/>
      <w:lang w:eastAsia="en-US"/>
    </w:rPr>
  </w:style>
  <w:style w:type="paragraph" w:customStyle="1" w:styleId="270">
    <w:name w:val="正文文本 (27)"/>
    <w:basedOn w:val="a"/>
    <w:link w:val="27Exact"/>
    <w:uiPriority w:val="99"/>
    <w:rsid w:val="00CC6D73"/>
    <w:pPr>
      <w:shd w:val="clear" w:color="auto" w:fill="FFFFFF"/>
      <w:spacing w:line="240" w:lineRule="atLeast"/>
      <w:jc w:val="left"/>
    </w:pPr>
    <w:rPr>
      <w:rFonts w:ascii="Sylfaen" w:hAnsi="Sylfaen" w:cs="Sylfaen"/>
      <w:w w:val="75"/>
      <w:sz w:val="11"/>
      <w:szCs w:val="11"/>
      <w:lang w:eastAsia="en-US"/>
    </w:rPr>
  </w:style>
  <w:style w:type="paragraph" w:customStyle="1" w:styleId="280">
    <w:name w:val="正文文本 (28)"/>
    <w:basedOn w:val="a"/>
    <w:link w:val="28Exact"/>
    <w:uiPriority w:val="99"/>
    <w:rsid w:val="00CC6D73"/>
    <w:pPr>
      <w:shd w:val="clear" w:color="auto" w:fill="FFFFFF"/>
      <w:spacing w:line="240" w:lineRule="atLeast"/>
      <w:jc w:val="left"/>
    </w:pPr>
    <w:rPr>
      <w:rFonts w:ascii="Sylfaen" w:hAnsi="Sylfaen" w:cs="Sylfaen"/>
      <w:sz w:val="11"/>
      <w:szCs w:val="11"/>
    </w:rPr>
  </w:style>
  <w:style w:type="paragraph" w:customStyle="1" w:styleId="63">
    <w:name w:val="图片标题 (6)"/>
    <w:basedOn w:val="a"/>
    <w:link w:val="6Exact"/>
    <w:uiPriority w:val="99"/>
    <w:rsid w:val="00CC6D73"/>
    <w:pPr>
      <w:shd w:val="clear" w:color="auto" w:fill="FFFFFF"/>
      <w:spacing w:line="240" w:lineRule="atLeast"/>
      <w:jc w:val="left"/>
    </w:pPr>
    <w:rPr>
      <w:rFonts w:ascii="宋体" w:eastAsia="宋体" w:cs="宋体"/>
      <w:spacing w:val="-10"/>
      <w:sz w:val="23"/>
      <w:szCs w:val="23"/>
      <w:lang w:eastAsia="en-US"/>
    </w:rPr>
  </w:style>
  <w:style w:type="paragraph" w:customStyle="1" w:styleId="73">
    <w:name w:val="图片标题 (7)"/>
    <w:basedOn w:val="a"/>
    <w:link w:val="7Exact"/>
    <w:uiPriority w:val="99"/>
    <w:rsid w:val="00CC6D73"/>
    <w:pPr>
      <w:shd w:val="clear" w:color="auto" w:fill="FFFFFF"/>
      <w:spacing w:line="240" w:lineRule="atLeast"/>
      <w:jc w:val="left"/>
    </w:pPr>
    <w:rPr>
      <w:rFonts w:ascii="宋体" w:eastAsia="宋体" w:cs="宋体"/>
      <w:spacing w:val="-30"/>
      <w:sz w:val="18"/>
      <w:szCs w:val="18"/>
      <w:lang w:eastAsia="en-US"/>
    </w:rPr>
  </w:style>
  <w:style w:type="paragraph" w:customStyle="1" w:styleId="81">
    <w:name w:val="图片标题 (8)"/>
    <w:basedOn w:val="a"/>
    <w:link w:val="8Exact0"/>
    <w:uiPriority w:val="99"/>
    <w:rsid w:val="00CC6D73"/>
    <w:pPr>
      <w:shd w:val="clear" w:color="auto" w:fill="FFFFFF"/>
      <w:spacing w:line="125" w:lineRule="exact"/>
      <w:jc w:val="right"/>
    </w:pPr>
    <w:rPr>
      <w:rFonts w:ascii="Malgun Gothic" w:eastAsia="Malgun Gothic" w:cs="Malgun Gothic"/>
      <w:b/>
      <w:bCs/>
      <w:spacing w:val="-10"/>
      <w:w w:val="350"/>
      <w:sz w:val="8"/>
      <w:szCs w:val="8"/>
      <w:lang w:eastAsia="en-US"/>
    </w:rPr>
  </w:style>
  <w:style w:type="paragraph" w:customStyle="1" w:styleId="aff0">
    <w:name w:val="图表名"/>
    <w:basedOn w:val="a"/>
    <w:rsid w:val="00CC6D73"/>
    <w:pPr>
      <w:spacing w:line="360" w:lineRule="auto"/>
      <w:jc w:val="center"/>
    </w:pPr>
    <w:rPr>
      <w:rFonts w:ascii="Times New Roman" w:eastAsia="宋体" w:hAnsi="Times New Roman" w:cs="Times New Roman"/>
      <w:szCs w:val="21"/>
    </w:rPr>
  </w:style>
  <w:style w:type="paragraph" w:customStyle="1" w:styleId="38">
    <w:name w:val="正文3"/>
    <w:basedOn w:val="a"/>
    <w:next w:val="a"/>
    <w:rsid w:val="00CC6D73"/>
    <w:pPr>
      <w:spacing w:line="529" w:lineRule="exact"/>
      <w:ind w:firstLineChars="200" w:firstLine="200"/>
    </w:pPr>
    <w:rPr>
      <w:rFonts w:ascii="宋体" w:eastAsia="宋体" w:hAnsi="宋体" w:cs="宋体"/>
      <w:sz w:val="24"/>
      <w:szCs w:val="24"/>
    </w:rPr>
  </w:style>
  <w:style w:type="character" w:customStyle="1" w:styleId="Char7">
    <w:name w:val="正常 Char"/>
    <w:link w:val="aff1"/>
    <w:locked/>
    <w:rsid w:val="00CC6D73"/>
    <w:rPr>
      <w:rFonts w:ascii="Calibri" w:eastAsia="宋体" w:hAnsi="Calibri"/>
    </w:rPr>
  </w:style>
  <w:style w:type="paragraph" w:customStyle="1" w:styleId="aff1">
    <w:name w:val="正常"/>
    <w:basedOn w:val="a"/>
    <w:link w:val="Char7"/>
    <w:rsid w:val="00CC6D73"/>
    <w:pPr>
      <w:spacing w:line="360" w:lineRule="auto"/>
      <w:ind w:firstLineChars="200" w:firstLine="480"/>
    </w:pPr>
    <w:rPr>
      <w:rFonts w:ascii="Calibri" w:eastAsia="宋体" w:hAnsi="Calibri"/>
    </w:rPr>
  </w:style>
  <w:style w:type="paragraph" w:styleId="aff2">
    <w:name w:val="caption"/>
    <w:basedOn w:val="a"/>
    <w:next w:val="a"/>
    <w:uiPriority w:val="35"/>
    <w:unhideWhenUsed/>
    <w:qFormat/>
    <w:rsid w:val="00CC6D73"/>
    <w:pPr>
      <w:jc w:val="left"/>
    </w:pPr>
    <w:rPr>
      <w:rFonts w:asciiTheme="majorHAnsi" w:eastAsia="黑体" w:hAnsiTheme="majorHAnsi" w:cstheme="majorBidi"/>
      <w:color w:val="000000"/>
      <w:kern w:val="0"/>
      <w:sz w:val="20"/>
      <w:szCs w:val="20"/>
      <w:lang w:val="zh-CN"/>
    </w:rPr>
  </w:style>
  <w:style w:type="paragraph" w:styleId="aff3">
    <w:name w:val="Date"/>
    <w:basedOn w:val="a"/>
    <w:next w:val="a"/>
    <w:link w:val="Char8"/>
    <w:uiPriority w:val="99"/>
    <w:semiHidden/>
    <w:unhideWhenUsed/>
    <w:rsid w:val="002763AA"/>
    <w:pPr>
      <w:ind w:leftChars="2500" w:left="100"/>
    </w:pPr>
  </w:style>
  <w:style w:type="character" w:customStyle="1" w:styleId="Char8">
    <w:name w:val="日期 Char"/>
    <w:basedOn w:val="a0"/>
    <w:link w:val="aff3"/>
    <w:uiPriority w:val="99"/>
    <w:semiHidden/>
    <w:rsid w:val="002763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0"/>
    <w:lsdException w:name="toc 6" w:uiPriority="0"/>
    <w:lsdException w:name="toc 7" w:uiPriority="0"/>
    <w:lsdException w:name="toc 8" w:uiPriority="0"/>
    <w:lsdException w:name="toc 9" w:uiPriority="0"/>
    <w:lsdException w:name="Normal Indent" w:uiPriority="0"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w:uiPriority="0" w:qFormat="1"/>
    <w:lsdException w:name="Body Text First Indent 2" w:uiPriority="0" w:qFormat="1"/>
    <w:lsdException w:name="Strong" w:semiHidden="0" w:uiPriority="22" w:unhideWhenUsed="0" w:qFormat="1"/>
    <w:lsdException w:name="Emphasis" w:semiHidden="0" w:uiPriority="20" w:unhideWhenUsed="0" w:qFormat="1"/>
    <w:lsdException w:name="Plai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8AA"/>
    <w:pPr>
      <w:widowControl w:val="0"/>
      <w:jc w:val="both"/>
    </w:pPr>
  </w:style>
  <w:style w:type="paragraph" w:styleId="1">
    <w:name w:val="heading 1"/>
    <w:aliases w:val="章节标题,b1,heading 1,H1,Heading 1 (NN),文章标题,章标题 1,-*+,h1,1st level,Section Head,l1,章,1,1标题 1,1.标题 1,heading,Header 1st Page,h1 chapter heading,PAGE HEADING,MB1,一、,标1,付1,一级标题，黑粗，三号，序号,my标题1,第一章,可研-标题 1,Part,H11,H12,H13,H111,H121,H14,H15,H16,H"/>
    <w:basedOn w:val="a"/>
    <w:next w:val="a"/>
    <w:link w:val="1Char"/>
    <w:uiPriority w:val="9"/>
    <w:qFormat/>
    <w:rsid w:val="00D7699A"/>
    <w:pPr>
      <w:keepNext/>
      <w:keepLines/>
      <w:spacing w:before="340" w:after="330" w:line="578" w:lineRule="auto"/>
      <w:outlineLvl w:val="0"/>
    </w:pPr>
    <w:rPr>
      <w:b/>
      <w:bCs/>
      <w:kern w:val="44"/>
      <w:sz w:val="44"/>
      <w:szCs w:val="44"/>
    </w:rPr>
  </w:style>
  <w:style w:type="paragraph" w:styleId="2">
    <w:name w:val="heading 2"/>
    <w:aliases w:val="节标题 1.1,h2,2,Header 2nd Page,A.B.C.,h2 main heading,A,1.1标题2,Major,b2,节,l2,2nd level,Titre2,Header 2,H2,1.1标题 2,1.1,_Heading 2,条标题,UNDERRUBRIK 1-2,一级节名,节标题,一级节名1,一级节名2,一级节名3,一级节名11,一级节名4,一级节名12,一级节名5,一级节名13,一级节名6,一级节名14,一级节名7,一级节名15,一级节名8"/>
    <w:basedOn w:val="a"/>
    <w:next w:val="a"/>
    <w:link w:val="2Char"/>
    <w:uiPriority w:val="9"/>
    <w:unhideWhenUsed/>
    <w:qFormat/>
    <w:rsid w:val="00D769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条标题1.1.1,二级节名,h3,3rd level,3,BSH-3,H3,l3,CT,heading 3- body,h3b,h3a,h3 sub heading,1.1.1,条,标题 3 Char Char,b3,行标题,条标题1.1.11,条标题1.1.12,条标题1.1.13,条标题1.1.111,条标题1.1.121,条标题1.1.14,条标题1.1.112,条标题1.1.122,条标题1.1.15,条标题1.1.113,条标题1.1.123,Sectio,标3"/>
    <w:basedOn w:val="a"/>
    <w:link w:val="3Char"/>
    <w:uiPriority w:val="9"/>
    <w:qFormat/>
    <w:rsid w:val="003358F2"/>
    <w:pPr>
      <w:autoSpaceDE w:val="0"/>
      <w:autoSpaceDN w:val="0"/>
      <w:spacing w:before="289"/>
      <w:ind w:left="658" w:hanging="452"/>
      <w:jc w:val="left"/>
      <w:outlineLvl w:val="2"/>
    </w:pPr>
    <w:rPr>
      <w:rFonts w:ascii="宋体" w:eastAsia="宋体" w:hAnsi="宋体" w:cs="宋体"/>
      <w:b/>
      <w:bCs/>
      <w:kern w:val="0"/>
      <w:sz w:val="30"/>
      <w:szCs w:val="30"/>
      <w:lang w:val="zh-CN" w:bidi="zh-CN"/>
    </w:rPr>
  </w:style>
  <w:style w:type="paragraph" w:styleId="4">
    <w:name w:val="heading 4"/>
    <w:basedOn w:val="a"/>
    <w:next w:val="a"/>
    <w:link w:val="4Char"/>
    <w:uiPriority w:val="9"/>
    <w:unhideWhenUsed/>
    <w:qFormat/>
    <w:rsid w:val="00DA78B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1"/>
    <w:qFormat/>
    <w:rsid w:val="003358F2"/>
    <w:pPr>
      <w:autoSpaceDE w:val="0"/>
      <w:autoSpaceDN w:val="0"/>
      <w:spacing w:before="55"/>
      <w:ind w:left="850" w:hanging="632"/>
      <w:jc w:val="left"/>
      <w:outlineLvl w:val="4"/>
    </w:pPr>
    <w:rPr>
      <w:rFonts w:ascii="宋体" w:eastAsia="宋体" w:hAnsi="宋体" w:cs="宋体"/>
      <w:b/>
      <w:bCs/>
      <w:kern w:val="0"/>
      <w:sz w:val="28"/>
      <w:szCs w:val="28"/>
      <w:lang w:val="zh-CN" w:bidi="zh-CN"/>
    </w:rPr>
  </w:style>
  <w:style w:type="paragraph" w:styleId="6">
    <w:name w:val="heading 6"/>
    <w:basedOn w:val="a"/>
    <w:next w:val="a"/>
    <w:link w:val="6Char"/>
    <w:uiPriority w:val="9"/>
    <w:semiHidden/>
    <w:unhideWhenUsed/>
    <w:qFormat/>
    <w:rsid w:val="00CC6D73"/>
    <w:pPr>
      <w:keepNext/>
      <w:keepLines/>
      <w:spacing w:before="240" w:after="64" w:line="320" w:lineRule="auto"/>
      <w:jc w:val="left"/>
      <w:outlineLvl w:val="5"/>
    </w:pPr>
    <w:rPr>
      <w:rFonts w:asciiTheme="majorHAnsi" w:eastAsiaTheme="majorEastAsia" w:hAnsiTheme="majorHAnsi" w:cs="Times New Roman"/>
      <w:b/>
      <w:bCs/>
      <w:color w:val="000000"/>
      <w:kern w:val="0"/>
      <w:sz w:val="24"/>
      <w:szCs w:val="24"/>
      <w:lang w:val="zh-CN"/>
    </w:rPr>
  </w:style>
  <w:style w:type="paragraph" w:styleId="7">
    <w:name w:val="heading 7"/>
    <w:basedOn w:val="a"/>
    <w:next w:val="a"/>
    <w:link w:val="7Char"/>
    <w:uiPriority w:val="9"/>
    <w:unhideWhenUsed/>
    <w:qFormat/>
    <w:rsid w:val="001D3322"/>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3358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358F2"/>
    <w:rPr>
      <w:sz w:val="18"/>
      <w:szCs w:val="18"/>
    </w:rPr>
  </w:style>
  <w:style w:type="paragraph" w:styleId="a4">
    <w:name w:val="footer"/>
    <w:aliases w:val="Footer1,页脚1,Footer-Even,fo,footer odd,odd,footer Final,123YJ,右 Char Char,Footer Line1,F1,even footer,feature op,Odd Footer,Footer Line11,F11,Footer11,Footer12,Footer13,Footer14,Footer111,Footer121,Footer131,Footer15,Footer16,Footer17,Footer112"/>
    <w:basedOn w:val="a"/>
    <w:link w:val="Char0"/>
    <w:uiPriority w:val="99"/>
    <w:unhideWhenUsed/>
    <w:qFormat/>
    <w:rsid w:val="003358F2"/>
    <w:pPr>
      <w:tabs>
        <w:tab w:val="center" w:pos="4153"/>
        <w:tab w:val="right" w:pos="8306"/>
      </w:tabs>
      <w:snapToGrid w:val="0"/>
      <w:jc w:val="left"/>
    </w:pPr>
    <w:rPr>
      <w:sz w:val="18"/>
      <w:szCs w:val="18"/>
    </w:rPr>
  </w:style>
  <w:style w:type="character" w:customStyle="1" w:styleId="Char0">
    <w:name w:val="页脚 Char"/>
    <w:aliases w:val="Footer1 Char,页脚1 Char,Footer-Even Char,fo Char,footer odd Char,odd Char,footer Final Char,123YJ Char,右 Char Char Char,Footer Line1 Char1,F1 Char1,even footer Char1,feature op Char1,Odd Footer Char1,Footer Line11 Char1,F11 Char1,Footer11 Char1"/>
    <w:basedOn w:val="a0"/>
    <w:link w:val="a4"/>
    <w:uiPriority w:val="99"/>
    <w:qFormat/>
    <w:rsid w:val="003358F2"/>
    <w:rPr>
      <w:sz w:val="18"/>
      <w:szCs w:val="18"/>
    </w:rPr>
  </w:style>
  <w:style w:type="paragraph" w:styleId="a5">
    <w:name w:val="Body Text"/>
    <w:basedOn w:val="a"/>
    <w:link w:val="Char1"/>
    <w:uiPriority w:val="1"/>
    <w:qFormat/>
    <w:rsid w:val="003358F2"/>
    <w:pPr>
      <w:autoSpaceDE w:val="0"/>
      <w:autoSpaceDN w:val="0"/>
      <w:jc w:val="left"/>
    </w:pPr>
    <w:rPr>
      <w:rFonts w:ascii="宋体" w:eastAsia="宋体" w:hAnsi="宋体" w:cs="宋体"/>
      <w:kern w:val="0"/>
      <w:sz w:val="24"/>
      <w:szCs w:val="24"/>
      <w:lang w:val="zh-CN" w:bidi="zh-CN"/>
    </w:rPr>
  </w:style>
  <w:style w:type="character" w:customStyle="1" w:styleId="Char1">
    <w:name w:val="正文文本 Char"/>
    <w:basedOn w:val="a0"/>
    <w:link w:val="a5"/>
    <w:uiPriority w:val="1"/>
    <w:rsid w:val="003358F2"/>
    <w:rPr>
      <w:rFonts w:ascii="宋体" w:eastAsia="宋体" w:hAnsi="宋体" w:cs="宋体"/>
      <w:kern w:val="0"/>
      <w:sz w:val="24"/>
      <w:szCs w:val="24"/>
      <w:lang w:val="zh-CN" w:bidi="zh-CN"/>
    </w:rPr>
  </w:style>
  <w:style w:type="character" w:customStyle="1" w:styleId="3Char">
    <w:name w:val="标题 3 Char"/>
    <w:aliases w:val="条标题1.1.1 Char,二级节名 Char,h3 Char,3rd level Char,3 Char,BSH-3 Char,H3 Char,l3 Char,CT Char,heading 3- body Char,h3b Char,h3a Char,h3 sub heading Char,1.1.1 Char,条 Char,标题 3 Char Char Char,b3 Char,行标题 Char,条标题1.1.11 Char,条标题1.1.12 Char,标3 Char"/>
    <w:basedOn w:val="a0"/>
    <w:link w:val="3"/>
    <w:uiPriority w:val="9"/>
    <w:qFormat/>
    <w:rsid w:val="003358F2"/>
    <w:rPr>
      <w:rFonts w:ascii="宋体" w:eastAsia="宋体" w:hAnsi="宋体" w:cs="宋体"/>
      <w:b/>
      <w:bCs/>
      <w:kern w:val="0"/>
      <w:sz w:val="30"/>
      <w:szCs w:val="30"/>
      <w:lang w:val="zh-CN" w:bidi="zh-CN"/>
    </w:rPr>
  </w:style>
  <w:style w:type="character" w:customStyle="1" w:styleId="5Char">
    <w:name w:val="标题 5 Char"/>
    <w:basedOn w:val="a0"/>
    <w:link w:val="5"/>
    <w:uiPriority w:val="1"/>
    <w:rsid w:val="003358F2"/>
    <w:rPr>
      <w:rFonts w:ascii="宋体" w:eastAsia="宋体" w:hAnsi="宋体" w:cs="宋体"/>
      <w:b/>
      <w:bCs/>
      <w:kern w:val="0"/>
      <w:sz w:val="28"/>
      <w:szCs w:val="28"/>
      <w:lang w:val="zh-CN" w:bidi="zh-CN"/>
    </w:rPr>
  </w:style>
  <w:style w:type="paragraph" w:styleId="a6">
    <w:name w:val="Balloon Text"/>
    <w:basedOn w:val="a"/>
    <w:link w:val="Char2"/>
    <w:uiPriority w:val="99"/>
    <w:semiHidden/>
    <w:unhideWhenUsed/>
    <w:rsid w:val="003358F2"/>
    <w:rPr>
      <w:sz w:val="18"/>
      <w:szCs w:val="18"/>
    </w:rPr>
  </w:style>
  <w:style w:type="character" w:customStyle="1" w:styleId="Char2">
    <w:name w:val="批注框文本 Char"/>
    <w:basedOn w:val="a0"/>
    <w:link w:val="a6"/>
    <w:uiPriority w:val="99"/>
    <w:semiHidden/>
    <w:rsid w:val="003358F2"/>
    <w:rPr>
      <w:sz w:val="18"/>
      <w:szCs w:val="18"/>
    </w:rPr>
  </w:style>
  <w:style w:type="character" w:customStyle="1" w:styleId="lccChar">
    <w:name w:val="正文lcc Char"/>
    <w:link w:val="lcc"/>
    <w:qFormat/>
    <w:rsid w:val="003358F2"/>
    <w:rPr>
      <w:color w:val="000000"/>
      <w:sz w:val="24"/>
    </w:rPr>
  </w:style>
  <w:style w:type="paragraph" w:customStyle="1" w:styleId="lcc">
    <w:name w:val="正文lcc"/>
    <w:basedOn w:val="a"/>
    <w:link w:val="lccChar"/>
    <w:qFormat/>
    <w:rsid w:val="003358F2"/>
    <w:pPr>
      <w:snapToGrid w:val="0"/>
      <w:spacing w:line="360" w:lineRule="auto"/>
      <w:ind w:firstLineChars="200" w:firstLine="480"/>
    </w:pPr>
    <w:rPr>
      <w:color w:val="000000"/>
      <w:sz w:val="24"/>
    </w:rPr>
  </w:style>
  <w:style w:type="character" w:customStyle="1" w:styleId="a7">
    <w:name w:val="正文文本_"/>
    <w:basedOn w:val="a0"/>
    <w:link w:val="40"/>
    <w:rsid w:val="003358F2"/>
    <w:rPr>
      <w:shd w:val="clear" w:color="auto" w:fill="FFFFFF"/>
    </w:rPr>
  </w:style>
  <w:style w:type="paragraph" w:customStyle="1" w:styleId="40">
    <w:name w:val="正文文本4"/>
    <w:basedOn w:val="a"/>
    <w:link w:val="a7"/>
    <w:rsid w:val="003358F2"/>
    <w:pPr>
      <w:widowControl/>
      <w:shd w:val="clear" w:color="auto" w:fill="FFFFFF"/>
      <w:spacing w:after="540" w:line="437" w:lineRule="exact"/>
      <w:ind w:hanging="440"/>
      <w:jc w:val="distribute"/>
    </w:pPr>
    <w:rPr>
      <w:shd w:val="clear" w:color="auto" w:fill="FFFFFF"/>
    </w:rPr>
  </w:style>
  <w:style w:type="character" w:customStyle="1" w:styleId="fuChar">
    <w:name w:val="fu正文 Char"/>
    <w:basedOn w:val="a0"/>
    <w:link w:val="fu"/>
    <w:rsid w:val="003358F2"/>
    <w:rPr>
      <w:rFonts w:ascii="宋体" w:hAnsi="宋体"/>
      <w:color w:val="000000"/>
      <w:sz w:val="24"/>
      <w:szCs w:val="24"/>
    </w:rPr>
  </w:style>
  <w:style w:type="paragraph" w:customStyle="1" w:styleId="fu">
    <w:name w:val="fu正文"/>
    <w:basedOn w:val="a"/>
    <w:link w:val="fuChar"/>
    <w:qFormat/>
    <w:rsid w:val="003358F2"/>
    <w:pPr>
      <w:spacing w:line="460" w:lineRule="exact"/>
      <w:ind w:firstLineChars="200" w:firstLine="200"/>
    </w:pPr>
    <w:rPr>
      <w:rFonts w:ascii="宋体" w:hAnsi="宋体"/>
      <w:color w:val="000000"/>
      <w:sz w:val="24"/>
      <w:szCs w:val="24"/>
    </w:rPr>
  </w:style>
  <w:style w:type="character" w:customStyle="1" w:styleId="Char3">
    <w:name w:val="晓丹 Char"/>
    <w:basedOn w:val="a0"/>
    <w:link w:val="a8"/>
    <w:qFormat/>
    <w:rsid w:val="003358F2"/>
    <w:rPr>
      <w:rFonts w:ascii="宋体" w:hAnsi="宋体"/>
      <w:color w:val="000000"/>
      <w:spacing w:val="6"/>
      <w:sz w:val="24"/>
      <w:szCs w:val="24"/>
    </w:rPr>
  </w:style>
  <w:style w:type="paragraph" w:customStyle="1" w:styleId="a8">
    <w:name w:val="晓丹"/>
    <w:basedOn w:val="a9"/>
    <w:link w:val="Char3"/>
    <w:qFormat/>
    <w:rsid w:val="003358F2"/>
    <w:pPr>
      <w:adjustRightInd w:val="0"/>
      <w:snapToGrid w:val="0"/>
      <w:spacing w:after="0" w:line="360" w:lineRule="auto"/>
      <w:ind w:firstLineChars="200" w:firstLine="200"/>
      <w:textAlignment w:val="baseline"/>
    </w:pPr>
    <w:rPr>
      <w:rFonts w:ascii="宋体" w:hAnsi="宋体"/>
      <w:color w:val="000000"/>
      <w:spacing w:val="6"/>
      <w:sz w:val="24"/>
      <w:szCs w:val="24"/>
    </w:rPr>
  </w:style>
  <w:style w:type="paragraph" w:styleId="a9">
    <w:name w:val="Body Text First Indent"/>
    <w:basedOn w:val="a5"/>
    <w:link w:val="Char4"/>
    <w:unhideWhenUsed/>
    <w:qFormat/>
    <w:rsid w:val="003358F2"/>
    <w:pPr>
      <w:autoSpaceDE/>
      <w:autoSpaceDN/>
      <w:spacing w:after="120"/>
      <w:ind w:firstLineChars="100" w:firstLine="420"/>
      <w:jc w:val="both"/>
    </w:pPr>
    <w:rPr>
      <w:rFonts w:asciiTheme="minorHAnsi" w:eastAsiaTheme="minorEastAsia" w:hAnsiTheme="minorHAnsi" w:cstheme="minorBidi"/>
      <w:kern w:val="2"/>
      <w:sz w:val="21"/>
      <w:szCs w:val="22"/>
      <w:lang w:val="en-US" w:bidi="ar-SA"/>
    </w:rPr>
  </w:style>
  <w:style w:type="character" w:customStyle="1" w:styleId="Char4">
    <w:name w:val="正文首行缩进 Char"/>
    <w:basedOn w:val="Char1"/>
    <w:link w:val="a9"/>
    <w:uiPriority w:val="99"/>
    <w:semiHidden/>
    <w:rsid w:val="003358F2"/>
    <w:rPr>
      <w:rFonts w:ascii="宋体" w:eastAsia="宋体" w:hAnsi="宋体" w:cs="宋体"/>
      <w:kern w:val="0"/>
      <w:sz w:val="24"/>
      <w:szCs w:val="24"/>
      <w:lang w:val="zh-CN" w:bidi="zh-CN"/>
    </w:rPr>
  </w:style>
  <w:style w:type="table" w:customStyle="1" w:styleId="TableNormal">
    <w:name w:val="Table Normal"/>
    <w:uiPriority w:val="2"/>
    <w:semiHidden/>
    <w:unhideWhenUsed/>
    <w:qFormat/>
    <w:rsid w:val="003358F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58F2"/>
    <w:pPr>
      <w:autoSpaceDE w:val="0"/>
      <w:autoSpaceDN w:val="0"/>
      <w:spacing w:before="48"/>
      <w:jc w:val="center"/>
    </w:pPr>
    <w:rPr>
      <w:rFonts w:ascii="Times New Roman" w:eastAsia="Times New Roman" w:hAnsi="Times New Roman" w:cs="Times New Roman"/>
      <w:kern w:val="0"/>
      <w:sz w:val="22"/>
      <w:lang w:val="zh-CN" w:bidi="zh-CN"/>
    </w:rPr>
  </w:style>
  <w:style w:type="paragraph" w:styleId="aa">
    <w:name w:val="Normal Indent"/>
    <w:basedOn w:val="a"/>
    <w:qFormat/>
    <w:rsid w:val="001D3322"/>
    <w:pPr>
      <w:ind w:firstLineChars="200" w:firstLine="420"/>
    </w:pPr>
    <w:rPr>
      <w:rFonts w:ascii="Times New Roman" w:eastAsia="宋体" w:hAnsi="Times New Roman" w:cs="Times New Roman"/>
      <w:szCs w:val="24"/>
    </w:rPr>
  </w:style>
  <w:style w:type="paragraph" w:customStyle="1" w:styleId="ParaChar">
    <w:name w:val="默认段落字体 Para Char"/>
    <w:basedOn w:val="a"/>
    <w:next w:val="a"/>
    <w:rsid w:val="001D3322"/>
    <w:pPr>
      <w:spacing w:line="360" w:lineRule="auto"/>
      <w:ind w:firstLineChars="200" w:firstLine="200"/>
    </w:pPr>
    <w:rPr>
      <w:rFonts w:ascii="宋体" w:eastAsia="宋体" w:hAnsi="宋体" w:cs="Times New Roman"/>
      <w:sz w:val="24"/>
      <w:szCs w:val="20"/>
    </w:rPr>
  </w:style>
  <w:style w:type="character" w:customStyle="1" w:styleId="7Char">
    <w:name w:val="标题 7 Char"/>
    <w:basedOn w:val="a0"/>
    <w:link w:val="7"/>
    <w:uiPriority w:val="9"/>
    <w:rsid w:val="001D3322"/>
    <w:rPr>
      <w:b/>
      <w:bCs/>
      <w:sz w:val="24"/>
      <w:szCs w:val="24"/>
    </w:rPr>
  </w:style>
  <w:style w:type="paragraph" w:styleId="41">
    <w:name w:val="toc 4"/>
    <w:basedOn w:val="a"/>
    <w:uiPriority w:val="39"/>
    <w:qFormat/>
    <w:rsid w:val="001D3322"/>
    <w:pPr>
      <w:autoSpaceDE w:val="0"/>
      <w:autoSpaceDN w:val="0"/>
      <w:spacing w:before="161"/>
      <w:ind w:left="2198" w:hanging="540"/>
      <w:jc w:val="left"/>
    </w:pPr>
    <w:rPr>
      <w:rFonts w:ascii="宋体" w:eastAsia="宋体" w:hAnsi="宋体" w:cs="宋体"/>
      <w:kern w:val="0"/>
      <w:sz w:val="24"/>
      <w:szCs w:val="24"/>
      <w:lang w:val="zh-CN" w:bidi="zh-CN"/>
    </w:rPr>
  </w:style>
  <w:style w:type="paragraph" w:customStyle="1" w:styleId="20">
    <w:name w:val="表格20"/>
    <w:basedOn w:val="a"/>
    <w:rsid w:val="001D3322"/>
    <w:pPr>
      <w:spacing w:line="400" w:lineRule="exact"/>
      <w:jc w:val="center"/>
    </w:pPr>
    <w:rPr>
      <w:rFonts w:ascii="宋体" w:eastAsia="宋体" w:hAnsi="Times New Roman" w:cs="Times New Roman"/>
      <w:color w:val="000000"/>
      <w:kern w:val="0"/>
      <w:sz w:val="34"/>
      <w:szCs w:val="21"/>
    </w:rPr>
  </w:style>
  <w:style w:type="table" w:customStyle="1" w:styleId="ab">
    <w:name w:val="三所表格要求格式"/>
    <w:basedOn w:val="ac"/>
    <w:rsid w:val="001D3322"/>
    <w:pPr>
      <w:jc w:val="center"/>
    </w:pPr>
    <w:rPr>
      <w:rFonts w:ascii="Times New Roman" w:eastAsia="Times New Roman" w:hAnsi="Times New Roman" w:cs="Times New Roman"/>
      <w:kern w:val="0"/>
      <w:sz w:val="20"/>
      <w:szCs w:val="20"/>
    </w:rPr>
    <w:tblPr>
      <w:tblBorders>
        <w:top w:val="single" w:sz="12" w:space="0" w:color="auto"/>
        <w:left w:val="none" w:sz="0" w:space="0" w:color="auto"/>
        <w:bottom w:val="single" w:sz="12" w:space="0" w:color="auto"/>
        <w:right w:val="none" w:sz="0" w:space="0" w:color="auto"/>
        <w:insideH w:val="dotted" w:sz="8" w:space="0" w:color="auto"/>
        <w:insideV w:val="dotted" w:sz="8" w:space="0" w:color="auto"/>
      </w:tblBorders>
    </w:tblPr>
    <w:tcPr>
      <w:vAlign w:val="center"/>
    </w:tcPr>
    <w:tblStylePr w:type="firstRow">
      <w:tblPr/>
      <w:tcPr>
        <w:tcBorders>
          <w:top w:val="single" w:sz="12" w:space="0" w:color="auto"/>
          <w:left w:val="single" w:sz="12" w:space="0" w:color="auto"/>
          <w:bottom w:val="nil"/>
          <w:right w:val="nil"/>
          <w:insideH w:val="nil"/>
          <w:insideV w:val="dotted" w:sz="8" w:space="0" w:color="auto"/>
          <w:tl2br w:val="nil"/>
          <w:tr2bl w:val="nil"/>
        </w:tcBorders>
      </w:tcPr>
    </w:tblStylePr>
  </w:style>
  <w:style w:type="table" w:styleId="ac">
    <w:name w:val="Table Theme"/>
    <w:basedOn w:val="a1"/>
    <w:uiPriority w:val="99"/>
    <w:semiHidden/>
    <w:unhideWhenUsed/>
    <w:rsid w:val="001D33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1F21C9"/>
    <w:pPr>
      <w:autoSpaceDE w:val="0"/>
      <w:autoSpaceDN w:val="0"/>
      <w:ind w:left="1246" w:hanging="540"/>
      <w:jc w:val="left"/>
    </w:pPr>
    <w:rPr>
      <w:rFonts w:ascii="宋体" w:eastAsia="宋体" w:hAnsi="宋体" w:cs="宋体"/>
      <w:kern w:val="0"/>
      <w:sz w:val="22"/>
      <w:lang w:val="zh-CN" w:bidi="zh-CN"/>
    </w:rPr>
  </w:style>
  <w:style w:type="character" w:styleId="ae">
    <w:name w:val="Placeholder Text"/>
    <w:basedOn w:val="a0"/>
    <w:uiPriority w:val="99"/>
    <w:semiHidden/>
    <w:rsid w:val="00567B5C"/>
    <w:rPr>
      <w:color w:val="808080"/>
    </w:rPr>
  </w:style>
  <w:style w:type="table" w:styleId="af">
    <w:name w:val="Table Grid"/>
    <w:basedOn w:val="a1"/>
    <w:uiPriority w:val="99"/>
    <w:qFormat/>
    <w:rsid w:val="00DC7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0088"/>
    <w:pPr>
      <w:widowControl w:val="0"/>
      <w:autoSpaceDE w:val="0"/>
      <w:autoSpaceDN w:val="0"/>
      <w:adjustRightInd w:val="0"/>
    </w:pPr>
    <w:rPr>
      <w:rFonts w:ascii="宋体" w:hAnsi="宋体" w:cs="宋体"/>
      <w:color w:val="000000"/>
      <w:kern w:val="0"/>
      <w:sz w:val="24"/>
      <w:szCs w:val="24"/>
    </w:rPr>
  </w:style>
  <w:style w:type="character" w:customStyle="1" w:styleId="1Char">
    <w:name w:val="标题 1 Char"/>
    <w:aliases w:val="章节标题 Char1,b1 Char1,heading 1 Char1,H1 Char1,Heading 1 (NN) Char,文章标题 Char1,章标题 1 Char1,-*+ Char1,h1 Char1,1st level Char,Section Head Char,l1 Char,章 Char,1 Char,1标题 1 Char,1.标题 1 Char,heading Char,Header 1st Page Char,h1 chapter heading Char"/>
    <w:basedOn w:val="a0"/>
    <w:link w:val="1"/>
    <w:uiPriority w:val="9"/>
    <w:qFormat/>
    <w:rsid w:val="00D7699A"/>
    <w:rPr>
      <w:b/>
      <w:bCs/>
      <w:kern w:val="44"/>
      <w:sz w:val="44"/>
      <w:szCs w:val="44"/>
    </w:rPr>
  </w:style>
  <w:style w:type="character" w:customStyle="1" w:styleId="2Char">
    <w:name w:val="标题 2 Char"/>
    <w:aliases w:val="节标题 1.1 Char1,h2 Char,2 Char,Header 2nd Page Char,A.B.C. Char,h2 main heading Char,A Char,1.1标题2 Char,Major Char,b2 Char,节 Char,l2 Char,2nd level Char,Titre2 Char,Header 2 Char,H2 Char,1.1标题 2 Char,1.1 Char,_Heading 2 Char,条标题 Char,一级节名 Char"/>
    <w:basedOn w:val="a0"/>
    <w:link w:val="2"/>
    <w:uiPriority w:val="9"/>
    <w:qFormat/>
    <w:rsid w:val="00D7699A"/>
    <w:rPr>
      <w:rFonts w:asciiTheme="majorHAnsi" w:eastAsiaTheme="majorEastAsia" w:hAnsiTheme="majorHAnsi" w:cstheme="majorBidi"/>
      <w:b/>
      <w:bCs/>
      <w:sz w:val="32"/>
      <w:szCs w:val="32"/>
    </w:rPr>
  </w:style>
  <w:style w:type="paragraph" w:customStyle="1" w:styleId="4Char0">
    <w:name w:val="4 Char"/>
    <w:basedOn w:val="a"/>
    <w:rsid w:val="00D7699A"/>
    <w:rPr>
      <w:rFonts w:ascii="Times New Roman" w:eastAsia="宋体" w:hAnsi="Times New Roman" w:cs="Times New Roman"/>
      <w:szCs w:val="20"/>
    </w:rPr>
  </w:style>
  <w:style w:type="paragraph" w:customStyle="1" w:styleId="dan6-16">
    <w:name w:val="dan6-16正文"/>
    <w:basedOn w:val="a"/>
    <w:rsid w:val="00D7699A"/>
    <w:pPr>
      <w:spacing w:before="40" w:after="40" w:line="360" w:lineRule="auto"/>
      <w:ind w:firstLineChars="200" w:firstLine="200"/>
    </w:pPr>
    <w:rPr>
      <w:rFonts w:ascii="Times New Roman" w:eastAsia="宋体" w:hAnsi="Times New Roman" w:cs="Times New Roman"/>
      <w:sz w:val="24"/>
      <w:szCs w:val="24"/>
    </w:rPr>
  </w:style>
  <w:style w:type="character" w:customStyle="1" w:styleId="2Char2">
    <w:name w:val="标题 2 Char2"/>
    <w:aliases w:val="节标题 1.1 Char,h2 Char2,2 Char1,Header 2nd Page Char2,A.B.C. Char2,h2 main heading Char2,A Char2,1.1标题2 Char2,Major Char2,b2 Char2,节 Char2,l2 Char2,2nd level Char2,Titre2 Char2,Header 2 Char2,H2 Char2,1.1标题 2 Char2,1.1 Char2,标题 2 Char Char"/>
    <w:semiHidden/>
    <w:rsid w:val="00D7699A"/>
    <w:rPr>
      <w:rFonts w:eastAsia="宋体"/>
      <w:kern w:val="2"/>
      <w:sz w:val="24"/>
      <w:lang w:val="en-US" w:eastAsia="zh-CN" w:bidi="ar-SA"/>
    </w:rPr>
  </w:style>
  <w:style w:type="character" w:customStyle="1" w:styleId="1Char1">
    <w:name w:val="标题 1 Char1"/>
    <w:aliases w:val="标题 1 Char Char1,章节标题 Char,b1 Char,heading 1 Char,H1 Char,Heading 1 (NN) Char2,文章标题 Char,章标题 1 Char,-*+ Char,h1 Char,1st level Char3,Section Head Char3,l1 Char3,章 Char2,1 Char2,1标题 1 Char2,1.标题 1 Char2,heading Char2,Header 1st Page Char2"/>
    <w:locked/>
    <w:rsid w:val="00D7699A"/>
    <w:rPr>
      <w:rFonts w:eastAsia="宋体"/>
      <w:kern w:val="44"/>
      <w:sz w:val="28"/>
      <w:lang w:val="en-US" w:eastAsia="zh-CN" w:bidi="ar-SA"/>
    </w:rPr>
  </w:style>
  <w:style w:type="character" w:customStyle="1" w:styleId="3Char1">
    <w:name w:val="标题 3 Char1"/>
    <w:aliases w:val="条标题1.1.1 Char4,二级节名 Char4,h3 Char4,3rd level Char4,3 Char4,BSH-3 Char4,H3 Char4,l3 Char4,CT Char4,heading 3- body Char3,h3b Char3,h3a Char3,h3 sub heading Char3,1.1.1 Char3,条 Char4,标题 3 Char Char Char4,标题 3 Char Char2,b3 Char1,行标题 Char1"/>
    <w:locked/>
    <w:rsid w:val="00D7699A"/>
    <w:rPr>
      <w:rFonts w:eastAsia="宋体" w:hAnsi="宋体"/>
      <w:kern w:val="2"/>
      <w:sz w:val="24"/>
      <w:lang w:val="en-US" w:eastAsia="zh-CN" w:bidi="ar-SA"/>
    </w:rPr>
  </w:style>
  <w:style w:type="character" w:customStyle="1" w:styleId="Char20">
    <w:name w:val="页脚 Char2"/>
    <w:aliases w:val="Footer1 Char2,页脚1 Char2,Footer-Even Char2,fo Char3,footer odd Char3,odd Char3,footer Final Char3,123YJ Char2,右 Char Char Char2,Footer Line1 Char,F1 Char,even footer Char,feature op Char,Odd Footer Char,Footer Line11 Char,F11 Char,Footer11 Char"/>
    <w:semiHidden/>
    <w:rsid w:val="003E0A5C"/>
    <w:rPr>
      <w:rFonts w:eastAsia="宋体"/>
      <w:kern w:val="2"/>
      <w:sz w:val="18"/>
      <w:lang w:val="en-US" w:eastAsia="zh-CN" w:bidi="ar-SA"/>
    </w:rPr>
  </w:style>
  <w:style w:type="character" w:customStyle="1" w:styleId="4Char">
    <w:name w:val="标题 4 Char"/>
    <w:basedOn w:val="a0"/>
    <w:link w:val="4"/>
    <w:uiPriority w:val="9"/>
    <w:qFormat/>
    <w:rsid w:val="00DA78BD"/>
    <w:rPr>
      <w:rFonts w:asciiTheme="majorHAnsi" w:eastAsiaTheme="majorEastAsia" w:hAnsiTheme="majorHAnsi" w:cstheme="majorBidi"/>
      <w:b/>
      <w:bCs/>
      <w:sz w:val="28"/>
      <w:szCs w:val="28"/>
    </w:rPr>
  </w:style>
  <w:style w:type="paragraph" w:customStyle="1" w:styleId="50">
    <w:name w:val="样式5"/>
    <w:basedOn w:val="a"/>
    <w:link w:val="5Char1"/>
    <w:rsid w:val="00DA78BD"/>
    <w:pPr>
      <w:snapToGrid w:val="0"/>
      <w:spacing w:line="360" w:lineRule="auto"/>
      <w:ind w:firstLine="510"/>
    </w:pPr>
    <w:rPr>
      <w:rFonts w:ascii="Times New Roman" w:eastAsia="宋体" w:hAnsi="Times New Roman" w:cs="Times New Roman"/>
      <w:sz w:val="24"/>
      <w:szCs w:val="24"/>
    </w:rPr>
  </w:style>
  <w:style w:type="character" w:customStyle="1" w:styleId="5Char1">
    <w:name w:val="样式5 Char1"/>
    <w:link w:val="50"/>
    <w:rsid w:val="00DA78BD"/>
    <w:rPr>
      <w:rFonts w:ascii="Times New Roman" w:eastAsia="宋体" w:hAnsi="Times New Roman" w:cs="Times New Roman"/>
      <w:sz w:val="24"/>
      <w:szCs w:val="24"/>
    </w:rPr>
  </w:style>
  <w:style w:type="character" w:customStyle="1" w:styleId="1Char0">
    <w:name w:val="付正文1 Char"/>
    <w:basedOn w:val="fuChar"/>
    <w:link w:val="10"/>
    <w:rsid w:val="00DA78BD"/>
    <w:rPr>
      <w:rFonts w:ascii="宋体" w:hAnsi="宋体" w:cs="Arial"/>
      <w:color w:val="000000"/>
      <w:sz w:val="24"/>
      <w:szCs w:val="24"/>
    </w:rPr>
  </w:style>
  <w:style w:type="paragraph" w:customStyle="1" w:styleId="10">
    <w:name w:val="付正文1"/>
    <w:basedOn w:val="fu"/>
    <w:next w:val="fu"/>
    <w:link w:val="1Char0"/>
    <w:rsid w:val="00DA78BD"/>
    <w:pPr>
      <w:spacing w:line="360" w:lineRule="auto"/>
    </w:pPr>
    <w:rPr>
      <w:rFonts w:cs="Arial"/>
    </w:rPr>
  </w:style>
  <w:style w:type="character" w:customStyle="1" w:styleId="15Char">
    <w:name w:val="表格15 Char"/>
    <w:basedOn w:val="a0"/>
    <w:link w:val="15"/>
    <w:rsid w:val="001E6D8E"/>
    <w:rPr>
      <w:rFonts w:ascii="宋体"/>
      <w:color w:val="000000"/>
    </w:rPr>
  </w:style>
  <w:style w:type="paragraph" w:customStyle="1" w:styleId="15">
    <w:name w:val="表格15"/>
    <w:basedOn w:val="a"/>
    <w:link w:val="15Char"/>
    <w:rsid w:val="001E6D8E"/>
    <w:pPr>
      <w:widowControl/>
      <w:spacing w:line="300" w:lineRule="exact"/>
      <w:jc w:val="center"/>
    </w:pPr>
    <w:rPr>
      <w:rFonts w:ascii="宋体"/>
      <w:color w:val="000000"/>
    </w:rPr>
  </w:style>
  <w:style w:type="character" w:customStyle="1" w:styleId="21">
    <w:name w:val="正文文本 (2)_"/>
    <w:basedOn w:val="a0"/>
    <w:link w:val="210"/>
    <w:uiPriority w:val="99"/>
    <w:locked/>
    <w:rsid w:val="001E6D8E"/>
    <w:rPr>
      <w:rFonts w:ascii="宋体" w:cs="宋体"/>
      <w:sz w:val="22"/>
      <w:shd w:val="clear" w:color="auto" w:fill="FFFFFF"/>
    </w:rPr>
  </w:style>
  <w:style w:type="paragraph" w:customStyle="1" w:styleId="210">
    <w:name w:val="正文文本 (2)1"/>
    <w:basedOn w:val="a"/>
    <w:link w:val="21"/>
    <w:uiPriority w:val="99"/>
    <w:rsid w:val="001E6D8E"/>
    <w:pPr>
      <w:shd w:val="clear" w:color="auto" w:fill="FFFFFF"/>
      <w:spacing w:line="466" w:lineRule="exact"/>
      <w:jc w:val="left"/>
    </w:pPr>
    <w:rPr>
      <w:rFonts w:ascii="宋体" w:cs="宋体"/>
      <w:sz w:val="22"/>
    </w:rPr>
  </w:style>
  <w:style w:type="character" w:customStyle="1" w:styleId="2Sylfaen">
    <w:name w:val="正文文本 (2) + Sylfaen"/>
    <w:aliases w:val="11.5 pt,粗体"/>
    <w:basedOn w:val="21"/>
    <w:uiPriority w:val="99"/>
    <w:rsid w:val="001E6D8E"/>
    <w:rPr>
      <w:rFonts w:ascii="Sylfaen" w:eastAsia="宋体" w:hAnsi="Sylfaen" w:cs="Sylfaen"/>
      <w:b/>
      <w:bCs/>
      <w:spacing w:val="0"/>
      <w:sz w:val="23"/>
      <w:szCs w:val="23"/>
      <w:u w:val="none"/>
      <w:shd w:val="clear" w:color="auto" w:fill="FFFFFF"/>
      <w:lang w:val="en-US" w:eastAsia="en-US"/>
    </w:rPr>
  </w:style>
  <w:style w:type="character" w:customStyle="1" w:styleId="212pt">
    <w:name w:val="正文文本 (2) + 12 pt"/>
    <w:aliases w:val="粗体9"/>
    <w:basedOn w:val="21"/>
    <w:uiPriority w:val="99"/>
    <w:rsid w:val="001E6D8E"/>
    <w:rPr>
      <w:rFonts w:ascii="宋体" w:eastAsia="宋体" w:cs="宋体"/>
      <w:b/>
      <w:bCs/>
      <w:sz w:val="24"/>
      <w:szCs w:val="24"/>
      <w:u w:val="none"/>
      <w:shd w:val="clear" w:color="auto" w:fill="FFFFFF"/>
    </w:rPr>
  </w:style>
  <w:style w:type="character" w:customStyle="1" w:styleId="52Char">
    <w:name w:val="样式 样式5 + 首行缩进:  2 字符 Char"/>
    <w:link w:val="52"/>
    <w:locked/>
    <w:rsid w:val="00937E03"/>
    <w:rPr>
      <w:rFonts w:ascii="宋体" w:eastAsia="宋体" w:hAnsi="宋体" w:cs="宋体"/>
      <w:color w:val="000000"/>
      <w:sz w:val="24"/>
    </w:rPr>
  </w:style>
  <w:style w:type="paragraph" w:customStyle="1" w:styleId="52">
    <w:name w:val="样式 样式5 + 首行缩进:  2 字符"/>
    <w:basedOn w:val="a"/>
    <w:link w:val="52Char"/>
    <w:rsid w:val="00937E03"/>
    <w:pPr>
      <w:keepNext/>
      <w:adjustRightInd w:val="0"/>
      <w:snapToGrid w:val="0"/>
      <w:ind w:firstLineChars="200" w:firstLine="200"/>
    </w:pPr>
    <w:rPr>
      <w:rFonts w:ascii="宋体" w:eastAsia="宋体" w:hAnsi="宋体" w:cs="宋体"/>
      <w:color w:val="000000"/>
      <w:sz w:val="24"/>
    </w:rPr>
  </w:style>
  <w:style w:type="paragraph" w:customStyle="1" w:styleId="30">
    <w:name w:val="样式，标题 3"/>
    <w:basedOn w:val="a"/>
    <w:qFormat/>
    <w:rsid w:val="00BA1723"/>
    <w:pPr>
      <w:keepNext/>
      <w:keepLines/>
      <w:spacing w:beforeLines="50" w:before="50" w:afterLines="50" w:after="50" w:line="360" w:lineRule="auto"/>
      <w:outlineLvl w:val="2"/>
    </w:pPr>
    <w:rPr>
      <w:rFonts w:ascii="Times New Roman" w:eastAsia="黑体" w:hAnsi="Times New Roman" w:cs="Times New Roman"/>
      <w:sz w:val="28"/>
      <w:szCs w:val="20"/>
    </w:rPr>
  </w:style>
  <w:style w:type="paragraph" w:customStyle="1" w:styleId="2787815">
    <w:name w:val="样式 标题 2 + 段前: 7.8 磅 段后: 7.8 磅 行距: 1.5 倍行距"/>
    <w:basedOn w:val="2"/>
    <w:qFormat/>
    <w:rsid w:val="00BA1723"/>
    <w:pPr>
      <w:spacing w:before="156" w:after="156" w:line="360" w:lineRule="auto"/>
    </w:pPr>
    <w:rPr>
      <w:rFonts w:ascii="Times New Roman" w:eastAsia="黑体" w:hAnsi="Times New Roman" w:cs="宋体"/>
      <w:b w:val="0"/>
      <w:sz w:val="30"/>
      <w:szCs w:val="20"/>
    </w:rPr>
  </w:style>
  <w:style w:type="paragraph" w:customStyle="1" w:styleId="5-">
    <w:name w:val="5-正文"/>
    <w:basedOn w:val="a"/>
    <w:qFormat/>
    <w:rsid w:val="00BA1723"/>
    <w:pPr>
      <w:snapToGrid w:val="0"/>
      <w:spacing w:line="360" w:lineRule="auto"/>
      <w:ind w:firstLineChars="200" w:firstLine="200"/>
    </w:pPr>
    <w:rPr>
      <w:rFonts w:ascii="Times New Roman" w:eastAsia="宋体" w:hAnsi="Times New Roman" w:cs="Times New Roman"/>
      <w:szCs w:val="20"/>
    </w:rPr>
  </w:style>
  <w:style w:type="paragraph" w:customStyle="1" w:styleId="11">
    <w:name w:val="样式 标题 1 + 居中"/>
    <w:basedOn w:val="1"/>
    <w:next w:val="a"/>
    <w:qFormat/>
    <w:rsid w:val="00BA1723"/>
    <w:pPr>
      <w:keepNext w:val="0"/>
      <w:pageBreakBefore/>
      <w:widowControl/>
      <w:jc w:val="center"/>
    </w:pPr>
    <w:rPr>
      <w:rFonts w:ascii="Times New Roman" w:eastAsia="黑体" w:hAnsi="Times New Roman" w:cs="Times New Roman"/>
      <w:b w:val="0"/>
      <w:sz w:val="36"/>
      <w:szCs w:val="20"/>
    </w:rPr>
  </w:style>
  <w:style w:type="paragraph" w:customStyle="1" w:styleId="af0">
    <w:name w:val="表格内容"/>
    <w:basedOn w:val="aa"/>
    <w:qFormat/>
    <w:rsid w:val="00BA1723"/>
    <w:pPr>
      <w:spacing w:line="312" w:lineRule="auto"/>
      <w:ind w:firstLineChars="0" w:firstLine="0"/>
      <w:jc w:val="center"/>
    </w:pPr>
    <w:rPr>
      <w:szCs w:val="20"/>
      <w:lang w:val="zh-CN" w:eastAsia="en-US"/>
    </w:rPr>
  </w:style>
  <w:style w:type="character" w:customStyle="1" w:styleId="no32">
    <w:name w:val="no32"/>
    <w:basedOn w:val="a0"/>
    <w:rsid w:val="000275FF"/>
  </w:style>
  <w:style w:type="character" w:customStyle="1" w:styleId="no22">
    <w:name w:val="no22"/>
    <w:basedOn w:val="a0"/>
    <w:rsid w:val="000275FF"/>
  </w:style>
  <w:style w:type="character" w:customStyle="1" w:styleId="non2">
    <w:name w:val="non2"/>
    <w:rsid w:val="000275FF"/>
    <w:rPr>
      <w:color w:val="333333"/>
    </w:rPr>
  </w:style>
  <w:style w:type="character" w:customStyle="1" w:styleId="no12">
    <w:name w:val="no12"/>
    <w:basedOn w:val="a0"/>
    <w:rsid w:val="000275FF"/>
  </w:style>
  <w:style w:type="character" w:customStyle="1" w:styleId="1CharChar">
    <w:name w:val="[1]正文 Char Char"/>
    <w:qFormat/>
    <w:rsid w:val="000275FF"/>
    <w:rPr>
      <w:rFonts w:ascii="Calibri" w:eastAsia="宋体" w:hAnsi="Calibri"/>
      <w:sz w:val="24"/>
      <w:szCs w:val="28"/>
      <w:lang w:bidi="ar-SA"/>
    </w:rPr>
  </w:style>
  <w:style w:type="character" w:customStyle="1" w:styleId="num2">
    <w:name w:val="num2"/>
    <w:rsid w:val="000275FF"/>
    <w:rPr>
      <w:bdr w:val="single" w:sz="2" w:space="0" w:color="FF0000"/>
    </w:rPr>
  </w:style>
  <w:style w:type="paragraph" w:styleId="22">
    <w:name w:val="toc 2"/>
    <w:basedOn w:val="a"/>
    <w:next w:val="a"/>
    <w:uiPriority w:val="39"/>
    <w:rsid w:val="000275FF"/>
    <w:pPr>
      <w:ind w:leftChars="200" w:left="420"/>
    </w:pPr>
    <w:rPr>
      <w:rFonts w:ascii="Calibri" w:eastAsia="宋体" w:hAnsi="Calibri" w:cs="Times New Roman"/>
    </w:rPr>
  </w:style>
  <w:style w:type="paragraph" w:customStyle="1" w:styleId="111111">
    <w:name w:val="111111正文"/>
    <w:basedOn w:val="a"/>
    <w:qFormat/>
    <w:rsid w:val="000275FF"/>
    <w:pPr>
      <w:spacing w:line="360" w:lineRule="auto"/>
      <w:ind w:firstLineChars="200" w:firstLine="200"/>
    </w:pPr>
    <w:rPr>
      <w:rFonts w:ascii="Times New Roman" w:eastAsia="宋体" w:hAnsi="Times New Roman" w:cs="Times New Roman"/>
      <w:lang w:val="zh-CN" w:eastAsia="en-US"/>
    </w:rPr>
  </w:style>
  <w:style w:type="paragraph" w:styleId="60">
    <w:name w:val="toc 6"/>
    <w:basedOn w:val="a"/>
    <w:next w:val="a"/>
    <w:rsid w:val="000275FF"/>
    <w:pPr>
      <w:ind w:leftChars="1000" w:left="2100"/>
    </w:pPr>
    <w:rPr>
      <w:rFonts w:ascii="Calibri" w:eastAsia="宋体" w:hAnsi="Calibri" w:cs="Times New Roman"/>
    </w:rPr>
  </w:style>
  <w:style w:type="paragraph" w:styleId="12">
    <w:name w:val="toc 1"/>
    <w:basedOn w:val="a"/>
    <w:next w:val="a"/>
    <w:link w:val="1Char2"/>
    <w:uiPriority w:val="39"/>
    <w:rsid w:val="000275FF"/>
    <w:rPr>
      <w:rFonts w:ascii="Calibri" w:eastAsia="宋体" w:hAnsi="Calibri" w:cs="Times New Roman"/>
    </w:rPr>
  </w:style>
  <w:style w:type="paragraph" w:styleId="8">
    <w:name w:val="toc 8"/>
    <w:basedOn w:val="a"/>
    <w:next w:val="a"/>
    <w:rsid w:val="000275FF"/>
    <w:pPr>
      <w:ind w:leftChars="1400" w:left="2940"/>
    </w:pPr>
    <w:rPr>
      <w:rFonts w:ascii="Calibri" w:eastAsia="宋体" w:hAnsi="Calibri" w:cs="Times New Roman"/>
    </w:rPr>
  </w:style>
  <w:style w:type="paragraph" w:styleId="31">
    <w:name w:val="toc 3"/>
    <w:basedOn w:val="a"/>
    <w:next w:val="a"/>
    <w:uiPriority w:val="39"/>
    <w:rsid w:val="000275FF"/>
    <w:pPr>
      <w:ind w:leftChars="400" w:left="840"/>
    </w:pPr>
    <w:rPr>
      <w:rFonts w:ascii="Calibri" w:eastAsia="宋体" w:hAnsi="Calibri" w:cs="Times New Roman"/>
    </w:rPr>
  </w:style>
  <w:style w:type="paragraph" w:styleId="af1">
    <w:name w:val="Normal (Web)"/>
    <w:basedOn w:val="a"/>
    <w:uiPriority w:val="99"/>
    <w:rsid w:val="000275FF"/>
    <w:pPr>
      <w:spacing w:before="100" w:beforeAutospacing="1" w:after="100" w:afterAutospacing="1"/>
      <w:jc w:val="left"/>
    </w:pPr>
    <w:rPr>
      <w:rFonts w:ascii="Calibri" w:eastAsia="宋体" w:hAnsi="Calibri" w:cs="Times New Roman"/>
      <w:kern w:val="0"/>
      <w:sz w:val="24"/>
    </w:rPr>
  </w:style>
  <w:style w:type="paragraph" w:styleId="af2">
    <w:name w:val="Plain Text"/>
    <w:basedOn w:val="a"/>
    <w:link w:val="Char5"/>
    <w:qFormat/>
    <w:rsid w:val="000275FF"/>
    <w:pPr>
      <w:spacing w:line="360" w:lineRule="auto"/>
      <w:ind w:firstLineChars="200" w:firstLine="200"/>
    </w:pPr>
    <w:rPr>
      <w:rFonts w:ascii="Calibri" w:eastAsia="宋体" w:hAnsi="Times New Roman" w:cs="Courier New"/>
      <w:szCs w:val="21"/>
    </w:rPr>
  </w:style>
  <w:style w:type="character" w:customStyle="1" w:styleId="Char5">
    <w:name w:val="纯文本 Char"/>
    <w:basedOn w:val="a0"/>
    <w:link w:val="af2"/>
    <w:rsid w:val="000275FF"/>
    <w:rPr>
      <w:rFonts w:ascii="Calibri" w:eastAsia="宋体" w:hAnsi="Times New Roman" w:cs="Courier New"/>
      <w:szCs w:val="21"/>
    </w:rPr>
  </w:style>
  <w:style w:type="paragraph" w:styleId="af3">
    <w:name w:val="Body Text Indent"/>
    <w:basedOn w:val="a"/>
    <w:link w:val="Char6"/>
    <w:uiPriority w:val="99"/>
    <w:unhideWhenUsed/>
    <w:qFormat/>
    <w:rsid w:val="000275FF"/>
    <w:pPr>
      <w:spacing w:after="120"/>
      <w:ind w:leftChars="200" w:left="420"/>
    </w:pPr>
  </w:style>
  <w:style w:type="character" w:customStyle="1" w:styleId="Char6">
    <w:name w:val="正文文本缩进 Char"/>
    <w:basedOn w:val="a0"/>
    <w:link w:val="af3"/>
    <w:uiPriority w:val="99"/>
    <w:rsid w:val="000275FF"/>
  </w:style>
  <w:style w:type="paragraph" w:styleId="23">
    <w:name w:val="Body Text First Indent 2"/>
    <w:basedOn w:val="af3"/>
    <w:next w:val="a9"/>
    <w:link w:val="2Char0"/>
    <w:qFormat/>
    <w:rsid w:val="000275FF"/>
    <w:pPr>
      <w:ind w:firstLineChars="200" w:firstLine="420"/>
    </w:pPr>
    <w:rPr>
      <w:rFonts w:ascii="Calibri" w:eastAsia="宋体" w:hAnsi="Calibri" w:cs="Times New Roman"/>
      <w:szCs w:val="24"/>
    </w:rPr>
  </w:style>
  <w:style w:type="character" w:customStyle="1" w:styleId="2Char0">
    <w:name w:val="正文首行缩进 2 Char"/>
    <w:basedOn w:val="Char6"/>
    <w:link w:val="23"/>
    <w:rsid w:val="000275FF"/>
    <w:rPr>
      <w:rFonts w:ascii="Calibri" w:eastAsia="宋体" w:hAnsi="Calibri" w:cs="Times New Roman"/>
      <w:szCs w:val="24"/>
    </w:rPr>
  </w:style>
  <w:style w:type="paragraph" w:customStyle="1" w:styleId="42">
    <w:name w:val="样式 标题4"/>
    <w:basedOn w:val="4"/>
    <w:qFormat/>
    <w:rsid w:val="000275FF"/>
    <w:pPr>
      <w:spacing w:before="0" w:after="0" w:line="360" w:lineRule="auto"/>
    </w:pPr>
    <w:rPr>
      <w:rFonts w:ascii="Times New Roman" w:eastAsia="宋体" w:hAnsi="Times New Roman" w:cs="Times New Roman"/>
      <w:sz w:val="24"/>
      <w:szCs w:val="24"/>
    </w:rPr>
  </w:style>
  <w:style w:type="paragraph" w:styleId="9">
    <w:name w:val="toc 9"/>
    <w:basedOn w:val="a"/>
    <w:next w:val="a"/>
    <w:rsid w:val="000275FF"/>
    <w:pPr>
      <w:ind w:leftChars="1600" w:left="3360"/>
    </w:pPr>
    <w:rPr>
      <w:rFonts w:ascii="Calibri" w:eastAsia="宋体" w:hAnsi="Calibri" w:cs="Times New Roman"/>
    </w:rPr>
  </w:style>
  <w:style w:type="paragraph" w:styleId="51">
    <w:name w:val="toc 5"/>
    <w:basedOn w:val="a"/>
    <w:next w:val="a"/>
    <w:rsid w:val="000275FF"/>
    <w:pPr>
      <w:ind w:leftChars="800" w:left="1680"/>
    </w:pPr>
    <w:rPr>
      <w:rFonts w:ascii="Calibri" w:eastAsia="宋体" w:hAnsi="Calibri" w:cs="Times New Roman"/>
    </w:rPr>
  </w:style>
  <w:style w:type="paragraph" w:styleId="70">
    <w:name w:val="toc 7"/>
    <w:basedOn w:val="a"/>
    <w:next w:val="a"/>
    <w:rsid w:val="000275FF"/>
    <w:pPr>
      <w:ind w:leftChars="1200" w:left="2520"/>
    </w:pPr>
    <w:rPr>
      <w:rFonts w:ascii="Calibri" w:eastAsia="宋体" w:hAnsi="Calibri" w:cs="Times New Roman"/>
    </w:rPr>
  </w:style>
  <w:style w:type="paragraph" w:customStyle="1" w:styleId="24">
    <w:name w:val="环评正文2"/>
    <w:qFormat/>
    <w:rsid w:val="000275FF"/>
    <w:pPr>
      <w:spacing w:line="400" w:lineRule="exact"/>
      <w:ind w:firstLineChars="200" w:firstLine="200"/>
    </w:pPr>
    <w:rPr>
      <w:rFonts w:ascii="Times New Roman" w:eastAsia="宋体" w:hAnsi="Times New Roman" w:cs="Times New Roman"/>
      <w:bCs/>
      <w:sz w:val="24"/>
      <w:szCs w:val="24"/>
    </w:rPr>
  </w:style>
  <w:style w:type="paragraph" w:customStyle="1" w:styleId="bsb">
    <w:name w:val="bsb二级标题"/>
    <w:basedOn w:val="2"/>
    <w:qFormat/>
    <w:rsid w:val="000275FF"/>
    <w:pPr>
      <w:spacing w:before="0" w:after="0" w:line="360" w:lineRule="auto"/>
      <w:ind w:firstLineChars="150" w:firstLine="452"/>
    </w:pPr>
    <w:rPr>
      <w:rFonts w:ascii="黑体" w:eastAsia="黑体" w:hAnsi="Times New Roman" w:cs="Times New Roman"/>
      <w:b w:val="0"/>
      <w:sz w:val="30"/>
      <w:szCs w:val="30"/>
    </w:rPr>
  </w:style>
  <w:style w:type="paragraph" w:customStyle="1" w:styleId="bsb0">
    <w:name w:val="bsb表头"/>
    <w:basedOn w:val="a"/>
    <w:qFormat/>
    <w:rsid w:val="000275FF"/>
    <w:pPr>
      <w:ind w:firstLineChars="200" w:firstLine="200"/>
    </w:pPr>
    <w:rPr>
      <w:rFonts w:ascii="Times New Roman" w:eastAsia="宋体" w:hAnsi="Times New Roman" w:cs="Times New Roman"/>
      <w:b/>
      <w:lang w:eastAsia="en-US" w:bidi="en-US"/>
    </w:rPr>
  </w:style>
  <w:style w:type="paragraph" w:customStyle="1" w:styleId="bsb1">
    <w:name w:val="bsb正文"/>
    <w:basedOn w:val="a"/>
    <w:qFormat/>
    <w:rsid w:val="000275FF"/>
    <w:pPr>
      <w:spacing w:line="360" w:lineRule="auto"/>
      <w:ind w:firstLineChars="200" w:firstLine="200"/>
    </w:pPr>
    <w:rPr>
      <w:rFonts w:ascii="Times New Roman" w:eastAsia="宋体" w:hAnsi="Times New Roman" w:cs="Times New Roman"/>
    </w:rPr>
  </w:style>
  <w:style w:type="paragraph" w:customStyle="1" w:styleId="af4">
    <w:name w:val="[正文格式]"/>
    <w:basedOn w:val="a"/>
    <w:qFormat/>
    <w:rsid w:val="000275FF"/>
    <w:pPr>
      <w:spacing w:line="440" w:lineRule="exact"/>
      <w:ind w:firstLineChars="200" w:firstLine="500"/>
    </w:pPr>
    <w:rPr>
      <w:rFonts w:ascii="Calibri" w:eastAsia="宋体" w:hAnsi="Calibri" w:cs="Times New Roman"/>
      <w:sz w:val="25"/>
    </w:rPr>
  </w:style>
  <w:style w:type="paragraph" w:customStyle="1" w:styleId="--------">
    <w:name w:val="正文--------"/>
    <w:basedOn w:val="a"/>
    <w:qFormat/>
    <w:rsid w:val="000275FF"/>
    <w:pPr>
      <w:spacing w:line="460" w:lineRule="exact"/>
      <w:ind w:firstLineChars="200" w:firstLine="480"/>
    </w:pPr>
    <w:rPr>
      <w:rFonts w:ascii="Calibri" w:eastAsia="宋体" w:hAnsi="Calibri" w:cs="Times New Roman"/>
    </w:rPr>
  </w:style>
  <w:style w:type="paragraph" w:customStyle="1" w:styleId="13">
    <w:name w:val="[1]正文"/>
    <w:basedOn w:val="a"/>
    <w:qFormat/>
    <w:rsid w:val="000275FF"/>
    <w:pPr>
      <w:spacing w:line="360" w:lineRule="auto"/>
      <w:ind w:firstLineChars="200" w:firstLine="480"/>
    </w:pPr>
    <w:rPr>
      <w:rFonts w:ascii="Calibri" w:eastAsia="宋体" w:hAnsi="Calibri" w:cs="Times New Roman"/>
      <w:color w:val="000000"/>
      <w:lang w:val="zh-CN"/>
    </w:rPr>
  </w:style>
  <w:style w:type="paragraph" w:customStyle="1" w:styleId="af5">
    <w:name w:val="首行缩进"/>
    <w:basedOn w:val="a"/>
    <w:qFormat/>
    <w:rsid w:val="000275FF"/>
    <w:pPr>
      <w:adjustRightInd w:val="0"/>
      <w:spacing w:line="360" w:lineRule="auto"/>
      <w:ind w:firstLineChars="200" w:firstLine="200"/>
      <w:textAlignment w:val="baseline"/>
    </w:pPr>
    <w:rPr>
      <w:rFonts w:ascii="Calibri" w:eastAsia="宋体" w:hAnsi="Calibri" w:cs="Times New Roman"/>
      <w:bCs/>
      <w:kern w:val="44"/>
      <w:szCs w:val="21"/>
    </w:rPr>
  </w:style>
  <w:style w:type="paragraph" w:customStyle="1" w:styleId="af6">
    <w:name w:val="细分正文"/>
    <w:basedOn w:val="a"/>
    <w:uiPriority w:val="99"/>
    <w:qFormat/>
    <w:rsid w:val="000275FF"/>
    <w:pPr>
      <w:spacing w:line="360" w:lineRule="auto"/>
    </w:pPr>
    <w:rPr>
      <w:rFonts w:ascii="黑体" w:eastAsia="黑体" w:hAnsi="Arial" w:cs="Times New Roman"/>
      <w:b/>
      <w:bCs/>
      <w:szCs w:val="21"/>
    </w:rPr>
  </w:style>
  <w:style w:type="paragraph" w:customStyle="1" w:styleId="af7">
    <w:name w:val="表格格式"/>
    <w:basedOn w:val="a"/>
    <w:qFormat/>
    <w:rsid w:val="000275FF"/>
    <w:pPr>
      <w:spacing w:line="0" w:lineRule="atLeast"/>
    </w:pPr>
    <w:rPr>
      <w:rFonts w:ascii="Times New Roman" w:eastAsia="Times New Roman" w:hAnsi="Times New Roman" w:cs="Times New Roman"/>
    </w:rPr>
  </w:style>
  <w:style w:type="table" w:customStyle="1" w:styleId="14">
    <w:name w:val="网格型1"/>
    <w:basedOn w:val="a1"/>
    <w:uiPriority w:val="39"/>
    <w:qFormat/>
    <w:rsid w:val="000275FF"/>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EF37F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styleId="af8">
    <w:name w:val="Hyperlink"/>
    <w:basedOn w:val="a0"/>
    <w:uiPriority w:val="99"/>
    <w:unhideWhenUsed/>
    <w:rsid w:val="00EF37F6"/>
    <w:rPr>
      <w:color w:val="0000FF" w:themeColor="hyperlink"/>
      <w:u w:val="single"/>
    </w:rPr>
  </w:style>
  <w:style w:type="paragraph" w:customStyle="1" w:styleId="af9">
    <w:name w:val="文本框样式"/>
    <w:basedOn w:val="a"/>
    <w:qFormat/>
    <w:rsid w:val="00206721"/>
    <w:pPr>
      <w:jc w:val="center"/>
    </w:pPr>
    <w:rPr>
      <w:rFonts w:ascii="Times New Roman" w:eastAsia="宋体" w:hAnsi="Times New Roman" w:cs="Times New Roman"/>
      <w:szCs w:val="21"/>
    </w:rPr>
  </w:style>
  <w:style w:type="character" w:customStyle="1" w:styleId="4sChar">
    <w:name w:val="标题4s Char"/>
    <w:link w:val="4s"/>
    <w:locked/>
    <w:rsid w:val="00CC6D73"/>
    <w:rPr>
      <w:rFonts w:ascii="Cambria" w:eastAsia="黑体" w:hAnsi="Cambria"/>
      <w:color w:val="0070C0"/>
      <w:sz w:val="28"/>
    </w:rPr>
  </w:style>
  <w:style w:type="paragraph" w:customStyle="1" w:styleId="4s">
    <w:name w:val="标题4s"/>
    <w:basedOn w:val="a"/>
    <w:link w:val="4sChar"/>
    <w:rsid w:val="00CC6D73"/>
    <w:pPr>
      <w:keepNext/>
      <w:keepLines/>
      <w:numPr>
        <w:ilvl w:val="3"/>
        <w:numId w:val="33"/>
      </w:numPr>
      <w:spacing w:line="500" w:lineRule="exact"/>
      <w:outlineLvl w:val="3"/>
    </w:pPr>
    <w:rPr>
      <w:rFonts w:ascii="Cambria" w:eastAsia="黑体" w:hAnsi="Cambria"/>
      <w:color w:val="0070C0"/>
      <w:sz w:val="28"/>
    </w:rPr>
  </w:style>
  <w:style w:type="character" w:customStyle="1" w:styleId="2115pt">
    <w:name w:val="正文文本 (2) + 11.5 pt"/>
    <w:basedOn w:val="21"/>
    <w:uiPriority w:val="99"/>
    <w:rsid w:val="00CC6D73"/>
    <w:rPr>
      <w:rFonts w:ascii="宋体" w:eastAsia="宋体" w:cs="宋体"/>
      <w:w w:val="100"/>
      <w:sz w:val="23"/>
      <w:szCs w:val="23"/>
      <w:u w:val="none"/>
      <w:shd w:val="clear" w:color="auto" w:fill="FFFFFF"/>
      <w:lang w:val="en-US" w:eastAsia="en-US"/>
    </w:rPr>
  </w:style>
  <w:style w:type="character" w:customStyle="1" w:styleId="6Char">
    <w:name w:val="标题 6 Char"/>
    <w:basedOn w:val="a0"/>
    <w:link w:val="6"/>
    <w:uiPriority w:val="9"/>
    <w:semiHidden/>
    <w:rsid w:val="00CC6D73"/>
    <w:rPr>
      <w:rFonts w:asciiTheme="majorHAnsi" w:eastAsiaTheme="majorEastAsia" w:hAnsiTheme="majorHAnsi" w:cs="Times New Roman"/>
      <w:b/>
      <w:bCs/>
      <w:color w:val="000000"/>
      <w:kern w:val="0"/>
      <w:sz w:val="24"/>
      <w:szCs w:val="24"/>
      <w:lang w:val="zh-CN"/>
    </w:rPr>
  </w:style>
  <w:style w:type="character" w:customStyle="1" w:styleId="32">
    <w:name w:val="正文文本 (3)_"/>
    <w:basedOn w:val="a0"/>
    <w:link w:val="33"/>
    <w:uiPriority w:val="99"/>
    <w:locked/>
    <w:rsid w:val="00CC6D73"/>
    <w:rPr>
      <w:rFonts w:ascii="宋体" w:eastAsia="宋体" w:cs="宋体"/>
      <w:spacing w:val="-10"/>
      <w:sz w:val="30"/>
      <w:szCs w:val="30"/>
      <w:shd w:val="clear" w:color="auto" w:fill="FFFFFF"/>
    </w:rPr>
  </w:style>
  <w:style w:type="character" w:customStyle="1" w:styleId="afa">
    <w:name w:val="页眉或页脚_"/>
    <w:basedOn w:val="a0"/>
    <w:link w:val="16"/>
    <w:uiPriority w:val="99"/>
    <w:locked/>
    <w:rsid w:val="00CC6D73"/>
    <w:rPr>
      <w:rFonts w:ascii="Book Antiqua" w:hAnsi="Book Antiqua" w:cs="Book Antiqua"/>
      <w:b/>
      <w:bCs/>
      <w:sz w:val="16"/>
      <w:szCs w:val="16"/>
      <w:shd w:val="clear" w:color="auto" w:fill="FFFFFF"/>
    </w:rPr>
  </w:style>
  <w:style w:type="character" w:customStyle="1" w:styleId="afb">
    <w:name w:val="页眉或页脚"/>
    <w:basedOn w:val="afa"/>
    <w:uiPriority w:val="99"/>
    <w:rsid w:val="00CC6D73"/>
    <w:rPr>
      <w:rFonts w:ascii="Book Antiqua" w:hAnsi="Book Antiqua" w:cs="Book Antiqua"/>
      <w:b/>
      <w:bCs/>
      <w:sz w:val="16"/>
      <w:szCs w:val="16"/>
      <w:shd w:val="clear" w:color="auto" w:fill="FFFFFF"/>
    </w:rPr>
  </w:style>
  <w:style w:type="character" w:customStyle="1" w:styleId="1Char2">
    <w:name w:val="目录 1 Char"/>
    <w:basedOn w:val="a0"/>
    <w:link w:val="12"/>
    <w:uiPriority w:val="99"/>
    <w:locked/>
    <w:rsid w:val="00CC6D73"/>
    <w:rPr>
      <w:rFonts w:ascii="Calibri" w:eastAsia="宋体" w:hAnsi="Calibri" w:cs="Times New Roman"/>
    </w:rPr>
  </w:style>
  <w:style w:type="character" w:customStyle="1" w:styleId="8Exact">
    <w:name w:val="正文文本 (8) Exact"/>
    <w:basedOn w:val="a0"/>
    <w:link w:val="80"/>
    <w:uiPriority w:val="99"/>
    <w:locked/>
    <w:rsid w:val="00CC6D73"/>
    <w:rPr>
      <w:rFonts w:ascii="Sylfaen" w:hAnsi="Sylfaen" w:cs="Sylfaen"/>
      <w:i/>
      <w:iCs/>
      <w:spacing w:val="-30"/>
      <w:sz w:val="23"/>
      <w:szCs w:val="23"/>
      <w:shd w:val="clear" w:color="auto" w:fill="FFFFFF"/>
      <w:lang w:eastAsia="en-US"/>
    </w:rPr>
  </w:style>
  <w:style w:type="character" w:customStyle="1" w:styleId="8Exact1">
    <w:name w:val="正文文本 (8) Exact1"/>
    <w:basedOn w:val="8Exact"/>
    <w:uiPriority w:val="99"/>
    <w:rsid w:val="00CC6D73"/>
    <w:rPr>
      <w:rFonts w:ascii="Sylfaen" w:hAnsi="Sylfaen" w:cs="Sylfaen"/>
      <w:i/>
      <w:iCs/>
      <w:spacing w:val="-30"/>
      <w:sz w:val="23"/>
      <w:szCs w:val="23"/>
      <w:shd w:val="clear" w:color="auto" w:fill="FFFFFF"/>
      <w:lang w:eastAsia="en-US"/>
    </w:rPr>
  </w:style>
  <w:style w:type="character" w:customStyle="1" w:styleId="9Exact">
    <w:name w:val="正文文本 (9) Exact"/>
    <w:basedOn w:val="a0"/>
    <w:link w:val="90"/>
    <w:uiPriority w:val="99"/>
    <w:locked/>
    <w:rsid w:val="00CC6D73"/>
    <w:rPr>
      <w:rFonts w:ascii="Franklin Gothic Book" w:hAnsi="Franklin Gothic Book" w:cs="Franklin Gothic Book"/>
      <w:sz w:val="12"/>
      <w:szCs w:val="12"/>
      <w:shd w:val="clear" w:color="auto" w:fill="FFFFFF"/>
    </w:rPr>
  </w:style>
  <w:style w:type="character" w:customStyle="1" w:styleId="9Exact1">
    <w:name w:val="正文文本 (9) Exact1"/>
    <w:basedOn w:val="9Exact"/>
    <w:uiPriority w:val="99"/>
    <w:rsid w:val="00CC6D73"/>
    <w:rPr>
      <w:rFonts w:ascii="Franklin Gothic Book" w:hAnsi="Franklin Gothic Book" w:cs="Franklin Gothic Book"/>
      <w:sz w:val="12"/>
      <w:szCs w:val="12"/>
      <w:shd w:val="clear" w:color="auto" w:fill="FFFFFF"/>
    </w:rPr>
  </w:style>
  <w:style w:type="character" w:customStyle="1" w:styleId="10Exact">
    <w:name w:val="正文文本 (10) Exact"/>
    <w:basedOn w:val="a0"/>
    <w:link w:val="100"/>
    <w:uiPriority w:val="99"/>
    <w:locked/>
    <w:rsid w:val="00CC6D73"/>
    <w:rPr>
      <w:rFonts w:ascii="Sylfaen" w:hAnsi="Sylfaen" w:cs="Sylfaen"/>
      <w:sz w:val="12"/>
      <w:szCs w:val="12"/>
      <w:shd w:val="clear" w:color="auto" w:fill="FFFFFF"/>
    </w:rPr>
  </w:style>
  <w:style w:type="character" w:customStyle="1" w:styleId="10Exact3">
    <w:name w:val="正文文本 (10) Exact3"/>
    <w:basedOn w:val="10Exact"/>
    <w:uiPriority w:val="99"/>
    <w:rsid w:val="00CC6D73"/>
    <w:rPr>
      <w:rFonts w:ascii="Sylfaen" w:hAnsi="Sylfaen" w:cs="Sylfaen"/>
      <w:sz w:val="12"/>
      <w:szCs w:val="12"/>
      <w:shd w:val="clear" w:color="auto" w:fill="FFFFFF"/>
    </w:rPr>
  </w:style>
  <w:style w:type="character" w:customStyle="1" w:styleId="11Exact">
    <w:name w:val="正文文本 (11) Exact"/>
    <w:basedOn w:val="a0"/>
    <w:uiPriority w:val="99"/>
    <w:rsid w:val="00CC6D73"/>
    <w:rPr>
      <w:rFonts w:ascii="宋体" w:eastAsia="宋体" w:cs="宋体"/>
      <w:b/>
      <w:bCs/>
      <w:sz w:val="12"/>
      <w:szCs w:val="12"/>
      <w:u w:val="none"/>
    </w:rPr>
  </w:style>
  <w:style w:type="character" w:customStyle="1" w:styleId="11Exact5">
    <w:name w:val="正文文本 (11) Exact5"/>
    <w:basedOn w:val="110"/>
    <w:uiPriority w:val="99"/>
    <w:rsid w:val="00CC6D73"/>
    <w:rPr>
      <w:rFonts w:ascii="宋体" w:eastAsia="宋体" w:cs="宋体"/>
      <w:b/>
      <w:bCs/>
      <w:color w:val="000000"/>
      <w:spacing w:val="0"/>
      <w:w w:val="100"/>
      <w:position w:val="0"/>
      <w:sz w:val="12"/>
      <w:szCs w:val="12"/>
      <w:shd w:val="clear" w:color="auto" w:fill="FFFFFF"/>
    </w:rPr>
  </w:style>
  <w:style w:type="character" w:customStyle="1" w:styleId="4Exact">
    <w:name w:val="正文文本 (4) Exact"/>
    <w:basedOn w:val="a0"/>
    <w:uiPriority w:val="99"/>
    <w:rsid w:val="00CC6D73"/>
    <w:rPr>
      <w:rFonts w:ascii="宋体" w:eastAsia="宋体" w:cs="宋体"/>
      <w:sz w:val="20"/>
      <w:szCs w:val="20"/>
      <w:u w:val="none"/>
    </w:rPr>
  </w:style>
  <w:style w:type="character" w:customStyle="1" w:styleId="10Exact2">
    <w:name w:val="正文文本 (10) Exact2"/>
    <w:basedOn w:val="10Exact"/>
    <w:uiPriority w:val="99"/>
    <w:rsid w:val="00CC6D73"/>
    <w:rPr>
      <w:rFonts w:ascii="Sylfaen" w:hAnsi="Sylfaen" w:cs="Sylfaen"/>
      <w:sz w:val="12"/>
      <w:szCs w:val="12"/>
      <w:shd w:val="clear" w:color="auto" w:fill="FFFFFF"/>
    </w:rPr>
  </w:style>
  <w:style w:type="character" w:customStyle="1" w:styleId="13Exact">
    <w:name w:val="正文文本 (13) Exact"/>
    <w:basedOn w:val="a0"/>
    <w:link w:val="131"/>
    <w:uiPriority w:val="99"/>
    <w:locked/>
    <w:rsid w:val="00CC6D73"/>
    <w:rPr>
      <w:rFonts w:ascii="Sylfaen" w:hAnsi="Sylfaen" w:cs="Sylfaen"/>
      <w:sz w:val="11"/>
      <w:szCs w:val="11"/>
      <w:shd w:val="clear" w:color="auto" w:fill="FFFFFF"/>
      <w:lang w:eastAsia="en-US"/>
    </w:rPr>
  </w:style>
  <w:style w:type="character" w:customStyle="1" w:styleId="18Exact">
    <w:name w:val="正文文本 (18) Exact"/>
    <w:basedOn w:val="a0"/>
    <w:link w:val="18"/>
    <w:uiPriority w:val="99"/>
    <w:locked/>
    <w:rsid w:val="00CC6D73"/>
    <w:rPr>
      <w:rFonts w:ascii="Sylfaen" w:hAnsi="Sylfaen" w:cs="Sylfaen"/>
      <w:i/>
      <w:iCs/>
      <w:sz w:val="14"/>
      <w:szCs w:val="14"/>
      <w:shd w:val="clear" w:color="auto" w:fill="FFFFFF"/>
      <w:lang w:eastAsia="en-US"/>
    </w:rPr>
  </w:style>
  <w:style w:type="character" w:customStyle="1" w:styleId="19Exact">
    <w:name w:val="正文文本 (19) Exact"/>
    <w:basedOn w:val="a0"/>
    <w:link w:val="19"/>
    <w:uiPriority w:val="99"/>
    <w:locked/>
    <w:rsid w:val="00CC6D73"/>
    <w:rPr>
      <w:rFonts w:ascii="Book Antiqua" w:hAnsi="Book Antiqua" w:cs="Book Antiqua"/>
      <w:spacing w:val="10"/>
      <w:sz w:val="11"/>
      <w:szCs w:val="11"/>
      <w:shd w:val="clear" w:color="auto" w:fill="FFFFFF"/>
    </w:rPr>
  </w:style>
  <w:style w:type="character" w:customStyle="1" w:styleId="19Corbel">
    <w:name w:val="正文文本 (19) + Corbel"/>
    <w:aliases w:val="6 pt,间距 0 pt Exact"/>
    <w:basedOn w:val="19Exact"/>
    <w:uiPriority w:val="99"/>
    <w:rsid w:val="00CC6D73"/>
    <w:rPr>
      <w:rFonts w:ascii="Corbel" w:hAnsi="Corbel" w:cs="Corbel"/>
      <w:spacing w:val="0"/>
      <w:sz w:val="12"/>
      <w:szCs w:val="12"/>
      <w:shd w:val="clear" w:color="auto" w:fill="FFFFFF"/>
    </w:rPr>
  </w:style>
  <w:style w:type="character" w:customStyle="1" w:styleId="17">
    <w:name w:val="标题 #1_"/>
    <w:basedOn w:val="a0"/>
    <w:link w:val="1a"/>
    <w:uiPriority w:val="99"/>
    <w:locked/>
    <w:rsid w:val="00CC6D73"/>
    <w:rPr>
      <w:rFonts w:ascii="宋体" w:eastAsia="宋体" w:cs="宋体"/>
      <w:spacing w:val="-10"/>
      <w:sz w:val="30"/>
      <w:szCs w:val="30"/>
      <w:shd w:val="clear" w:color="auto" w:fill="FFFFFF"/>
    </w:rPr>
  </w:style>
  <w:style w:type="character" w:customStyle="1" w:styleId="25">
    <w:name w:val="标题 #2_"/>
    <w:basedOn w:val="a0"/>
    <w:link w:val="26"/>
    <w:uiPriority w:val="99"/>
    <w:locked/>
    <w:rsid w:val="00CC6D73"/>
    <w:rPr>
      <w:rFonts w:ascii="宋体" w:eastAsia="宋体" w:cs="宋体"/>
      <w:b/>
      <w:bCs/>
      <w:shd w:val="clear" w:color="auto" w:fill="FFFFFF"/>
    </w:rPr>
  </w:style>
  <w:style w:type="character" w:customStyle="1" w:styleId="afc">
    <w:name w:val="表格标题_"/>
    <w:basedOn w:val="a0"/>
    <w:link w:val="afd"/>
    <w:uiPriority w:val="99"/>
    <w:locked/>
    <w:rsid w:val="00CC6D73"/>
    <w:rPr>
      <w:rFonts w:ascii="宋体" w:eastAsia="宋体" w:cs="宋体"/>
      <w:b/>
      <w:bCs/>
      <w:sz w:val="20"/>
      <w:szCs w:val="20"/>
      <w:shd w:val="clear" w:color="auto" w:fill="FFFFFF"/>
    </w:rPr>
  </w:style>
  <w:style w:type="character" w:customStyle="1" w:styleId="210pt">
    <w:name w:val="正文文本 (2) + 10 pt"/>
    <w:basedOn w:val="21"/>
    <w:uiPriority w:val="99"/>
    <w:rsid w:val="00CC6D73"/>
    <w:rPr>
      <w:rFonts w:ascii="宋体" w:eastAsia="宋体" w:cs="宋体"/>
      <w:sz w:val="20"/>
      <w:szCs w:val="20"/>
      <w:u w:val="none"/>
      <w:shd w:val="clear" w:color="auto" w:fill="FFFFFF"/>
    </w:rPr>
  </w:style>
  <w:style w:type="character" w:customStyle="1" w:styleId="2Sylfaen16">
    <w:name w:val="正文文本 (2) + Sylfaen16"/>
    <w:aliases w:val="10 pt"/>
    <w:basedOn w:val="21"/>
    <w:uiPriority w:val="99"/>
    <w:rsid w:val="00CC6D73"/>
    <w:rPr>
      <w:rFonts w:ascii="Sylfaen" w:eastAsia="宋体" w:hAnsi="Sylfaen" w:cs="Sylfaen"/>
      <w:sz w:val="20"/>
      <w:szCs w:val="20"/>
      <w:u w:val="none"/>
      <w:shd w:val="clear" w:color="auto" w:fill="FFFFFF"/>
      <w:lang w:val="en-US" w:eastAsia="en-US"/>
    </w:rPr>
  </w:style>
  <w:style w:type="character" w:customStyle="1" w:styleId="43">
    <w:name w:val="正文文本 (4)_"/>
    <w:basedOn w:val="a0"/>
    <w:link w:val="44"/>
    <w:uiPriority w:val="99"/>
    <w:locked/>
    <w:rsid w:val="00CC6D73"/>
    <w:rPr>
      <w:rFonts w:ascii="宋体" w:eastAsia="宋体" w:cs="宋体"/>
      <w:sz w:val="20"/>
      <w:szCs w:val="20"/>
      <w:shd w:val="clear" w:color="auto" w:fill="FFFFFF"/>
    </w:rPr>
  </w:style>
  <w:style w:type="character" w:customStyle="1" w:styleId="412pt">
    <w:name w:val="正文文本 (4) + 12 pt"/>
    <w:basedOn w:val="43"/>
    <w:uiPriority w:val="99"/>
    <w:rsid w:val="00CC6D73"/>
    <w:rPr>
      <w:rFonts w:ascii="宋体" w:eastAsia="宋体" w:cs="宋体"/>
      <w:w w:val="100"/>
      <w:sz w:val="24"/>
      <w:szCs w:val="24"/>
      <w:shd w:val="clear" w:color="auto" w:fill="FFFFFF"/>
      <w:lang w:val="en-US" w:eastAsia="en-US"/>
    </w:rPr>
  </w:style>
  <w:style w:type="character" w:customStyle="1" w:styleId="210pt7">
    <w:name w:val="正文文本 (2) + 10 pt7"/>
    <w:aliases w:val="粗体8"/>
    <w:basedOn w:val="21"/>
    <w:uiPriority w:val="99"/>
    <w:rsid w:val="00CC6D73"/>
    <w:rPr>
      <w:rFonts w:ascii="宋体" w:eastAsia="宋体" w:cs="宋体"/>
      <w:b/>
      <w:bCs/>
      <w:sz w:val="20"/>
      <w:szCs w:val="20"/>
      <w:u w:val="none"/>
      <w:shd w:val="clear" w:color="auto" w:fill="FFFFFF"/>
    </w:rPr>
  </w:style>
  <w:style w:type="character" w:customStyle="1" w:styleId="53">
    <w:name w:val="正文文本 (5)_"/>
    <w:basedOn w:val="a0"/>
    <w:link w:val="510"/>
    <w:uiPriority w:val="99"/>
    <w:locked/>
    <w:rsid w:val="00CC6D73"/>
    <w:rPr>
      <w:rFonts w:ascii="宋体" w:eastAsia="宋体" w:cs="宋体"/>
      <w:sz w:val="23"/>
      <w:szCs w:val="23"/>
      <w:shd w:val="clear" w:color="auto" w:fill="FFFFFF"/>
      <w:lang w:eastAsia="en-US"/>
    </w:rPr>
  </w:style>
  <w:style w:type="character" w:customStyle="1" w:styleId="54">
    <w:name w:val="正文文本 (5)"/>
    <w:basedOn w:val="53"/>
    <w:uiPriority w:val="99"/>
    <w:rsid w:val="00CC6D73"/>
    <w:rPr>
      <w:rFonts w:ascii="宋体" w:eastAsia="宋体" w:cs="宋体"/>
      <w:sz w:val="23"/>
      <w:szCs w:val="23"/>
      <w:shd w:val="clear" w:color="auto" w:fill="FFFFFF"/>
      <w:lang w:eastAsia="en-US"/>
    </w:rPr>
  </w:style>
  <w:style w:type="character" w:customStyle="1" w:styleId="61">
    <w:name w:val="正文文本 (6)_"/>
    <w:basedOn w:val="a0"/>
    <w:link w:val="610"/>
    <w:uiPriority w:val="99"/>
    <w:locked/>
    <w:rsid w:val="00CC6D73"/>
    <w:rPr>
      <w:rFonts w:ascii="宋体" w:eastAsia="宋体" w:cs="宋体"/>
      <w:sz w:val="20"/>
      <w:szCs w:val="20"/>
      <w:shd w:val="clear" w:color="auto" w:fill="FFFFFF"/>
    </w:rPr>
  </w:style>
  <w:style w:type="character" w:customStyle="1" w:styleId="6-2pt">
    <w:name w:val="正文文本 (6) + 间距 -2 pt"/>
    <w:basedOn w:val="61"/>
    <w:uiPriority w:val="99"/>
    <w:rsid w:val="00CC6D73"/>
    <w:rPr>
      <w:rFonts w:ascii="宋体" w:eastAsia="宋体" w:cs="宋体"/>
      <w:spacing w:val="-40"/>
      <w:sz w:val="20"/>
      <w:szCs w:val="20"/>
      <w:shd w:val="clear" w:color="auto" w:fill="FFFFFF"/>
    </w:rPr>
  </w:style>
  <w:style w:type="character" w:customStyle="1" w:styleId="71">
    <w:name w:val="正文文本 (7)_"/>
    <w:basedOn w:val="a0"/>
    <w:link w:val="710"/>
    <w:uiPriority w:val="99"/>
    <w:locked/>
    <w:rsid w:val="00CC6D73"/>
    <w:rPr>
      <w:rFonts w:ascii="Corbel" w:hAnsi="Corbel" w:cs="Corbel"/>
      <w:sz w:val="12"/>
      <w:szCs w:val="12"/>
      <w:shd w:val="clear" w:color="auto" w:fill="FFFFFF"/>
      <w:lang w:eastAsia="en-US"/>
    </w:rPr>
  </w:style>
  <w:style w:type="character" w:customStyle="1" w:styleId="7BookAntiqua">
    <w:name w:val="正文文本 (7) + Book Antiqua"/>
    <w:aliases w:val="斜体"/>
    <w:basedOn w:val="71"/>
    <w:uiPriority w:val="99"/>
    <w:rsid w:val="00CC6D73"/>
    <w:rPr>
      <w:rFonts w:ascii="Book Antiqua" w:hAnsi="Book Antiqua" w:cs="Book Antiqua"/>
      <w:i/>
      <w:iCs/>
      <w:sz w:val="12"/>
      <w:szCs w:val="12"/>
      <w:shd w:val="clear" w:color="auto" w:fill="FFFFFF"/>
      <w:lang w:eastAsia="en-US"/>
    </w:rPr>
  </w:style>
  <w:style w:type="character" w:customStyle="1" w:styleId="7BookAntiqua1">
    <w:name w:val="正文文本 (7) + Book Antiqua1"/>
    <w:aliases w:val="间距 2 pt"/>
    <w:basedOn w:val="71"/>
    <w:uiPriority w:val="99"/>
    <w:rsid w:val="00CC6D73"/>
    <w:rPr>
      <w:rFonts w:ascii="Book Antiqua" w:hAnsi="Book Antiqua" w:cs="Book Antiqua"/>
      <w:noProof/>
      <w:spacing w:val="40"/>
      <w:sz w:val="12"/>
      <w:szCs w:val="12"/>
      <w:shd w:val="clear" w:color="auto" w:fill="FFFFFF"/>
      <w:lang w:eastAsia="en-US"/>
    </w:rPr>
  </w:style>
  <w:style w:type="character" w:customStyle="1" w:styleId="72">
    <w:name w:val="正文文本 (7)"/>
    <w:basedOn w:val="71"/>
    <w:uiPriority w:val="99"/>
    <w:rsid w:val="00CC6D73"/>
    <w:rPr>
      <w:rFonts w:ascii="Corbel" w:hAnsi="Corbel" w:cs="Corbel"/>
      <w:sz w:val="12"/>
      <w:szCs w:val="12"/>
      <w:shd w:val="clear" w:color="auto" w:fill="FFFFFF"/>
      <w:lang w:eastAsia="en-US"/>
    </w:rPr>
  </w:style>
  <w:style w:type="character" w:customStyle="1" w:styleId="62">
    <w:name w:val="正文文本 (6)"/>
    <w:basedOn w:val="61"/>
    <w:uiPriority w:val="99"/>
    <w:rsid w:val="00CC6D73"/>
    <w:rPr>
      <w:rFonts w:ascii="宋体" w:eastAsia="宋体" w:cs="宋体"/>
      <w:sz w:val="20"/>
      <w:szCs w:val="20"/>
      <w:shd w:val="clear" w:color="auto" w:fill="FFFFFF"/>
    </w:rPr>
  </w:style>
  <w:style w:type="character" w:customStyle="1" w:styleId="220">
    <w:name w:val="标题 #2 (2)_"/>
    <w:basedOn w:val="a0"/>
    <w:link w:val="221"/>
    <w:uiPriority w:val="99"/>
    <w:locked/>
    <w:rsid w:val="00CC6D73"/>
    <w:rPr>
      <w:rFonts w:ascii="宋体" w:eastAsia="宋体" w:cs="宋体"/>
      <w:b/>
      <w:bCs/>
      <w:sz w:val="20"/>
      <w:szCs w:val="20"/>
      <w:shd w:val="clear" w:color="auto" w:fill="FFFFFF"/>
    </w:rPr>
  </w:style>
  <w:style w:type="character" w:customStyle="1" w:styleId="111">
    <w:name w:val="正文文本 (11)"/>
    <w:basedOn w:val="110"/>
    <w:uiPriority w:val="99"/>
    <w:rsid w:val="00CC6D73"/>
    <w:rPr>
      <w:rFonts w:ascii="宋体" w:eastAsia="宋体" w:cs="宋体"/>
      <w:b/>
      <w:bCs/>
      <w:color w:val="000000"/>
      <w:spacing w:val="0"/>
      <w:w w:val="100"/>
      <w:position w:val="0"/>
      <w:sz w:val="12"/>
      <w:szCs w:val="12"/>
      <w:shd w:val="clear" w:color="auto" w:fill="FFFFFF"/>
    </w:rPr>
  </w:style>
  <w:style w:type="character" w:customStyle="1" w:styleId="120">
    <w:name w:val="正文文本 (12)_"/>
    <w:basedOn w:val="a0"/>
    <w:link w:val="121"/>
    <w:uiPriority w:val="99"/>
    <w:locked/>
    <w:rsid w:val="00CC6D73"/>
    <w:rPr>
      <w:rFonts w:ascii="Corbel" w:hAnsi="Corbel" w:cs="Corbel"/>
      <w:spacing w:val="-20"/>
      <w:sz w:val="12"/>
      <w:szCs w:val="12"/>
      <w:shd w:val="clear" w:color="auto" w:fill="FFFFFF"/>
    </w:rPr>
  </w:style>
  <w:style w:type="character" w:customStyle="1" w:styleId="122">
    <w:name w:val="正文文本 (12)"/>
    <w:basedOn w:val="120"/>
    <w:uiPriority w:val="99"/>
    <w:rsid w:val="00CC6D73"/>
    <w:rPr>
      <w:rFonts w:ascii="Corbel" w:hAnsi="Corbel" w:cs="Corbel"/>
      <w:spacing w:val="-20"/>
      <w:sz w:val="12"/>
      <w:szCs w:val="12"/>
      <w:shd w:val="clear" w:color="auto" w:fill="FFFFFF"/>
    </w:rPr>
  </w:style>
  <w:style w:type="character" w:customStyle="1" w:styleId="2BookAntiqua">
    <w:name w:val="正文文本 (2) + Book Antiqua"/>
    <w:aliases w:val="6 pt2,间距 2 pt1"/>
    <w:basedOn w:val="21"/>
    <w:uiPriority w:val="99"/>
    <w:rsid w:val="00CC6D73"/>
    <w:rPr>
      <w:rFonts w:ascii="Book Antiqua" w:eastAsia="宋体" w:hAnsi="Book Antiqua" w:cs="Book Antiqua"/>
      <w:spacing w:val="40"/>
      <w:sz w:val="12"/>
      <w:szCs w:val="12"/>
      <w:u w:val="none"/>
      <w:shd w:val="clear" w:color="auto" w:fill="FFFFFF"/>
      <w:lang w:val="en-US" w:eastAsia="en-US"/>
    </w:rPr>
  </w:style>
  <w:style w:type="character" w:customStyle="1" w:styleId="2-2pt">
    <w:name w:val="正文文本 (2) + 间距 -2 pt"/>
    <w:basedOn w:val="21"/>
    <w:uiPriority w:val="99"/>
    <w:rsid w:val="00CC6D73"/>
    <w:rPr>
      <w:rFonts w:ascii="宋体" w:eastAsia="宋体" w:cs="宋体"/>
      <w:spacing w:val="-40"/>
      <w:sz w:val="22"/>
      <w:szCs w:val="22"/>
      <w:u w:val="none"/>
      <w:shd w:val="clear" w:color="auto" w:fill="FFFFFF"/>
      <w:lang w:val="en-US" w:eastAsia="en-US"/>
    </w:rPr>
  </w:style>
  <w:style w:type="character" w:customStyle="1" w:styleId="511pt">
    <w:name w:val="正文文本 (5) + 11 pt"/>
    <w:aliases w:val="间距 -2 pt"/>
    <w:basedOn w:val="53"/>
    <w:uiPriority w:val="99"/>
    <w:rsid w:val="00CC6D73"/>
    <w:rPr>
      <w:rFonts w:ascii="宋体" w:eastAsia="宋体" w:cs="宋体"/>
      <w:spacing w:val="-40"/>
      <w:sz w:val="22"/>
      <w:szCs w:val="22"/>
      <w:shd w:val="clear" w:color="auto" w:fill="FFFFFF"/>
      <w:lang w:eastAsia="en-US"/>
    </w:rPr>
  </w:style>
  <w:style w:type="character" w:customStyle="1" w:styleId="520">
    <w:name w:val="正文文本 (5)2"/>
    <w:basedOn w:val="53"/>
    <w:uiPriority w:val="99"/>
    <w:rsid w:val="00CC6D73"/>
    <w:rPr>
      <w:rFonts w:ascii="宋体" w:eastAsia="宋体" w:cs="宋体"/>
      <w:sz w:val="23"/>
      <w:szCs w:val="23"/>
      <w:shd w:val="clear" w:color="auto" w:fill="FFFFFF"/>
      <w:lang w:eastAsia="en-US"/>
    </w:rPr>
  </w:style>
  <w:style w:type="character" w:customStyle="1" w:styleId="140">
    <w:name w:val="正文文本 (14)_"/>
    <w:basedOn w:val="a0"/>
    <w:link w:val="141"/>
    <w:uiPriority w:val="99"/>
    <w:locked/>
    <w:rsid w:val="00CC6D73"/>
    <w:rPr>
      <w:rFonts w:ascii="宋体" w:eastAsia="宋体" w:cs="宋体"/>
      <w:b/>
      <w:bCs/>
      <w:sz w:val="20"/>
      <w:szCs w:val="20"/>
      <w:shd w:val="clear" w:color="auto" w:fill="FFFFFF"/>
    </w:rPr>
  </w:style>
  <w:style w:type="character" w:customStyle="1" w:styleId="212pt2">
    <w:name w:val="正文文本 (2) + 12 pt2"/>
    <w:basedOn w:val="21"/>
    <w:uiPriority w:val="99"/>
    <w:rsid w:val="00CC6D73"/>
    <w:rPr>
      <w:rFonts w:ascii="宋体" w:eastAsia="宋体" w:cs="宋体"/>
      <w:w w:val="100"/>
      <w:sz w:val="24"/>
      <w:szCs w:val="24"/>
      <w:u w:val="none"/>
      <w:shd w:val="clear" w:color="auto" w:fill="FFFFFF"/>
      <w:lang w:val="en-US" w:eastAsia="en-US"/>
    </w:rPr>
  </w:style>
  <w:style w:type="character" w:customStyle="1" w:styleId="2Sylfaen15">
    <w:name w:val="正文文本 (2) + Sylfaen15"/>
    <w:aliases w:val="7 pt"/>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14">
    <w:name w:val="正文文本 (2) + Sylfaen14"/>
    <w:aliases w:val="10 pt4,粗体7"/>
    <w:basedOn w:val="21"/>
    <w:uiPriority w:val="99"/>
    <w:rsid w:val="00CC6D73"/>
    <w:rPr>
      <w:rFonts w:ascii="Sylfaen" w:eastAsia="宋体" w:hAnsi="Sylfaen" w:cs="Sylfaen"/>
      <w:b/>
      <w:bCs/>
      <w:sz w:val="20"/>
      <w:szCs w:val="20"/>
      <w:u w:val="none"/>
      <w:shd w:val="clear" w:color="auto" w:fill="FFFFFF"/>
      <w:lang w:val="en-US" w:eastAsia="en-US"/>
    </w:rPr>
  </w:style>
  <w:style w:type="character" w:customStyle="1" w:styleId="150">
    <w:name w:val="正文文本 (15)_"/>
    <w:basedOn w:val="a0"/>
    <w:link w:val="151"/>
    <w:uiPriority w:val="99"/>
    <w:locked/>
    <w:rsid w:val="00CC6D73"/>
    <w:rPr>
      <w:rFonts w:ascii="Sylfaen" w:hAnsi="Sylfaen" w:cs="Sylfaen"/>
      <w:sz w:val="14"/>
      <w:szCs w:val="14"/>
      <w:shd w:val="clear" w:color="auto" w:fill="FFFFFF"/>
      <w:lang w:eastAsia="en-US"/>
    </w:rPr>
  </w:style>
  <w:style w:type="character" w:customStyle="1" w:styleId="15SimSun">
    <w:name w:val="正文文本 (15) + SimSun"/>
    <w:aliases w:val="11.5 pt3"/>
    <w:basedOn w:val="150"/>
    <w:uiPriority w:val="99"/>
    <w:rsid w:val="00CC6D73"/>
    <w:rPr>
      <w:rFonts w:ascii="宋体" w:eastAsia="宋体" w:hAnsi="Sylfaen" w:cs="宋体"/>
      <w:w w:val="100"/>
      <w:sz w:val="23"/>
      <w:szCs w:val="23"/>
      <w:shd w:val="clear" w:color="auto" w:fill="FFFFFF"/>
      <w:lang w:eastAsia="en-US"/>
    </w:rPr>
  </w:style>
  <w:style w:type="character" w:customStyle="1" w:styleId="15SimSun1">
    <w:name w:val="正文文本 (15) + SimSun1"/>
    <w:aliases w:val="11 pt"/>
    <w:basedOn w:val="150"/>
    <w:uiPriority w:val="99"/>
    <w:rsid w:val="00CC6D73"/>
    <w:rPr>
      <w:rFonts w:ascii="宋体" w:eastAsia="宋体" w:hAnsi="Sylfaen" w:cs="宋体"/>
      <w:sz w:val="22"/>
      <w:szCs w:val="22"/>
      <w:shd w:val="clear" w:color="auto" w:fill="FFFFFF"/>
      <w:lang w:eastAsia="en-US"/>
    </w:rPr>
  </w:style>
  <w:style w:type="character" w:customStyle="1" w:styleId="27">
    <w:name w:val="正文文本 (2)"/>
    <w:basedOn w:val="21"/>
    <w:uiPriority w:val="99"/>
    <w:rsid w:val="00CC6D73"/>
    <w:rPr>
      <w:rFonts w:ascii="宋体" w:eastAsia="宋体" w:cs="宋体"/>
      <w:sz w:val="22"/>
      <w:szCs w:val="22"/>
      <w:u w:val="none"/>
      <w:shd w:val="clear" w:color="auto" w:fill="FFFFFF"/>
    </w:rPr>
  </w:style>
  <w:style w:type="character" w:customStyle="1" w:styleId="2115pt3">
    <w:name w:val="正文文本 (2) + 11.5 pt3"/>
    <w:basedOn w:val="21"/>
    <w:uiPriority w:val="99"/>
    <w:rsid w:val="00CC6D73"/>
    <w:rPr>
      <w:rFonts w:ascii="宋体" w:eastAsia="宋体" w:cs="宋体"/>
      <w:w w:val="100"/>
      <w:sz w:val="23"/>
      <w:szCs w:val="23"/>
      <w:u w:val="none"/>
      <w:shd w:val="clear" w:color="auto" w:fill="FFFFFF"/>
      <w:lang w:val="en-US" w:eastAsia="en-US"/>
    </w:rPr>
  </w:style>
  <w:style w:type="character" w:customStyle="1" w:styleId="160">
    <w:name w:val="正文文本 (16)_"/>
    <w:basedOn w:val="a0"/>
    <w:link w:val="161"/>
    <w:uiPriority w:val="99"/>
    <w:locked/>
    <w:rsid w:val="00CC6D73"/>
    <w:rPr>
      <w:rFonts w:ascii="Sylfaen" w:hAnsi="Sylfaen" w:cs="Sylfaen"/>
      <w:sz w:val="9"/>
      <w:szCs w:val="9"/>
      <w:shd w:val="clear" w:color="auto" w:fill="FFFFFF"/>
      <w:lang w:eastAsia="en-US"/>
    </w:rPr>
  </w:style>
  <w:style w:type="character" w:customStyle="1" w:styleId="170">
    <w:name w:val="正文文本 (17)_"/>
    <w:basedOn w:val="a0"/>
    <w:link w:val="171"/>
    <w:uiPriority w:val="99"/>
    <w:locked/>
    <w:rsid w:val="00CC6D73"/>
    <w:rPr>
      <w:rFonts w:ascii="宋体" w:eastAsia="宋体" w:cs="宋体"/>
      <w:sz w:val="9"/>
      <w:szCs w:val="9"/>
      <w:shd w:val="clear" w:color="auto" w:fill="FFFFFF"/>
    </w:rPr>
  </w:style>
  <w:style w:type="character" w:customStyle="1" w:styleId="172">
    <w:name w:val="正文文本 (17)"/>
    <w:basedOn w:val="170"/>
    <w:uiPriority w:val="99"/>
    <w:rsid w:val="00CC6D73"/>
    <w:rPr>
      <w:rFonts w:ascii="宋体" w:eastAsia="宋体" w:cs="宋体"/>
      <w:sz w:val="9"/>
      <w:szCs w:val="9"/>
      <w:shd w:val="clear" w:color="auto" w:fill="FFFFFF"/>
    </w:rPr>
  </w:style>
  <w:style w:type="character" w:customStyle="1" w:styleId="110">
    <w:name w:val="正文文本 (11)_"/>
    <w:basedOn w:val="a0"/>
    <w:link w:val="1110"/>
    <w:uiPriority w:val="99"/>
    <w:locked/>
    <w:rsid w:val="00CC6D73"/>
    <w:rPr>
      <w:rFonts w:ascii="宋体" w:eastAsia="宋体" w:cs="宋体"/>
      <w:b/>
      <w:bCs/>
      <w:sz w:val="12"/>
      <w:szCs w:val="12"/>
      <w:shd w:val="clear" w:color="auto" w:fill="FFFFFF"/>
    </w:rPr>
  </w:style>
  <w:style w:type="character" w:customStyle="1" w:styleId="SimSun">
    <w:name w:val="页眉或页脚 + SimSun"/>
    <w:aliases w:val="11 pt1,非粗体"/>
    <w:basedOn w:val="afa"/>
    <w:uiPriority w:val="99"/>
    <w:rsid w:val="00CC6D73"/>
    <w:rPr>
      <w:rFonts w:ascii="宋体" w:eastAsia="宋体" w:hAnsi="Book Antiqua" w:cs="宋体"/>
      <w:b w:val="0"/>
      <w:bCs w:val="0"/>
      <w:sz w:val="22"/>
      <w:szCs w:val="22"/>
      <w:shd w:val="clear" w:color="auto" w:fill="FFFFFF"/>
    </w:rPr>
  </w:style>
  <w:style w:type="character" w:customStyle="1" w:styleId="2Sylfaen13">
    <w:name w:val="正文文本 (2) + Sylfaen13"/>
    <w:aliases w:val="7.5 pt,粗体6"/>
    <w:basedOn w:val="21"/>
    <w:uiPriority w:val="99"/>
    <w:rsid w:val="00CC6D73"/>
    <w:rPr>
      <w:rFonts w:ascii="Sylfaen" w:eastAsia="宋体" w:hAnsi="Sylfaen" w:cs="Sylfaen"/>
      <w:b/>
      <w:bCs/>
      <w:sz w:val="15"/>
      <w:szCs w:val="15"/>
      <w:u w:val="none"/>
      <w:shd w:val="clear" w:color="auto" w:fill="FFFFFF"/>
      <w:lang w:val="en-US" w:eastAsia="en-US"/>
    </w:rPr>
  </w:style>
  <w:style w:type="character" w:customStyle="1" w:styleId="275pt">
    <w:name w:val="正文文本 (2) + 7.5 pt"/>
    <w:aliases w:val="间距 0 pt"/>
    <w:basedOn w:val="21"/>
    <w:uiPriority w:val="99"/>
    <w:rsid w:val="00CC6D73"/>
    <w:rPr>
      <w:rFonts w:ascii="宋体" w:eastAsia="宋体" w:cs="宋体"/>
      <w:spacing w:val="-10"/>
      <w:sz w:val="15"/>
      <w:szCs w:val="15"/>
      <w:u w:val="none"/>
      <w:shd w:val="clear" w:color="auto" w:fill="FFFFFF"/>
    </w:rPr>
  </w:style>
  <w:style w:type="character" w:customStyle="1" w:styleId="210pt6">
    <w:name w:val="正文文本 (2) + 10 pt6"/>
    <w:aliases w:val="间距 7 pt"/>
    <w:basedOn w:val="21"/>
    <w:uiPriority w:val="99"/>
    <w:rsid w:val="00CC6D73"/>
    <w:rPr>
      <w:rFonts w:ascii="宋体" w:eastAsia="宋体" w:cs="宋体"/>
      <w:spacing w:val="150"/>
      <w:sz w:val="20"/>
      <w:szCs w:val="20"/>
      <w:u w:val="none"/>
      <w:shd w:val="clear" w:color="auto" w:fill="FFFFFF"/>
    </w:rPr>
  </w:style>
  <w:style w:type="character" w:customStyle="1" w:styleId="20Exact">
    <w:name w:val="正文文本 (20) Exact"/>
    <w:basedOn w:val="a0"/>
    <w:uiPriority w:val="99"/>
    <w:rsid w:val="00CC6D73"/>
    <w:rPr>
      <w:rFonts w:ascii="Sylfaen" w:hAnsi="Sylfaen" w:cs="Sylfaen"/>
      <w:sz w:val="16"/>
      <w:szCs w:val="16"/>
      <w:u w:val="none"/>
    </w:rPr>
  </w:style>
  <w:style w:type="character" w:customStyle="1" w:styleId="210pt5">
    <w:name w:val="正文文本 (2) + 10 pt5"/>
    <w:aliases w:val="斜体2"/>
    <w:basedOn w:val="21"/>
    <w:uiPriority w:val="99"/>
    <w:rsid w:val="00CC6D73"/>
    <w:rPr>
      <w:rFonts w:ascii="宋体" w:eastAsia="宋体" w:cs="宋体"/>
      <w:i/>
      <w:iCs/>
      <w:w w:val="100"/>
      <w:sz w:val="20"/>
      <w:szCs w:val="20"/>
      <w:u w:val="none"/>
      <w:shd w:val="clear" w:color="auto" w:fill="FFFFFF"/>
    </w:rPr>
  </w:style>
  <w:style w:type="character" w:customStyle="1" w:styleId="SimSun2">
    <w:name w:val="页眉或页脚 + SimSun2"/>
    <w:aliases w:val="9.5 pt,非粗体11"/>
    <w:basedOn w:val="afa"/>
    <w:uiPriority w:val="99"/>
    <w:rsid w:val="00CC6D73"/>
    <w:rPr>
      <w:rFonts w:ascii="宋体" w:eastAsia="宋体" w:hAnsi="Book Antiqua" w:cs="宋体"/>
      <w:b w:val="0"/>
      <w:bCs w:val="0"/>
      <w:sz w:val="19"/>
      <w:szCs w:val="19"/>
      <w:shd w:val="clear" w:color="auto" w:fill="FFFFFF"/>
    </w:rPr>
  </w:style>
  <w:style w:type="character" w:customStyle="1" w:styleId="2Sylfaen12">
    <w:name w:val="正文文本 (2) + Sylfaen12"/>
    <w:aliases w:val="10 pt3,小型大写"/>
    <w:basedOn w:val="21"/>
    <w:uiPriority w:val="99"/>
    <w:rsid w:val="00CC6D73"/>
    <w:rPr>
      <w:rFonts w:ascii="Sylfaen" w:eastAsia="宋体" w:hAnsi="Sylfaen" w:cs="Sylfaen"/>
      <w:smallCaps/>
      <w:sz w:val="20"/>
      <w:szCs w:val="20"/>
      <w:u w:val="none"/>
      <w:shd w:val="clear" w:color="auto" w:fill="FFFFFF"/>
      <w:lang w:val="en-US" w:eastAsia="en-US"/>
    </w:rPr>
  </w:style>
  <w:style w:type="character" w:customStyle="1" w:styleId="10Exact1">
    <w:name w:val="正文文本 (10) Exact1"/>
    <w:basedOn w:val="10Exact"/>
    <w:uiPriority w:val="99"/>
    <w:rsid w:val="00CC6D73"/>
    <w:rPr>
      <w:rFonts w:ascii="Sylfaen" w:hAnsi="Sylfaen" w:cs="Sylfaen"/>
      <w:sz w:val="12"/>
      <w:szCs w:val="12"/>
      <w:shd w:val="clear" w:color="auto" w:fill="FFFFFF"/>
    </w:rPr>
  </w:style>
  <w:style w:type="character" w:customStyle="1" w:styleId="211">
    <w:name w:val="正文文本 (21)_"/>
    <w:basedOn w:val="a0"/>
    <w:link w:val="212"/>
    <w:uiPriority w:val="99"/>
    <w:locked/>
    <w:rsid w:val="00CC6D73"/>
    <w:rPr>
      <w:rFonts w:ascii="宋体" w:eastAsia="宋体" w:cs="宋体"/>
      <w:szCs w:val="21"/>
      <w:shd w:val="clear" w:color="auto" w:fill="FFFFFF"/>
    </w:rPr>
  </w:style>
  <w:style w:type="character" w:customStyle="1" w:styleId="28">
    <w:name w:val="表格标题 (2)_"/>
    <w:basedOn w:val="a0"/>
    <w:link w:val="29"/>
    <w:uiPriority w:val="99"/>
    <w:locked/>
    <w:rsid w:val="00CC6D73"/>
    <w:rPr>
      <w:rFonts w:ascii="宋体" w:eastAsia="宋体" w:cs="宋体"/>
      <w:sz w:val="20"/>
      <w:szCs w:val="20"/>
      <w:shd w:val="clear" w:color="auto" w:fill="FFFFFF"/>
    </w:rPr>
  </w:style>
  <w:style w:type="character" w:customStyle="1" w:styleId="210pt4">
    <w:name w:val="正文文本 (2) + 10 pt4"/>
    <w:basedOn w:val="21"/>
    <w:uiPriority w:val="99"/>
    <w:rsid w:val="00CC6D73"/>
    <w:rPr>
      <w:rFonts w:ascii="宋体" w:eastAsia="宋体" w:cs="宋体"/>
      <w:sz w:val="20"/>
      <w:szCs w:val="20"/>
      <w:u w:val="none"/>
      <w:shd w:val="clear" w:color="auto" w:fill="FFFFFF"/>
      <w:lang w:val="en-US" w:eastAsia="en-US"/>
    </w:rPr>
  </w:style>
  <w:style w:type="character" w:customStyle="1" w:styleId="620">
    <w:name w:val="正文文本 (6)2"/>
    <w:basedOn w:val="61"/>
    <w:uiPriority w:val="99"/>
    <w:rsid w:val="00CC6D73"/>
    <w:rPr>
      <w:rFonts w:ascii="宋体" w:eastAsia="宋体" w:cs="宋体"/>
      <w:sz w:val="20"/>
      <w:szCs w:val="20"/>
      <w:shd w:val="clear" w:color="auto" w:fill="FFFFFF"/>
      <w:lang w:val="en-US" w:eastAsia="en-US"/>
    </w:rPr>
  </w:style>
  <w:style w:type="character" w:customStyle="1" w:styleId="6Sylfaen">
    <w:name w:val="正文文本 (6) + Sylfaen"/>
    <w:basedOn w:val="61"/>
    <w:uiPriority w:val="99"/>
    <w:rsid w:val="00CC6D73"/>
    <w:rPr>
      <w:rFonts w:ascii="Sylfaen" w:eastAsia="宋体" w:hAnsi="Sylfaen" w:cs="Sylfaen"/>
      <w:sz w:val="20"/>
      <w:szCs w:val="20"/>
      <w:shd w:val="clear" w:color="auto" w:fill="FFFFFF"/>
      <w:lang w:val="en-US" w:eastAsia="en-US"/>
    </w:rPr>
  </w:style>
  <w:style w:type="character" w:customStyle="1" w:styleId="222">
    <w:name w:val="正文文本 (22)_"/>
    <w:basedOn w:val="a0"/>
    <w:link w:val="2210"/>
    <w:uiPriority w:val="99"/>
    <w:locked/>
    <w:rsid w:val="00CC6D73"/>
    <w:rPr>
      <w:rFonts w:ascii="宋体" w:eastAsia="宋体" w:cs="宋体"/>
      <w:sz w:val="13"/>
      <w:szCs w:val="13"/>
      <w:shd w:val="clear" w:color="auto" w:fill="FFFFFF"/>
    </w:rPr>
  </w:style>
  <w:style w:type="character" w:customStyle="1" w:styleId="223">
    <w:name w:val="正文文本 (22)"/>
    <w:basedOn w:val="222"/>
    <w:uiPriority w:val="99"/>
    <w:rsid w:val="00CC6D73"/>
    <w:rPr>
      <w:rFonts w:ascii="宋体" w:eastAsia="宋体" w:cs="宋体"/>
      <w:sz w:val="13"/>
      <w:szCs w:val="13"/>
      <w:shd w:val="clear" w:color="auto" w:fill="FFFFFF"/>
    </w:rPr>
  </w:style>
  <w:style w:type="character" w:customStyle="1" w:styleId="2230">
    <w:name w:val="正文文本 (22)3"/>
    <w:basedOn w:val="222"/>
    <w:uiPriority w:val="99"/>
    <w:rsid w:val="00CC6D73"/>
    <w:rPr>
      <w:rFonts w:ascii="宋体" w:eastAsia="宋体" w:cs="宋体"/>
      <w:sz w:val="13"/>
      <w:szCs w:val="13"/>
      <w:shd w:val="clear" w:color="auto" w:fill="FFFFFF"/>
    </w:rPr>
  </w:style>
  <w:style w:type="character" w:customStyle="1" w:styleId="2220">
    <w:name w:val="正文文本 (22)2"/>
    <w:basedOn w:val="222"/>
    <w:uiPriority w:val="99"/>
    <w:rsid w:val="00CC6D73"/>
    <w:rPr>
      <w:rFonts w:ascii="宋体" w:eastAsia="宋体" w:cs="宋体"/>
      <w:sz w:val="13"/>
      <w:szCs w:val="13"/>
      <w:shd w:val="clear" w:color="auto" w:fill="FFFFFF"/>
    </w:rPr>
  </w:style>
  <w:style w:type="character" w:customStyle="1" w:styleId="Sylfaen">
    <w:name w:val="页眉或页脚 + Sylfaen"/>
    <w:aliases w:val="非粗体10"/>
    <w:basedOn w:val="afa"/>
    <w:uiPriority w:val="99"/>
    <w:rsid w:val="00CC6D73"/>
    <w:rPr>
      <w:rFonts w:ascii="Sylfaen" w:hAnsi="Sylfaen" w:cs="Sylfaen"/>
      <w:b w:val="0"/>
      <w:bCs w:val="0"/>
      <w:sz w:val="16"/>
      <w:szCs w:val="16"/>
      <w:shd w:val="clear" w:color="auto" w:fill="FFFFFF"/>
      <w:lang w:val="en-US" w:eastAsia="en-US"/>
    </w:rPr>
  </w:style>
  <w:style w:type="character" w:customStyle="1" w:styleId="11Exact4">
    <w:name w:val="正文文本 (11) Exact4"/>
    <w:basedOn w:val="110"/>
    <w:uiPriority w:val="99"/>
    <w:rsid w:val="00CC6D73"/>
    <w:rPr>
      <w:rFonts w:ascii="宋体" w:eastAsia="宋体" w:cs="宋体"/>
      <w:b/>
      <w:bCs/>
      <w:sz w:val="12"/>
      <w:szCs w:val="12"/>
      <w:shd w:val="clear" w:color="auto" w:fill="FFFFFF"/>
    </w:rPr>
  </w:style>
  <w:style w:type="character" w:customStyle="1" w:styleId="11Exact3">
    <w:name w:val="正文文本 (11) Exact3"/>
    <w:basedOn w:val="110"/>
    <w:uiPriority w:val="99"/>
    <w:rsid w:val="00CC6D73"/>
    <w:rPr>
      <w:rFonts w:ascii="宋体" w:eastAsia="宋体" w:cs="宋体"/>
      <w:b/>
      <w:bCs/>
      <w:sz w:val="12"/>
      <w:szCs w:val="12"/>
      <w:shd w:val="clear" w:color="auto" w:fill="FFFFFF"/>
    </w:rPr>
  </w:style>
  <w:style w:type="character" w:customStyle="1" w:styleId="23Exact">
    <w:name w:val="正文文本 (23) Exact"/>
    <w:basedOn w:val="a0"/>
    <w:link w:val="230"/>
    <w:uiPriority w:val="99"/>
    <w:locked/>
    <w:rsid w:val="00CC6D73"/>
    <w:rPr>
      <w:rFonts w:ascii="Sylfaen" w:hAnsi="Sylfaen" w:cs="Sylfaen"/>
      <w:sz w:val="13"/>
      <w:szCs w:val="13"/>
      <w:shd w:val="clear" w:color="auto" w:fill="FFFFFF"/>
      <w:lang w:eastAsia="en-US"/>
    </w:rPr>
  </w:style>
  <w:style w:type="character" w:customStyle="1" w:styleId="23SimSun">
    <w:name w:val="正文文本 (23) + SimSun"/>
    <w:aliases w:val="6 pt1,粗体 Exact"/>
    <w:basedOn w:val="23Exact"/>
    <w:uiPriority w:val="99"/>
    <w:rsid w:val="00CC6D73"/>
    <w:rPr>
      <w:rFonts w:ascii="宋体" w:eastAsia="宋体" w:hAnsi="Sylfaen" w:cs="宋体"/>
      <w:b/>
      <w:bCs/>
      <w:sz w:val="12"/>
      <w:szCs w:val="12"/>
      <w:shd w:val="clear" w:color="auto" w:fill="FFFFFF"/>
      <w:lang w:eastAsia="en-US"/>
    </w:rPr>
  </w:style>
  <w:style w:type="character" w:customStyle="1" w:styleId="23Exact1">
    <w:name w:val="正文文本 (23) Exact1"/>
    <w:basedOn w:val="23Exact"/>
    <w:uiPriority w:val="99"/>
    <w:rsid w:val="00CC6D73"/>
    <w:rPr>
      <w:rFonts w:ascii="Sylfaen" w:hAnsi="Sylfaen" w:cs="Sylfaen"/>
      <w:sz w:val="13"/>
      <w:szCs w:val="13"/>
      <w:shd w:val="clear" w:color="auto" w:fill="FFFFFF"/>
      <w:lang w:eastAsia="en-US"/>
    </w:rPr>
  </w:style>
  <w:style w:type="character" w:customStyle="1" w:styleId="11Exact2">
    <w:name w:val="正文文本 (11) Exact2"/>
    <w:basedOn w:val="110"/>
    <w:uiPriority w:val="99"/>
    <w:rsid w:val="00CC6D73"/>
    <w:rPr>
      <w:rFonts w:ascii="宋体" w:eastAsia="宋体" w:cs="宋体"/>
      <w:b/>
      <w:bCs/>
      <w:sz w:val="12"/>
      <w:szCs w:val="12"/>
      <w:shd w:val="clear" w:color="auto" w:fill="FFFFFF"/>
    </w:rPr>
  </w:style>
  <w:style w:type="character" w:customStyle="1" w:styleId="11Exact1">
    <w:name w:val="正文文本 (11) Exact1"/>
    <w:basedOn w:val="110"/>
    <w:uiPriority w:val="99"/>
    <w:rsid w:val="00CC6D73"/>
    <w:rPr>
      <w:rFonts w:ascii="宋体" w:eastAsia="宋体" w:cs="宋体"/>
      <w:b/>
      <w:bCs/>
      <w:sz w:val="12"/>
      <w:szCs w:val="12"/>
      <w:shd w:val="clear" w:color="auto" w:fill="FFFFFF"/>
    </w:rPr>
  </w:style>
  <w:style w:type="character" w:customStyle="1" w:styleId="19Exact1">
    <w:name w:val="正文文本 (19) Exact1"/>
    <w:basedOn w:val="19Exact"/>
    <w:uiPriority w:val="99"/>
    <w:rsid w:val="00CC6D73"/>
    <w:rPr>
      <w:rFonts w:ascii="Book Antiqua" w:hAnsi="Book Antiqua" w:cs="Book Antiqua"/>
      <w:spacing w:val="10"/>
      <w:sz w:val="11"/>
      <w:szCs w:val="11"/>
      <w:shd w:val="clear" w:color="auto" w:fill="FFFFFF"/>
      <w:lang w:val="en-US" w:eastAsia="en-US"/>
    </w:rPr>
  </w:style>
  <w:style w:type="character" w:customStyle="1" w:styleId="130">
    <w:name w:val="正文文本 (13)"/>
    <w:basedOn w:val="13Exact"/>
    <w:uiPriority w:val="99"/>
    <w:rsid w:val="00CC6D73"/>
    <w:rPr>
      <w:rFonts w:ascii="Sylfaen" w:hAnsi="Sylfaen" w:cs="Sylfaen"/>
      <w:sz w:val="11"/>
      <w:szCs w:val="11"/>
      <w:shd w:val="clear" w:color="auto" w:fill="FFFFFF"/>
      <w:lang w:eastAsia="en-US"/>
    </w:rPr>
  </w:style>
  <w:style w:type="character" w:customStyle="1" w:styleId="240">
    <w:name w:val="正文文本 (24)_"/>
    <w:basedOn w:val="a0"/>
    <w:link w:val="241"/>
    <w:uiPriority w:val="99"/>
    <w:locked/>
    <w:rsid w:val="00CC6D73"/>
    <w:rPr>
      <w:rFonts w:ascii="Sylfaen" w:hAnsi="Sylfaen" w:cs="Sylfaen"/>
      <w:i/>
      <w:iCs/>
      <w:sz w:val="20"/>
      <w:szCs w:val="20"/>
      <w:shd w:val="clear" w:color="auto" w:fill="FFFFFF"/>
      <w:lang w:eastAsia="en-US"/>
    </w:rPr>
  </w:style>
  <w:style w:type="character" w:customStyle="1" w:styleId="242">
    <w:name w:val="正文文本 (24)"/>
    <w:basedOn w:val="240"/>
    <w:uiPriority w:val="99"/>
    <w:rsid w:val="00CC6D73"/>
    <w:rPr>
      <w:rFonts w:ascii="Sylfaen" w:hAnsi="Sylfaen" w:cs="Sylfaen"/>
      <w:i/>
      <w:iCs/>
      <w:sz w:val="20"/>
      <w:szCs w:val="20"/>
      <w:shd w:val="clear" w:color="auto" w:fill="FFFFFF"/>
      <w:lang w:eastAsia="en-US"/>
    </w:rPr>
  </w:style>
  <w:style w:type="character" w:customStyle="1" w:styleId="2Sylfaen11">
    <w:name w:val="正文文本 (2) + Sylfaen11"/>
    <w:aliases w:val="11.5 pt2,粗体5"/>
    <w:basedOn w:val="21"/>
    <w:uiPriority w:val="99"/>
    <w:rsid w:val="00CC6D73"/>
    <w:rPr>
      <w:rFonts w:ascii="Sylfaen" w:eastAsia="宋体" w:hAnsi="Sylfaen" w:cs="Sylfaen"/>
      <w:b/>
      <w:bCs/>
      <w:spacing w:val="0"/>
      <w:sz w:val="23"/>
      <w:szCs w:val="23"/>
      <w:u w:val="none"/>
      <w:shd w:val="clear" w:color="auto" w:fill="FFFFFF"/>
      <w:lang w:val="en-US" w:eastAsia="en-US"/>
    </w:rPr>
  </w:style>
  <w:style w:type="character" w:customStyle="1" w:styleId="212pt1">
    <w:name w:val="正文文本 (2) + 12 pt1"/>
    <w:aliases w:val="粗体4"/>
    <w:basedOn w:val="21"/>
    <w:uiPriority w:val="99"/>
    <w:rsid w:val="00CC6D73"/>
    <w:rPr>
      <w:rFonts w:ascii="宋体" w:eastAsia="宋体" w:cs="宋体"/>
      <w:b/>
      <w:bCs/>
      <w:sz w:val="24"/>
      <w:szCs w:val="24"/>
      <w:u w:val="none"/>
      <w:shd w:val="clear" w:color="auto" w:fill="FFFFFF"/>
      <w:lang w:val="en-US" w:eastAsia="en-US"/>
    </w:rPr>
  </w:style>
  <w:style w:type="character" w:customStyle="1" w:styleId="2Sylfaen10">
    <w:name w:val="正文文本 (2) + Sylfaen10"/>
    <w:aliases w:val="7 pt8"/>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9">
    <w:name w:val="正文文本 (2) + Sylfaen9"/>
    <w:aliases w:val="7 pt7"/>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8">
    <w:name w:val="正文文本 (2) + Sylfaen8"/>
    <w:aliases w:val="7 pt6"/>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7">
    <w:name w:val="正文文本 (2) + Sylfaen7"/>
    <w:aliases w:val="7 pt5"/>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Sylfaen6">
    <w:name w:val="正文文本 (2) + Sylfaen6"/>
    <w:aliases w:val="7 pt4"/>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295pt">
    <w:name w:val="正文文本 (2) + 9.5 pt"/>
    <w:aliases w:val="缩放 200%"/>
    <w:basedOn w:val="21"/>
    <w:uiPriority w:val="99"/>
    <w:rsid w:val="00CC6D73"/>
    <w:rPr>
      <w:rFonts w:ascii="宋体" w:eastAsia="宋体" w:cs="宋体"/>
      <w:w w:val="200"/>
      <w:sz w:val="19"/>
      <w:szCs w:val="19"/>
      <w:u w:val="none"/>
      <w:shd w:val="clear" w:color="auto" w:fill="FFFFFF"/>
    </w:rPr>
  </w:style>
  <w:style w:type="character" w:customStyle="1" w:styleId="2Sylfaen5">
    <w:name w:val="正文文本 (2) + Sylfaen5"/>
    <w:aliases w:val="11.5 pt1,粗体3"/>
    <w:basedOn w:val="21"/>
    <w:uiPriority w:val="99"/>
    <w:rsid w:val="00CC6D73"/>
    <w:rPr>
      <w:rFonts w:ascii="Sylfaen" w:eastAsia="宋体" w:hAnsi="Sylfaen" w:cs="Sylfaen"/>
      <w:b/>
      <w:bCs/>
      <w:spacing w:val="0"/>
      <w:sz w:val="23"/>
      <w:szCs w:val="23"/>
      <w:u w:val="none"/>
      <w:shd w:val="clear" w:color="auto" w:fill="FFFFFF"/>
      <w:lang w:val="en-US" w:eastAsia="en-US"/>
    </w:rPr>
  </w:style>
  <w:style w:type="character" w:customStyle="1" w:styleId="2Sylfaen4">
    <w:name w:val="正文文本 (2) + Sylfaen4"/>
    <w:aliases w:val="7 pt3"/>
    <w:basedOn w:val="21"/>
    <w:uiPriority w:val="99"/>
    <w:rsid w:val="00CC6D73"/>
    <w:rPr>
      <w:rFonts w:ascii="Sylfaen" w:eastAsia="宋体" w:hAnsi="Sylfaen" w:cs="Sylfaen"/>
      <w:sz w:val="14"/>
      <w:szCs w:val="14"/>
      <w:u w:val="none"/>
      <w:shd w:val="clear" w:color="auto" w:fill="FFFFFF"/>
      <w:lang w:val="en-US" w:eastAsia="en-US"/>
    </w:rPr>
  </w:style>
  <w:style w:type="character" w:customStyle="1" w:styleId="Sylfaen4">
    <w:name w:val="页眉或页脚 + Sylfaen4"/>
    <w:aliases w:val="非粗体9"/>
    <w:basedOn w:val="afa"/>
    <w:uiPriority w:val="99"/>
    <w:rsid w:val="00CC6D73"/>
    <w:rPr>
      <w:rFonts w:ascii="Sylfaen" w:hAnsi="Sylfaen" w:cs="Sylfaen"/>
      <w:b w:val="0"/>
      <w:bCs w:val="0"/>
      <w:sz w:val="16"/>
      <w:szCs w:val="16"/>
      <w:shd w:val="clear" w:color="auto" w:fill="FFFFFF"/>
      <w:lang w:val="en-US" w:eastAsia="en-US"/>
    </w:rPr>
  </w:style>
  <w:style w:type="character" w:customStyle="1" w:styleId="Sylfaen3">
    <w:name w:val="页眉或页脚 + Sylfaen3"/>
    <w:aliases w:val="非粗体8"/>
    <w:basedOn w:val="afa"/>
    <w:uiPriority w:val="99"/>
    <w:rsid w:val="00CC6D73"/>
    <w:rPr>
      <w:rFonts w:ascii="Sylfaen" w:hAnsi="Sylfaen" w:cs="Sylfaen"/>
      <w:b w:val="0"/>
      <w:bCs w:val="0"/>
      <w:sz w:val="16"/>
      <w:szCs w:val="16"/>
      <w:shd w:val="clear" w:color="auto" w:fill="FFFFFF"/>
      <w:lang w:val="en-US" w:eastAsia="en-US"/>
    </w:rPr>
  </w:style>
  <w:style w:type="character" w:customStyle="1" w:styleId="Sylfaen2">
    <w:name w:val="页眉或页脚 + Sylfaen2"/>
    <w:aliases w:val="非粗体7"/>
    <w:basedOn w:val="afa"/>
    <w:uiPriority w:val="99"/>
    <w:rsid w:val="00CC6D73"/>
    <w:rPr>
      <w:rFonts w:ascii="Sylfaen" w:hAnsi="Sylfaen" w:cs="Sylfaen"/>
      <w:b w:val="0"/>
      <w:bCs w:val="0"/>
      <w:sz w:val="16"/>
      <w:szCs w:val="16"/>
      <w:shd w:val="clear" w:color="auto" w:fill="FFFFFF"/>
      <w:lang w:val="en-US" w:eastAsia="en-US"/>
    </w:rPr>
  </w:style>
  <w:style w:type="character" w:customStyle="1" w:styleId="Sylfaen1">
    <w:name w:val="页眉或页脚 + Sylfaen1"/>
    <w:aliases w:val="非粗体6"/>
    <w:basedOn w:val="afa"/>
    <w:uiPriority w:val="99"/>
    <w:rsid w:val="00CC6D73"/>
    <w:rPr>
      <w:rFonts w:ascii="Sylfaen" w:hAnsi="Sylfaen" w:cs="Sylfaen"/>
      <w:b w:val="0"/>
      <w:bCs w:val="0"/>
      <w:sz w:val="16"/>
      <w:szCs w:val="16"/>
      <w:shd w:val="clear" w:color="auto" w:fill="FFFFFF"/>
      <w:lang w:val="en-US" w:eastAsia="en-US"/>
    </w:rPr>
  </w:style>
  <w:style w:type="character" w:customStyle="1" w:styleId="250">
    <w:name w:val="正文文本 (25)_"/>
    <w:basedOn w:val="a0"/>
    <w:link w:val="251"/>
    <w:uiPriority w:val="99"/>
    <w:locked/>
    <w:rsid w:val="00CC6D73"/>
    <w:rPr>
      <w:rFonts w:ascii="宋体" w:eastAsia="宋体" w:cs="宋体"/>
      <w:b/>
      <w:bCs/>
      <w:shd w:val="clear" w:color="auto" w:fill="FFFFFF"/>
    </w:rPr>
  </w:style>
  <w:style w:type="character" w:customStyle="1" w:styleId="2BookAntiqua2">
    <w:name w:val="正文文本 (2) + Book Antiqua2"/>
    <w:aliases w:val="4 pt"/>
    <w:basedOn w:val="21"/>
    <w:uiPriority w:val="99"/>
    <w:rsid w:val="00CC6D73"/>
    <w:rPr>
      <w:rFonts w:ascii="Book Antiqua" w:eastAsia="宋体" w:hAnsi="Book Antiqua" w:cs="Book Antiqua"/>
      <w:sz w:val="8"/>
      <w:szCs w:val="8"/>
      <w:u w:val="none"/>
      <w:shd w:val="clear" w:color="auto" w:fill="FFFFFF"/>
      <w:lang w:val="en-US" w:eastAsia="en-US"/>
    </w:rPr>
  </w:style>
  <w:style w:type="character" w:customStyle="1" w:styleId="2BookAntiqua1">
    <w:name w:val="正文文本 (2) + Book Antiqua1"/>
    <w:aliases w:val="8.5 pt,粗体2"/>
    <w:basedOn w:val="21"/>
    <w:uiPriority w:val="99"/>
    <w:rsid w:val="00CC6D73"/>
    <w:rPr>
      <w:rFonts w:ascii="Book Antiqua" w:eastAsia="宋体" w:hAnsi="Book Antiqua" w:cs="Book Antiqua"/>
      <w:b/>
      <w:bCs/>
      <w:sz w:val="17"/>
      <w:szCs w:val="17"/>
      <w:u w:val="none"/>
      <w:shd w:val="clear" w:color="auto" w:fill="FFFFFF"/>
      <w:lang w:val="en-US" w:eastAsia="en-US"/>
    </w:rPr>
  </w:style>
  <w:style w:type="character" w:customStyle="1" w:styleId="2Sylfaen3">
    <w:name w:val="正文文本 (2) + Sylfaen3"/>
    <w:aliases w:val="10 pt2,斜体1"/>
    <w:basedOn w:val="21"/>
    <w:uiPriority w:val="99"/>
    <w:rsid w:val="00CC6D73"/>
    <w:rPr>
      <w:rFonts w:ascii="Sylfaen" w:eastAsia="宋体" w:hAnsi="Sylfaen" w:cs="Sylfaen"/>
      <w:i/>
      <w:iCs/>
      <w:sz w:val="20"/>
      <w:szCs w:val="20"/>
      <w:u w:val="none"/>
      <w:shd w:val="clear" w:color="auto" w:fill="FFFFFF"/>
    </w:rPr>
  </w:style>
  <w:style w:type="character" w:customStyle="1" w:styleId="34">
    <w:name w:val="表格标题 (3)_"/>
    <w:basedOn w:val="a0"/>
    <w:link w:val="35"/>
    <w:uiPriority w:val="99"/>
    <w:locked/>
    <w:rsid w:val="00CC6D73"/>
    <w:rPr>
      <w:rFonts w:ascii="宋体" w:eastAsia="宋体" w:cs="宋体"/>
      <w:sz w:val="22"/>
      <w:shd w:val="clear" w:color="auto" w:fill="FFFFFF"/>
    </w:rPr>
  </w:style>
  <w:style w:type="character" w:customStyle="1" w:styleId="2Sylfaen2">
    <w:name w:val="正文文本 (2) + Sylfaen2"/>
    <w:aliases w:val="4.5 pt"/>
    <w:basedOn w:val="21"/>
    <w:uiPriority w:val="99"/>
    <w:rsid w:val="00CC6D73"/>
    <w:rPr>
      <w:rFonts w:ascii="Sylfaen" w:eastAsia="宋体" w:hAnsi="Sylfaen" w:cs="Sylfaen"/>
      <w:sz w:val="9"/>
      <w:szCs w:val="9"/>
      <w:u w:val="none"/>
      <w:shd w:val="clear" w:color="auto" w:fill="FFFFFF"/>
      <w:lang w:val="en-US" w:eastAsia="en-US"/>
    </w:rPr>
  </w:style>
  <w:style w:type="character" w:customStyle="1" w:styleId="SimSun1">
    <w:name w:val="页眉或页脚 + SimSun1"/>
    <w:aliases w:val="10.5 pt,非粗体5"/>
    <w:basedOn w:val="afa"/>
    <w:uiPriority w:val="99"/>
    <w:rsid w:val="00CC6D73"/>
    <w:rPr>
      <w:rFonts w:ascii="宋体" w:eastAsia="宋体" w:hAnsi="Book Antiqua" w:cs="宋体"/>
      <w:b w:val="0"/>
      <w:bCs w:val="0"/>
      <w:sz w:val="21"/>
      <w:szCs w:val="21"/>
      <w:shd w:val="clear" w:color="auto" w:fill="FFFFFF"/>
    </w:rPr>
  </w:style>
  <w:style w:type="character" w:customStyle="1" w:styleId="2115pt2">
    <w:name w:val="正文文本 (2) + 11.5 pt2"/>
    <w:aliases w:val="间距 0 pt2"/>
    <w:basedOn w:val="21"/>
    <w:uiPriority w:val="99"/>
    <w:rsid w:val="00CC6D73"/>
    <w:rPr>
      <w:rFonts w:ascii="宋体" w:eastAsia="宋体" w:cs="宋体"/>
      <w:spacing w:val="-10"/>
      <w:w w:val="100"/>
      <w:sz w:val="23"/>
      <w:szCs w:val="23"/>
      <w:u w:val="none"/>
      <w:shd w:val="clear" w:color="auto" w:fill="FFFFFF"/>
      <w:lang w:val="en-US" w:eastAsia="en-US"/>
    </w:rPr>
  </w:style>
  <w:style w:type="character" w:customStyle="1" w:styleId="2Sylfaen1">
    <w:name w:val="正文文本 (2) + Sylfaen1"/>
    <w:aliases w:val="10 pt1"/>
    <w:basedOn w:val="21"/>
    <w:uiPriority w:val="99"/>
    <w:rsid w:val="00CC6D73"/>
    <w:rPr>
      <w:rFonts w:ascii="Sylfaen" w:eastAsia="宋体" w:hAnsi="Sylfaen" w:cs="Sylfaen"/>
      <w:sz w:val="20"/>
      <w:szCs w:val="20"/>
      <w:u w:val="none"/>
      <w:shd w:val="clear" w:color="auto" w:fill="FFFFFF"/>
      <w:lang w:val="en-US" w:eastAsia="en-US"/>
    </w:rPr>
  </w:style>
  <w:style w:type="character" w:customStyle="1" w:styleId="210pt3">
    <w:name w:val="正文文本 (2) + 10 pt3"/>
    <w:basedOn w:val="21"/>
    <w:uiPriority w:val="99"/>
    <w:rsid w:val="00CC6D73"/>
    <w:rPr>
      <w:rFonts w:ascii="宋体" w:eastAsia="宋体" w:cs="宋体"/>
      <w:sz w:val="20"/>
      <w:szCs w:val="20"/>
      <w:u w:val="none"/>
      <w:shd w:val="clear" w:color="auto" w:fill="FFFFFF"/>
    </w:rPr>
  </w:style>
  <w:style w:type="character" w:customStyle="1" w:styleId="2115pt1">
    <w:name w:val="正文文本 (2) + 11.5 pt1"/>
    <w:aliases w:val="间距 0 pt1"/>
    <w:basedOn w:val="21"/>
    <w:uiPriority w:val="99"/>
    <w:rsid w:val="00CC6D73"/>
    <w:rPr>
      <w:rFonts w:ascii="宋体" w:eastAsia="宋体" w:cs="宋体"/>
      <w:spacing w:val="-10"/>
      <w:w w:val="100"/>
      <w:sz w:val="23"/>
      <w:szCs w:val="23"/>
      <w:u w:val="none"/>
      <w:shd w:val="clear" w:color="auto" w:fill="FFFFFF"/>
      <w:lang w:val="en-US" w:eastAsia="en-US"/>
    </w:rPr>
  </w:style>
  <w:style w:type="character" w:customStyle="1" w:styleId="200">
    <w:name w:val="正文文本 (20)_"/>
    <w:basedOn w:val="a0"/>
    <w:link w:val="201"/>
    <w:uiPriority w:val="99"/>
    <w:locked/>
    <w:rsid w:val="00CC6D73"/>
    <w:rPr>
      <w:rFonts w:ascii="Sylfaen" w:hAnsi="Sylfaen" w:cs="Sylfaen"/>
      <w:sz w:val="16"/>
      <w:szCs w:val="16"/>
      <w:shd w:val="clear" w:color="auto" w:fill="FFFFFF"/>
    </w:rPr>
  </w:style>
  <w:style w:type="character" w:customStyle="1" w:styleId="2a">
    <w:name w:val="图片标题 (2)_"/>
    <w:basedOn w:val="a0"/>
    <w:link w:val="2b"/>
    <w:uiPriority w:val="99"/>
    <w:locked/>
    <w:rsid w:val="00CC6D73"/>
    <w:rPr>
      <w:rFonts w:ascii="宋体" w:eastAsia="宋体" w:cs="宋体"/>
      <w:sz w:val="20"/>
      <w:szCs w:val="20"/>
      <w:shd w:val="clear" w:color="auto" w:fill="FFFFFF"/>
    </w:rPr>
  </w:style>
  <w:style w:type="character" w:customStyle="1" w:styleId="2Sylfaen0">
    <w:name w:val="图片标题 (2) + Sylfaen"/>
    <w:basedOn w:val="2a"/>
    <w:uiPriority w:val="99"/>
    <w:rsid w:val="00CC6D73"/>
    <w:rPr>
      <w:rFonts w:ascii="Sylfaen" w:eastAsia="宋体" w:hAnsi="Sylfaen" w:cs="Sylfaen"/>
      <w:sz w:val="20"/>
      <w:szCs w:val="20"/>
      <w:shd w:val="clear" w:color="auto" w:fill="FFFFFF"/>
      <w:lang w:val="en-US" w:eastAsia="en-US"/>
    </w:rPr>
  </w:style>
  <w:style w:type="character" w:customStyle="1" w:styleId="afe">
    <w:name w:val="图片标题_"/>
    <w:basedOn w:val="a0"/>
    <w:link w:val="aff"/>
    <w:uiPriority w:val="99"/>
    <w:locked/>
    <w:rsid w:val="00CC6D73"/>
    <w:rPr>
      <w:rFonts w:ascii="宋体" w:eastAsia="宋体" w:cs="宋体"/>
      <w:b/>
      <w:bCs/>
      <w:sz w:val="20"/>
      <w:szCs w:val="20"/>
      <w:shd w:val="clear" w:color="auto" w:fill="FFFFFF"/>
    </w:rPr>
  </w:style>
  <w:style w:type="character" w:customStyle="1" w:styleId="105pt">
    <w:name w:val="图片标题 + 10.5 pt"/>
    <w:aliases w:val="非粗体4"/>
    <w:basedOn w:val="afe"/>
    <w:uiPriority w:val="99"/>
    <w:rsid w:val="00CC6D73"/>
    <w:rPr>
      <w:rFonts w:ascii="宋体" w:eastAsia="宋体" w:cs="宋体"/>
      <w:b w:val="0"/>
      <w:bCs w:val="0"/>
      <w:sz w:val="21"/>
      <w:szCs w:val="21"/>
      <w:shd w:val="clear" w:color="auto" w:fill="FFFFFF"/>
      <w:lang w:val="en-US" w:eastAsia="en-US"/>
    </w:rPr>
  </w:style>
  <w:style w:type="character" w:customStyle="1" w:styleId="260">
    <w:name w:val="正文文本 (26)_"/>
    <w:basedOn w:val="a0"/>
    <w:link w:val="261"/>
    <w:uiPriority w:val="99"/>
    <w:locked/>
    <w:rsid w:val="00CC6D73"/>
    <w:rPr>
      <w:rFonts w:ascii="Lucida Sans Unicode" w:hAnsi="Lucida Sans Unicode" w:cs="Lucida Sans Unicode"/>
      <w:sz w:val="20"/>
      <w:szCs w:val="20"/>
      <w:shd w:val="clear" w:color="auto" w:fill="FFFFFF"/>
    </w:rPr>
  </w:style>
  <w:style w:type="character" w:customStyle="1" w:styleId="262">
    <w:name w:val="正文文本 (26)"/>
    <w:basedOn w:val="260"/>
    <w:uiPriority w:val="99"/>
    <w:rsid w:val="00CC6D73"/>
    <w:rPr>
      <w:rFonts w:ascii="Lucida Sans Unicode" w:hAnsi="Lucida Sans Unicode" w:cs="Lucida Sans Unicode"/>
      <w:sz w:val="20"/>
      <w:szCs w:val="20"/>
      <w:shd w:val="clear" w:color="auto" w:fill="FFFFFF"/>
    </w:rPr>
  </w:style>
  <w:style w:type="character" w:customStyle="1" w:styleId="105pt0">
    <w:name w:val="表格标题 + 10.5 pt"/>
    <w:aliases w:val="非粗体3"/>
    <w:basedOn w:val="afc"/>
    <w:uiPriority w:val="99"/>
    <w:rsid w:val="00CC6D73"/>
    <w:rPr>
      <w:rFonts w:ascii="宋体" w:eastAsia="宋体" w:cs="宋体"/>
      <w:b w:val="0"/>
      <w:bCs w:val="0"/>
      <w:sz w:val="21"/>
      <w:szCs w:val="21"/>
      <w:shd w:val="clear" w:color="auto" w:fill="FFFFFF"/>
      <w:lang w:val="en-US" w:eastAsia="en-US"/>
    </w:rPr>
  </w:style>
  <w:style w:type="character" w:customStyle="1" w:styleId="36">
    <w:name w:val="图片标题 (3)_"/>
    <w:basedOn w:val="a0"/>
    <w:link w:val="37"/>
    <w:uiPriority w:val="99"/>
    <w:locked/>
    <w:rsid w:val="00CC6D73"/>
    <w:rPr>
      <w:rFonts w:ascii="宋体" w:eastAsia="宋体" w:cs="宋体"/>
      <w:szCs w:val="21"/>
      <w:shd w:val="clear" w:color="auto" w:fill="FFFFFF"/>
      <w:lang w:eastAsia="en-US"/>
    </w:rPr>
  </w:style>
  <w:style w:type="character" w:customStyle="1" w:styleId="317pt">
    <w:name w:val="图片标题 (3) + 17 pt"/>
    <w:basedOn w:val="36"/>
    <w:uiPriority w:val="99"/>
    <w:rsid w:val="00CC6D73"/>
    <w:rPr>
      <w:rFonts w:ascii="宋体" w:eastAsia="宋体" w:cs="宋体"/>
      <w:sz w:val="34"/>
      <w:szCs w:val="34"/>
      <w:shd w:val="clear" w:color="auto" w:fill="FFFFFF"/>
      <w:lang w:eastAsia="en-US"/>
    </w:rPr>
  </w:style>
  <w:style w:type="character" w:customStyle="1" w:styleId="45">
    <w:name w:val="图片标题 (4)_"/>
    <w:basedOn w:val="a0"/>
    <w:link w:val="46"/>
    <w:uiPriority w:val="99"/>
    <w:locked/>
    <w:rsid w:val="00CC6D73"/>
    <w:rPr>
      <w:rFonts w:ascii="宋体" w:eastAsia="宋体" w:cs="宋体"/>
      <w:spacing w:val="-10"/>
      <w:w w:val="120"/>
      <w:sz w:val="16"/>
      <w:szCs w:val="16"/>
      <w:shd w:val="clear" w:color="auto" w:fill="FFFFFF"/>
    </w:rPr>
  </w:style>
  <w:style w:type="character" w:customStyle="1" w:styleId="55">
    <w:name w:val="图片标题 (5)_"/>
    <w:basedOn w:val="a0"/>
    <w:link w:val="56"/>
    <w:uiPriority w:val="99"/>
    <w:locked/>
    <w:rsid w:val="00CC6D73"/>
    <w:rPr>
      <w:rFonts w:ascii="宋体" w:eastAsia="宋体" w:cs="宋体"/>
      <w:spacing w:val="-40"/>
      <w:sz w:val="20"/>
      <w:szCs w:val="20"/>
      <w:shd w:val="clear" w:color="auto" w:fill="FFFFFF"/>
      <w:lang w:eastAsia="en-US"/>
    </w:rPr>
  </w:style>
  <w:style w:type="character" w:customStyle="1" w:styleId="50pt">
    <w:name w:val="图片标题 (5) + 间距 0 pt"/>
    <w:basedOn w:val="55"/>
    <w:uiPriority w:val="99"/>
    <w:rsid w:val="00CC6D73"/>
    <w:rPr>
      <w:rFonts w:ascii="宋体" w:eastAsia="宋体" w:cs="宋体"/>
      <w:spacing w:val="0"/>
      <w:sz w:val="20"/>
      <w:szCs w:val="20"/>
      <w:shd w:val="clear" w:color="auto" w:fill="FFFFFF"/>
      <w:lang w:eastAsia="en-US"/>
    </w:rPr>
  </w:style>
  <w:style w:type="character" w:customStyle="1" w:styleId="50pt1">
    <w:name w:val="图片标题 (5) + 间距 0 pt1"/>
    <w:basedOn w:val="55"/>
    <w:uiPriority w:val="99"/>
    <w:rsid w:val="00CC6D73"/>
    <w:rPr>
      <w:rFonts w:ascii="宋体" w:eastAsia="宋体" w:cs="宋体"/>
      <w:spacing w:val="0"/>
      <w:sz w:val="20"/>
      <w:szCs w:val="20"/>
      <w:shd w:val="clear" w:color="auto" w:fill="FFFFFF"/>
      <w:lang w:eastAsia="en-US"/>
    </w:rPr>
  </w:style>
  <w:style w:type="character" w:customStyle="1" w:styleId="27Exact">
    <w:name w:val="正文文本 (27) Exact"/>
    <w:basedOn w:val="a0"/>
    <w:link w:val="270"/>
    <w:uiPriority w:val="99"/>
    <w:locked/>
    <w:rsid w:val="00CC6D73"/>
    <w:rPr>
      <w:rFonts w:ascii="Sylfaen" w:hAnsi="Sylfaen" w:cs="Sylfaen"/>
      <w:w w:val="75"/>
      <w:sz w:val="11"/>
      <w:szCs w:val="11"/>
      <w:shd w:val="clear" w:color="auto" w:fill="FFFFFF"/>
      <w:lang w:eastAsia="en-US"/>
    </w:rPr>
  </w:style>
  <w:style w:type="character" w:customStyle="1" w:styleId="27ArialNarrow">
    <w:name w:val="正文文本 (27) + Arial Narrow"/>
    <w:aliases w:val="5 pt,缩放 100% Exact"/>
    <w:basedOn w:val="27Exact"/>
    <w:uiPriority w:val="99"/>
    <w:rsid w:val="00CC6D73"/>
    <w:rPr>
      <w:rFonts w:ascii="Arial Narrow" w:hAnsi="Arial Narrow" w:cs="Arial Narrow"/>
      <w:w w:val="100"/>
      <w:sz w:val="10"/>
      <w:szCs w:val="10"/>
      <w:shd w:val="clear" w:color="auto" w:fill="FFFFFF"/>
      <w:lang w:eastAsia="en-US"/>
    </w:rPr>
  </w:style>
  <w:style w:type="character" w:customStyle="1" w:styleId="28Exact">
    <w:name w:val="正文文本 (28) Exact"/>
    <w:basedOn w:val="a0"/>
    <w:link w:val="280"/>
    <w:uiPriority w:val="99"/>
    <w:locked/>
    <w:rsid w:val="00CC6D73"/>
    <w:rPr>
      <w:rFonts w:ascii="Sylfaen" w:hAnsi="Sylfaen" w:cs="Sylfaen"/>
      <w:sz w:val="11"/>
      <w:szCs w:val="11"/>
      <w:shd w:val="clear" w:color="auto" w:fill="FFFFFF"/>
    </w:rPr>
  </w:style>
  <w:style w:type="character" w:customStyle="1" w:styleId="28Exact1">
    <w:name w:val="正文文本 (28) Exact1"/>
    <w:basedOn w:val="28Exact"/>
    <w:uiPriority w:val="99"/>
    <w:rsid w:val="00CC6D73"/>
    <w:rPr>
      <w:rFonts w:ascii="Sylfaen" w:hAnsi="Sylfaen" w:cs="Sylfaen"/>
      <w:sz w:val="11"/>
      <w:szCs w:val="11"/>
      <w:shd w:val="clear" w:color="auto" w:fill="FFFFFF"/>
    </w:rPr>
  </w:style>
  <w:style w:type="character" w:customStyle="1" w:styleId="6Exact">
    <w:name w:val="图片标题 (6) Exact"/>
    <w:basedOn w:val="a0"/>
    <w:link w:val="63"/>
    <w:uiPriority w:val="99"/>
    <w:locked/>
    <w:rsid w:val="00CC6D73"/>
    <w:rPr>
      <w:rFonts w:ascii="宋体" w:eastAsia="宋体" w:cs="宋体"/>
      <w:spacing w:val="-10"/>
      <w:sz w:val="23"/>
      <w:szCs w:val="23"/>
      <w:shd w:val="clear" w:color="auto" w:fill="FFFFFF"/>
      <w:lang w:eastAsia="en-US"/>
    </w:rPr>
  </w:style>
  <w:style w:type="character" w:customStyle="1" w:styleId="6Exact1">
    <w:name w:val="图片标题 (6) Exact1"/>
    <w:basedOn w:val="6Exact"/>
    <w:uiPriority w:val="99"/>
    <w:rsid w:val="00CC6D73"/>
    <w:rPr>
      <w:rFonts w:ascii="宋体" w:eastAsia="宋体" w:cs="宋体"/>
      <w:spacing w:val="-10"/>
      <w:sz w:val="23"/>
      <w:szCs w:val="23"/>
      <w:shd w:val="clear" w:color="auto" w:fill="FFFFFF"/>
      <w:lang w:eastAsia="en-US"/>
    </w:rPr>
  </w:style>
  <w:style w:type="character" w:customStyle="1" w:styleId="7Exact">
    <w:name w:val="图片标题 (7) Exact"/>
    <w:basedOn w:val="a0"/>
    <w:link w:val="73"/>
    <w:uiPriority w:val="99"/>
    <w:locked/>
    <w:rsid w:val="00CC6D73"/>
    <w:rPr>
      <w:rFonts w:ascii="宋体" w:eastAsia="宋体" w:cs="宋体"/>
      <w:spacing w:val="-30"/>
      <w:sz w:val="18"/>
      <w:szCs w:val="18"/>
      <w:shd w:val="clear" w:color="auto" w:fill="FFFFFF"/>
      <w:lang w:eastAsia="en-US"/>
    </w:rPr>
  </w:style>
  <w:style w:type="character" w:customStyle="1" w:styleId="7Exact1">
    <w:name w:val="图片标题 (7) Exact1"/>
    <w:basedOn w:val="7Exact"/>
    <w:uiPriority w:val="99"/>
    <w:rsid w:val="00CC6D73"/>
    <w:rPr>
      <w:rFonts w:ascii="宋体" w:eastAsia="宋体" w:cs="宋体"/>
      <w:spacing w:val="-30"/>
      <w:sz w:val="18"/>
      <w:szCs w:val="18"/>
      <w:shd w:val="clear" w:color="auto" w:fill="FFFFFF"/>
      <w:lang w:eastAsia="en-US"/>
    </w:rPr>
  </w:style>
  <w:style w:type="character" w:customStyle="1" w:styleId="8Exact0">
    <w:name w:val="图片标题 (8) Exact"/>
    <w:basedOn w:val="a0"/>
    <w:link w:val="81"/>
    <w:uiPriority w:val="99"/>
    <w:locked/>
    <w:rsid w:val="00CC6D73"/>
    <w:rPr>
      <w:rFonts w:ascii="Malgun Gothic" w:eastAsia="Malgun Gothic" w:cs="Malgun Gothic"/>
      <w:b/>
      <w:bCs/>
      <w:spacing w:val="-10"/>
      <w:w w:val="350"/>
      <w:sz w:val="8"/>
      <w:szCs w:val="8"/>
      <w:shd w:val="clear" w:color="auto" w:fill="FFFFFF"/>
      <w:lang w:eastAsia="en-US"/>
    </w:rPr>
  </w:style>
  <w:style w:type="character" w:customStyle="1" w:styleId="8Exact3">
    <w:name w:val="图片标题 (8) Exact3"/>
    <w:basedOn w:val="8Exact0"/>
    <w:uiPriority w:val="99"/>
    <w:rsid w:val="00CC6D73"/>
    <w:rPr>
      <w:rFonts w:ascii="Malgun Gothic" w:eastAsia="Malgun Gothic" w:cs="Malgun Gothic"/>
      <w:b/>
      <w:bCs/>
      <w:spacing w:val="-10"/>
      <w:w w:val="350"/>
      <w:sz w:val="8"/>
      <w:szCs w:val="8"/>
      <w:shd w:val="clear" w:color="auto" w:fill="FFFFFF"/>
      <w:lang w:eastAsia="en-US"/>
    </w:rPr>
  </w:style>
  <w:style w:type="character" w:customStyle="1" w:styleId="8Exact2">
    <w:name w:val="图片标题 (8) Exact2"/>
    <w:basedOn w:val="8Exact0"/>
    <w:uiPriority w:val="99"/>
    <w:rsid w:val="00CC6D73"/>
    <w:rPr>
      <w:rFonts w:ascii="Malgun Gothic" w:eastAsia="Malgun Gothic" w:cs="Malgun Gothic"/>
      <w:b/>
      <w:bCs/>
      <w:spacing w:val="-10"/>
      <w:w w:val="350"/>
      <w:sz w:val="8"/>
      <w:szCs w:val="8"/>
      <w:shd w:val="clear" w:color="auto" w:fill="FFFFFF"/>
      <w:lang w:eastAsia="en-US"/>
    </w:rPr>
  </w:style>
  <w:style w:type="character" w:customStyle="1" w:styleId="8SimSun">
    <w:name w:val="图片标题 (8) + SimSun"/>
    <w:aliases w:val="7 pt2,非粗体2,间距 -1 pt,缩放 100% Exact2"/>
    <w:basedOn w:val="8Exact0"/>
    <w:uiPriority w:val="99"/>
    <w:rsid w:val="00CC6D73"/>
    <w:rPr>
      <w:rFonts w:ascii="宋体" w:eastAsia="宋体" w:cs="宋体"/>
      <w:b w:val="0"/>
      <w:bCs w:val="0"/>
      <w:spacing w:val="-30"/>
      <w:w w:val="100"/>
      <w:sz w:val="14"/>
      <w:szCs w:val="14"/>
      <w:shd w:val="clear" w:color="auto" w:fill="FFFFFF"/>
      <w:lang w:eastAsia="en-US"/>
    </w:rPr>
  </w:style>
  <w:style w:type="character" w:customStyle="1" w:styleId="8Exact10">
    <w:name w:val="图片标题 (8) Exact1"/>
    <w:basedOn w:val="8Exact0"/>
    <w:uiPriority w:val="99"/>
    <w:rsid w:val="00CC6D73"/>
    <w:rPr>
      <w:rFonts w:ascii="Malgun Gothic" w:eastAsia="Malgun Gothic" w:cs="Malgun Gothic"/>
      <w:b/>
      <w:bCs/>
      <w:spacing w:val="-10"/>
      <w:w w:val="350"/>
      <w:sz w:val="8"/>
      <w:szCs w:val="8"/>
      <w:shd w:val="clear" w:color="auto" w:fill="FFFFFF"/>
      <w:lang w:eastAsia="en-US"/>
    </w:rPr>
  </w:style>
  <w:style w:type="character" w:customStyle="1" w:styleId="8SimSun1">
    <w:name w:val="图片标题 (8) + SimSun1"/>
    <w:aliases w:val="7 pt1,非粗体1,间距 -1 pt1,缩放 100% Exact1"/>
    <w:basedOn w:val="8Exact0"/>
    <w:uiPriority w:val="99"/>
    <w:rsid w:val="00CC6D73"/>
    <w:rPr>
      <w:rFonts w:ascii="宋体" w:eastAsia="宋体" w:cs="宋体"/>
      <w:b w:val="0"/>
      <w:bCs w:val="0"/>
      <w:spacing w:val="-30"/>
      <w:w w:val="100"/>
      <w:sz w:val="14"/>
      <w:szCs w:val="14"/>
      <w:shd w:val="clear" w:color="auto" w:fill="FFFFFF"/>
      <w:lang w:eastAsia="en-US"/>
    </w:rPr>
  </w:style>
  <w:style w:type="character" w:customStyle="1" w:styleId="210pt2">
    <w:name w:val="正文文本 (2) + 10 pt2"/>
    <w:aliases w:val="粗体1"/>
    <w:basedOn w:val="21"/>
    <w:uiPriority w:val="99"/>
    <w:rsid w:val="00CC6D73"/>
    <w:rPr>
      <w:rFonts w:ascii="宋体" w:eastAsia="宋体" w:cs="宋体"/>
      <w:b/>
      <w:bCs/>
      <w:sz w:val="20"/>
      <w:szCs w:val="20"/>
      <w:u w:val="none"/>
      <w:shd w:val="clear" w:color="auto" w:fill="FFFFFF"/>
    </w:rPr>
  </w:style>
  <w:style w:type="character" w:customStyle="1" w:styleId="210pt1">
    <w:name w:val="正文文本 (2) + 10 pt1"/>
    <w:aliases w:val="间距 5 pt"/>
    <w:basedOn w:val="21"/>
    <w:uiPriority w:val="99"/>
    <w:rsid w:val="00CC6D73"/>
    <w:rPr>
      <w:rFonts w:ascii="宋体" w:eastAsia="宋体" w:cs="宋体"/>
      <w:spacing w:val="110"/>
      <w:sz w:val="20"/>
      <w:szCs w:val="20"/>
      <w:u w:val="none"/>
      <w:shd w:val="clear" w:color="auto" w:fill="FFFFFF"/>
    </w:rPr>
  </w:style>
  <w:style w:type="character" w:customStyle="1" w:styleId="0pt">
    <w:name w:val="页眉或页脚 + 间距 0 pt"/>
    <w:basedOn w:val="afa"/>
    <w:uiPriority w:val="99"/>
    <w:rsid w:val="00CC6D73"/>
    <w:rPr>
      <w:rFonts w:ascii="Book Antiqua" w:hAnsi="Book Antiqua" w:cs="Book Antiqua"/>
      <w:b/>
      <w:bCs/>
      <w:spacing w:val="10"/>
      <w:sz w:val="16"/>
      <w:szCs w:val="16"/>
      <w:shd w:val="clear" w:color="auto" w:fill="FFFFFF"/>
    </w:rPr>
  </w:style>
  <w:style w:type="character" w:customStyle="1" w:styleId="2105pt">
    <w:name w:val="正文文本 (2) + 10.5 pt"/>
    <w:basedOn w:val="21"/>
    <w:uiPriority w:val="99"/>
    <w:rsid w:val="00CC6D73"/>
    <w:rPr>
      <w:rFonts w:ascii="宋体" w:eastAsia="宋体" w:cs="宋体"/>
      <w:sz w:val="21"/>
      <w:szCs w:val="21"/>
      <w:u w:val="none"/>
      <w:shd w:val="clear" w:color="auto" w:fill="FFFFFF"/>
      <w:lang w:val="en-US" w:eastAsia="en-US"/>
    </w:rPr>
  </w:style>
  <w:style w:type="paragraph" w:customStyle="1" w:styleId="33">
    <w:name w:val="正文文本 (3)"/>
    <w:basedOn w:val="a"/>
    <w:link w:val="32"/>
    <w:uiPriority w:val="99"/>
    <w:rsid w:val="00CC6D73"/>
    <w:pPr>
      <w:shd w:val="clear" w:color="auto" w:fill="FFFFFF"/>
      <w:spacing w:after="300" w:line="240" w:lineRule="atLeast"/>
      <w:jc w:val="center"/>
    </w:pPr>
    <w:rPr>
      <w:rFonts w:ascii="宋体" w:eastAsia="宋体" w:cs="宋体"/>
      <w:spacing w:val="-10"/>
      <w:sz w:val="30"/>
      <w:szCs w:val="30"/>
    </w:rPr>
  </w:style>
  <w:style w:type="paragraph" w:customStyle="1" w:styleId="16">
    <w:name w:val="页眉或页脚1"/>
    <w:basedOn w:val="a"/>
    <w:link w:val="afa"/>
    <w:uiPriority w:val="99"/>
    <w:rsid w:val="00CC6D73"/>
    <w:pPr>
      <w:shd w:val="clear" w:color="auto" w:fill="FFFFFF"/>
      <w:spacing w:line="240" w:lineRule="atLeast"/>
      <w:jc w:val="left"/>
    </w:pPr>
    <w:rPr>
      <w:rFonts w:ascii="Book Antiqua" w:hAnsi="Book Antiqua" w:cs="Book Antiqua"/>
      <w:b/>
      <w:bCs/>
      <w:sz w:val="16"/>
      <w:szCs w:val="16"/>
    </w:rPr>
  </w:style>
  <w:style w:type="paragraph" w:customStyle="1" w:styleId="80">
    <w:name w:val="正文文本 (8)"/>
    <w:basedOn w:val="a"/>
    <w:link w:val="8Exact"/>
    <w:uiPriority w:val="99"/>
    <w:rsid w:val="00CC6D73"/>
    <w:pPr>
      <w:shd w:val="clear" w:color="auto" w:fill="FFFFFF"/>
      <w:spacing w:line="240" w:lineRule="atLeast"/>
      <w:jc w:val="left"/>
    </w:pPr>
    <w:rPr>
      <w:rFonts w:ascii="Sylfaen" w:hAnsi="Sylfaen" w:cs="Sylfaen"/>
      <w:i/>
      <w:iCs/>
      <w:spacing w:val="-30"/>
      <w:sz w:val="23"/>
      <w:szCs w:val="23"/>
      <w:lang w:eastAsia="en-US"/>
    </w:rPr>
  </w:style>
  <w:style w:type="paragraph" w:customStyle="1" w:styleId="90">
    <w:name w:val="正文文本 (9)"/>
    <w:basedOn w:val="a"/>
    <w:link w:val="9Exact"/>
    <w:uiPriority w:val="99"/>
    <w:rsid w:val="00CC6D73"/>
    <w:pPr>
      <w:shd w:val="clear" w:color="auto" w:fill="FFFFFF"/>
      <w:spacing w:line="240" w:lineRule="atLeast"/>
      <w:jc w:val="left"/>
    </w:pPr>
    <w:rPr>
      <w:rFonts w:ascii="Franklin Gothic Book" w:hAnsi="Franklin Gothic Book" w:cs="Franklin Gothic Book"/>
      <w:sz w:val="12"/>
      <w:szCs w:val="12"/>
    </w:rPr>
  </w:style>
  <w:style w:type="paragraph" w:customStyle="1" w:styleId="100">
    <w:name w:val="正文文本 (10)"/>
    <w:basedOn w:val="a"/>
    <w:link w:val="10Exact"/>
    <w:uiPriority w:val="99"/>
    <w:rsid w:val="00CC6D73"/>
    <w:pPr>
      <w:shd w:val="clear" w:color="auto" w:fill="FFFFFF"/>
      <w:spacing w:line="240" w:lineRule="atLeast"/>
      <w:jc w:val="left"/>
    </w:pPr>
    <w:rPr>
      <w:rFonts w:ascii="Sylfaen" w:hAnsi="Sylfaen" w:cs="Sylfaen"/>
      <w:sz w:val="12"/>
      <w:szCs w:val="12"/>
    </w:rPr>
  </w:style>
  <w:style w:type="paragraph" w:customStyle="1" w:styleId="1110">
    <w:name w:val="正文文本 (11)1"/>
    <w:basedOn w:val="a"/>
    <w:link w:val="110"/>
    <w:uiPriority w:val="99"/>
    <w:rsid w:val="00CC6D73"/>
    <w:pPr>
      <w:shd w:val="clear" w:color="auto" w:fill="FFFFFF"/>
      <w:spacing w:line="240" w:lineRule="atLeast"/>
      <w:jc w:val="left"/>
    </w:pPr>
    <w:rPr>
      <w:rFonts w:ascii="宋体" w:eastAsia="宋体" w:cs="宋体"/>
      <w:b/>
      <w:bCs/>
      <w:sz w:val="12"/>
      <w:szCs w:val="12"/>
    </w:rPr>
  </w:style>
  <w:style w:type="paragraph" w:customStyle="1" w:styleId="44">
    <w:name w:val="正文文本 (4)"/>
    <w:basedOn w:val="a"/>
    <w:link w:val="43"/>
    <w:uiPriority w:val="99"/>
    <w:rsid w:val="00CC6D73"/>
    <w:pPr>
      <w:shd w:val="clear" w:color="auto" w:fill="FFFFFF"/>
      <w:spacing w:line="470" w:lineRule="exact"/>
      <w:jc w:val="distribute"/>
    </w:pPr>
    <w:rPr>
      <w:rFonts w:ascii="宋体" w:eastAsia="宋体" w:cs="宋体"/>
      <w:sz w:val="20"/>
      <w:szCs w:val="20"/>
    </w:rPr>
  </w:style>
  <w:style w:type="paragraph" w:customStyle="1" w:styleId="131">
    <w:name w:val="正文文本 (13)1"/>
    <w:basedOn w:val="a"/>
    <w:link w:val="13Exact"/>
    <w:uiPriority w:val="99"/>
    <w:rsid w:val="00CC6D73"/>
    <w:pPr>
      <w:shd w:val="clear" w:color="auto" w:fill="FFFFFF"/>
      <w:spacing w:line="240" w:lineRule="atLeast"/>
      <w:jc w:val="left"/>
    </w:pPr>
    <w:rPr>
      <w:rFonts w:ascii="Sylfaen" w:hAnsi="Sylfaen" w:cs="Sylfaen"/>
      <w:sz w:val="11"/>
      <w:szCs w:val="11"/>
      <w:lang w:eastAsia="en-US"/>
    </w:rPr>
  </w:style>
  <w:style w:type="paragraph" w:customStyle="1" w:styleId="18">
    <w:name w:val="正文文本 (18)"/>
    <w:basedOn w:val="a"/>
    <w:link w:val="18Exact"/>
    <w:uiPriority w:val="99"/>
    <w:rsid w:val="00CC6D73"/>
    <w:pPr>
      <w:shd w:val="clear" w:color="auto" w:fill="FFFFFF"/>
      <w:spacing w:line="240" w:lineRule="atLeast"/>
      <w:jc w:val="right"/>
    </w:pPr>
    <w:rPr>
      <w:rFonts w:ascii="Sylfaen" w:hAnsi="Sylfaen" w:cs="Sylfaen"/>
      <w:i/>
      <w:iCs/>
      <w:sz w:val="14"/>
      <w:szCs w:val="14"/>
      <w:lang w:eastAsia="en-US"/>
    </w:rPr>
  </w:style>
  <w:style w:type="paragraph" w:customStyle="1" w:styleId="19">
    <w:name w:val="正文文本 (19)"/>
    <w:basedOn w:val="a"/>
    <w:link w:val="19Exact"/>
    <w:uiPriority w:val="99"/>
    <w:rsid w:val="00CC6D73"/>
    <w:pPr>
      <w:shd w:val="clear" w:color="auto" w:fill="FFFFFF"/>
      <w:spacing w:line="240" w:lineRule="atLeast"/>
      <w:jc w:val="left"/>
    </w:pPr>
    <w:rPr>
      <w:rFonts w:ascii="Book Antiqua" w:hAnsi="Book Antiqua" w:cs="Book Antiqua"/>
      <w:spacing w:val="10"/>
      <w:sz w:val="11"/>
      <w:szCs w:val="11"/>
    </w:rPr>
  </w:style>
  <w:style w:type="paragraph" w:customStyle="1" w:styleId="1a">
    <w:name w:val="标题 #1"/>
    <w:basedOn w:val="a"/>
    <w:link w:val="17"/>
    <w:uiPriority w:val="99"/>
    <w:rsid w:val="00CC6D73"/>
    <w:pPr>
      <w:shd w:val="clear" w:color="auto" w:fill="FFFFFF"/>
      <w:spacing w:after="420" w:line="240" w:lineRule="atLeast"/>
      <w:jc w:val="left"/>
      <w:outlineLvl w:val="0"/>
    </w:pPr>
    <w:rPr>
      <w:rFonts w:ascii="宋体" w:eastAsia="宋体" w:cs="宋体"/>
      <w:spacing w:val="-10"/>
      <w:sz w:val="30"/>
      <w:szCs w:val="30"/>
    </w:rPr>
  </w:style>
  <w:style w:type="paragraph" w:customStyle="1" w:styleId="26">
    <w:name w:val="标题 #2"/>
    <w:basedOn w:val="a"/>
    <w:link w:val="25"/>
    <w:uiPriority w:val="99"/>
    <w:rsid w:val="00CC6D73"/>
    <w:pPr>
      <w:shd w:val="clear" w:color="auto" w:fill="FFFFFF"/>
      <w:spacing w:before="420" w:after="420" w:line="240" w:lineRule="atLeast"/>
      <w:ind w:hanging="180"/>
      <w:jc w:val="left"/>
      <w:outlineLvl w:val="1"/>
    </w:pPr>
    <w:rPr>
      <w:rFonts w:ascii="宋体" w:eastAsia="宋体" w:cs="宋体"/>
      <w:b/>
      <w:bCs/>
    </w:rPr>
  </w:style>
  <w:style w:type="paragraph" w:customStyle="1" w:styleId="afd">
    <w:name w:val="表格标题"/>
    <w:basedOn w:val="a"/>
    <w:link w:val="afc"/>
    <w:uiPriority w:val="99"/>
    <w:rsid w:val="00CC6D73"/>
    <w:pPr>
      <w:shd w:val="clear" w:color="auto" w:fill="FFFFFF"/>
      <w:spacing w:line="240" w:lineRule="atLeast"/>
      <w:jc w:val="left"/>
    </w:pPr>
    <w:rPr>
      <w:rFonts w:ascii="宋体" w:eastAsia="宋体" w:cs="宋体"/>
      <w:b/>
      <w:bCs/>
      <w:sz w:val="20"/>
      <w:szCs w:val="20"/>
    </w:rPr>
  </w:style>
  <w:style w:type="paragraph" w:customStyle="1" w:styleId="510">
    <w:name w:val="正文文本 (5)1"/>
    <w:basedOn w:val="a"/>
    <w:link w:val="53"/>
    <w:uiPriority w:val="99"/>
    <w:rsid w:val="00CC6D73"/>
    <w:pPr>
      <w:shd w:val="clear" w:color="auto" w:fill="FFFFFF"/>
      <w:spacing w:before="1080" w:after="1560" w:line="240" w:lineRule="atLeast"/>
      <w:jc w:val="left"/>
    </w:pPr>
    <w:rPr>
      <w:rFonts w:ascii="宋体" w:eastAsia="宋体" w:cs="宋体"/>
      <w:sz w:val="23"/>
      <w:szCs w:val="23"/>
      <w:lang w:eastAsia="en-US"/>
    </w:rPr>
  </w:style>
  <w:style w:type="paragraph" w:customStyle="1" w:styleId="610">
    <w:name w:val="正文文本 (6)1"/>
    <w:basedOn w:val="a"/>
    <w:link w:val="61"/>
    <w:uiPriority w:val="99"/>
    <w:rsid w:val="00CC6D73"/>
    <w:pPr>
      <w:shd w:val="clear" w:color="auto" w:fill="FFFFFF"/>
      <w:spacing w:before="1560" w:after="2100" w:line="240" w:lineRule="atLeast"/>
      <w:jc w:val="left"/>
    </w:pPr>
    <w:rPr>
      <w:rFonts w:ascii="宋体" w:eastAsia="宋体" w:cs="宋体"/>
      <w:sz w:val="20"/>
      <w:szCs w:val="20"/>
    </w:rPr>
  </w:style>
  <w:style w:type="paragraph" w:customStyle="1" w:styleId="710">
    <w:name w:val="正文文本 (7)1"/>
    <w:basedOn w:val="a"/>
    <w:link w:val="71"/>
    <w:uiPriority w:val="99"/>
    <w:rsid w:val="00CC6D73"/>
    <w:pPr>
      <w:shd w:val="clear" w:color="auto" w:fill="FFFFFF"/>
      <w:spacing w:before="2100" w:after="960" w:line="240" w:lineRule="atLeast"/>
    </w:pPr>
    <w:rPr>
      <w:rFonts w:ascii="Corbel" w:hAnsi="Corbel" w:cs="Corbel"/>
      <w:sz w:val="12"/>
      <w:szCs w:val="12"/>
      <w:lang w:eastAsia="en-US"/>
    </w:rPr>
  </w:style>
  <w:style w:type="paragraph" w:customStyle="1" w:styleId="221">
    <w:name w:val="标题 #2 (2)"/>
    <w:basedOn w:val="a"/>
    <w:link w:val="220"/>
    <w:uiPriority w:val="99"/>
    <w:rsid w:val="00CC6D73"/>
    <w:pPr>
      <w:shd w:val="clear" w:color="auto" w:fill="FFFFFF"/>
      <w:spacing w:line="557" w:lineRule="exact"/>
      <w:ind w:firstLine="2080"/>
      <w:jc w:val="left"/>
      <w:outlineLvl w:val="1"/>
    </w:pPr>
    <w:rPr>
      <w:rFonts w:ascii="宋体" w:eastAsia="宋体" w:cs="宋体"/>
      <w:b/>
      <w:bCs/>
      <w:sz w:val="20"/>
      <w:szCs w:val="20"/>
    </w:rPr>
  </w:style>
  <w:style w:type="paragraph" w:customStyle="1" w:styleId="121">
    <w:name w:val="正文文本 (12)1"/>
    <w:basedOn w:val="a"/>
    <w:link w:val="120"/>
    <w:uiPriority w:val="99"/>
    <w:rsid w:val="00CC6D73"/>
    <w:pPr>
      <w:shd w:val="clear" w:color="auto" w:fill="FFFFFF"/>
      <w:spacing w:before="480" w:after="300" w:line="240" w:lineRule="atLeast"/>
      <w:jc w:val="left"/>
    </w:pPr>
    <w:rPr>
      <w:rFonts w:ascii="Corbel" w:hAnsi="Corbel" w:cs="Corbel"/>
      <w:spacing w:val="-20"/>
      <w:sz w:val="12"/>
      <w:szCs w:val="12"/>
    </w:rPr>
  </w:style>
  <w:style w:type="paragraph" w:customStyle="1" w:styleId="141">
    <w:name w:val="正文文本 (14)"/>
    <w:basedOn w:val="a"/>
    <w:link w:val="140"/>
    <w:uiPriority w:val="99"/>
    <w:rsid w:val="00CC6D73"/>
    <w:pPr>
      <w:shd w:val="clear" w:color="auto" w:fill="FFFFFF"/>
      <w:spacing w:after="360" w:line="240" w:lineRule="atLeast"/>
      <w:jc w:val="center"/>
    </w:pPr>
    <w:rPr>
      <w:rFonts w:ascii="宋体" w:eastAsia="宋体" w:cs="宋体"/>
      <w:b/>
      <w:bCs/>
      <w:sz w:val="20"/>
      <w:szCs w:val="20"/>
    </w:rPr>
  </w:style>
  <w:style w:type="paragraph" w:customStyle="1" w:styleId="151">
    <w:name w:val="正文文本 (15)"/>
    <w:basedOn w:val="a"/>
    <w:link w:val="150"/>
    <w:uiPriority w:val="99"/>
    <w:rsid w:val="00CC6D73"/>
    <w:pPr>
      <w:shd w:val="clear" w:color="auto" w:fill="FFFFFF"/>
      <w:spacing w:before="2100" w:line="240" w:lineRule="atLeast"/>
      <w:jc w:val="right"/>
    </w:pPr>
    <w:rPr>
      <w:rFonts w:ascii="Sylfaen" w:hAnsi="Sylfaen" w:cs="Sylfaen"/>
      <w:sz w:val="14"/>
      <w:szCs w:val="14"/>
      <w:lang w:eastAsia="en-US"/>
    </w:rPr>
  </w:style>
  <w:style w:type="paragraph" w:customStyle="1" w:styleId="161">
    <w:name w:val="正文文本 (16)"/>
    <w:basedOn w:val="a"/>
    <w:link w:val="160"/>
    <w:uiPriority w:val="99"/>
    <w:rsid w:val="00CC6D73"/>
    <w:pPr>
      <w:shd w:val="clear" w:color="auto" w:fill="FFFFFF"/>
      <w:spacing w:before="540" w:after="3000" w:line="240" w:lineRule="atLeast"/>
      <w:jc w:val="left"/>
    </w:pPr>
    <w:rPr>
      <w:rFonts w:ascii="Sylfaen" w:hAnsi="Sylfaen" w:cs="Sylfaen"/>
      <w:sz w:val="9"/>
      <w:szCs w:val="9"/>
      <w:lang w:eastAsia="en-US"/>
    </w:rPr>
  </w:style>
  <w:style w:type="paragraph" w:customStyle="1" w:styleId="171">
    <w:name w:val="正文文本 (17)1"/>
    <w:basedOn w:val="a"/>
    <w:link w:val="170"/>
    <w:uiPriority w:val="99"/>
    <w:rsid w:val="00CC6D73"/>
    <w:pPr>
      <w:shd w:val="clear" w:color="auto" w:fill="FFFFFF"/>
      <w:spacing w:before="3000" w:after="120" w:line="240" w:lineRule="atLeast"/>
      <w:jc w:val="left"/>
    </w:pPr>
    <w:rPr>
      <w:rFonts w:ascii="宋体" w:eastAsia="宋体" w:cs="宋体"/>
      <w:sz w:val="9"/>
      <w:szCs w:val="9"/>
    </w:rPr>
  </w:style>
  <w:style w:type="paragraph" w:customStyle="1" w:styleId="201">
    <w:name w:val="正文文本 (20)"/>
    <w:basedOn w:val="a"/>
    <w:link w:val="200"/>
    <w:uiPriority w:val="99"/>
    <w:rsid w:val="00CC6D73"/>
    <w:pPr>
      <w:shd w:val="clear" w:color="auto" w:fill="FFFFFF"/>
      <w:spacing w:line="240" w:lineRule="atLeast"/>
      <w:jc w:val="left"/>
    </w:pPr>
    <w:rPr>
      <w:rFonts w:ascii="Sylfaen" w:hAnsi="Sylfaen" w:cs="Sylfaen"/>
      <w:sz w:val="16"/>
      <w:szCs w:val="16"/>
    </w:rPr>
  </w:style>
  <w:style w:type="paragraph" w:customStyle="1" w:styleId="212">
    <w:name w:val="正文文本 (21)"/>
    <w:basedOn w:val="a"/>
    <w:link w:val="211"/>
    <w:uiPriority w:val="99"/>
    <w:rsid w:val="00CC6D73"/>
    <w:pPr>
      <w:shd w:val="clear" w:color="auto" w:fill="FFFFFF"/>
      <w:spacing w:after="60" w:line="240" w:lineRule="atLeast"/>
      <w:jc w:val="left"/>
    </w:pPr>
    <w:rPr>
      <w:rFonts w:ascii="宋体" w:eastAsia="宋体" w:cs="宋体"/>
      <w:szCs w:val="21"/>
    </w:rPr>
  </w:style>
  <w:style w:type="paragraph" w:customStyle="1" w:styleId="29">
    <w:name w:val="表格标题 (2)"/>
    <w:basedOn w:val="a"/>
    <w:link w:val="28"/>
    <w:uiPriority w:val="99"/>
    <w:rsid w:val="00CC6D73"/>
    <w:pPr>
      <w:shd w:val="clear" w:color="auto" w:fill="FFFFFF"/>
      <w:spacing w:line="240" w:lineRule="atLeast"/>
      <w:jc w:val="left"/>
    </w:pPr>
    <w:rPr>
      <w:rFonts w:ascii="宋体" w:eastAsia="宋体" w:cs="宋体"/>
      <w:sz w:val="20"/>
      <w:szCs w:val="20"/>
    </w:rPr>
  </w:style>
  <w:style w:type="paragraph" w:customStyle="1" w:styleId="2210">
    <w:name w:val="正文文本 (22)1"/>
    <w:basedOn w:val="a"/>
    <w:link w:val="222"/>
    <w:uiPriority w:val="99"/>
    <w:rsid w:val="00CC6D73"/>
    <w:pPr>
      <w:shd w:val="clear" w:color="auto" w:fill="FFFFFF"/>
      <w:spacing w:before="900" w:after="420" w:line="240" w:lineRule="atLeast"/>
      <w:jc w:val="left"/>
    </w:pPr>
    <w:rPr>
      <w:rFonts w:ascii="宋体" w:eastAsia="宋体" w:cs="宋体"/>
      <w:sz w:val="13"/>
      <w:szCs w:val="13"/>
    </w:rPr>
  </w:style>
  <w:style w:type="paragraph" w:customStyle="1" w:styleId="230">
    <w:name w:val="正文文本 (23)"/>
    <w:basedOn w:val="a"/>
    <w:link w:val="23Exact"/>
    <w:uiPriority w:val="99"/>
    <w:rsid w:val="00CC6D73"/>
    <w:pPr>
      <w:shd w:val="clear" w:color="auto" w:fill="FFFFFF"/>
      <w:spacing w:line="240" w:lineRule="atLeast"/>
      <w:jc w:val="left"/>
    </w:pPr>
    <w:rPr>
      <w:rFonts w:ascii="Sylfaen" w:hAnsi="Sylfaen" w:cs="Sylfaen"/>
      <w:sz w:val="13"/>
      <w:szCs w:val="13"/>
      <w:lang w:eastAsia="en-US"/>
    </w:rPr>
  </w:style>
  <w:style w:type="paragraph" w:customStyle="1" w:styleId="241">
    <w:name w:val="正文文本 (24)1"/>
    <w:basedOn w:val="a"/>
    <w:link w:val="240"/>
    <w:uiPriority w:val="99"/>
    <w:rsid w:val="00CC6D73"/>
    <w:pPr>
      <w:shd w:val="clear" w:color="auto" w:fill="FFFFFF"/>
      <w:spacing w:before="660" w:line="240" w:lineRule="atLeast"/>
      <w:jc w:val="left"/>
    </w:pPr>
    <w:rPr>
      <w:rFonts w:ascii="Sylfaen" w:hAnsi="Sylfaen" w:cs="Sylfaen"/>
      <w:i/>
      <w:iCs/>
      <w:sz w:val="20"/>
      <w:szCs w:val="20"/>
      <w:lang w:eastAsia="en-US"/>
    </w:rPr>
  </w:style>
  <w:style w:type="paragraph" w:customStyle="1" w:styleId="251">
    <w:name w:val="正文文本 (25)"/>
    <w:basedOn w:val="a"/>
    <w:link w:val="250"/>
    <w:uiPriority w:val="99"/>
    <w:rsid w:val="00CC6D73"/>
    <w:pPr>
      <w:shd w:val="clear" w:color="auto" w:fill="FFFFFF"/>
      <w:spacing w:line="466" w:lineRule="exact"/>
      <w:jc w:val="left"/>
    </w:pPr>
    <w:rPr>
      <w:rFonts w:ascii="宋体" w:eastAsia="宋体" w:cs="宋体"/>
      <w:b/>
      <w:bCs/>
    </w:rPr>
  </w:style>
  <w:style w:type="paragraph" w:customStyle="1" w:styleId="35">
    <w:name w:val="表格标题 (3)"/>
    <w:basedOn w:val="a"/>
    <w:link w:val="34"/>
    <w:uiPriority w:val="99"/>
    <w:rsid w:val="00CC6D73"/>
    <w:pPr>
      <w:shd w:val="clear" w:color="auto" w:fill="FFFFFF"/>
      <w:spacing w:line="461" w:lineRule="exact"/>
      <w:ind w:firstLine="500"/>
      <w:jc w:val="distribute"/>
    </w:pPr>
    <w:rPr>
      <w:rFonts w:ascii="宋体" w:eastAsia="宋体" w:cs="宋体"/>
      <w:sz w:val="22"/>
    </w:rPr>
  </w:style>
  <w:style w:type="paragraph" w:customStyle="1" w:styleId="2b">
    <w:name w:val="图片标题 (2)"/>
    <w:basedOn w:val="a"/>
    <w:link w:val="2a"/>
    <w:uiPriority w:val="99"/>
    <w:rsid w:val="00CC6D73"/>
    <w:pPr>
      <w:shd w:val="clear" w:color="auto" w:fill="FFFFFF"/>
      <w:spacing w:line="240" w:lineRule="atLeast"/>
      <w:jc w:val="left"/>
    </w:pPr>
    <w:rPr>
      <w:rFonts w:ascii="宋体" w:eastAsia="宋体" w:cs="宋体"/>
      <w:sz w:val="20"/>
      <w:szCs w:val="20"/>
    </w:rPr>
  </w:style>
  <w:style w:type="paragraph" w:customStyle="1" w:styleId="aff">
    <w:name w:val="图片标题"/>
    <w:basedOn w:val="a"/>
    <w:link w:val="afe"/>
    <w:uiPriority w:val="99"/>
    <w:rsid w:val="00CC6D73"/>
    <w:pPr>
      <w:shd w:val="clear" w:color="auto" w:fill="FFFFFF"/>
      <w:spacing w:line="240" w:lineRule="atLeast"/>
      <w:jc w:val="left"/>
    </w:pPr>
    <w:rPr>
      <w:rFonts w:ascii="宋体" w:eastAsia="宋体" w:cs="宋体"/>
      <w:b/>
      <w:bCs/>
      <w:sz w:val="20"/>
      <w:szCs w:val="20"/>
    </w:rPr>
  </w:style>
  <w:style w:type="paragraph" w:customStyle="1" w:styleId="261">
    <w:name w:val="正文文本 (26)1"/>
    <w:basedOn w:val="a"/>
    <w:link w:val="260"/>
    <w:uiPriority w:val="99"/>
    <w:rsid w:val="00CC6D73"/>
    <w:pPr>
      <w:shd w:val="clear" w:color="auto" w:fill="FFFFFF"/>
      <w:spacing w:after="5580" w:line="240" w:lineRule="atLeast"/>
      <w:ind w:firstLine="560"/>
      <w:jc w:val="left"/>
    </w:pPr>
    <w:rPr>
      <w:rFonts w:ascii="Lucida Sans Unicode" w:hAnsi="Lucida Sans Unicode" w:cs="Lucida Sans Unicode"/>
      <w:sz w:val="20"/>
      <w:szCs w:val="20"/>
    </w:rPr>
  </w:style>
  <w:style w:type="paragraph" w:customStyle="1" w:styleId="37">
    <w:name w:val="图片标题 (3)"/>
    <w:basedOn w:val="a"/>
    <w:link w:val="36"/>
    <w:uiPriority w:val="99"/>
    <w:rsid w:val="00CC6D73"/>
    <w:pPr>
      <w:shd w:val="clear" w:color="auto" w:fill="FFFFFF"/>
      <w:spacing w:after="300" w:line="240" w:lineRule="atLeast"/>
      <w:jc w:val="left"/>
    </w:pPr>
    <w:rPr>
      <w:rFonts w:ascii="宋体" w:eastAsia="宋体" w:cs="宋体"/>
      <w:szCs w:val="21"/>
      <w:lang w:eastAsia="en-US"/>
    </w:rPr>
  </w:style>
  <w:style w:type="paragraph" w:customStyle="1" w:styleId="46">
    <w:name w:val="图片标题 (4)"/>
    <w:basedOn w:val="a"/>
    <w:link w:val="45"/>
    <w:uiPriority w:val="99"/>
    <w:rsid w:val="00CC6D73"/>
    <w:pPr>
      <w:shd w:val="clear" w:color="auto" w:fill="FFFFFF"/>
      <w:spacing w:before="300" w:line="240" w:lineRule="atLeast"/>
      <w:jc w:val="left"/>
    </w:pPr>
    <w:rPr>
      <w:rFonts w:ascii="宋体" w:eastAsia="宋体" w:cs="宋体"/>
      <w:spacing w:val="-10"/>
      <w:w w:val="120"/>
      <w:sz w:val="16"/>
      <w:szCs w:val="16"/>
    </w:rPr>
  </w:style>
  <w:style w:type="paragraph" w:customStyle="1" w:styleId="56">
    <w:name w:val="图片标题 (5)"/>
    <w:basedOn w:val="a"/>
    <w:link w:val="55"/>
    <w:uiPriority w:val="99"/>
    <w:rsid w:val="00CC6D73"/>
    <w:pPr>
      <w:shd w:val="clear" w:color="auto" w:fill="FFFFFF"/>
      <w:spacing w:line="240" w:lineRule="atLeast"/>
      <w:jc w:val="left"/>
    </w:pPr>
    <w:rPr>
      <w:rFonts w:ascii="宋体" w:eastAsia="宋体" w:cs="宋体"/>
      <w:spacing w:val="-40"/>
      <w:sz w:val="20"/>
      <w:szCs w:val="20"/>
      <w:lang w:eastAsia="en-US"/>
    </w:rPr>
  </w:style>
  <w:style w:type="paragraph" w:customStyle="1" w:styleId="270">
    <w:name w:val="正文文本 (27)"/>
    <w:basedOn w:val="a"/>
    <w:link w:val="27Exact"/>
    <w:uiPriority w:val="99"/>
    <w:rsid w:val="00CC6D73"/>
    <w:pPr>
      <w:shd w:val="clear" w:color="auto" w:fill="FFFFFF"/>
      <w:spacing w:line="240" w:lineRule="atLeast"/>
      <w:jc w:val="left"/>
    </w:pPr>
    <w:rPr>
      <w:rFonts w:ascii="Sylfaen" w:hAnsi="Sylfaen" w:cs="Sylfaen"/>
      <w:w w:val="75"/>
      <w:sz w:val="11"/>
      <w:szCs w:val="11"/>
      <w:lang w:eastAsia="en-US"/>
    </w:rPr>
  </w:style>
  <w:style w:type="paragraph" w:customStyle="1" w:styleId="280">
    <w:name w:val="正文文本 (28)"/>
    <w:basedOn w:val="a"/>
    <w:link w:val="28Exact"/>
    <w:uiPriority w:val="99"/>
    <w:rsid w:val="00CC6D73"/>
    <w:pPr>
      <w:shd w:val="clear" w:color="auto" w:fill="FFFFFF"/>
      <w:spacing w:line="240" w:lineRule="atLeast"/>
      <w:jc w:val="left"/>
    </w:pPr>
    <w:rPr>
      <w:rFonts w:ascii="Sylfaen" w:hAnsi="Sylfaen" w:cs="Sylfaen"/>
      <w:sz w:val="11"/>
      <w:szCs w:val="11"/>
    </w:rPr>
  </w:style>
  <w:style w:type="paragraph" w:customStyle="1" w:styleId="63">
    <w:name w:val="图片标题 (6)"/>
    <w:basedOn w:val="a"/>
    <w:link w:val="6Exact"/>
    <w:uiPriority w:val="99"/>
    <w:rsid w:val="00CC6D73"/>
    <w:pPr>
      <w:shd w:val="clear" w:color="auto" w:fill="FFFFFF"/>
      <w:spacing w:line="240" w:lineRule="atLeast"/>
      <w:jc w:val="left"/>
    </w:pPr>
    <w:rPr>
      <w:rFonts w:ascii="宋体" w:eastAsia="宋体" w:cs="宋体"/>
      <w:spacing w:val="-10"/>
      <w:sz w:val="23"/>
      <w:szCs w:val="23"/>
      <w:lang w:eastAsia="en-US"/>
    </w:rPr>
  </w:style>
  <w:style w:type="paragraph" w:customStyle="1" w:styleId="73">
    <w:name w:val="图片标题 (7)"/>
    <w:basedOn w:val="a"/>
    <w:link w:val="7Exact"/>
    <w:uiPriority w:val="99"/>
    <w:rsid w:val="00CC6D73"/>
    <w:pPr>
      <w:shd w:val="clear" w:color="auto" w:fill="FFFFFF"/>
      <w:spacing w:line="240" w:lineRule="atLeast"/>
      <w:jc w:val="left"/>
    </w:pPr>
    <w:rPr>
      <w:rFonts w:ascii="宋体" w:eastAsia="宋体" w:cs="宋体"/>
      <w:spacing w:val="-30"/>
      <w:sz w:val="18"/>
      <w:szCs w:val="18"/>
      <w:lang w:eastAsia="en-US"/>
    </w:rPr>
  </w:style>
  <w:style w:type="paragraph" w:customStyle="1" w:styleId="81">
    <w:name w:val="图片标题 (8)"/>
    <w:basedOn w:val="a"/>
    <w:link w:val="8Exact0"/>
    <w:uiPriority w:val="99"/>
    <w:rsid w:val="00CC6D73"/>
    <w:pPr>
      <w:shd w:val="clear" w:color="auto" w:fill="FFFFFF"/>
      <w:spacing w:line="125" w:lineRule="exact"/>
      <w:jc w:val="right"/>
    </w:pPr>
    <w:rPr>
      <w:rFonts w:ascii="Malgun Gothic" w:eastAsia="Malgun Gothic" w:cs="Malgun Gothic"/>
      <w:b/>
      <w:bCs/>
      <w:spacing w:val="-10"/>
      <w:w w:val="350"/>
      <w:sz w:val="8"/>
      <w:szCs w:val="8"/>
      <w:lang w:eastAsia="en-US"/>
    </w:rPr>
  </w:style>
  <w:style w:type="paragraph" w:customStyle="1" w:styleId="aff0">
    <w:name w:val="图表名"/>
    <w:basedOn w:val="a"/>
    <w:rsid w:val="00CC6D73"/>
    <w:pPr>
      <w:spacing w:line="360" w:lineRule="auto"/>
      <w:jc w:val="center"/>
    </w:pPr>
    <w:rPr>
      <w:rFonts w:ascii="Times New Roman" w:eastAsia="宋体" w:hAnsi="Times New Roman" w:cs="Times New Roman"/>
      <w:szCs w:val="21"/>
    </w:rPr>
  </w:style>
  <w:style w:type="paragraph" w:customStyle="1" w:styleId="38">
    <w:name w:val="正文3"/>
    <w:basedOn w:val="a"/>
    <w:next w:val="a"/>
    <w:rsid w:val="00CC6D73"/>
    <w:pPr>
      <w:spacing w:line="529" w:lineRule="exact"/>
      <w:ind w:firstLineChars="200" w:firstLine="200"/>
    </w:pPr>
    <w:rPr>
      <w:rFonts w:ascii="宋体" w:eastAsia="宋体" w:hAnsi="宋体" w:cs="宋体"/>
      <w:sz w:val="24"/>
      <w:szCs w:val="24"/>
    </w:rPr>
  </w:style>
  <w:style w:type="character" w:customStyle="1" w:styleId="Char7">
    <w:name w:val="正常 Char"/>
    <w:link w:val="aff1"/>
    <w:locked/>
    <w:rsid w:val="00CC6D73"/>
    <w:rPr>
      <w:rFonts w:ascii="Calibri" w:eastAsia="宋体" w:hAnsi="Calibri"/>
    </w:rPr>
  </w:style>
  <w:style w:type="paragraph" w:customStyle="1" w:styleId="aff1">
    <w:name w:val="正常"/>
    <w:basedOn w:val="a"/>
    <w:link w:val="Char7"/>
    <w:rsid w:val="00CC6D73"/>
    <w:pPr>
      <w:spacing w:line="360" w:lineRule="auto"/>
      <w:ind w:firstLineChars="200" w:firstLine="480"/>
    </w:pPr>
    <w:rPr>
      <w:rFonts w:ascii="Calibri" w:eastAsia="宋体" w:hAnsi="Calibri"/>
    </w:rPr>
  </w:style>
  <w:style w:type="paragraph" w:styleId="aff2">
    <w:name w:val="caption"/>
    <w:basedOn w:val="a"/>
    <w:next w:val="a"/>
    <w:uiPriority w:val="35"/>
    <w:unhideWhenUsed/>
    <w:qFormat/>
    <w:rsid w:val="00CC6D73"/>
    <w:pPr>
      <w:jc w:val="left"/>
    </w:pPr>
    <w:rPr>
      <w:rFonts w:asciiTheme="majorHAnsi" w:eastAsia="黑体" w:hAnsiTheme="majorHAnsi" w:cstheme="majorBidi"/>
      <w:color w:val="000000"/>
      <w:kern w:val="0"/>
      <w:sz w:val="20"/>
      <w:szCs w:val="20"/>
      <w:lang w:val="zh-CN"/>
    </w:rPr>
  </w:style>
  <w:style w:type="paragraph" w:styleId="aff3">
    <w:name w:val="Date"/>
    <w:basedOn w:val="a"/>
    <w:next w:val="a"/>
    <w:link w:val="Char8"/>
    <w:uiPriority w:val="99"/>
    <w:semiHidden/>
    <w:unhideWhenUsed/>
    <w:rsid w:val="002763AA"/>
    <w:pPr>
      <w:ind w:leftChars="2500" w:left="100"/>
    </w:pPr>
  </w:style>
  <w:style w:type="character" w:customStyle="1" w:styleId="Char8">
    <w:name w:val="日期 Char"/>
    <w:basedOn w:val="a0"/>
    <w:link w:val="aff3"/>
    <w:uiPriority w:val="99"/>
    <w:semiHidden/>
    <w:rsid w:val="00276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76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fontTable" Target="fontTable.xml"/><Relationship Id="rId21" Type="http://schemas.openxmlformats.org/officeDocument/2006/relationships/image" Target="media/image11.emf"/><Relationship Id="rId42" Type="http://schemas.openxmlformats.org/officeDocument/2006/relationships/hyperlink" Target="http://baike.baidu.com/view/36833.htm" TargetMode="External"/><Relationship Id="rId47" Type="http://schemas.openxmlformats.org/officeDocument/2006/relationships/image" Target="media/image28.png"/><Relationship Id="rId63" Type="http://schemas.openxmlformats.org/officeDocument/2006/relationships/image" Target="media/image39.wmf"/><Relationship Id="rId68" Type="http://schemas.openxmlformats.org/officeDocument/2006/relationships/image" Target="media/image42.wmf"/><Relationship Id="rId84" Type="http://schemas.openxmlformats.org/officeDocument/2006/relationships/oleObject" Target="embeddings/oleObject16.bin"/><Relationship Id="rId89" Type="http://schemas.openxmlformats.org/officeDocument/2006/relationships/image" Target="media/image57.wmf"/><Relationship Id="rId112" Type="http://schemas.openxmlformats.org/officeDocument/2006/relationships/oleObject" Target="embeddings/oleObject30.bin"/><Relationship Id="rId16" Type="http://schemas.openxmlformats.org/officeDocument/2006/relationships/image" Target="media/image7.png"/><Relationship Id="rId107" Type="http://schemas.openxmlformats.org/officeDocument/2006/relationships/image" Target="media/image66.wmf"/><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baike.baidu.com/view/26041.htm" TargetMode="External"/><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6.wmf"/><Relationship Id="rId102" Type="http://schemas.openxmlformats.org/officeDocument/2006/relationships/oleObject" Target="embeddings/oleObject25.bin"/><Relationship Id="rId110" Type="http://schemas.openxmlformats.org/officeDocument/2006/relationships/oleObject" Target="embeddings/oleObject29.bin"/><Relationship Id="rId115"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38.wmf"/><Relationship Id="rId82" Type="http://schemas.openxmlformats.org/officeDocument/2006/relationships/oleObject" Target="embeddings/oleObject15.bin"/><Relationship Id="rId90" Type="http://schemas.openxmlformats.org/officeDocument/2006/relationships/oleObject" Target="embeddings/oleObject19.bin"/><Relationship Id="rId95" Type="http://schemas.openxmlformats.org/officeDocument/2006/relationships/image" Target="media/image60.wmf"/><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oleObject" Target="embeddings/oleObject11.bin"/><Relationship Id="rId69" Type="http://schemas.openxmlformats.org/officeDocument/2006/relationships/image" Target="media/image43.wmf"/><Relationship Id="rId77" Type="http://schemas.openxmlformats.org/officeDocument/2006/relationships/image" Target="media/image49.png"/><Relationship Id="rId100" Type="http://schemas.openxmlformats.org/officeDocument/2006/relationships/oleObject" Target="embeddings/oleObject24.bin"/><Relationship Id="rId105" Type="http://schemas.openxmlformats.org/officeDocument/2006/relationships/image" Target="media/image65.wmf"/><Relationship Id="rId113" Type="http://schemas.openxmlformats.org/officeDocument/2006/relationships/image" Target="media/image69.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45.wmf"/><Relationship Id="rId80" Type="http://schemas.openxmlformats.org/officeDocument/2006/relationships/image" Target="media/image52.png"/><Relationship Id="rId85" Type="http://schemas.openxmlformats.org/officeDocument/2006/relationships/image" Target="media/image55.wmf"/><Relationship Id="rId93" Type="http://schemas.openxmlformats.org/officeDocument/2006/relationships/image" Target="media/image59.wmf"/><Relationship Id="rId98"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4.jpeg"/><Relationship Id="rId46" Type="http://schemas.openxmlformats.org/officeDocument/2006/relationships/image" Target="media/image27.png"/><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64.wmf"/><Relationship Id="rId108" Type="http://schemas.openxmlformats.org/officeDocument/2006/relationships/oleObject" Target="embeddings/oleObject28.bin"/><Relationship Id="rId116" Type="http://schemas.openxmlformats.org/officeDocument/2006/relationships/image" Target="media/image72.jpeg"/><Relationship Id="rId20" Type="http://schemas.openxmlformats.org/officeDocument/2006/relationships/oleObject" Target="embeddings/oleObject1.bin"/><Relationship Id="rId41" Type="http://schemas.openxmlformats.org/officeDocument/2006/relationships/hyperlink" Target="http://baike.baidu.com/view/113317.htm" TargetMode="External"/><Relationship Id="rId54" Type="http://schemas.openxmlformats.org/officeDocument/2006/relationships/image" Target="media/image33.wmf"/><Relationship Id="rId62" Type="http://schemas.openxmlformats.org/officeDocument/2006/relationships/oleObject" Target="embeddings/oleObject10.bin"/><Relationship Id="rId70" Type="http://schemas.openxmlformats.org/officeDocument/2006/relationships/oleObject" Target="embeddings/oleObject13.bin"/><Relationship Id="rId75" Type="http://schemas.openxmlformats.org/officeDocument/2006/relationships/image" Target="media/image47.jpeg"/><Relationship Id="rId83" Type="http://schemas.openxmlformats.org/officeDocument/2006/relationships/image" Target="media/image54.wmf"/><Relationship Id="rId88" Type="http://schemas.openxmlformats.org/officeDocument/2006/relationships/oleObject" Target="embeddings/oleObject18.bin"/><Relationship Id="rId91" Type="http://schemas.openxmlformats.org/officeDocument/2006/relationships/image" Target="media/image58.wmf"/><Relationship Id="rId96" Type="http://schemas.openxmlformats.org/officeDocument/2006/relationships/oleObject" Target="embeddings/oleObject22.bin"/><Relationship Id="rId111" Type="http://schemas.openxmlformats.org/officeDocument/2006/relationships/image" Target="media/image6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wmf"/><Relationship Id="rId57" Type="http://schemas.openxmlformats.org/officeDocument/2006/relationships/image" Target="media/image36.wmf"/><Relationship Id="rId106" Type="http://schemas.openxmlformats.org/officeDocument/2006/relationships/oleObject" Target="embeddings/oleObject27.bin"/><Relationship Id="rId114" Type="http://schemas.openxmlformats.org/officeDocument/2006/relationships/image" Target="media/image70.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footer" Target="footer2.xml"/><Relationship Id="rId52" Type="http://schemas.openxmlformats.org/officeDocument/2006/relationships/oleObject" Target="embeddings/oleObject7.bin"/><Relationship Id="rId60" Type="http://schemas.openxmlformats.org/officeDocument/2006/relationships/oleObject" Target="embeddings/oleObject9.bin"/><Relationship Id="rId65" Type="http://schemas.openxmlformats.org/officeDocument/2006/relationships/image" Target="media/image40.wmf"/><Relationship Id="rId73" Type="http://schemas.openxmlformats.org/officeDocument/2006/relationships/oleObject" Target="embeddings/oleObject14.bin"/><Relationship Id="rId78" Type="http://schemas.openxmlformats.org/officeDocument/2006/relationships/image" Target="media/image50.png"/><Relationship Id="rId81" Type="http://schemas.openxmlformats.org/officeDocument/2006/relationships/image" Target="media/image53.wmf"/><Relationship Id="rId86" Type="http://schemas.openxmlformats.org/officeDocument/2006/relationships/oleObject" Target="embeddings/oleObject17.bin"/><Relationship Id="rId94" Type="http://schemas.openxmlformats.org/officeDocument/2006/relationships/oleObject" Target="embeddings/oleObject21.bin"/><Relationship Id="rId99" Type="http://schemas.openxmlformats.org/officeDocument/2006/relationships/image" Target="media/image62.wmf"/><Relationship Id="rId101" Type="http://schemas.openxmlformats.org/officeDocument/2006/relationships/image" Target="media/image63.wm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baike.baidu.com/view/29630.htm" TargetMode="External"/><Relationship Id="rId109" Type="http://schemas.openxmlformats.org/officeDocument/2006/relationships/image" Target="media/image67.wmf"/><Relationship Id="rId34" Type="http://schemas.openxmlformats.org/officeDocument/2006/relationships/oleObject" Target="embeddings/oleObject5.bin"/><Relationship Id="rId50" Type="http://schemas.openxmlformats.org/officeDocument/2006/relationships/oleObject" Target="embeddings/oleObject6.bin"/><Relationship Id="rId55" Type="http://schemas.openxmlformats.org/officeDocument/2006/relationships/image" Target="media/image34.wmf"/><Relationship Id="rId76" Type="http://schemas.openxmlformats.org/officeDocument/2006/relationships/image" Target="media/image48.png"/><Relationship Id="rId97" Type="http://schemas.openxmlformats.org/officeDocument/2006/relationships/image" Target="media/image61.wmf"/><Relationship Id="rId104" Type="http://schemas.openxmlformats.org/officeDocument/2006/relationships/oleObject" Target="embeddings/oleObject26.bin"/><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E0A2-624F-48F5-B9B8-0ED4BE3C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8336</TotalTime>
  <Pages>202</Pages>
  <Words>24911</Words>
  <Characters>141995</Characters>
  <Application>Microsoft Office Word</Application>
  <DocSecurity>0</DocSecurity>
  <Lines>1183</Lines>
  <Paragraphs>333</Paragraphs>
  <ScaleCrop>false</ScaleCrop>
  <Company>微软中国</Company>
  <LinksUpToDate>false</LinksUpToDate>
  <CharactersWithSpaces>166573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dreamsummit</cp:lastModifiedBy>
  <cp:revision>81</cp:revision>
  <cp:lastPrinted>2019-01-03T02:33:00Z</cp:lastPrinted>
  <dcterms:created xsi:type="dcterms:W3CDTF">2018-11-05T06:47:00Z</dcterms:created>
  <dcterms:modified xsi:type="dcterms:W3CDTF">2019-01-08T03:00:00Z</dcterms:modified>
</cp:coreProperties>
</file>